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A4A" w:rsidRDefault="006A0DEB">
      <w:pPr>
        <w:pStyle w:val="a3"/>
        <w:spacing w:line="360" w:lineRule="auto"/>
        <w:jc w:val="center"/>
        <w:rPr>
          <w:b/>
          <w:bCs/>
          <w:sz w:val="52"/>
          <w:szCs w:val="52"/>
          <w:lang w:val="uk-UA"/>
        </w:rPr>
      </w:pPr>
      <w:bookmarkStart w:id="0" w:name="1.1"/>
      <w:bookmarkEnd w:id="0"/>
      <w:r>
        <w:rPr>
          <w:b/>
          <w:bCs/>
          <w:sz w:val="32"/>
          <w:lang w:val="uk-UA"/>
        </w:rPr>
        <w:t>Міністерство освіти і науки України</w:t>
      </w:r>
    </w:p>
    <w:p w:rsidR="00D82A4A" w:rsidRDefault="00D82A4A">
      <w:pPr>
        <w:pStyle w:val="a3"/>
        <w:spacing w:line="360" w:lineRule="auto"/>
        <w:ind w:firstLine="1080"/>
        <w:jc w:val="center"/>
        <w:rPr>
          <w:b/>
          <w:bCs/>
          <w:sz w:val="52"/>
          <w:szCs w:val="52"/>
          <w:lang w:val="uk-UA"/>
        </w:rPr>
      </w:pPr>
    </w:p>
    <w:p w:rsidR="00D82A4A" w:rsidRDefault="00D82A4A">
      <w:pPr>
        <w:pStyle w:val="a3"/>
        <w:spacing w:line="360" w:lineRule="auto"/>
        <w:ind w:firstLine="1080"/>
        <w:jc w:val="center"/>
        <w:rPr>
          <w:b/>
          <w:bCs/>
          <w:sz w:val="52"/>
          <w:szCs w:val="52"/>
          <w:lang w:val="uk-UA"/>
        </w:rPr>
      </w:pPr>
    </w:p>
    <w:p w:rsidR="00D82A4A" w:rsidRDefault="00D82A4A">
      <w:pPr>
        <w:pStyle w:val="a3"/>
        <w:spacing w:before="0" w:beforeAutospacing="0" w:after="0" w:afterAutospacing="0" w:line="360" w:lineRule="auto"/>
        <w:jc w:val="center"/>
        <w:rPr>
          <w:b/>
          <w:bCs/>
          <w:sz w:val="72"/>
          <w:lang w:val="uk-UA"/>
        </w:rPr>
      </w:pPr>
    </w:p>
    <w:p w:rsidR="00D82A4A" w:rsidRDefault="006A0DEB">
      <w:pPr>
        <w:pStyle w:val="a3"/>
        <w:spacing w:before="0" w:beforeAutospacing="0" w:after="0" w:afterAutospacing="0" w:line="360" w:lineRule="auto"/>
        <w:jc w:val="center"/>
        <w:rPr>
          <w:b/>
          <w:bCs/>
          <w:sz w:val="72"/>
          <w:lang w:val="uk-UA"/>
        </w:rPr>
      </w:pPr>
      <w:r>
        <w:rPr>
          <w:b/>
          <w:bCs/>
          <w:sz w:val="72"/>
          <w:lang w:val="uk-UA"/>
        </w:rPr>
        <w:t>РЕФЕРАТ</w:t>
      </w:r>
    </w:p>
    <w:p w:rsidR="00D82A4A" w:rsidRDefault="006A0DEB">
      <w:pPr>
        <w:pStyle w:val="a3"/>
        <w:spacing w:before="0" w:beforeAutospacing="0" w:after="0" w:afterAutospacing="0" w:line="360" w:lineRule="auto"/>
        <w:jc w:val="center"/>
        <w:rPr>
          <w:b/>
          <w:bCs/>
          <w:sz w:val="40"/>
          <w:lang w:val="uk-UA"/>
        </w:rPr>
      </w:pPr>
      <w:r>
        <w:rPr>
          <w:b/>
          <w:bCs/>
          <w:sz w:val="40"/>
          <w:lang w:val="uk-UA"/>
        </w:rPr>
        <w:t>на тему:</w:t>
      </w:r>
    </w:p>
    <w:p w:rsidR="00D82A4A" w:rsidRDefault="006A0DEB">
      <w:pPr>
        <w:pStyle w:val="a3"/>
        <w:spacing w:before="0" w:beforeAutospacing="0" w:after="0" w:afterAutospacing="0" w:line="360" w:lineRule="auto"/>
        <w:jc w:val="center"/>
        <w:rPr>
          <w:b/>
          <w:bCs/>
          <w:sz w:val="72"/>
          <w:szCs w:val="52"/>
          <w:lang w:val="uk-UA"/>
        </w:rPr>
      </w:pPr>
      <w:r>
        <w:rPr>
          <w:b/>
          <w:bCs/>
          <w:sz w:val="72"/>
          <w:szCs w:val="52"/>
          <w:lang w:val="uk-UA"/>
        </w:rPr>
        <w:t>“Френсіс Бекон”</w:t>
      </w:r>
    </w:p>
    <w:p w:rsidR="00D82A4A" w:rsidRDefault="00D82A4A">
      <w:pPr>
        <w:pStyle w:val="a3"/>
        <w:spacing w:before="0" w:beforeAutospacing="0" w:after="0" w:afterAutospacing="0" w:line="360" w:lineRule="auto"/>
        <w:jc w:val="center"/>
        <w:rPr>
          <w:b/>
          <w:bCs/>
          <w:sz w:val="32"/>
          <w:szCs w:val="52"/>
          <w:lang w:val="uk-UA"/>
        </w:rPr>
      </w:pPr>
    </w:p>
    <w:p w:rsidR="00D82A4A" w:rsidRDefault="00D82A4A">
      <w:pPr>
        <w:pStyle w:val="a3"/>
        <w:spacing w:before="0" w:beforeAutospacing="0" w:after="0" w:afterAutospacing="0" w:line="360" w:lineRule="auto"/>
        <w:jc w:val="center"/>
        <w:rPr>
          <w:b/>
          <w:bCs/>
          <w:sz w:val="32"/>
          <w:szCs w:val="52"/>
          <w:lang w:val="uk-UA"/>
        </w:rPr>
      </w:pPr>
    </w:p>
    <w:p w:rsidR="00D82A4A" w:rsidRDefault="00D82A4A">
      <w:pPr>
        <w:pStyle w:val="a3"/>
        <w:spacing w:before="0" w:beforeAutospacing="0" w:after="0" w:afterAutospacing="0" w:line="360" w:lineRule="auto"/>
        <w:ind w:firstLine="5760"/>
        <w:rPr>
          <w:b/>
          <w:bCs/>
          <w:sz w:val="32"/>
          <w:szCs w:val="52"/>
          <w:lang w:val="uk-UA"/>
        </w:rPr>
      </w:pPr>
    </w:p>
    <w:p w:rsidR="00D82A4A" w:rsidRDefault="006A0DEB">
      <w:pPr>
        <w:pStyle w:val="a3"/>
        <w:spacing w:before="0" w:beforeAutospacing="0" w:after="0" w:afterAutospacing="0" w:line="360" w:lineRule="auto"/>
        <w:ind w:firstLine="5760"/>
        <w:rPr>
          <w:b/>
          <w:bCs/>
          <w:sz w:val="32"/>
          <w:szCs w:val="52"/>
          <w:lang w:val="uk-UA"/>
        </w:rPr>
      </w:pPr>
      <w:r>
        <w:rPr>
          <w:b/>
          <w:bCs/>
          <w:sz w:val="32"/>
          <w:szCs w:val="52"/>
          <w:lang w:val="uk-UA"/>
        </w:rPr>
        <w:t>Виконала:</w:t>
      </w:r>
    </w:p>
    <w:p w:rsidR="00D82A4A" w:rsidRDefault="006A0DEB">
      <w:pPr>
        <w:pStyle w:val="a3"/>
        <w:spacing w:before="0" w:beforeAutospacing="0" w:after="0" w:afterAutospacing="0" w:line="360" w:lineRule="auto"/>
        <w:ind w:firstLine="5760"/>
        <w:rPr>
          <w:b/>
          <w:bCs/>
          <w:sz w:val="32"/>
          <w:szCs w:val="52"/>
          <w:lang w:val="uk-UA"/>
        </w:rPr>
      </w:pPr>
      <w:r>
        <w:rPr>
          <w:b/>
          <w:bCs/>
          <w:sz w:val="32"/>
          <w:szCs w:val="52"/>
          <w:lang w:val="uk-UA"/>
        </w:rPr>
        <w:t>Сенчак Олеся</w:t>
      </w:r>
    </w:p>
    <w:p w:rsidR="00D82A4A" w:rsidRDefault="00D82A4A">
      <w:pPr>
        <w:pStyle w:val="a3"/>
        <w:spacing w:before="0" w:beforeAutospacing="0" w:after="0" w:afterAutospacing="0" w:line="360" w:lineRule="auto"/>
        <w:jc w:val="center"/>
        <w:rPr>
          <w:b/>
          <w:bCs/>
          <w:sz w:val="52"/>
          <w:szCs w:val="52"/>
          <w:lang w:val="uk-UA"/>
        </w:rPr>
      </w:pPr>
    </w:p>
    <w:p w:rsidR="00D82A4A" w:rsidRDefault="00D82A4A">
      <w:pPr>
        <w:pStyle w:val="a3"/>
        <w:spacing w:before="0" w:beforeAutospacing="0" w:after="0" w:afterAutospacing="0" w:line="360" w:lineRule="auto"/>
        <w:jc w:val="center"/>
        <w:rPr>
          <w:b/>
          <w:bCs/>
          <w:sz w:val="52"/>
          <w:szCs w:val="52"/>
          <w:lang w:val="uk-UA"/>
        </w:rPr>
      </w:pPr>
    </w:p>
    <w:p w:rsidR="00D82A4A" w:rsidRDefault="00D82A4A">
      <w:pPr>
        <w:pStyle w:val="a3"/>
        <w:spacing w:before="0" w:beforeAutospacing="0" w:after="0" w:afterAutospacing="0" w:line="360" w:lineRule="auto"/>
        <w:jc w:val="center"/>
        <w:rPr>
          <w:b/>
          <w:bCs/>
          <w:sz w:val="52"/>
          <w:szCs w:val="52"/>
          <w:lang w:val="uk-UA"/>
        </w:rPr>
      </w:pPr>
    </w:p>
    <w:p w:rsidR="00D82A4A" w:rsidRDefault="006A0DEB">
      <w:pPr>
        <w:pStyle w:val="a3"/>
        <w:spacing w:before="0" w:beforeAutospacing="0" w:after="0" w:afterAutospacing="0" w:line="360" w:lineRule="auto"/>
        <w:jc w:val="center"/>
        <w:rPr>
          <w:b/>
          <w:bCs/>
          <w:sz w:val="32"/>
          <w:lang w:val="uk-UA"/>
        </w:rPr>
      </w:pPr>
      <w:r>
        <w:rPr>
          <w:b/>
          <w:bCs/>
          <w:sz w:val="32"/>
          <w:lang w:val="uk-UA"/>
        </w:rPr>
        <w:t>м. Івано-Франківськ</w:t>
      </w:r>
    </w:p>
    <w:p w:rsidR="00D82A4A" w:rsidRDefault="006A0DEB">
      <w:pPr>
        <w:pStyle w:val="a3"/>
        <w:spacing w:before="0" w:beforeAutospacing="0" w:after="0" w:afterAutospacing="0" w:line="360" w:lineRule="auto"/>
        <w:jc w:val="center"/>
        <w:rPr>
          <w:b/>
          <w:bCs/>
          <w:sz w:val="52"/>
          <w:szCs w:val="52"/>
          <w:lang w:val="uk-UA"/>
        </w:rPr>
      </w:pPr>
      <w:r>
        <w:rPr>
          <w:b/>
          <w:bCs/>
          <w:sz w:val="32"/>
          <w:lang w:val="uk-UA"/>
        </w:rPr>
        <w:t>2003 р.</w:t>
      </w:r>
    </w:p>
    <w:p w:rsidR="00D82A4A" w:rsidRDefault="006A0DEB">
      <w:pPr>
        <w:pStyle w:val="a6"/>
        <w:jc w:val="center"/>
        <w:rPr>
          <w:b/>
          <w:bCs/>
          <w:sz w:val="36"/>
          <w:szCs w:val="40"/>
        </w:rPr>
      </w:pPr>
      <w:r>
        <w:rPr>
          <w:b/>
          <w:bCs/>
          <w:sz w:val="36"/>
          <w:szCs w:val="40"/>
        </w:rPr>
        <w:t>ВСТУП</w:t>
      </w:r>
    </w:p>
    <w:p w:rsidR="00D82A4A" w:rsidRDefault="006A0DEB">
      <w:pPr>
        <w:pStyle w:val="a6"/>
      </w:pPr>
      <w:r>
        <w:t>Х</w:t>
      </w:r>
      <w:r>
        <w:rPr>
          <w:lang w:val="en-US"/>
        </w:rPr>
        <w:t>VII</w:t>
      </w:r>
      <w:r>
        <w:t xml:space="preserve"> та Х</w:t>
      </w:r>
      <w:r>
        <w:rPr>
          <w:lang w:val="en-US"/>
        </w:rPr>
        <w:t>VII</w:t>
      </w:r>
      <w:r>
        <w:t xml:space="preserve">  століття  – епоха видатних досягнень у філософії , науці і культурі Нового часу. Х</w:t>
      </w:r>
      <w:r>
        <w:rPr>
          <w:lang w:val="en-US"/>
        </w:rPr>
        <w:t>VII</w:t>
      </w:r>
      <w:r>
        <w:t xml:space="preserve"> століття визначається як століття геніїв та вільнодумців, а Х</w:t>
      </w:r>
      <w:r>
        <w:rPr>
          <w:lang w:val="en-US"/>
        </w:rPr>
        <w:t>VII</w:t>
      </w:r>
      <w:r>
        <w:t xml:space="preserve">  століття – як століття Просвітництва. Інтелектуальний і духовний потенціал цієї епохи своїм джерелом має значною мірою процеси розвитку буржуазних економічних відносин і видатні наукові відкриття Коперніка і Галілея. Виникає не лише справді наукове природознавство, а й обгрунтування наукою та філософськи осмислена якісно нова картина природи.</w:t>
      </w:r>
    </w:p>
    <w:p w:rsidR="00D82A4A" w:rsidRDefault="006A0DEB">
      <w:pPr>
        <w:pStyle w:val="a6"/>
      </w:pPr>
      <w:r>
        <w:t>Методологія філософії Нового часу – одна із суттєвих передумов не лише розробки нової теорії  пізнання, а й нової онтології та похідної значною мірою від них картини світу. Той конкретний емпіричний матеріал, який накопичувало наукове пізнання, слід було структурно упорядкувати згідно з певними методологічними правилами, принципами, що забезпечували б пояснення його. Це бачення зумовлює своєрідність нової онтології і нової картини світу, останні ж, у свою чергу, впливають на характер тлумачення і способи бачення емпіричного матеріалу науки і на оцінку засобів і методів, які застосовувалися в науці.</w:t>
      </w:r>
    </w:p>
    <w:p w:rsidR="00D82A4A" w:rsidRDefault="006A0DEB">
      <w:pPr>
        <w:pStyle w:val="a6"/>
      </w:pPr>
      <w:r>
        <w:t>Філософія Нового часу протиставляє себе середні віковому світобаченню негативним відношенням до схоластики. Схоласти бачили істину в Богові і шукали її в книгах. Пантеїзм епохи Відродження  бачив істину також в Богові, але шукали її в світі. Бекон утверджує істину в речах і необхідність шукати її в природі. Схоластиці він протиставляв концепцію,  яка базувалася на дослідному пізнанні.</w:t>
      </w:r>
    </w:p>
    <w:p w:rsidR="00D82A4A" w:rsidRDefault="00D82A4A">
      <w:pPr>
        <w:pStyle w:val="a6"/>
        <w:jc w:val="center"/>
        <w:rPr>
          <w:b/>
          <w:bCs/>
          <w:sz w:val="32"/>
        </w:rPr>
      </w:pPr>
    </w:p>
    <w:p w:rsidR="00D82A4A" w:rsidRDefault="006A0DEB">
      <w:pPr>
        <w:pStyle w:val="a6"/>
        <w:jc w:val="center"/>
        <w:rPr>
          <w:b/>
          <w:bCs/>
          <w:sz w:val="36"/>
        </w:rPr>
      </w:pPr>
      <w:r>
        <w:rPr>
          <w:b/>
          <w:bCs/>
          <w:sz w:val="32"/>
        </w:rPr>
        <w:br w:type="page"/>
      </w:r>
      <w:r>
        <w:rPr>
          <w:b/>
          <w:bCs/>
          <w:sz w:val="36"/>
        </w:rPr>
        <w:t>Франсіс Бекон</w:t>
      </w:r>
    </w:p>
    <w:p w:rsidR="00D82A4A" w:rsidRDefault="006A0DEB">
      <w:pPr>
        <w:pStyle w:val="a3"/>
        <w:spacing w:line="360" w:lineRule="auto"/>
        <w:ind w:firstLine="1080"/>
        <w:jc w:val="both"/>
        <w:rPr>
          <w:sz w:val="28"/>
          <w:szCs w:val="28"/>
        </w:rPr>
      </w:pPr>
      <w:r>
        <w:rPr>
          <w:sz w:val="28"/>
          <w:lang w:val="uk-UA"/>
        </w:rPr>
        <w:t>Ф</w:t>
      </w:r>
      <w:r>
        <w:rPr>
          <w:sz w:val="28"/>
          <w:szCs w:val="28"/>
          <w:lang w:val="uk-UA"/>
        </w:rPr>
        <w:t xml:space="preserve">ілософія Френсіса Бекона (1561-1626) підкорена свідомій спробі формування науки та наукового пізнання. </w:t>
      </w:r>
      <w:r>
        <w:rPr>
          <w:sz w:val="28"/>
          <w:szCs w:val="28"/>
        </w:rPr>
        <w:t>Трактат у вигляді проекту (який не був завершений повністю) "Великого відродження наук", доповнений 1620 p. трактатом "Новий Органон", є найбільш популярним у філософії минулого та сьогодення.</w:t>
      </w:r>
    </w:p>
    <w:p w:rsidR="00D82A4A" w:rsidRDefault="006A0DEB">
      <w:pPr>
        <w:pStyle w:val="a3"/>
        <w:spacing w:line="360" w:lineRule="auto"/>
        <w:ind w:firstLine="1080"/>
        <w:jc w:val="both"/>
        <w:rPr>
          <w:sz w:val="28"/>
          <w:szCs w:val="28"/>
        </w:rPr>
      </w:pPr>
      <w:r>
        <w:rPr>
          <w:sz w:val="28"/>
          <w:szCs w:val="28"/>
        </w:rPr>
        <w:t>Бекон послідовно піддає критиці філософію як форму споглядання і пропагує філософію як науку про реальний світ, яка базується на дослідному пізнанні. Такою позицією він, власне, висловлює нову фундаментальну ідею, що лягає у фундамент сучасного природознавства, об'єктивного пізнання дійсності. Його творчість у багатьох місцях пронизана компромісністю концепції "двоїстої істини", тобто істини "одкровення", істини про Бога (теологічної істини) та істини філософської, тобто істини, відкритої в науковому пізнанні.</w:t>
      </w:r>
    </w:p>
    <w:p w:rsidR="00D82A4A" w:rsidRDefault="006A0DEB">
      <w:pPr>
        <w:pStyle w:val="a3"/>
        <w:spacing w:line="360" w:lineRule="auto"/>
        <w:ind w:firstLine="1080"/>
        <w:jc w:val="both"/>
        <w:rPr>
          <w:sz w:val="28"/>
          <w:szCs w:val="28"/>
        </w:rPr>
      </w:pPr>
      <w:r>
        <w:rPr>
          <w:sz w:val="28"/>
          <w:szCs w:val="28"/>
        </w:rPr>
        <w:t>Місце науки Бекон вбачав у вирішенні суспільних проблем і суперечностей сучасного йому суспільства. Визначаючи місце науки, Бекон визначає цілі наукового пізнання: "істинні цілі науки, щоб не займалися нею ні задля свого духу, ні задля вчених дискусій, ні задля приниження інших, ні задля користі та слави, ні задля влади, а задля того, щоб мати від неї користь та успіх самого життя суспільства". Цьому спрямуванню науки підкоряє Бекон і наукові методи, завдання яких він вбачає у пізнанні об'єктивного, реально існуючого світу. Незалежним від суб'єктивних спрямувань людини знаряддям такого пізнання він визнає експеримент та його наслідки. Ідеалом наукового знання визнається відсутність розбіжності між думками та речами. Саме для подолання такої розбіжності Бекон формулює принципи наукового методу в "Новому Органоні".</w:t>
      </w:r>
    </w:p>
    <w:p w:rsidR="00D82A4A" w:rsidRDefault="006A0DEB">
      <w:pPr>
        <w:pStyle w:val="a3"/>
        <w:spacing w:line="360" w:lineRule="auto"/>
        <w:ind w:firstLine="1080"/>
        <w:jc w:val="both"/>
        <w:rPr>
          <w:sz w:val="28"/>
          <w:szCs w:val="28"/>
          <w:lang w:val="uk-UA"/>
        </w:rPr>
      </w:pPr>
      <w:r>
        <w:rPr>
          <w:sz w:val="28"/>
          <w:szCs w:val="28"/>
        </w:rPr>
        <w:t>Згідно з теорією двоїстої істини Бекон здійснює розрізнення чуттєвої та розумної душі людини. Розумна душа входить у людину за божественним провидінням, вона є предметом теології, а чуттєва душа має всі характеристики тілесності, вона є предметом філософських досліджень. Таким поділом він створює для науки концепцію, яка дає змогу вивчати людину, її вчинки. Вихідним моментом пізнавальної діяльності він визнає чуттєвість. Тому Бекона часто називають засновником емпіризму — філософського напряму, що будує свою гносеологію, аналізуючи чуттєве пізнання і досвід. Головна теза емпіризму полягає в такому трактуванні:</w:t>
      </w:r>
    </w:p>
    <w:p w:rsidR="00D82A4A" w:rsidRDefault="006A0DEB">
      <w:pPr>
        <w:pStyle w:val="a3"/>
        <w:spacing w:line="360" w:lineRule="auto"/>
        <w:ind w:firstLine="1080"/>
        <w:jc w:val="both"/>
        <w:rPr>
          <w:sz w:val="28"/>
          <w:szCs w:val="28"/>
          <w:lang w:val="uk-UA"/>
        </w:rPr>
      </w:pPr>
      <w:r>
        <w:rPr>
          <w:b/>
          <w:bCs/>
          <w:sz w:val="28"/>
          <w:szCs w:val="28"/>
        </w:rPr>
        <w:t>"немає нічого в розумі, що до цього не пройшло через чуття".</w:t>
      </w:r>
    </w:p>
    <w:p w:rsidR="00D82A4A" w:rsidRDefault="006A0DEB">
      <w:pPr>
        <w:pStyle w:val="a3"/>
        <w:spacing w:line="360" w:lineRule="auto"/>
        <w:ind w:firstLine="1080"/>
        <w:jc w:val="both"/>
        <w:rPr>
          <w:sz w:val="28"/>
          <w:szCs w:val="28"/>
        </w:rPr>
      </w:pPr>
      <w:r>
        <w:rPr>
          <w:sz w:val="28"/>
          <w:szCs w:val="28"/>
        </w:rPr>
        <w:t>Теоретичне обгрунтування емпіризму, дане Беконом, визнається найдовершенішим серед різних напрямів філософії та серед природознавців.</w:t>
      </w:r>
    </w:p>
    <w:p w:rsidR="00D82A4A" w:rsidRDefault="006A0DEB">
      <w:pPr>
        <w:pStyle w:val="a3"/>
        <w:spacing w:line="360" w:lineRule="auto"/>
        <w:ind w:firstLine="1080"/>
        <w:jc w:val="both"/>
        <w:rPr>
          <w:sz w:val="28"/>
          <w:szCs w:val="28"/>
        </w:rPr>
      </w:pPr>
      <w:r>
        <w:rPr>
          <w:sz w:val="28"/>
          <w:szCs w:val="28"/>
        </w:rPr>
        <w:t>Емпірія — досвід, спирання на експериментальне дослідження (а не на ізольоване чуттєве сприйняття) — є для нього вихідним пунктом нового наукового методу, який доповнюється систематичною логічною роботою. Саму логіку він розуміє як знаряддя пізнання — органон. Однак запропонована і детально опрацьована Беконом логіка кардинально відрізняється від арістотелівської, що спиралася на теорію силлогізму. Критика Беконом силлогістики базується на виявленні того факту, що дедуктивна логіка не здатна відійти від знаків, слів до понять. Жодна освічена людина не може сумніватися у тому, що два терміті, які збігаються у середньому терміні, збігаються взаємно. Однак, вважав при цьому Бекон, силогізми будуються з суджень, судження — зі слів, а слова є лише знаками понять. Для істинного пізнання важливо мати справу з самими поняттями та їх джерелом.</w:t>
      </w:r>
    </w:p>
    <w:p w:rsidR="00D82A4A" w:rsidRDefault="006A0DEB">
      <w:pPr>
        <w:pStyle w:val="a3"/>
        <w:spacing w:line="360" w:lineRule="auto"/>
        <w:ind w:firstLine="1080"/>
        <w:jc w:val="both"/>
        <w:rPr>
          <w:sz w:val="28"/>
          <w:szCs w:val="28"/>
          <w:lang w:val="uk-UA"/>
        </w:rPr>
      </w:pPr>
      <w:r>
        <w:rPr>
          <w:sz w:val="28"/>
          <w:szCs w:val="28"/>
        </w:rPr>
        <w:t xml:space="preserve">Створення нової науки та філософії, вважав Бекон, можливе тільки після усвідомлення причину що ведуть до помилок. Головну ваду він вбачає у застосуванні традиційних форм мислення, які базуються на логічній науці Арістотеля, розповсюдженій серед європейців християнством. Така логіка створює своїх ідолів (розповсюджені помилки). Бекон вирізняє чотири види ідолів: ідоли роду, ідоли печери, ідоли ринку, ідоли театру. Ідолів роду та печери він визнає вродженими, такими, що випливають з природних властивостей душі, тоді як ідоли ринку та театру є набутими в інтелектуальному розвитку людини. Ідоли роду криються в самих чуттях людини. Усі чуттєві сприйняття, думки відносяться до властивостей людини, а не до дійсності. Людина як криве люстерко змішує свою природу та природу речей, не вирізняючи їх чітко. Подолання вад людської природи полягає у послідовному дотриманні правил нової індуктивної логіки, яку запропонував Ф.Бекон. Головне з цих правил полягає у постійній емпіричній перевірці уявлень людини: відповідають наші уявлення дійсності чи ні. </w:t>
      </w:r>
    </w:p>
    <w:p w:rsidR="00D82A4A" w:rsidRDefault="006A0DEB">
      <w:pPr>
        <w:pStyle w:val="a3"/>
        <w:spacing w:line="360" w:lineRule="auto"/>
        <w:ind w:firstLine="1080"/>
        <w:jc w:val="both"/>
        <w:rPr>
          <w:sz w:val="28"/>
          <w:szCs w:val="28"/>
          <w:lang w:val="uk-UA"/>
        </w:rPr>
      </w:pPr>
      <w:r>
        <w:rPr>
          <w:sz w:val="28"/>
          <w:szCs w:val="28"/>
        </w:rPr>
        <w:t xml:space="preserve">Ідоли печери — це особисті вади конкретної людини, причина яких може бути різною: погане виховання, психічна неврівноваженість, власні уподобання, власні упередження тощо. Якщо ідоли роду є обумовленими загальною для усіх людей природою — створювати судження за аналогією з власними здібностями, то ідоли печери обумовлені індивідуальною природою особи, властиві лише відповідним групам, індивідам. </w:t>
      </w:r>
    </w:p>
    <w:p w:rsidR="00D82A4A" w:rsidRDefault="006A0DEB">
      <w:pPr>
        <w:pStyle w:val="a3"/>
        <w:spacing w:line="360" w:lineRule="auto"/>
        <w:ind w:firstLine="1080"/>
        <w:jc w:val="both"/>
        <w:rPr>
          <w:sz w:val="28"/>
          <w:szCs w:val="28"/>
          <w:lang w:val="uk-UA"/>
        </w:rPr>
      </w:pPr>
      <w:r>
        <w:rPr>
          <w:sz w:val="28"/>
          <w:szCs w:val="28"/>
        </w:rPr>
        <w:t xml:space="preserve">Ідоли площі — перешкоди, що виникають внаслідок спілкування між людьми за допомогою слів. У багатьох випадках значення слів були встановлені, не виходячи із сутності речей, а на основі випадкового враження від зустрічі з предметом. </w:t>
      </w:r>
    </w:p>
    <w:p w:rsidR="00D82A4A" w:rsidRDefault="006A0DEB">
      <w:pPr>
        <w:pStyle w:val="a3"/>
        <w:spacing w:line="360" w:lineRule="auto"/>
        <w:ind w:firstLine="1080"/>
        <w:jc w:val="both"/>
        <w:rPr>
          <w:sz w:val="28"/>
          <w:szCs w:val="28"/>
        </w:rPr>
      </w:pPr>
      <w:r>
        <w:rPr>
          <w:sz w:val="28"/>
          <w:szCs w:val="28"/>
        </w:rPr>
        <w:t>Ідоли театру — перешкоди, що народжуються серед вчених з причини некритичного засвоєння помилкової думки. Ідоли театру не властиві людині від народження, вони виникають внаслідок підкорення розуму хибним уявленням.</w:t>
      </w:r>
    </w:p>
    <w:p w:rsidR="00D82A4A" w:rsidRDefault="006A0DEB">
      <w:pPr>
        <w:pStyle w:val="a3"/>
        <w:spacing w:line="360" w:lineRule="auto"/>
        <w:ind w:firstLine="1080"/>
        <w:jc w:val="both"/>
        <w:rPr>
          <w:sz w:val="28"/>
          <w:szCs w:val="28"/>
          <w:lang w:val="uk-UA"/>
        </w:rPr>
      </w:pPr>
      <w:r>
        <w:rPr>
          <w:sz w:val="28"/>
          <w:szCs w:val="28"/>
        </w:rPr>
        <w:t>Використання дедуктивного методу (дедуктивної форми побудови думки) часто призводить до випадків, коли незначна помилка в загальному судженні, під час створення визначення властивостей одиничного, стає вирішальною в уявленні людини. Тому мислення від загального до особливого та одиничного, згідно з висновком Ф.Бекона, не можна визнати чітким у науковому пізнанні. Знання різних перешкод, що виникають під час дослідження природи, запобігає виникненню деяких помилок. Однак це знання лише негативне, а не позитивне, таке, що спрямовує пізнання.</w:t>
      </w:r>
    </w:p>
    <w:p w:rsidR="00D82A4A" w:rsidRDefault="006A0DEB">
      <w:pPr>
        <w:pStyle w:val="a3"/>
        <w:spacing w:line="360" w:lineRule="auto"/>
        <w:ind w:firstLine="1080"/>
        <w:jc w:val="both"/>
        <w:rPr>
          <w:sz w:val="28"/>
          <w:szCs w:val="28"/>
          <w:lang w:val="uk-UA"/>
        </w:rPr>
      </w:pPr>
      <w:r>
        <w:rPr>
          <w:sz w:val="28"/>
          <w:szCs w:val="28"/>
          <w:lang w:val="uk-UA"/>
        </w:rPr>
        <w:t xml:space="preserve">Вивчаючи історію науки, Бекон дійшов висновку, що існує два шляхи дослідження: метод догматичний (дедуктивний) та метод емпіричний (індуктивний). </w:t>
      </w:r>
    </w:p>
    <w:p w:rsidR="00D82A4A" w:rsidRDefault="006A0DEB">
      <w:pPr>
        <w:pStyle w:val="a3"/>
        <w:spacing w:line="360" w:lineRule="auto"/>
        <w:ind w:firstLine="1080"/>
        <w:jc w:val="both"/>
        <w:rPr>
          <w:sz w:val="28"/>
          <w:szCs w:val="28"/>
          <w:lang w:val="uk-UA"/>
        </w:rPr>
      </w:pPr>
      <w:r>
        <w:rPr>
          <w:sz w:val="28"/>
          <w:szCs w:val="28"/>
          <w:lang w:val="uk-UA"/>
        </w:rPr>
        <w:t xml:space="preserve">Саме емпіризм уможливлює звільнити пізнання від суб'єктивізму догматики, робить пізнання позитивним, незалежним від уяви. </w:t>
      </w:r>
      <w:r>
        <w:rPr>
          <w:sz w:val="28"/>
          <w:szCs w:val="28"/>
        </w:rPr>
        <w:t xml:space="preserve">Вчений, який керується індукцією, підкоряє свою суб'єктивність властивостям дійсності, тому має знання, які не залежать від особистих уподобань, авторитету та інших ідолів пізнання. Об'єктивне знання природи проголошується ідеалом науки. Однак і чистий емпіризм не дає змоги піти далі фактів, явища до пізнання суті. Тому потрібна інтелектуальна переробка емпіричного матеріалу. </w:t>
      </w:r>
    </w:p>
    <w:p w:rsidR="00D82A4A" w:rsidRDefault="006A0DEB">
      <w:pPr>
        <w:pStyle w:val="a3"/>
        <w:spacing w:line="360" w:lineRule="auto"/>
        <w:ind w:firstLine="1080"/>
        <w:jc w:val="both"/>
        <w:rPr>
          <w:sz w:val="28"/>
          <w:szCs w:val="28"/>
        </w:rPr>
      </w:pPr>
      <w:r>
        <w:rPr>
          <w:sz w:val="28"/>
          <w:szCs w:val="28"/>
        </w:rPr>
        <w:t>Істинний метод пізнання складається з інтелектуальних дій щодо переробки матеріалу, який отримано через досвід. Вчений, що керується таким методом, схожий на бджолу, що збирає нектар, та не залишає його у первинному вигляді, а переробляє нектар на мед.</w:t>
      </w:r>
    </w:p>
    <w:p w:rsidR="00D82A4A" w:rsidRDefault="006A0DEB">
      <w:pPr>
        <w:pStyle w:val="a3"/>
        <w:spacing w:line="360" w:lineRule="auto"/>
        <w:ind w:firstLine="1080"/>
        <w:jc w:val="both"/>
        <w:rPr>
          <w:sz w:val="28"/>
          <w:szCs w:val="28"/>
          <w:lang w:val="uk-UA"/>
        </w:rPr>
      </w:pPr>
      <w:r>
        <w:rPr>
          <w:sz w:val="28"/>
          <w:szCs w:val="28"/>
        </w:rPr>
        <w:t xml:space="preserve">Бекон систематично критикує побудовану на арістотелізмі схоластичну систему розуміння причин та наслідків, класифікацію родів та видів. Наголошуючи значення математики, він розробляє своє розуміння предмета пізнання. Пізнання форм реальності Бекон відносить до сфери метафізики (філософії), а пізнання природних причин, прихованої від чуття структури дійсності — до предмета фізики, яка широко використовує математику. Він пропонує три види таблиць, які роблять наукову індукцію послідовним засобом пізнання. </w:t>
      </w:r>
    </w:p>
    <w:p w:rsidR="00D82A4A" w:rsidRDefault="006A0DEB">
      <w:pPr>
        <w:pStyle w:val="a3"/>
        <w:spacing w:line="360" w:lineRule="auto"/>
        <w:ind w:firstLine="1080"/>
        <w:jc w:val="both"/>
        <w:rPr>
          <w:sz w:val="28"/>
          <w:szCs w:val="28"/>
          <w:lang w:val="uk-UA"/>
        </w:rPr>
      </w:pPr>
      <w:r>
        <w:rPr>
          <w:sz w:val="28"/>
          <w:szCs w:val="28"/>
        </w:rPr>
        <w:t xml:space="preserve">Перша таблиця — позитивні інстанції. В неї збираються випадки, які з тими чи іншими властивостями узгоджуються, хоча носії цих властивостей виявляються не тотожними. Це уможливлює мати різноманітні прояви однієї властивості у різних носіях. </w:t>
      </w:r>
    </w:p>
    <w:p w:rsidR="00D82A4A" w:rsidRDefault="006A0DEB">
      <w:pPr>
        <w:pStyle w:val="a3"/>
        <w:spacing w:line="360" w:lineRule="auto"/>
        <w:ind w:firstLine="1080"/>
        <w:jc w:val="both"/>
        <w:rPr>
          <w:sz w:val="28"/>
          <w:szCs w:val="28"/>
          <w:lang w:val="uk-UA"/>
        </w:rPr>
      </w:pPr>
      <w:r>
        <w:rPr>
          <w:sz w:val="28"/>
          <w:szCs w:val="28"/>
          <w:lang w:val="uk-UA"/>
        </w:rPr>
        <w:t xml:space="preserve">Друга таблиця — негативні інстанції, тобто відхилення чи відсутність наявності очікуваного. </w:t>
      </w:r>
      <w:r>
        <w:rPr>
          <w:sz w:val="28"/>
          <w:szCs w:val="28"/>
        </w:rPr>
        <w:t xml:space="preserve">Ця таблиця перелічує випадки, коли властивість відсутня, хоча за зовнішніми ознаками вона повинна бути присутньою. </w:t>
      </w:r>
    </w:p>
    <w:p w:rsidR="00D82A4A" w:rsidRDefault="006A0DEB">
      <w:pPr>
        <w:pStyle w:val="a3"/>
        <w:spacing w:line="360" w:lineRule="auto"/>
        <w:ind w:firstLine="1080"/>
        <w:jc w:val="both"/>
        <w:rPr>
          <w:sz w:val="28"/>
          <w:szCs w:val="28"/>
          <w:lang w:val="uk-UA"/>
        </w:rPr>
      </w:pPr>
      <w:r>
        <w:rPr>
          <w:sz w:val="28"/>
          <w:szCs w:val="28"/>
          <w:lang w:val="uk-UA"/>
        </w:rPr>
        <w:t xml:space="preserve">Порівняння цих таблиць дає змогу вченому на кожний позитивний випадок знайти негативний, що засвідчує розбіжність між сутністю та формою. </w:t>
      </w:r>
    </w:p>
    <w:p w:rsidR="00D82A4A" w:rsidRDefault="006A0DEB">
      <w:pPr>
        <w:pStyle w:val="a3"/>
        <w:spacing w:line="360" w:lineRule="auto"/>
        <w:ind w:firstLine="1080"/>
        <w:jc w:val="both"/>
        <w:rPr>
          <w:sz w:val="28"/>
          <w:szCs w:val="28"/>
          <w:lang w:val="uk-UA"/>
        </w:rPr>
      </w:pPr>
      <w:r>
        <w:rPr>
          <w:sz w:val="28"/>
          <w:szCs w:val="28"/>
        </w:rPr>
        <w:t xml:space="preserve">Третя таблиця — ступенів, чи порівнянь. Вона дає дослідникові ступені залежності присутності відповідної властивості від інших властивостей. </w:t>
      </w:r>
    </w:p>
    <w:p w:rsidR="00D82A4A" w:rsidRDefault="006A0DEB">
      <w:pPr>
        <w:pStyle w:val="a3"/>
        <w:spacing w:line="360" w:lineRule="auto"/>
        <w:ind w:firstLine="1080"/>
        <w:jc w:val="both"/>
        <w:rPr>
          <w:sz w:val="28"/>
          <w:szCs w:val="28"/>
        </w:rPr>
      </w:pPr>
      <w:r>
        <w:rPr>
          <w:sz w:val="28"/>
          <w:szCs w:val="28"/>
          <w:lang w:val="uk-UA"/>
        </w:rPr>
        <w:t xml:space="preserve">Математичний аналіз ступенів залежності одних властивостей від інших у багатьох випадках дає змогу відкрити залежності та закономірності, які під час їх подальшого вивчення, під час їх подальшої математизації можна зафіксувати у формі чіткої математичної конструкції — закону науки. </w:t>
      </w:r>
      <w:r>
        <w:rPr>
          <w:sz w:val="28"/>
          <w:szCs w:val="28"/>
        </w:rPr>
        <w:t>Закони науки відображають математично сформульоване відношення причин та наслідків, знаючи які можна успішно використовувати природу у людських потребах.</w:t>
      </w:r>
    </w:p>
    <w:p w:rsidR="00D82A4A" w:rsidRDefault="006A0DEB">
      <w:pPr>
        <w:pStyle w:val="a3"/>
        <w:spacing w:line="360" w:lineRule="auto"/>
        <w:ind w:firstLine="1080"/>
        <w:jc w:val="both"/>
        <w:rPr>
          <w:sz w:val="28"/>
          <w:szCs w:val="28"/>
          <w:lang w:val="uk-UA"/>
        </w:rPr>
      </w:pPr>
      <w:r>
        <w:rPr>
          <w:sz w:val="28"/>
          <w:szCs w:val="28"/>
        </w:rPr>
        <w:t>Пізнання природи, констатує Бекон, суттєво відрізняється від пізнання людини чи антропологічного пізнання. Антропологія розглядає людину як окрему одиницю та члена суспільства. В останньому випадку таке знання становить політику. Наука про людину поділяється на науку про тіло — фізіологію та науку про душу — психологію. Хоча душа, на думку Бекона, має матеріальну основу, але її неможливо вивчати засобами математики, бо відношення причин та наслідків процесів у душі не підкоряється кількісним властивостям. Причину такого непідкорення Бекону не вдалося виявити, тому він визнавав, що дану проблему повинна вирішити майбутня наука.</w:t>
      </w:r>
    </w:p>
    <w:p w:rsidR="00D82A4A" w:rsidRDefault="006A0DEB">
      <w:pPr>
        <w:pStyle w:val="a3"/>
        <w:spacing w:line="360" w:lineRule="auto"/>
        <w:ind w:firstLine="1080"/>
        <w:jc w:val="both"/>
        <w:rPr>
          <w:sz w:val="28"/>
          <w:szCs w:val="28"/>
        </w:rPr>
      </w:pPr>
      <w:r>
        <w:rPr>
          <w:sz w:val="28"/>
          <w:szCs w:val="28"/>
        </w:rPr>
        <w:t xml:space="preserve">Свого часу </w:t>
      </w:r>
      <w:r>
        <w:rPr>
          <w:sz w:val="28"/>
          <w:szCs w:val="28"/>
          <w:lang w:val="uk-UA"/>
        </w:rPr>
        <w:t xml:space="preserve">Френсіс Бекон </w:t>
      </w:r>
      <w:r>
        <w:rPr>
          <w:sz w:val="28"/>
          <w:szCs w:val="28"/>
        </w:rPr>
        <w:t>у своїй праці “Новий Органон” окреслив три шляхи пізнання - “шлях павука”, “шлях мурахи” та “шлях бджоли”.</w:t>
      </w:r>
    </w:p>
    <w:p w:rsidR="00D82A4A" w:rsidRDefault="006A0DEB">
      <w:pPr>
        <w:pStyle w:val="a3"/>
        <w:spacing w:line="360" w:lineRule="auto"/>
        <w:ind w:firstLine="1080"/>
        <w:jc w:val="both"/>
        <w:rPr>
          <w:sz w:val="28"/>
          <w:szCs w:val="28"/>
          <w:lang w:val="uk-UA"/>
        </w:rPr>
      </w:pPr>
      <w:r>
        <w:rPr>
          <w:sz w:val="28"/>
          <w:szCs w:val="28"/>
          <w:lang w:val="uk-UA"/>
        </w:rPr>
        <w:t xml:space="preserve">Слабкістю “шляху павука” є притаманне йому ігнорування важливих фактів, що приводить до спекулятивних конструкцій, що йдуть від самого шукача істини. </w:t>
      </w:r>
      <w:r>
        <w:rPr>
          <w:sz w:val="28"/>
          <w:szCs w:val="28"/>
        </w:rPr>
        <w:t xml:space="preserve">“Шлях мурахи” - це повна протилежність попередньому. Той, хто йде ним, акумулює масу фактів, що теж ускладнює узагальнення та правильність висновків. </w:t>
      </w:r>
      <w:r>
        <w:rPr>
          <w:sz w:val="28"/>
          <w:szCs w:val="28"/>
          <w:lang w:val="uk-UA"/>
        </w:rPr>
        <w:t>Сер Бекон вирізняє найдосконаліший метод, який гармонійно доповнює два інших, зрівноважуючи поєднання емпіричного та теоретичного пізнання - “шлях бджоли”.</w:t>
      </w:r>
    </w:p>
    <w:p w:rsidR="00D82A4A" w:rsidRDefault="00D82A4A">
      <w:pPr>
        <w:pStyle w:val="a3"/>
        <w:spacing w:line="360" w:lineRule="auto"/>
        <w:ind w:firstLine="1080"/>
        <w:jc w:val="both"/>
        <w:rPr>
          <w:sz w:val="28"/>
          <w:szCs w:val="28"/>
          <w:lang w:val="uk-UA"/>
        </w:rPr>
      </w:pPr>
    </w:p>
    <w:p w:rsidR="00D82A4A" w:rsidRDefault="006A0DEB">
      <w:pPr>
        <w:pStyle w:val="a7"/>
      </w:pPr>
      <w:r>
        <w:rPr>
          <w:b w:val="0"/>
          <w:bCs w:val="0"/>
          <w:sz w:val="28"/>
        </w:rPr>
        <w:br w:type="page"/>
      </w:r>
      <w:r>
        <w:t>Висновок</w:t>
      </w:r>
    </w:p>
    <w:p w:rsidR="00D82A4A" w:rsidRDefault="006A0DEB">
      <w:pPr>
        <w:spacing w:line="360" w:lineRule="auto"/>
        <w:ind w:firstLine="900"/>
        <w:jc w:val="both"/>
        <w:rPr>
          <w:sz w:val="28"/>
          <w:lang w:val="uk-UA"/>
        </w:rPr>
      </w:pPr>
      <w:r>
        <w:rPr>
          <w:sz w:val="28"/>
          <w:lang w:val="uk-UA"/>
        </w:rPr>
        <w:t>Френсіс Бекон  визначив зміст і смисл наукового методу пізнання, виділивши в ньому значення експерименту і вказав на індукцію як головний шлях до гіпотези.</w:t>
      </w:r>
    </w:p>
    <w:p w:rsidR="00D82A4A" w:rsidRDefault="006A0DEB">
      <w:pPr>
        <w:spacing w:line="360" w:lineRule="auto"/>
        <w:ind w:firstLine="900"/>
        <w:jc w:val="both"/>
        <w:rPr>
          <w:sz w:val="28"/>
          <w:lang w:val="uk-UA"/>
        </w:rPr>
      </w:pPr>
      <w:r>
        <w:rPr>
          <w:sz w:val="28"/>
          <w:lang w:val="uk-UA"/>
        </w:rPr>
        <w:t xml:space="preserve">Він визначив мету науки як спосіб принести користь людству. Більшість законів природи, які здаються універсальними, як вияснилося справедливі лише в певних умовах, поки не має причин підозрювати обмеженість або недостатність самого наукового підходу до вивчення природи. </w:t>
      </w:r>
      <w:r>
        <w:rPr>
          <w:sz w:val="28"/>
        </w:rPr>
        <w:t xml:space="preserve">"Истина, - писал </w:t>
      </w:r>
      <w:r>
        <w:rPr>
          <w:sz w:val="28"/>
          <w:lang w:val="uk-UA"/>
        </w:rPr>
        <w:t xml:space="preserve">Френсіс </w:t>
      </w:r>
      <w:r>
        <w:rPr>
          <w:sz w:val="28"/>
        </w:rPr>
        <w:t>Б</w:t>
      </w:r>
      <w:r>
        <w:rPr>
          <w:sz w:val="28"/>
          <w:lang w:val="uk-UA"/>
        </w:rPr>
        <w:t>е</w:t>
      </w:r>
      <w:r>
        <w:rPr>
          <w:sz w:val="28"/>
        </w:rPr>
        <w:t xml:space="preserve">кон, - дочь времени, а не авторитета".  </w:t>
      </w:r>
    </w:p>
    <w:p w:rsidR="00D82A4A" w:rsidRDefault="006A0DEB">
      <w:pPr>
        <w:spacing w:line="360" w:lineRule="auto"/>
        <w:ind w:firstLine="900"/>
        <w:jc w:val="both"/>
        <w:rPr>
          <w:sz w:val="28"/>
          <w:lang w:val="uk-UA"/>
        </w:rPr>
      </w:pPr>
      <w:r>
        <w:rPr>
          <w:sz w:val="28"/>
          <w:lang w:val="uk-UA"/>
        </w:rPr>
        <w:t xml:space="preserve">Бекону вдалося точно визначив не стільки мету Знання, скільки його роль в майбутньому світі технологій і, перш за все, в капіталістичній Англії. </w:t>
      </w:r>
    </w:p>
    <w:p w:rsidR="00D82A4A" w:rsidRDefault="00D82A4A">
      <w:pPr>
        <w:spacing w:line="360" w:lineRule="auto"/>
        <w:ind w:firstLine="900"/>
        <w:jc w:val="both"/>
        <w:rPr>
          <w:sz w:val="28"/>
          <w:lang w:val="uk-UA"/>
        </w:rPr>
      </w:pPr>
    </w:p>
    <w:p w:rsidR="00D82A4A" w:rsidRDefault="006A0DEB">
      <w:pPr>
        <w:spacing w:line="360" w:lineRule="auto"/>
        <w:ind w:firstLine="900"/>
        <w:jc w:val="both"/>
        <w:rPr>
          <w:sz w:val="28"/>
        </w:rPr>
      </w:pPr>
      <w:r>
        <w:rPr>
          <w:sz w:val="28"/>
        </w:rPr>
        <w:t xml:space="preserve"> </w:t>
      </w:r>
    </w:p>
    <w:p w:rsidR="00D82A4A" w:rsidRDefault="00D82A4A">
      <w:pPr>
        <w:spacing w:line="360" w:lineRule="auto"/>
        <w:ind w:firstLine="900"/>
        <w:jc w:val="both"/>
        <w:rPr>
          <w:sz w:val="28"/>
        </w:rPr>
      </w:pPr>
    </w:p>
    <w:p w:rsidR="00D82A4A" w:rsidRDefault="00D82A4A">
      <w:pPr>
        <w:spacing w:line="360" w:lineRule="auto"/>
        <w:ind w:firstLine="900"/>
        <w:jc w:val="both"/>
        <w:rPr>
          <w:sz w:val="28"/>
        </w:rPr>
      </w:pPr>
    </w:p>
    <w:p w:rsidR="00D82A4A" w:rsidRDefault="006A0DEB">
      <w:pPr>
        <w:spacing w:line="360" w:lineRule="auto"/>
        <w:jc w:val="center"/>
        <w:rPr>
          <w:b/>
          <w:bCs/>
          <w:sz w:val="28"/>
          <w:lang w:val="uk-UA"/>
        </w:rPr>
      </w:pPr>
      <w:r>
        <w:rPr>
          <w:b/>
          <w:bCs/>
          <w:sz w:val="28"/>
          <w:lang w:val="uk-UA"/>
        </w:rPr>
        <w:br w:type="page"/>
        <w:t>Список використаної літератури:</w:t>
      </w:r>
    </w:p>
    <w:p w:rsidR="00D82A4A" w:rsidRDefault="006A0DEB">
      <w:pPr>
        <w:numPr>
          <w:ilvl w:val="0"/>
          <w:numId w:val="1"/>
        </w:numPr>
        <w:spacing w:line="360" w:lineRule="auto"/>
        <w:jc w:val="both"/>
        <w:rPr>
          <w:sz w:val="28"/>
          <w:lang w:val="uk-UA"/>
        </w:rPr>
      </w:pPr>
      <w:r>
        <w:rPr>
          <w:sz w:val="28"/>
          <w:lang w:val="uk-UA"/>
        </w:rPr>
        <w:t>Надольний Я.І. Філософія. Підручник. – К., 2000</w:t>
      </w:r>
      <w:r>
        <w:rPr>
          <w:sz w:val="28"/>
        </w:rPr>
        <w:t xml:space="preserve"> </w:t>
      </w:r>
      <w:r>
        <w:rPr>
          <w:sz w:val="28"/>
          <w:lang w:val="uk-UA"/>
        </w:rPr>
        <w:t>р.</w:t>
      </w:r>
    </w:p>
    <w:p w:rsidR="00D82A4A" w:rsidRDefault="006A0DEB">
      <w:pPr>
        <w:numPr>
          <w:ilvl w:val="0"/>
          <w:numId w:val="1"/>
        </w:numPr>
        <w:spacing w:line="360" w:lineRule="auto"/>
        <w:jc w:val="both"/>
        <w:rPr>
          <w:sz w:val="28"/>
          <w:lang w:val="uk-UA"/>
        </w:rPr>
      </w:pPr>
      <w:r>
        <w:rPr>
          <w:sz w:val="28"/>
          <w:lang w:val="uk-UA"/>
        </w:rPr>
        <w:t>Енциклопедія з філософії. – М., 1994 р.</w:t>
      </w:r>
    </w:p>
    <w:p w:rsidR="00D82A4A" w:rsidRDefault="006A0DEB">
      <w:pPr>
        <w:numPr>
          <w:ilvl w:val="0"/>
          <w:numId w:val="1"/>
        </w:numPr>
        <w:spacing w:line="360" w:lineRule="auto"/>
        <w:jc w:val="both"/>
        <w:rPr>
          <w:sz w:val="28"/>
          <w:lang w:val="uk-UA"/>
        </w:rPr>
      </w:pPr>
      <w:r>
        <w:rPr>
          <w:sz w:val="28"/>
          <w:lang w:val="uk-UA"/>
        </w:rPr>
        <w:t xml:space="preserve">Булатов М.А. </w:t>
      </w:r>
      <w:r>
        <w:rPr>
          <w:sz w:val="28"/>
        </w:rPr>
        <w:t>Философия. Учебное пособие для студентов вузов. –</w:t>
      </w:r>
      <w:r>
        <w:rPr>
          <w:sz w:val="28"/>
          <w:lang w:val="uk-UA"/>
        </w:rPr>
        <w:t xml:space="preserve"> К., “Фіта”.  1994 р.</w:t>
      </w:r>
    </w:p>
    <w:p w:rsidR="00D82A4A" w:rsidRDefault="006A0DEB">
      <w:pPr>
        <w:numPr>
          <w:ilvl w:val="0"/>
          <w:numId w:val="1"/>
        </w:numPr>
        <w:spacing w:line="360" w:lineRule="auto"/>
        <w:jc w:val="both"/>
        <w:rPr>
          <w:sz w:val="28"/>
          <w:lang w:val="uk-UA"/>
        </w:rPr>
      </w:pPr>
      <w:r>
        <w:rPr>
          <w:sz w:val="28"/>
          <w:lang w:val="uk-UA"/>
        </w:rPr>
        <w:t>Г.А. Заїченка, В.М. Саратовського, І.І. Кального, В.І. Даниленка. Філософія. Підручник для вузів. К., “Вища школа”., 1995 р.</w:t>
      </w:r>
    </w:p>
    <w:p w:rsidR="00D82A4A" w:rsidRDefault="00D82A4A">
      <w:pPr>
        <w:pStyle w:val="a3"/>
        <w:spacing w:line="360" w:lineRule="auto"/>
        <w:ind w:firstLine="1080"/>
        <w:jc w:val="both"/>
        <w:rPr>
          <w:sz w:val="28"/>
          <w:szCs w:val="28"/>
          <w:lang w:val="uk-UA"/>
        </w:rPr>
      </w:pPr>
    </w:p>
    <w:p w:rsidR="00D82A4A" w:rsidRDefault="00D82A4A">
      <w:pPr>
        <w:spacing w:line="360" w:lineRule="auto"/>
        <w:rPr>
          <w:sz w:val="28"/>
          <w:szCs w:val="28"/>
          <w:lang w:val="uk-UA"/>
        </w:rPr>
      </w:pPr>
      <w:bookmarkStart w:id="1" w:name="_GoBack"/>
      <w:bookmarkEnd w:id="1"/>
    </w:p>
    <w:sectPr w:rsidR="00D82A4A">
      <w:footerReference w:type="even" r:id="rId7"/>
      <w:footerReference w:type="default" r:id="rId8"/>
      <w:pgSz w:w="11906" w:h="16838"/>
      <w:pgMar w:top="1418"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A4A" w:rsidRDefault="006A0DEB">
      <w:r>
        <w:separator/>
      </w:r>
    </w:p>
  </w:endnote>
  <w:endnote w:type="continuationSeparator" w:id="0">
    <w:p w:rsidR="00D82A4A" w:rsidRDefault="006A0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A4A" w:rsidRDefault="006A0DE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82A4A" w:rsidRDefault="00D82A4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A4A" w:rsidRDefault="006A0DE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D82A4A" w:rsidRDefault="00D82A4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A4A" w:rsidRDefault="006A0DEB">
      <w:r>
        <w:separator/>
      </w:r>
    </w:p>
  </w:footnote>
  <w:footnote w:type="continuationSeparator" w:id="0">
    <w:p w:rsidR="00D82A4A" w:rsidRDefault="006A0D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7587A"/>
    <w:multiLevelType w:val="hybridMultilevel"/>
    <w:tmpl w:val="27C289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DEB"/>
    <w:rsid w:val="004F6B41"/>
    <w:rsid w:val="006A0DEB"/>
    <w:rsid w:val="00D82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0C5DBC-8EF7-47AB-B16B-781D019D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Body Text Indent"/>
    <w:basedOn w:val="a"/>
    <w:semiHidden/>
    <w:pPr>
      <w:spacing w:line="360" w:lineRule="auto"/>
      <w:ind w:firstLine="709"/>
      <w:jc w:val="both"/>
    </w:pPr>
    <w:rPr>
      <w:sz w:val="28"/>
      <w:lang w:val="uk-UA"/>
    </w:rPr>
  </w:style>
  <w:style w:type="paragraph" w:styleId="a7">
    <w:name w:val="Title"/>
    <w:basedOn w:val="a"/>
    <w:qFormat/>
    <w:pPr>
      <w:spacing w:line="360" w:lineRule="auto"/>
      <w:ind w:firstLine="900"/>
      <w:jc w:val="center"/>
    </w:pPr>
    <w:rPr>
      <w:b/>
      <w:bCs/>
      <w:sz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1820</Words>
  <Characters>10377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Френсіс Бекон</vt:lpstr>
    </vt:vector>
  </TitlesOfParts>
  <Manager>Гуманітарні науки</Manager>
  <Company>Гуманітарні науки</Company>
  <LinksUpToDate>false</LinksUpToDate>
  <CharactersWithSpaces>12173</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Френсіс Бекон</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2014-04-27T10:25:00Z</dcterms:created>
  <dcterms:modified xsi:type="dcterms:W3CDTF">2014-04-27T10:25:00Z</dcterms:modified>
  <cp:category>Гуманітарні науки</cp:category>
</cp:coreProperties>
</file>