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D4" w:rsidRDefault="00F94CD4" w:rsidP="00C37D0B">
      <w:pPr>
        <w:ind w:firstLine="284"/>
        <w:jc w:val="center"/>
        <w:rPr>
          <w:b/>
          <w:sz w:val="32"/>
          <w:szCs w:val="32"/>
        </w:rPr>
      </w:pPr>
      <w:bookmarkStart w:id="0" w:name="_Toc128714575"/>
    </w:p>
    <w:p w:rsidR="00C37D0B" w:rsidRPr="00C37D0B" w:rsidRDefault="00C37D0B" w:rsidP="00C37D0B">
      <w:pPr>
        <w:ind w:firstLine="284"/>
        <w:jc w:val="center"/>
        <w:rPr>
          <w:sz w:val="28"/>
          <w:szCs w:val="28"/>
        </w:rPr>
      </w:pPr>
      <w:r w:rsidRPr="00C37D0B">
        <w:rPr>
          <w:b/>
          <w:sz w:val="32"/>
          <w:szCs w:val="32"/>
        </w:rPr>
        <w:t>1. Электронные платежные системы России</w:t>
      </w:r>
      <w:r w:rsidRPr="00C37D0B">
        <w:rPr>
          <w:sz w:val="28"/>
          <w:szCs w:val="28"/>
        </w:rPr>
        <w:t>.</w:t>
      </w:r>
      <w:bookmarkEnd w:id="0"/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Мы только успели привыкнуть к кредитным карточкам, и вот постоянно развивающийся IT-мир предлагает нам новое средство электронной коммерции - электронные деньги.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Электронные деньги - это несколько усовершенствованный вариант кредитной карточки, но вместо банкомата используется компьютер, а вместо самой кредитной карточки - файлы сертификатов (или хотя бы имя пользователя и пароль, в зависимости от платежной системы). Для формализации понятия "электронные деньги", приведем определение, которое дает им Артем Генкин, докторант Финансовой академии при Правительстве РФ, автор книги "Частные деньги: история и современность". Под "электронными деньгами" он предлагает понимать некоторую информацию, передаваемую любыми способами электронной коммуникации и исполняющую роль купюр и монет при произведении платежей как в Интернете, так и в оффлайне. Существует несколько синонимов: "цифровые деньги", "цифровая наличность", "электронная наличность".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Любая ЭПС обеспечивает ряд преимуществ своих электронных денег по сравнению с деньгами традиционными, ведь переводы и платежи внутри ЭПС обладают следующими свойствами: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7D0B">
        <w:rPr>
          <w:sz w:val="28"/>
          <w:szCs w:val="28"/>
        </w:rPr>
        <w:t xml:space="preserve"> Моментальностью (занимают считанные секунды);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7D0B">
        <w:rPr>
          <w:sz w:val="28"/>
          <w:szCs w:val="28"/>
        </w:rPr>
        <w:t xml:space="preserve"> Анонимностью (не во всех платежных системах);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7D0B">
        <w:rPr>
          <w:sz w:val="28"/>
          <w:szCs w:val="28"/>
        </w:rPr>
        <w:t xml:space="preserve"> Относительно небольшими комиссиями (сопоставимыми с комиссиями банков);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D0B">
        <w:rPr>
          <w:sz w:val="28"/>
          <w:szCs w:val="28"/>
        </w:rPr>
        <w:t>Экстерриториальностью;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7D0B">
        <w:rPr>
          <w:sz w:val="28"/>
          <w:szCs w:val="28"/>
        </w:rPr>
        <w:t xml:space="preserve"> Защищенностью (электронные деньги нельзя или крайне сложно подделать, в отличие от наличных);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7D0B">
        <w:rPr>
          <w:sz w:val="28"/>
          <w:szCs w:val="28"/>
        </w:rPr>
        <w:t xml:space="preserve"> Делимостью (любая сумма ЭД больше принятого в данной ЭПС минимума может быть без труда разделена на много более мелких частей).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И все же, несмотря на явные перспективы, законодательных правил для электронных денег в России пока не придумали. В отечественном праве до сих пор нет ни единого упоминания о них. Статус ЭД, таким образом, де-юре не определен. Пока в этом вопросе не наступит ясность, ЭПС будут вынуждены подстраиваться и находить такие модели работы, которые полностью соответствовали бы действующим нормам и могли быть объяснены традиционными правовыми терминами.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Принципы использования электронных денег остались теми же, что и для средств на кредитках: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Для самостоятельного пополнения своего счета нужно идти в банк, независимо от того, чем пользоваться, - кредиткой или электронным кошельком. Однако электронные кошельки можно пополнять и предоплаченными картами, почтовым переводом или в офисе компании, создавшей платежную систему.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Используя электронный кошелек, как и при применении кредитки, можно получать деньги от других участников системы, для этого кто-либо должен отправить деньги с карточки и/или электронного кошелька на карточку или кошелек. Возможны двусторонние обмены карточка-кошелек, кошелек-кошелек.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Вывод денег (получение наличных) с кошелька так же прост, как и с карточки. Можно отправить деньги на карточку и снять их в ближайшем банкомате, отправить их почтовым переводом или по Western Union.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- В гарантиях безопасности оба средства на одинаковом уровне. Пользователь кредитки - потенциальная жертва для преступников, промышляющих возле банкоматов. Если пользоваться электронным кошельком, есть риск стать жертвой виртуального преступника.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Для управления счетом и электронного кошелька, и кредитки используется терминал. В случае с кредитной картой - банкомат, в случае с кошельком - компьютер с соответствующим программным обеспечением. Пользоваться банкоматом просто, а компьютером - удобно. Для тех, кто совсем не умеет работать на компьютере, электронный кошелек – непозволительная роскошь, в то время как ни для среднеквалифицированного пользователя, ни для высоко квалифицированного нет никаких сложностей в этом деле - нужно разобраться всего с одной программой.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Соответственно, электронные деньги они мало отличаются от кредитных карточек, пользоваться ими удобно – банкомат находится прямо дома. Правда, этот банкомат односторонний, и возможно только отправить деньги, а за наличными деньгами придется куда-то идти. С другой стороны, банкоматы не позволяют отправлять деньги с одной кредитной карточки на другие карту, счет или кошелек – для этого обязательно нужно присутствовать в отделении банка. Посещать данное заведение придется до тех пор, пока компьютеры не получат официальное право на эмиссию денег, а печать они осуществляют успешно уже сейчас.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Рынок платежных систем страны формируют несколько крупных игроков. Структура систем различается, поэтому прибыль они получают из разных источников. В данной курсовой работе я рассмотрю наиболее популярные и перспективные платежные системы.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</w:p>
    <w:p w:rsidR="00C37D0B" w:rsidRDefault="00C37D0B" w:rsidP="00C37D0B">
      <w:pPr>
        <w:numPr>
          <w:ilvl w:val="1"/>
          <w:numId w:val="9"/>
        </w:numPr>
        <w:ind w:firstLine="284"/>
        <w:jc w:val="center"/>
        <w:rPr>
          <w:rStyle w:val="a5"/>
          <w:bCs w:val="0"/>
          <w:sz w:val="32"/>
          <w:szCs w:val="32"/>
        </w:rPr>
      </w:pPr>
      <w:bookmarkStart w:id="1" w:name="_Toc128714576"/>
      <w:r w:rsidRPr="00C37D0B">
        <w:rPr>
          <w:rStyle w:val="a5"/>
          <w:bCs w:val="0"/>
          <w:sz w:val="32"/>
          <w:szCs w:val="32"/>
        </w:rPr>
        <w:t>«WebMoney»</w:t>
      </w:r>
      <w:bookmarkEnd w:id="1"/>
    </w:p>
    <w:p w:rsidR="00C37D0B" w:rsidRPr="00C37D0B" w:rsidRDefault="00C37D0B" w:rsidP="00C37D0B">
      <w:pPr>
        <w:ind w:firstLine="284"/>
        <w:rPr>
          <w:sz w:val="32"/>
          <w:szCs w:val="32"/>
        </w:rPr>
      </w:pPr>
    </w:p>
    <w:p w:rsidR="00C37D0B" w:rsidRPr="00C37D0B" w:rsidRDefault="008879DD" w:rsidP="00C37D0B">
      <w:pPr>
        <w:ind w:firstLine="284"/>
        <w:jc w:val="both"/>
        <w:rPr>
          <w:sz w:val="28"/>
          <w:szCs w:val="28"/>
        </w:rPr>
      </w:pPr>
      <w:hyperlink r:id="rId7" w:history="1">
        <w:r w:rsidR="00C37D0B" w:rsidRPr="00C37D0B">
          <w:rPr>
            <w:rStyle w:val="a4"/>
            <w:color w:val="auto"/>
            <w:sz w:val="28"/>
            <w:szCs w:val="28"/>
          </w:rPr>
          <w:t xml:space="preserve">Web Money Transfer </w:t>
        </w:r>
      </w:hyperlink>
      <w:r w:rsidR="00C37D0B" w:rsidRPr="00C37D0B">
        <w:rPr>
          <w:sz w:val="28"/>
          <w:szCs w:val="28"/>
        </w:rPr>
        <w:t>–внебанковская система мгновенных наличных расчетов в сети Интернет, использующая цифровые наличные. Средством расчетов в системе служат титульные знаки - WebMoney (WM). Поддержкой системы занимаются: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в России - автономная некоммерческая организация “ВМ-Центр”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в США – компания IMTB Inc.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Банком-эмитентом WM является </w:t>
      </w:r>
      <w:hyperlink r:id="rId8" w:history="1">
        <w:r w:rsidRPr="00C37D0B">
          <w:rPr>
            <w:rStyle w:val="a4"/>
            <w:color w:val="auto"/>
            <w:sz w:val="28"/>
            <w:szCs w:val="28"/>
          </w:rPr>
          <w:t>International Media Bank AD (Podgorica)</w:t>
        </w:r>
      </w:hyperlink>
      <w:r w:rsidRPr="00C37D0B">
        <w:rPr>
          <w:sz w:val="28"/>
          <w:szCs w:val="28"/>
        </w:rPr>
        <w:t>, юрисдикция - Республика Черногория (Югославия).</w:t>
      </w:r>
      <w:r w:rsidRPr="00C37D0B">
        <w:rPr>
          <w:sz w:val="28"/>
          <w:szCs w:val="28"/>
        </w:rPr>
        <w:br/>
        <w:t>Все WM, имеющиеся в системе, хранятся на электронных счетах (кошельках) ее участников (WM типа R – эквивалент RUR – на R-кошельках, WM типа Z – эквивалент USD – на Z-кошельках). При этом финансовые расчеты между участниками осуществляются только с использованием однотипных кошельков. Приобрести WM можно: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путем безналичного перевода денежных средств с любого банковского счета в IMB (доллары США) или на счет АНО "ВМ-Центр" (российские рубли) с указанием номера пополняемого кошелька (денежные средства будут автоматически конвертированы в WM и зачислены на указанный при переводе кошелек);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через предоплаченную WM-карту (пополнение Z-кошельков);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от кого-либо из участников системы в обмен на товары, услуги или же в обмен на наличные деньги.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Участникам системы гарантируется полная и безоговорочная анонимность расчетов. Все сообщения в системе передаются в закодированном виде, с использованием алгоритма защиты информации подобного RSA с длиной ключа более 1024 бит. Для каждого сеанса используются уникальные сеансовые ключи. Система безопасности включает также 12-значный идентификатор пользователя, его личный пароль, уникальные номер кошелька и код сделки.</w:t>
      </w:r>
      <w:r w:rsidRPr="00C37D0B">
        <w:rPr>
          <w:sz w:val="28"/>
          <w:szCs w:val="28"/>
        </w:rPr>
        <w:br/>
        <w:t>Необходима установка клиентского программного обеспечения WebMoney Keeper. WebMoney Keeper позволяет выполнять следующие операции: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создавать и удалять WM-кошельки (количество создаваемых кошельков не ограничено);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переводить доллары США, российские рубли, иную валюту в WM;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осуществлять мгновенные расчеты в WM с другими участниками системы (частными лицами или компаниями, принимающими WebMoney в качестве средства платежа за товары и услуги);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получать WM, отправленные другим участником;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переводить WM на банковские счета;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обсуждать с предполагаемыми партнерами условия торговой сделки по встроенной в WM Keeper защищенной системе обмена сообщениями.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В системе реализовано два типа платежей: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Обычный платеж. Покупатель производит оплату. При этом с его кошелька списывается, а в кошелек магазина зачисляется сумма в размере стоимости товара. После чего магазин осуществляет доставку товара.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Двухфазный платеж (с протекцией торговой сделки). Покупатель оплачивает счет, задавая при этом секретный пароль — код протекции. Деньги переводятся в кошелек продавца, но остаются при этом заблокированными – продавец не может воспользоваться ими до тех пор, пока полностью не выполнит своих обязательств, и покупатель не сообщит ему код протекции.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За совершение каждой транзакции системой взимается тариф в размере 0,8% от суммы платежа, но не менее 0,01 WM. Дополнительная </w:t>
      </w:r>
      <w:hyperlink r:id="rId9" w:history="1">
        <w:r w:rsidRPr="00C37D0B">
          <w:rPr>
            <w:rStyle w:val="a4"/>
            <w:color w:val="auto"/>
            <w:sz w:val="28"/>
            <w:szCs w:val="28"/>
          </w:rPr>
          <w:t xml:space="preserve">комиссия агентов </w:t>
        </w:r>
      </w:hyperlink>
      <w:r w:rsidRPr="00C37D0B">
        <w:rPr>
          <w:sz w:val="28"/>
          <w:szCs w:val="28"/>
        </w:rPr>
        <w:t>при операциях ввода/вывода денег в/из системы определяется конкретным типом операции.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Итак система Webmoney очень удобна для небольших покупок в интернете (аудио-видео контент, электронные книги и т.д.), оплаты рекламы (баннеров и проч.) и переводов средств фрилансерам.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</w:p>
    <w:p w:rsidR="00C37D0B" w:rsidRDefault="00C37D0B" w:rsidP="00C37D0B">
      <w:pPr>
        <w:ind w:firstLine="284"/>
        <w:jc w:val="center"/>
        <w:rPr>
          <w:rStyle w:val="a5"/>
          <w:bCs w:val="0"/>
          <w:sz w:val="32"/>
          <w:szCs w:val="32"/>
        </w:rPr>
      </w:pPr>
      <w:bookmarkStart w:id="2" w:name="_Toc128714577"/>
      <w:r w:rsidRPr="00C37D0B">
        <w:rPr>
          <w:rStyle w:val="a5"/>
          <w:bCs w:val="0"/>
          <w:sz w:val="32"/>
          <w:szCs w:val="32"/>
        </w:rPr>
        <w:t>1.2 «CyberPlat»</w:t>
      </w:r>
      <w:bookmarkEnd w:id="2"/>
    </w:p>
    <w:p w:rsidR="00C37D0B" w:rsidRPr="00C37D0B" w:rsidRDefault="00C37D0B" w:rsidP="00C37D0B">
      <w:pPr>
        <w:ind w:firstLine="284"/>
        <w:jc w:val="center"/>
        <w:rPr>
          <w:sz w:val="32"/>
          <w:szCs w:val="32"/>
        </w:rPr>
      </w:pPr>
    </w:p>
    <w:p w:rsidR="00C37D0B" w:rsidRPr="00C37D0B" w:rsidRDefault="008879DD" w:rsidP="00C37D0B">
      <w:pPr>
        <w:ind w:firstLine="284"/>
        <w:jc w:val="both"/>
        <w:rPr>
          <w:sz w:val="28"/>
          <w:szCs w:val="28"/>
        </w:rPr>
      </w:pPr>
      <w:hyperlink r:id="rId10" w:history="1">
        <w:r w:rsidR="00C37D0B"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="00C37D0B" w:rsidRPr="00C37D0B">
        <w:rPr>
          <w:sz w:val="28"/>
          <w:szCs w:val="28"/>
        </w:rPr>
        <w:t xml:space="preserve">- это универсальная мультибанковская интегрированная система платежей в Интернет, которая обеспечивает весь спектр финансовых услуг - от микроплатежей до межбанковских расчетов. Расчеты в платежной системе </w:t>
      </w:r>
      <w:hyperlink r:id="rId11" w:history="1">
        <w:r w:rsidR="00C37D0B"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="00C37D0B" w:rsidRPr="00C37D0B">
        <w:rPr>
          <w:sz w:val="28"/>
          <w:szCs w:val="28"/>
        </w:rPr>
        <w:t xml:space="preserve">ведутся между тремя основными участниками: Покупателем, электронным Интернет-Магазином и Банком.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Клиентами системы </w:t>
      </w:r>
      <w:hyperlink r:id="rId12" w:history="1">
        <w:r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Pr="00C37D0B">
        <w:rPr>
          <w:sz w:val="28"/>
          <w:szCs w:val="28"/>
        </w:rPr>
        <w:t xml:space="preserve">могут стать: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Физические лица - в качестве Покупателей товаров, услуг и информации в Интернет - Магазинах.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Юридические лица: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в качестве Покупателей товаров, услуг и информации в Интернет - Магазинах;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в качестве электронных Магазинов;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в качестве корпоративных клиентов, регистрирующих своих работников как Покупателей.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В настоящее время в системе </w:t>
      </w:r>
      <w:hyperlink r:id="rId13" w:history="1">
        <w:r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Pr="00C37D0B">
        <w:rPr>
          <w:sz w:val="28"/>
          <w:szCs w:val="28"/>
        </w:rPr>
        <w:t xml:space="preserve">предусмотрена оплата товара или услуги: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со счета, открытого Покупателю в Банке-Участнике системы;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по банковской кредитной карточке любого банка-эмитента.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Свой счет в Банке-участнике Покупатель пополняет: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либо взносом наличными через кассу дополнительного офиса;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либо безналичным переводом через любой российский банк.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Зачисление платежей Покупателей Магазину, как юридическому лицу, может производиться по двум вариантам: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На транзитный счет в </w:t>
      </w:r>
      <w:hyperlink r:id="rId14" w:history="1">
        <w:r w:rsidRPr="00C37D0B">
          <w:rPr>
            <w:rStyle w:val="a4"/>
            <w:color w:val="auto"/>
            <w:sz w:val="28"/>
            <w:szCs w:val="28"/>
          </w:rPr>
          <w:t xml:space="preserve">Банке "Платина" </w:t>
        </w:r>
      </w:hyperlink>
      <w:r w:rsidRPr="00C37D0B">
        <w:rPr>
          <w:sz w:val="28"/>
          <w:szCs w:val="28"/>
        </w:rPr>
        <w:t xml:space="preserve">с последующим перечислением в банк, обслуживающий Магазин;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На расчетный счет Магазина, открытый в </w:t>
      </w:r>
      <w:hyperlink r:id="rId15" w:history="1">
        <w:r w:rsidRPr="00C37D0B">
          <w:rPr>
            <w:rStyle w:val="a4"/>
            <w:color w:val="auto"/>
            <w:sz w:val="28"/>
            <w:szCs w:val="28"/>
          </w:rPr>
          <w:t>Банке "Платина".</w:t>
        </w:r>
      </w:hyperlink>
      <w:r w:rsidRPr="00C37D0B">
        <w:rPr>
          <w:sz w:val="28"/>
          <w:szCs w:val="28"/>
        </w:rPr>
        <w:t xml:space="preserve">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При оплате с использованием банковских пластиковых карточек средства списываются с карточного счета в банке-эмитенте. Пополнение этого счета производится по правилам соответствующей платежной карточной системы.</w:t>
      </w:r>
      <w:r w:rsidRPr="00C37D0B">
        <w:rPr>
          <w:sz w:val="28"/>
          <w:szCs w:val="28"/>
        </w:rPr>
        <w:br/>
        <w:t xml:space="preserve">Контролировать наличие средств на своем счете в Банке или свой текущий платежный лимит Покупатель может, получая выписку о состоянии своего счета в </w:t>
      </w:r>
      <w:hyperlink r:id="rId16" w:history="1">
        <w:r w:rsidRPr="00C37D0B">
          <w:rPr>
            <w:rStyle w:val="a4"/>
            <w:color w:val="auto"/>
            <w:sz w:val="28"/>
            <w:szCs w:val="28"/>
          </w:rPr>
          <w:t xml:space="preserve">Банке "Платина" </w:t>
        </w:r>
      </w:hyperlink>
      <w:r w:rsidRPr="00C37D0B">
        <w:rPr>
          <w:sz w:val="28"/>
          <w:szCs w:val="28"/>
        </w:rPr>
        <w:t>или выписку о совершенных транзакциях при пользовании банковской кредитной карточкой.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Основные компоненты системы CyberPlat: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rStyle w:val="a5"/>
          <w:sz w:val="28"/>
          <w:szCs w:val="28"/>
        </w:rPr>
        <w:t xml:space="preserve">CyberCheck </w:t>
      </w:r>
      <w:r w:rsidRPr="00C37D0B">
        <w:rPr>
          <w:sz w:val="28"/>
          <w:szCs w:val="28"/>
        </w:rPr>
        <w:t>- подсистема обслуживания транзакций Покупателей, зарегистрированных в системе. CyberCheck обеспечивает конфиденциальность, надёжность и юридическую чистоту взаимодействия сторон, а также полное отсутствие отказов от заявленных платежей. Это реализуется механизмами поддержки электронного документооборота с применением имеющей юридическую силу электронной цифровой подписи (ЭЦП) с длиной ключа 512 бит. Благодаря перечисленным свойствам, подсистема используется в схемах класса business-to-business.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Взаимодействие Интернет-Магазина и Покупателя с платежной cистемой </w:t>
      </w:r>
      <w:hyperlink r:id="rId17" w:history="1">
        <w:r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Pr="00C37D0B">
        <w:rPr>
          <w:sz w:val="28"/>
          <w:szCs w:val="28"/>
        </w:rPr>
        <w:t>осуществляется с помощью ПО "Магазин-расчетов" и ПО "Покупатель" соответственно.Зарегистрированный в системе Интернет-Магазин получает возможность принимать платежи со счетов Покупателей в Банках-Участниках системы или по зарегистрированным в системе банковским пластиковым карточкам.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По транзакциям, прошедших через CyberCheck , Магазину гарантируется оплата за покупки и исключается вероятность необоснованных отказов от оплаты покупок благодаря документированию сделок. Весь обмен информацией осуществляется по сети Интернет. Участникам Системы также предоставляются традиционные банковские услуги по расчетно - кассовому обслуживанию. Зарегистрированный в системе Покупатель получает возможность совершать покупки в Интернет-Магазинах и оплачивать их в режиме on-line либо со своего счета в Банке, либо по своей банковской кредитной карточке, зарегистрированной в системе, получать выписки</w:t>
      </w:r>
      <w:r w:rsidRPr="00C37D0B">
        <w:rPr>
          <w:rStyle w:val="a5"/>
          <w:sz w:val="28"/>
          <w:szCs w:val="28"/>
        </w:rPr>
        <w:t xml:space="preserve"> </w:t>
      </w:r>
      <w:r w:rsidRPr="00C37D0B">
        <w:rPr>
          <w:sz w:val="28"/>
          <w:szCs w:val="28"/>
        </w:rPr>
        <w:t xml:space="preserve">и результаты платежей. Покупатели могут непосредственно через Интернет оформить платежное поручение , позволяющее выполнить банковский перевод на любой счет в любом российском банке. При этом перевод осуществляется со счета клиента в Банке-Участнике. Таким образом можно перевести средства из системы </w:t>
      </w:r>
      <w:hyperlink r:id="rId18" w:history="1">
        <w:r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Pr="00C37D0B">
        <w:rPr>
          <w:sz w:val="28"/>
          <w:szCs w:val="28"/>
        </w:rPr>
        <w:t>на свой счет в любой другой банк или оплатить типовые услуги, например, операторов сотовой связи или Интернет-провайдеров.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rStyle w:val="a5"/>
          <w:sz w:val="28"/>
          <w:szCs w:val="28"/>
        </w:rPr>
        <w:t xml:space="preserve">CyberPOS </w:t>
      </w:r>
      <w:r w:rsidRPr="00C37D0B">
        <w:rPr>
          <w:sz w:val="28"/>
          <w:szCs w:val="28"/>
        </w:rPr>
        <w:t xml:space="preserve">- подсистема обслуживания платежей по пластиковым картам международных и российских платежных систем, в том числе </w:t>
      </w:r>
      <w:hyperlink r:id="rId19" w:tgtFrame="_blank" w:history="1">
        <w:r w:rsidRPr="00C37D0B">
          <w:rPr>
            <w:rStyle w:val="a4"/>
            <w:color w:val="auto"/>
            <w:sz w:val="28"/>
            <w:szCs w:val="28"/>
          </w:rPr>
          <w:t>VISA</w:t>
        </w:r>
      </w:hyperlink>
      <w:r w:rsidRPr="00C37D0B">
        <w:rPr>
          <w:sz w:val="28"/>
          <w:szCs w:val="28"/>
        </w:rPr>
        <w:t xml:space="preserve">, </w:t>
      </w:r>
      <w:hyperlink r:id="rId20" w:tgtFrame="_blank" w:history="1">
        <w:r w:rsidRPr="00C37D0B">
          <w:rPr>
            <w:rStyle w:val="a4"/>
            <w:color w:val="auto"/>
            <w:sz w:val="28"/>
            <w:szCs w:val="28"/>
          </w:rPr>
          <w:t>Eurocard</w:t>
        </w:r>
      </w:hyperlink>
      <w:r w:rsidRPr="00C37D0B">
        <w:rPr>
          <w:sz w:val="28"/>
          <w:szCs w:val="28"/>
        </w:rPr>
        <w:t>/</w:t>
      </w:r>
      <w:hyperlink r:id="rId21" w:tgtFrame="_blank" w:history="1">
        <w:r w:rsidRPr="00C37D0B">
          <w:rPr>
            <w:rStyle w:val="a4"/>
            <w:color w:val="auto"/>
            <w:sz w:val="28"/>
            <w:szCs w:val="28"/>
          </w:rPr>
          <w:t>MasterCard</w:t>
        </w:r>
      </w:hyperlink>
      <w:r w:rsidRPr="00C37D0B">
        <w:rPr>
          <w:sz w:val="28"/>
          <w:szCs w:val="28"/>
        </w:rPr>
        <w:t xml:space="preserve">, </w:t>
      </w:r>
      <w:hyperlink r:id="rId22" w:tgtFrame="_blank" w:history="1">
        <w:r w:rsidRPr="00C37D0B">
          <w:rPr>
            <w:rStyle w:val="a4"/>
            <w:color w:val="auto"/>
            <w:sz w:val="28"/>
            <w:szCs w:val="28"/>
          </w:rPr>
          <w:t>Diners Club</w:t>
        </w:r>
      </w:hyperlink>
      <w:r w:rsidRPr="00C37D0B">
        <w:rPr>
          <w:sz w:val="28"/>
          <w:szCs w:val="28"/>
        </w:rPr>
        <w:t xml:space="preserve">, </w:t>
      </w:r>
      <w:hyperlink r:id="rId23" w:tgtFrame="_blank" w:history="1">
        <w:r w:rsidRPr="00C37D0B">
          <w:rPr>
            <w:rStyle w:val="a4"/>
            <w:color w:val="auto"/>
            <w:sz w:val="28"/>
            <w:szCs w:val="28"/>
          </w:rPr>
          <w:t>JCB</w:t>
        </w:r>
      </w:hyperlink>
      <w:r w:rsidRPr="00C37D0B">
        <w:rPr>
          <w:sz w:val="28"/>
          <w:szCs w:val="28"/>
        </w:rPr>
        <w:t xml:space="preserve"> , </w:t>
      </w:r>
      <w:hyperlink r:id="rId24" w:history="1">
        <w:r w:rsidRPr="00C37D0B">
          <w:rPr>
            <w:rStyle w:val="a4"/>
            <w:color w:val="auto"/>
            <w:sz w:val="28"/>
            <w:szCs w:val="28"/>
          </w:rPr>
          <w:t>American Express</w:t>
        </w:r>
      </w:hyperlink>
      <w:r w:rsidRPr="00C37D0B">
        <w:rPr>
          <w:sz w:val="28"/>
          <w:szCs w:val="28"/>
        </w:rPr>
        <w:t xml:space="preserve">, </w:t>
      </w:r>
      <w:hyperlink r:id="rId25" w:history="1">
        <w:r w:rsidRPr="00C37D0B">
          <w:rPr>
            <w:rStyle w:val="a4"/>
            <w:color w:val="auto"/>
            <w:sz w:val="28"/>
            <w:szCs w:val="28"/>
          </w:rPr>
          <w:t>Union Card</w:t>
        </w:r>
      </w:hyperlink>
      <w:r w:rsidRPr="00C37D0B">
        <w:rPr>
          <w:sz w:val="28"/>
          <w:szCs w:val="28"/>
        </w:rPr>
        <w:t xml:space="preserve">, </w:t>
      </w:r>
      <w:hyperlink r:id="rId26" w:history="1">
        <w:r w:rsidRPr="00C37D0B">
          <w:rPr>
            <w:rStyle w:val="a4"/>
            <w:color w:val="auto"/>
            <w:sz w:val="28"/>
            <w:szCs w:val="28"/>
          </w:rPr>
          <w:t xml:space="preserve">STB Card </w:t>
        </w:r>
      </w:hyperlink>
      <w:r w:rsidRPr="00C37D0B">
        <w:rPr>
          <w:sz w:val="28"/>
          <w:szCs w:val="28"/>
        </w:rPr>
        <w:t xml:space="preserve">(в ближайшее время), </w:t>
      </w:r>
      <w:hyperlink r:id="rId27" w:history="1">
        <w:r w:rsidRPr="00C37D0B">
          <w:rPr>
            <w:rStyle w:val="a4"/>
            <w:color w:val="auto"/>
            <w:sz w:val="28"/>
            <w:szCs w:val="28"/>
          </w:rPr>
          <w:t xml:space="preserve">скретч-карт e-port </w:t>
        </w:r>
      </w:hyperlink>
      <w:r w:rsidRPr="00C37D0B">
        <w:rPr>
          <w:sz w:val="28"/>
          <w:szCs w:val="28"/>
        </w:rPr>
        <w:t xml:space="preserve">(в ближайшее время), не требующая регистрации клиента-покупателя в системе </w:t>
      </w:r>
      <w:hyperlink r:id="rId28" w:history="1">
        <w:r w:rsidRPr="00C37D0B">
          <w:rPr>
            <w:rStyle w:val="a4"/>
            <w:color w:val="auto"/>
            <w:sz w:val="28"/>
            <w:szCs w:val="28"/>
          </w:rPr>
          <w:t>CyberPlat</w:t>
        </w:r>
      </w:hyperlink>
      <w:r w:rsidRPr="00C37D0B">
        <w:rPr>
          <w:sz w:val="28"/>
          <w:szCs w:val="28"/>
        </w:rPr>
        <w:t xml:space="preserve"> .</w:t>
      </w:r>
      <w:r w:rsidRPr="00C37D0B">
        <w:rPr>
          <w:sz w:val="28"/>
          <w:szCs w:val="28"/>
        </w:rPr>
        <w:br/>
        <w:t xml:space="preserve">Зарегистрированный в системе Интернет-Магазин получает возможность принимать платежи по пластиковым карточкам международных и российских платежных систем и получать выписку по совершаемым операциям. Для подключения к системе </w:t>
      </w:r>
      <w:hyperlink r:id="rId29" w:history="1">
        <w:r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Pr="00C37D0B">
        <w:rPr>
          <w:sz w:val="28"/>
          <w:szCs w:val="28"/>
        </w:rPr>
        <w:t>Интернет-Магазину необходимо установить ПО "Магазин - расчетов".</w:t>
      </w:r>
      <w:r w:rsidRPr="00C37D0B">
        <w:rPr>
          <w:sz w:val="28"/>
          <w:szCs w:val="28"/>
        </w:rPr>
        <w:br/>
        <w:t xml:space="preserve">Любое взаимодействие между Магазином и Авторизационным сервером происходит с использованием электронной цифровой подписи (ЭЦП). От держателя пластиковой карточки требуется ввести ее реквизиты в ответ на запрос подсистемы, как это обычно делается в любом банкомате, причём данные о карточке и её владельце становятся известны только CyberPOS и недоступны ни для Интернет-Магазина, в котором оплачивается покупка, ни, тем более, для третьих лиц, поскольку все данные передаются по каналу, защищенному с помощью протокола </w:t>
      </w:r>
      <w:hyperlink r:id="rId30" w:history="1">
        <w:r w:rsidRPr="00C37D0B">
          <w:rPr>
            <w:rStyle w:val="a4"/>
            <w:color w:val="auto"/>
            <w:sz w:val="28"/>
            <w:szCs w:val="28"/>
          </w:rPr>
          <w:t>SSL</w:t>
        </w:r>
      </w:hyperlink>
      <w:r w:rsidRPr="00C37D0B">
        <w:rPr>
          <w:sz w:val="28"/>
          <w:szCs w:val="28"/>
        </w:rPr>
        <w:t>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rStyle w:val="a5"/>
          <w:sz w:val="28"/>
          <w:szCs w:val="28"/>
        </w:rPr>
        <w:t>Internet-Banking</w:t>
      </w:r>
      <w:r w:rsidRPr="00C37D0B">
        <w:rPr>
          <w:sz w:val="28"/>
          <w:szCs w:val="28"/>
        </w:rPr>
        <w:t xml:space="preserve"> - управление счетом в банке-участнике системы через Интернет, независимо от того, является получатель платежа клиентом системы CyberPlat или нет.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Система </w:t>
      </w:r>
      <w:hyperlink r:id="rId31" w:history="1">
        <w:r w:rsidRPr="00C37D0B">
          <w:rPr>
            <w:rStyle w:val="a4"/>
            <w:color w:val="auto"/>
            <w:sz w:val="28"/>
            <w:szCs w:val="28"/>
          </w:rPr>
          <w:t xml:space="preserve">CyberPlat </w:t>
        </w:r>
      </w:hyperlink>
      <w:r w:rsidRPr="00C37D0B">
        <w:rPr>
          <w:sz w:val="28"/>
          <w:szCs w:val="28"/>
        </w:rPr>
        <w:t xml:space="preserve">заявляется как открытая в плане создания сети банков - участников системы, что дает возможность обслуживать клиентов в системе без открытия счетов в </w:t>
      </w:r>
      <w:hyperlink r:id="rId32" w:history="1">
        <w:r w:rsidRPr="00C37D0B">
          <w:rPr>
            <w:rStyle w:val="a4"/>
            <w:color w:val="auto"/>
            <w:sz w:val="28"/>
            <w:szCs w:val="28"/>
          </w:rPr>
          <w:t xml:space="preserve">КБ "Платина". </w:t>
        </w:r>
      </w:hyperlink>
      <w:r w:rsidRPr="00C37D0B">
        <w:rPr>
          <w:sz w:val="28"/>
          <w:szCs w:val="28"/>
        </w:rPr>
        <w:t xml:space="preserve">В этом случае все расчеты по сделкам купли-продажи, совершаемым в системе клиентами Банка-Участника, производятся по корреспондентскому счету Банка-Участника, открытому в </w:t>
      </w:r>
      <w:hyperlink r:id="rId33" w:history="1">
        <w:r w:rsidRPr="00C37D0B">
          <w:rPr>
            <w:rStyle w:val="a4"/>
            <w:color w:val="auto"/>
            <w:sz w:val="28"/>
            <w:szCs w:val="28"/>
          </w:rPr>
          <w:t>КБ "Платина".</w:t>
        </w:r>
      </w:hyperlink>
      <w:r w:rsidRPr="00C37D0B">
        <w:rPr>
          <w:sz w:val="28"/>
          <w:szCs w:val="28"/>
        </w:rPr>
        <w:br/>
        <w:t>Минимальный размер транзакции: при оплате кредитной картой международных платежных систем - $0.10, при оплате со счета в Банке-Участнике через подсистему CyberCheck минимальный размер транзакции не ограничен.</w:t>
      </w:r>
      <w:r w:rsidRPr="00C37D0B">
        <w:rPr>
          <w:sz w:val="28"/>
          <w:szCs w:val="28"/>
        </w:rPr>
        <w:br/>
        <w:t>Плата за регистрацию Магазина - $100.</w:t>
      </w:r>
      <w:r w:rsidRPr="00C37D0B">
        <w:rPr>
          <w:sz w:val="28"/>
          <w:szCs w:val="28"/>
        </w:rPr>
        <w:br/>
        <w:t>Комиссия для Покупателя - 2% от суммы транзакции, но не менее 5 руб. (физическое лицо) или 20 руб. с каждого платежа для юридического лица.</w:t>
      </w:r>
      <w:r w:rsidRPr="00C37D0B">
        <w:rPr>
          <w:sz w:val="28"/>
          <w:szCs w:val="28"/>
        </w:rPr>
        <w:br/>
        <w:t>Оплата за расчетно-кассовое обслуживание в Банках-Участниках - по тарифам банков.</w:t>
      </w:r>
      <w:r w:rsidRPr="00C37D0B">
        <w:rPr>
          <w:sz w:val="28"/>
          <w:szCs w:val="28"/>
        </w:rPr>
        <w:br/>
        <w:t>Платеж за установку системы "Банк-Клиент Интернет" - 2,500 руб.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Итак система Cyberplat очень удобна для оплаты коммунальных услуг и мобильной связи, услуг интернет-провайдеров, кабельного и спутникового телевидения.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</w:p>
    <w:p w:rsidR="00C37D0B" w:rsidRDefault="002D49D3" w:rsidP="002D49D3">
      <w:pPr>
        <w:jc w:val="center"/>
        <w:rPr>
          <w:b/>
          <w:sz w:val="32"/>
          <w:szCs w:val="32"/>
        </w:rPr>
      </w:pPr>
      <w:bookmarkStart w:id="3" w:name="_Toc128714578"/>
      <w:r>
        <w:rPr>
          <w:b/>
          <w:sz w:val="32"/>
          <w:szCs w:val="32"/>
        </w:rPr>
        <w:t xml:space="preserve">1.3 </w:t>
      </w:r>
      <w:r w:rsidR="00C37D0B" w:rsidRPr="00C37D0B">
        <w:rPr>
          <w:b/>
          <w:sz w:val="32"/>
          <w:szCs w:val="32"/>
        </w:rPr>
        <w:t>«Яндекс.Деньги.»</w:t>
      </w:r>
      <w:bookmarkEnd w:id="3"/>
    </w:p>
    <w:p w:rsidR="00C37D0B" w:rsidRPr="00C37D0B" w:rsidRDefault="00C37D0B" w:rsidP="00C37D0B">
      <w:pPr>
        <w:rPr>
          <w:b/>
          <w:sz w:val="32"/>
          <w:szCs w:val="32"/>
        </w:rPr>
      </w:pP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Яндекс.Деньги -внебанковская система мгновенных наличных расчетов в сети Интернет, использующая цифровые наличные.  «Яндекс.Деньги» оперирует только рублями,.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Система позволяет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- внести деньги на свой кошелек,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-перевести деньги другому абоненту системы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вывести деньги (получить наличные),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произвести покупку в интернет-магазине, который работает с "Яндекс.Деньги",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заплатить за коммунальные услуги и т.д..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При совершении покупки при помощи системы Яндекс.Деньги вместе с электронными деньгами передается и договор купли-продажи между участниками сделки. Во время расчетов этот договор автоматически подписывается электронными цифровыми подписями владельцев кошельков, передающих и принимающих деньги согласно этому договору.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Таким образом, у, покупателя, остается электронный документ, подтверждающий товарные обязательства продавца, с его электронной подписью.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Для пополнения счета существует четыре основных способа:</w:t>
      </w:r>
    </w:p>
    <w:p w:rsidR="00C37D0B" w:rsidRPr="00C37D0B" w:rsidRDefault="00C37D0B" w:rsidP="00C3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7D0B">
        <w:rPr>
          <w:sz w:val="28"/>
          <w:szCs w:val="28"/>
        </w:rPr>
        <w:t xml:space="preserve"> - банковский перевод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- предоплаченная карточка "Яндекс.Деньги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- оплата наличными в офисе компании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- почтовый перевод. </w:t>
      </w:r>
    </w:p>
    <w:p w:rsidR="00C37D0B" w:rsidRPr="00C37D0B" w:rsidRDefault="00C37D0B" w:rsidP="00C37D0B">
      <w:pPr>
        <w:ind w:firstLine="284"/>
        <w:jc w:val="both"/>
        <w:rPr>
          <w:b/>
          <w:sz w:val="28"/>
          <w:szCs w:val="28"/>
        </w:rPr>
      </w:pPr>
      <w:r w:rsidRPr="00C37D0B">
        <w:rPr>
          <w:b/>
          <w:sz w:val="28"/>
          <w:szCs w:val="28"/>
        </w:rPr>
        <w:t>Вывод денег.</w:t>
      </w:r>
    </w:p>
    <w:p w:rsidR="00C37D0B" w:rsidRPr="00C37D0B" w:rsidRDefault="00C37D0B" w:rsidP="00C3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7D0B">
        <w:rPr>
          <w:sz w:val="28"/>
          <w:szCs w:val="28"/>
        </w:rPr>
        <w:t xml:space="preserve">При желании возможно превратить свои электронные деньги в настоящие, то есть вывести их из системы Яндекс.Деньги. Для этого достаточно перевести часть или все средства со своего Виртуального счета в Процессинговом Центре на счет в обыкновенном банке. Также возможно например, провести оплату товара в обыкновенном магазине при помощи безналичного банковского перевода, или получить деньги наличными.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Выбрать оптимальный способ вывода денег из Кошелька, можно двумя  следующими способами: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</w:t>
      </w:r>
      <w:hyperlink r:id="rId34" w:history="1">
        <w:r w:rsidRPr="00C37D0B">
          <w:rPr>
            <w:rStyle w:val="a4"/>
            <w:color w:val="auto"/>
            <w:sz w:val="28"/>
            <w:szCs w:val="28"/>
            <w:u w:val="none"/>
          </w:rPr>
          <w:t>Перевод на счет в банке</w:t>
        </w:r>
      </w:hyperlink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</w:t>
      </w:r>
      <w:hyperlink r:id="rId35" w:history="1">
        <w:r w:rsidRPr="00C37D0B">
          <w:rPr>
            <w:rStyle w:val="a4"/>
            <w:color w:val="auto"/>
            <w:sz w:val="28"/>
            <w:szCs w:val="28"/>
            <w:u w:val="none"/>
          </w:rPr>
          <w:t>Получить наличными в офисе</w:t>
        </w:r>
      </w:hyperlink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За вывод денег система взимает комиссионные в размере 3% (+ 10 рублей при безналичном банковском переводе), кроме того, дополнительный процент взимается непосредственно трансфер-агентом (банк, почта и др.). Вывод средств банковским переводом возможен только в российский банк.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Трансфер-агент - юридическое или физическое лицо (банк, почта или иной субъект хозяйственной деятельности), осуществляющее передачу денег от клиента к оператору системы и обратно. </w:t>
      </w:r>
    </w:p>
    <w:p w:rsidR="00C37D0B" w:rsidRPr="00C37D0B" w:rsidRDefault="00C37D0B" w:rsidP="00C3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7D0B">
        <w:rPr>
          <w:sz w:val="28"/>
          <w:szCs w:val="28"/>
        </w:rPr>
        <w:t>Система работает только с российскими рублями. Тем не менее, давнее родство системы с PayCash позволяет совершать покупки в любых интернет-магазинах, подключенных к иностранными представительствам PayCash, что дает очень широкие возможности.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Схема работы системы «Яндекс.Деньги»: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1. Вы регистрируетесь в платежной системе Яндекс.Деньги и кладете деньги на свой счет в Процессинговом Центре системы . Таким образом у вас в Кошельке оказывается электронная наличность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2. Выбираете товар или услугу в электронном магазине и отсылаете заказ — нажимаете кнопку «купить». Кошелек продавца (магазина) выставляет вашему Кошельку требование об оплате, содержащее текст контракта (договора купли-продажи). Контракт подписан электронной цифровой подписью продавца.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3. Ваш Кошелек предъявляет вам текст договора. Если вы согласны, и у вас достаточно денег на счету, то ваш Кошелек отсылает Кошельку продавца электронные деньги и подписанный вашей электронной подписью договор.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4. Кошелек продавца предъявляет полученные от вас электронные деньги в Процессинговый Центр для подтверждения их достоверности.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5. В случае положительного результата проверки Процессинговый Центр системы Яндекс.Деньги зачисляет соответствующую сумму денег на счет продавца. Сообщение об этом передается Кошельку продавца вместе с «квитанцией» для вас.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6. Получив ответ из банка, Кошелек продавца передает сообщение об успешном зачислении денег на его счет, и посылает «квитанцию» вашему Кошельку.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Итак  система «Яндекс.Деньги» очень удобна для оплата различных онлайновых игр, услуг фиксированный и мобильной связи, а также для покупок в интернет-магазинах.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</w:p>
    <w:p w:rsidR="00C37D0B" w:rsidRDefault="00C37D0B" w:rsidP="00C37D0B">
      <w:pPr>
        <w:ind w:firstLine="284"/>
        <w:jc w:val="center"/>
        <w:rPr>
          <w:b/>
          <w:sz w:val="32"/>
          <w:szCs w:val="32"/>
        </w:rPr>
      </w:pPr>
      <w:bookmarkStart w:id="4" w:name="_Toc128714579"/>
      <w:r w:rsidRPr="00C37D0B">
        <w:rPr>
          <w:b/>
          <w:sz w:val="32"/>
          <w:szCs w:val="32"/>
        </w:rPr>
        <w:t>1.4 «Е-порт»</w:t>
      </w:r>
      <w:bookmarkEnd w:id="4"/>
    </w:p>
    <w:p w:rsidR="00C37D0B" w:rsidRPr="00C37D0B" w:rsidRDefault="00C37D0B" w:rsidP="00C37D0B">
      <w:pPr>
        <w:ind w:firstLine="284"/>
        <w:jc w:val="center"/>
        <w:rPr>
          <w:b/>
          <w:sz w:val="32"/>
          <w:szCs w:val="32"/>
        </w:rPr>
      </w:pP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Группа e-port была создана в 1999 году компанией «Автокард-холдинг», специализирующейся на выпуске карт для расчетов на АЗС, и контролировавшей 80% расчетов с топливными картами в Москве. В качестве дальнейшего развития данного направления, компания обратила внимание на Интернет, запустив систему  e-port, вышедшую на промышленную эксплуатацию в 2000 году. Работа системы основана на использование единой предоплаченной карты e-port, которая может быть представлена в виде обычной пластиковой скрэтч-карты или в виде виртуальной карты. Купить пластиковую карту этой системы можно в агентской сети, которая на конец 2004 года насчитывала более 1000 участников или 5000 точек приема платежей. Можно приобрести виртуальный аналог карты на сайте системы, а потом пополнить ее через банковский перевод, наличными в кассе банка, в офисах системы или через тех же агентов системы. Оплату по единой карте e-port на 2004 год принимали более 250 организаций - продавцов телекоммуникационных, консалтинговых, страховых, информационных, развлекательных и других услуг. Такие успехи компании вполне объяснимы, учитывая большой накопленный опыт «Автокард-холдинг» в области организации и развития систем  платежей на автозаправочных станциях.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  Кроме самой системы платежей через Интернет от частных лиц, e-port развивает агентскую сеть предприятий оказывающих услуги по приему платежей за услуги мобильных операторов, Интернет провайдеров и других компаний. Для этого компанией было разработано программное обеспечение e-port дилер, эксплуатирующееся сейчас в более, чем 5000 точках продаж в 60 регионах России. Когда Вы оплачиваете свой телефон в салоне мобильной связи, видео прокате или другом предприятии, возможно оно тоже использует ПО e-port дилер. Группе e-port принадлежит Интернет-магазин momentalno.ru, выполняющий прием моментальных платежей за услуги доступа в Интернет, услуги мобильных операторов, страховых полисов, игровых депозитов и т.п.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 Несмотря на все преимущества, система e-port значительно уступает по функциональности другим описанным выше системам, а также по способам ввода средств. Вывести средства можно только в кассе организатора системы. Значительным минусом системы, стал запрет с 1 сентября 2004 года перевод средств между картами разных участников e-port. Учитывая данное обстоятельство, можно предположить, что система решила направить основное усилие на развитие сети агентов принимающих платежи в адрес организаций клиентов e-port в ущерб развитию компании в сфере Интернет платежей и созданию полноценной системы электронных денег.</w:t>
      </w:r>
    </w:p>
    <w:p w:rsidR="00C37D0B" w:rsidRPr="00C37D0B" w:rsidRDefault="00C37D0B" w:rsidP="00C3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37D0B">
        <w:rPr>
          <w:sz w:val="28"/>
          <w:szCs w:val="28"/>
        </w:rPr>
        <w:t>Работа с этой системой осуществляется с помощью платежных карт e-port, которые бывают двух видов: физические (действуют только по Москве) и виртуальные. Виртуальные карты используються  везде, где есть интернет. Виртуальную платежную карту нулевого номинала можно получить бесплатно Для работы с системой не требуется проходить процедуру регистрации и сообщать сведения о себе. Также для использования сервиса не нужно устанавливать новое программное обеспечение и настраивать существующее. Операции по оплате счетов осуществляются в online режиме, поэтому зачисление средств происходит в течение нескольких минут. Сервис работает круглосуточно без выходных;</w:t>
      </w:r>
      <w:r>
        <w:rPr>
          <w:sz w:val="28"/>
          <w:szCs w:val="28"/>
        </w:rPr>
        <w:t xml:space="preserve"> </w:t>
      </w:r>
      <w:r w:rsidRPr="00C37D0B">
        <w:rPr>
          <w:sz w:val="28"/>
          <w:szCs w:val="28"/>
        </w:rPr>
        <w:t>информация передается по защищенному соединению.</w:t>
      </w:r>
    </w:p>
    <w:p w:rsidR="00C37D0B" w:rsidRPr="00C37D0B" w:rsidRDefault="00C37D0B" w:rsidP="00C3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37D0B">
        <w:rPr>
          <w:sz w:val="28"/>
          <w:szCs w:val="28"/>
        </w:rPr>
        <w:t>Пополнить платежную карту E-port можно несколькими способами: наличными: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-с помощью банковского перевода,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- в офисе компании,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-с помощью банковских карт (STB).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 Вывод денежных средств с карты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- в офисе наличными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 xml:space="preserve">- безналичным банковским переводом. </w:t>
      </w:r>
    </w:p>
    <w:p w:rsidR="00C37D0B" w:rsidRPr="00C37D0B" w:rsidRDefault="00C37D0B" w:rsidP="00C3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37D0B">
        <w:rPr>
          <w:sz w:val="28"/>
          <w:szCs w:val="28"/>
        </w:rPr>
        <w:t xml:space="preserve">К достоинствам системы можно отнести возможность проведения платежей с помощью мобильного телефона. Поддерживается также проведение платежей с помощью SMS. Подобная операция доступна даже когда вы находитесь в другой стране – роуминг полностью поддерживается. Дилерская сеть E-port хорошо развита и насчитывает на сегодняшний день свыше 7 тысяч пунктов приема платежей в 78 регионах нашей страны. 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r w:rsidRPr="00C37D0B">
        <w:rPr>
          <w:sz w:val="28"/>
          <w:szCs w:val="28"/>
        </w:rPr>
        <w:t>Итак прежде всего Е-port очень удобна для оплаты сотовой связи и коммунальных услуг за счет развитой дилерской сети, а также кабельного и спутникового телевидения.</w:t>
      </w:r>
    </w:p>
    <w:p w:rsidR="00C37D0B" w:rsidRPr="00C37D0B" w:rsidRDefault="00C37D0B" w:rsidP="00C37D0B">
      <w:pPr>
        <w:ind w:firstLine="284"/>
        <w:jc w:val="both"/>
        <w:rPr>
          <w:sz w:val="28"/>
          <w:szCs w:val="28"/>
        </w:rPr>
      </w:pPr>
      <w:bookmarkStart w:id="5" w:name="_GoBack"/>
      <w:bookmarkEnd w:id="5"/>
    </w:p>
    <w:sectPr w:rsidR="00C37D0B" w:rsidRPr="00C37D0B" w:rsidSect="00912A17">
      <w:footerReference w:type="even" r:id="rId36"/>
      <w:footerReference w:type="default" r:id="rId37"/>
      <w:pgSz w:w="11906" w:h="16838"/>
      <w:pgMar w:top="1134" w:right="850" w:bottom="1134" w:left="1701" w:header="708" w:footer="708" w:gutter="0"/>
      <w:pgNumType w:fmt="numberInDash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C1" w:rsidRDefault="00AF0CC1">
      <w:r>
        <w:separator/>
      </w:r>
    </w:p>
  </w:endnote>
  <w:endnote w:type="continuationSeparator" w:id="0">
    <w:p w:rsidR="00AF0CC1" w:rsidRDefault="00AF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17" w:rsidRDefault="00912A17" w:rsidP="00AF0C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2A17" w:rsidRDefault="00912A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17" w:rsidRDefault="00912A17" w:rsidP="00AF0C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4CD4">
      <w:rPr>
        <w:rStyle w:val="a7"/>
        <w:noProof/>
      </w:rPr>
      <w:t>- 3 -</w:t>
    </w:r>
    <w:r>
      <w:rPr>
        <w:rStyle w:val="a7"/>
      </w:rPr>
      <w:fldChar w:fldCharType="end"/>
    </w:r>
  </w:p>
  <w:p w:rsidR="00912A17" w:rsidRDefault="00912A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C1" w:rsidRDefault="00AF0CC1">
      <w:r>
        <w:separator/>
      </w:r>
    </w:p>
  </w:footnote>
  <w:footnote w:type="continuationSeparator" w:id="0">
    <w:p w:rsidR="00AF0CC1" w:rsidRDefault="00AF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0432"/>
    <w:multiLevelType w:val="multilevel"/>
    <w:tmpl w:val="220C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41986"/>
    <w:multiLevelType w:val="multilevel"/>
    <w:tmpl w:val="9918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31CC4"/>
    <w:multiLevelType w:val="multilevel"/>
    <w:tmpl w:val="AAD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C44B32"/>
    <w:multiLevelType w:val="multilevel"/>
    <w:tmpl w:val="26E4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4425D"/>
    <w:multiLevelType w:val="multilevel"/>
    <w:tmpl w:val="574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712D54"/>
    <w:multiLevelType w:val="multilevel"/>
    <w:tmpl w:val="4B90258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A57C70"/>
    <w:multiLevelType w:val="multilevel"/>
    <w:tmpl w:val="974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172DD"/>
    <w:multiLevelType w:val="multilevel"/>
    <w:tmpl w:val="C074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991CD8"/>
    <w:multiLevelType w:val="multilevel"/>
    <w:tmpl w:val="65D29E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8886E57"/>
    <w:multiLevelType w:val="multilevel"/>
    <w:tmpl w:val="A874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D0B"/>
    <w:rsid w:val="002D49D3"/>
    <w:rsid w:val="0081742A"/>
    <w:rsid w:val="008879DD"/>
    <w:rsid w:val="00912A17"/>
    <w:rsid w:val="00AF0CC1"/>
    <w:rsid w:val="00C37D0B"/>
    <w:rsid w:val="00F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97582-F074-4596-B31A-11193D45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0B"/>
    <w:rPr>
      <w:sz w:val="24"/>
      <w:szCs w:val="24"/>
    </w:rPr>
  </w:style>
  <w:style w:type="paragraph" w:styleId="1">
    <w:name w:val="heading 1"/>
    <w:basedOn w:val="a"/>
    <w:qFormat/>
    <w:rsid w:val="00C37D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37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7D0B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rsid w:val="00C37D0B"/>
    <w:rPr>
      <w:color w:val="0000FF"/>
      <w:u w:val="single"/>
    </w:rPr>
  </w:style>
  <w:style w:type="character" w:styleId="a5">
    <w:name w:val="Strong"/>
    <w:basedOn w:val="a0"/>
    <w:qFormat/>
    <w:rsid w:val="00C37D0B"/>
    <w:rPr>
      <w:b/>
      <w:bCs/>
    </w:rPr>
  </w:style>
  <w:style w:type="character" w:customStyle="1" w:styleId="20">
    <w:name w:val="Заголовок 2 Знак"/>
    <w:basedOn w:val="a0"/>
    <w:link w:val="2"/>
    <w:rsid w:val="00C37D0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6">
    <w:name w:val="footer"/>
    <w:basedOn w:val="a"/>
    <w:rsid w:val="00912A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1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tb.com" TargetMode="External"/><Relationship Id="rId13" Type="http://schemas.openxmlformats.org/officeDocument/2006/relationships/hyperlink" Target="http://www.cyberplat.ru/" TargetMode="External"/><Relationship Id="rId18" Type="http://schemas.openxmlformats.org/officeDocument/2006/relationships/hyperlink" Target="http://www.cyberplat.ru/" TargetMode="External"/><Relationship Id="rId26" Type="http://schemas.openxmlformats.org/officeDocument/2006/relationships/hyperlink" Target="http://www.stbcard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astercard.com" TargetMode="External"/><Relationship Id="rId34" Type="http://schemas.openxmlformats.org/officeDocument/2006/relationships/hyperlink" Target="http://money.yandex.ru/doc.xml?id=522728" TargetMode="External"/><Relationship Id="rId7" Type="http://schemas.openxmlformats.org/officeDocument/2006/relationships/hyperlink" Target="http://www.webmoney.ru" TargetMode="External"/><Relationship Id="rId12" Type="http://schemas.openxmlformats.org/officeDocument/2006/relationships/hyperlink" Target="http://www.cyberplat.ru/" TargetMode="External"/><Relationship Id="rId17" Type="http://schemas.openxmlformats.org/officeDocument/2006/relationships/hyperlink" Target="http://www.cyberplat.ru/" TargetMode="External"/><Relationship Id="rId25" Type="http://schemas.openxmlformats.org/officeDocument/2006/relationships/hyperlink" Target="http://www.unioncard.com/" TargetMode="External"/><Relationship Id="rId33" Type="http://schemas.openxmlformats.org/officeDocument/2006/relationships/hyperlink" Target="http://www.platina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tina.ru" TargetMode="External"/><Relationship Id="rId20" Type="http://schemas.openxmlformats.org/officeDocument/2006/relationships/hyperlink" Target="http://www.europay.com" TargetMode="External"/><Relationship Id="rId29" Type="http://schemas.openxmlformats.org/officeDocument/2006/relationships/hyperlink" Target="http://www.cyberpla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yberplat.ru/" TargetMode="External"/><Relationship Id="rId24" Type="http://schemas.openxmlformats.org/officeDocument/2006/relationships/hyperlink" Target="http://www.americanexpress.com/" TargetMode="External"/><Relationship Id="rId32" Type="http://schemas.openxmlformats.org/officeDocument/2006/relationships/hyperlink" Target="http://www.platina.ru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platina.ru" TargetMode="External"/><Relationship Id="rId23" Type="http://schemas.openxmlformats.org/officeDocument/2006/relationships/hyperlink" Target="http://www.jcb.co.jp" TargetMode="External"/><Relationship Id="rId28" Type="http://schemas.openxmlformats.org/officeDocument/2006/relationships/hyperlink" Target="http://www.cyberplat.ru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cyberplat.ru" TargetMode="External"/><Relationship Id="rId19" Type="http://schemas.openxmlformats.org/officeDocument/2006/relationships/hyperlink" Target="http://www.visa.com" TargetMode="External"/><Relationship Id="rId31" Type="http://schemas.openxmlformats.org/officeDocument/2006/relationships/hyperlink" Target="http://www.cyberpl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money.ru/rus/tarifs.htm" TargetMode="External"/><Relationship Id="rId14" Type="http://schemas.openxmlformats.org/officeDocument/2006/relationships/hyperlink" Target="http://www.platina.ru/" TargetMode="External"/><Relationship Id="rId22" Type="http://schemas.openxmlformats.org/officeDocument/2006/relationships/hyperlink" Target="http://www.dinersclub.com" TargetMode="External"/><Relationship Id="rId27" Type="http://schemas.openxmlformats.org/officeDocument/2006/relationships/hyperlink" Target="http://www.paysystems.ru/" TargetMode="External"/><Relationship Id="rId30" Type="http://schemas.openxmlformats.org/officeDocument/2006/relationships/hyperlink" Target="http://home.netscape.com/security/techbriefs/ssl.html?cp=sciln" TargetMode="External"/><Relationship Id="rId35" Type="http://schemas.openxmlformats.org/officeDocument/2006/relationships/hyperlink" Target="http://money.yandex.ru/doc.xml?id=522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22980</CharactersWithSpaces>
  <SharedDoc>false</SharedDoc>
  <HLinks>
    <vt:vector size="174" baseType="variant">
      <vt:variant>
        <vt:i4>196687</vt:i4>
      </vt:variant>
      <vt:variant>
        <vt:i4>84</vt:i4>
      </vt:variant>
      <vt:variant>
        <vt:i4>0</vt:i4>
      </vt:variant>
      <vt:variant>
        <vt:i4>5</vt:i4>
      </vt:variant>
      <vt:variant>
        <vt:lpwstr>http://money.yandex.ru/doc.xml?id=522729</vt:lpwstr>
      </vt:variant>
      <vt:variant>
        <vt:lpwstr/>
      </vt:variant>
      <vt:variant>
        <vt:i4>131151</vt:i4>
      </vt:variant>
      <vt:variant>
        <vt:i4>81</vt:i4>
      </vt:variant>
      <vt:variant>
        <vt:i4>0</vt:i4>
      </vt:variant>
      <vt:variant>
        <vt:i4>5</vt:i4>
      </vt:variant>
      <vt:variant>
        <vt:lpwstr>http://money.yandex.ru/doc.xml?id=522728</vt:lpwstr>
      </vt:variant>
      <vt:variant>
        <vt:lpwstr/>
      </vt:variant>
      <vt:variant>
        <vt:i4>7274621</vt:i4>
      </vt:variant>
      <vt:variant>
        <vt:i4>78</vt:i4>
      </vt:variant>
      <vt:variant>
        <vt:i4>0</vt:i4>
      </vt:variant>
      <vt:variant>
        <vt:i4>5</vt:i4>
      </vt:variant>
      <vt:variant>
        <vt:lpwstr>http://www.platina.ru/</vt:lpwstr>
      </vt:variant>
      <vt:variant>
        <vt:lpwstr/>
      </vt:variant>
      <vt:variant>
        <vt:i4>7274621</vt:i4>
      </vt:variant>
      <vt:variant>
        <vt:i4>75</vt:i4>
      </vt:variant>
      <vt:variant>
        <vt:i4>0</vt:i4>
      </vt:variant>
      <vt:variant>
        <vt:i4>5</vt:i4>
      </vt:variant>
      <vt:variant>
        <vt:lpwstr>http://www.platina.ru/</vt:lpwstr>
      </vt:variant>
      <vt:variant>
        <vt:lpwstr/>
      </vt:variant>
      <vt:variant>
        <vt:i4>1900550</vt:i4>
      </vt:variant>
      <vt:variant>
        <vt:i4>72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7143461</vt:i4>
      </vt:variant>
      <vt:variant>
        <vt:i4>69</vt:i4>
      </vt:variant>
      <vt:variant>
        <vt:i4>0</vt:i4>
      </vt:variant>
      <vt:variant>
        <vt:i4>5</vt:i4>
      </vt:variant>
      <vt:variant>
        <vt:lpwstr>http://home.netscape.com/security/techbriefs/ssl.html?cp=sciln</vt:lpwstr>
      </vt:variant>
      <vt:variant>
        <vt:lpwstr/>
      </vt:variant>
      <vt:variant>
        <vt:i4>1900550</vt:i4>
      </vt:variant>
      <vt:variant>
        <vt:i4>66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1900550</vt:i4>
      </vt:variant>
      <vt:variant>
        <vt:i4>63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1638485</vt:i4>
      </vt:variant>
      <vt:variant>
        <vt:i4>60</vt:i4>
      </vt:variant>
      <vt:variant>
        <vt:i4>0</vt:i4>
      </vt:variant>
      <vt:variant>
        <vt:i4>5</vt:i4>
      </vt:variant>
      <vt:variant>
        <vt:lpwstr>http://www.paysystems.ru/</vt:lpwstr>
      </vt:variant>
      <vt:variant>
        <vt:lpwstr/>
      </vt:variant>
      <vt:variant>
        <vt:i4>6422638</vt:i4>
      </vt:variant>
      <vt:variant>
        <vt:i4>57</vt:i4>
      </vt:variant>
      <vt:variant>
        <vt:i4>0</vt:i4>
      </vt:variant>
      <vt:variant>
        <vt:i4>5</vt:i4>
      </vt:variant>
      <vt:variant>
        <vt:lpwstr>http://www.stbcard.ru/</vt:lpwstr>
      </vt:variant>
      <vt:variant>
        <vt:lpwstr/>
      </vt:variant>
      <vt:variant>
        <vt:i4>5373953</vt:i4>
      </vt:variant>
      <vt:variant>
        <vt:i4>54</vt:i4>
      </vt:variant>
      <vt:variant>
        <vt:i4>0</vt:i4>
      </vt:variant>
      <vt:variant>
        <vt:i4>5</vt:i4>
      </vt:variant>
      <vt:variant>
        <vt:lpwstr>http://www.unioncard.com/</vt:lpwstr>
      </vt:variant>
      <vt:variant>
        <vt:lpwstr/>
      </vt:variant>
      <vt:variant>
        <vt:i4>2752634</vt:i4>
      </vt:variant>
      <vt:variant>
        <vt:i4>51</vt:i4>
      </vt:variant>
      <vt:variant>
        <vt:i4>0</vt:i4>
      </vt:variant>
      <vt:variant>
        <vt:i4>5</vt:i4>
      </vt:variant>
      <vt:variant>
        <vt:lpwstr>http://www.americanexpress.com/</vt:lpwstr>
      </vt:variant>
      <vt:variant>
        <vt:lpwstr/>
      </vt:variant>
      <vt:variant>
        <vt:i4>1966104</vt:i4>
      </vt:variant>
      <vt:variant>
        <vt:i4>48</vt:i4>
      </vt:variant>
      <vt:variant>
        <vt:i4>0</vt:i4>
      </vt:variant>
      <vt:variant>
        <vt:i4>5</vt:i4>
      </vt:variant>
      <vt:variant>
        <vt:lpwstr>http://www.jcb.co.jp/</vt:lpwstr>
      </vt:variant>
      <vt:variant>
        <vt:lpwstr/>
      </vt:variant>
      <vt:variant>
        <vt:i4>2818095</vt:i4>
      </vt:variant>
      <vt:variant>
        <vt:i4>45</vt:i4>
      </vt:variant>
      <vt:variant>
        <vt:i4>0</vt:i4>
      </vt:variant>
      <vt:variant>
        <vt:i4>5</vt:i4>
      </vt:variant>
      <vt:variant>
        <vt:lpwstr>http://www.dinersclub.com/</vt:lpwstr>
      </vt:variant>
      <vt:variant>
        <vt:lpwstr/>
      </vt:variant>
      <vt:variant>
        <vt:i4>3080252</vt:i4>
      </vt:variant>
      <vt:variant>
        <vt:i4>42</vt:i4>
      </vt:variant>
      <vt:variant>
        <vt:i4>0</vt:i4>
      </vt:variant>
      <vt:variant>
        <vt:i4>5</vt:i4>
      </vt:variant>
      <vt:variant>
        <vt:lpwstr>http://www.mastercard.com/</vt:lpwstr>
      </vt:variant>
      <vt:variant>
        <vt:lpwstr/>
      </vt:variant>
      <vt:variant>
        <vt:i4>3866730</vt:i4>
      </vt:variant>
      <vt:variant>
        <vt:i4>39</vt:i4>
      </vt:variant>
      <vt:variant>
        <vt:i4>0</vt:i4>
      </vt:variant>
      <vt:variant>
        <vt:i4>5</vt:i4>
      </vt:variant>
      <vt:variant>
        <vt:lpwstr>http://www.europay.com/</vt:lpwstr>
      </vt:variant>
      <vt:variant>
        <vt:lpwstr/>
      </vt:variant>
      <vt:variant>
        <vt:i4>4194390</vt:i4>
      </vt:variant>
      <vt:variant>
        <vt:i4>36</vt:i4>
      </vt:variant>
      <vt:variant>
        <vt:i4>0</vt:i4>
      </vt:variant>
      <vt:variant>
        <vt:i4>5</vt:i4>
      </vt:variant>
      <vt:variant>
        <vt:lpwstr>http://www.visa.com/</vt:lpwstr>
      </vt:variant>
      <vt:variant>
        <vt:lpwstr/>
      </vt:variant>
      <vt:variant>
        <vt:i4>1900550</vt:i4>
      </vt:variant>
      <vt:variant>
        <vt:i4>33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1900550</vt:i4>
      </vt:variant>
      <vt:variant>
        <vt:i4>30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7274621</vt:i4>
      </vt:variant>
      <vt:variant>
        <vt:i4>27</vt:i4>
      </vt:variant>
      <vt:variant>
        <vt:i4>0</vt:i4>
      </vt:variant>
      <vt:variant>
        <vt:i4>5</vt:i4>
      </vt:variant>
      <vt:variant>
        <vt:lpwstr>http://www.platina.ru/</vt:lpwstr>
      </vt:variant>
      <vt:variant>
        <vt:lpwstr/>
      </vt:variant>
      <vt:variant>
        <vt:i4>7274621</vt:i4>
      </vt:variant>
      <vt:variant>
        <vt:i4>24</vt:i4>
      </vt:variant>
      <vt:variant>
        <vt:i4>0</vt:i4>
      </vt:variant>
      <vt:variant>
        <vt:i4>5</vt:i4>
      </vt:variant>
      <vt:variant>
        <vt:lpwstr>http://www.platina.ru/</vt:lpwstr>
      </vt:variant>
      <vt:variant>
        <vt:lpwstr/>
      </vt:variant>
      <vt:variant>
        <vt:i4>7274621</vt:i4>
      </vt:variant>
      <vt:variant>
        <vt:i4>21</vt:i4>
      </vt:variant>
      <vt:variant>
        <vt:i4>0</vt:i4>
      </vt:variant>
      <vt:variant>
        <vt:i4>5</vt:i4>
      </vt:variant>
      <vt:variant>
        <vt:lpwstr>http://www.platina.ru/</vt:lpwstr>
      </vt:variant>
      <vt:variant>
        <vt:lpwstr/>
      </vt:variant>
      <vt:variant>
        <vt:i4>1900550</vt:i4>
      </vt:variant>
      <vt:variant>
        <vt:i4>18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1900550</vt:i4>
      </vt:variant>
      <vt:variant>
        <vt:i4>12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1900550</vt:i4>
      </vt:variant>
      <vt:variant>
        <vt:i4>9</vt:i4>
      </vt:variant>
      <vt:variant>
        <vt:i4>0</vt:i4>
      </vt:variant>
      <vt:variant>
        <vt:i4>5</vt:i4>
      </vt:variant>
      <vt:variant>
        <vt:lpwstr>http://www.cyberplat.ru/</vt:lpwstr>
      </vt:variant>
      <vt:variant>
        <vt:lpwstr/>
      </vt:variant>
      <vt:variant>
        <vt:i4>5505115</vt:i4>
      </vt:variant>
      <vt:variant>
        <vt:i4>6</vt:i4>
      </vt:variant>
      <vt:variant>
        <vt:i4>0</vt:i4>
      </vt:variant>
      <vt:variant>
        <vt:i4>5</vt:i4>
      </vt:variant>
      <vt:variant>
        <vt:lpwstr>http://www.webmoney.ru/rus/tarifs.htm</vt:lpwstr>
      </vt:variant>
      <vt:variant>
        <vt:lpwstr/>
      </vt:variant>
      <vt:variant>
        <vt:i4>5767249</vt:i4>
      </vt:variant>
      <vt:variant>
        <vt:i4>3</vt:i4>
      </vt:variant>
      <vt:variant>
        <vt:i4>0</vt:i4>
      </vt:variant>
      <vt:variant>
        <vt:i4>5</vt:i4>
      </vt:variant>
      <vt:variant>
        <vt:lpwstr>http://www.imtb.com/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http://www.webmoney.ru/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2014-04-24T05:30:00Z</dcterms:created>
  <dcterms:modified xsi:type="dcterms:W3CDTF">2014-04-24T05:30:00Z</dcterms:modified>
</cp:coreProperties>
</file>