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39" w:rsidRDefault="00A60539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1F5B56" w:rsidRDefault="001F5B56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831BE1" w:rsidRPr="001F5B56" w:rsidRDefault="00831BE1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  <w:r w:rsidRPr="001F5B56">
        <w:rPr>
          <w:sz w:val="28"/>
          <w:szCs w:val="32"/>
        </w:rPr>
        <w:t>По</w:t>
      </w:r>
      <w:r w:rsidR="001F5B56">
        <w:rPr>
          <w:sz w:val="28"/>
          <w:szCs w:val="32"/>
        </w:rPr>
        <w:t xml:space="preserve"> </w:t>
      </w:r>
      <w:r w:rsidRPr="001F5B56">
        <w:rPr>
          <w:sz w:val="28"/>
          <w:szCs w:val="32"/>
        </w:rPr>
        <w:t>дисциплине</w:t>
      </w:r>
      <w:r w:rsidR="001F5B56">
        <w:rPr>
          <w:sz w:val="28"/>
          <w:szCs w:val="32"/>
        </w:rPr>
        <w:t xml:space="preserve">: </w:t>
      </w:r>
      <w:r w:rsidRPr="001F5B56">
        <w:rPr>
          <w:sz w:val="28"/>
          <w:szCs w:val="32"/>
        </w:rPr>
        <w:t>Анализ</w:t>
      </w:r>
      <w:r w:rsidR="001F5B56">
        <w:rPr>
          <w:sz w:val="28"/>
          <w:szCs w:val="32"/>
        </w:rPr>
        <w:t xml:space="preserve"> </w:t>
      </w:r>
      <w:r w:rsidRPr="001F5B56">
        <w:rPr>
          <w:sz w:val="28"/>
          <w:szCs w:val="32"/>
        </w:rPr>
        <w:t>финансовой</w:t>
      </w:r>
      <w:r w:rsidR="001F5B56">
        <w:rPr>
          <w:sz w:val="28"/>
          <w:szCs w:val="32"/>
        </w:rPr>
        <w:t xml:space="preserve"> отчетности</w:t>
      </w:r>
    </w:p>
    <w:p w:rsidR="00831BE1" w:rsidRPr="001F5B56" w:rsidRDefault="00831BE1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  <w:r w:rsidRPr="001F5B56">
        <w:rPr>
          <w:sz w:val="28"/>
          <w:szCs w:val="32"/>
        </w:rPr>
        <w:t>Тема</w:t>
      </w:r>
      <w:r w:rsidR="001F5B56">
        <w:rPr>
          <w:sz w:val="28"/>
          <w:szCs w:val="32"/>
        </w:rPr>
        <w:t xml:space="preserve">: </w:t>
      </w:r>
      <w:r w:rsidRPr="0046129D">
        <w:rPr>
          <w:b/>
          <w:sz w:val="28"/>
          <w:szCs w:val="32"/>
        </w:rPr>
        <w:t>Анализ</w:t>
      </w:r>
      <w:r w:rsidR="001F5B56" w:rsidRPr="0046129D">
        <w:rPr>
          <w:b/>
          <w:sz w:val="28"/>
          <w:szCs w:val="32"/>
        </w:rPr>
        <w:t xml:space="preserve"> </w:t>
      </w:r>
      <w:r w:rsidRPr="0046129D">
        <w:rPr>
          <w:b/>
          <w:sz w:val="28"/>
          <w:szCs w:val="32"/>
        </w:rPr>
        <w:t>динамики</w:t>
      </w:r>
      <w:r w:rsidR="001F5B56" w:rsidRPr="0046129D">
        <w:rPr>
          <w:b/>
          <w:sz w:val="28"/>
          <w:szCs w:val="32"/>
        </w:rPr>
        <w:t xml:space="preserve"> </w:t>
      </w:r>
      <w:r w:rsidRPr="0046129D">
        <w:rPr>
          <w:b/>
          <w:sz w:val="28"/>
          <w:szCs w:val="32"/>
        </w:rPr>
        <w:t>и</w:t>
      </w:r>
      <w:r w:rsidR="001F5B56" w:rsidRPr="0046129D">
        <w:rPr>
          <w:b/>
          <w:sz w:val="28"/>
          <w:szCs w:val="32"/>
        </w:rPr>
        <w:t xml:space="preserve"> </w:t>
      </w:r>
      <w:r w:rsidRPr="0046129D">
        <w:rPr>
          <w:b/>
          <w:sz w:val="28"/>
          <w:szCs w:val="32"/>
        </w:rPr>
        <w:t>структуры</w:t>
      </w:r>
      <w:r w:rsidR="001F5B56" w:rsidRPr="0046129D">
        <w:rPr>
          <w:b/>
          <w:sz w:val="28"/>
          <w:szCs w:val="32"/>
        </w:rPr>
        <w:t xml:space="preserve"> </w:t>
      </w:r>
      <w:r w:rsidRPr="0046129D">
        <w:rPr>
          <w:b/>
          <w:sz w:val="28"/>
          <w:szCs w:val="32"/>
        </w:rPr>
        <w:t>источников</w:t>
      </w:r>
      <w:r w:rsidR="001F5B56" w:rsidRPr="0046129D">
        <w:rPr>
          <w:b/>
          <w:sz w:val="28"/>
          <w:szCs w:val="32"/>
        </w:rPr>
        <w:t xml:space="preserve"> финансирования</w:t>
      </w:r>
    </w:p>
    <w:p w:rsidR="00831BE1" w:rsidRPr="001F5B56" w:rsidRDefault="00831BE1" w:rsidP="0046129D">
      <w:pPr>
        <w:snapToGrid/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E51529" w:rsidRPr="001F5B56" w:rsidRDefault="00E51529" w:rsidP="0046129D">
      <w:pPr>
        <w:snapToGrid/>
        <w:spacing w:before="0" w:after="0" w:line="360" w:lineRule="auto"/>
        <w:ind w:firstLine="709"/>
        <w:jc w:val="both"/>
        <w:rPr>
          <w:sz w:val="28"/>
          <w:szCs w:val="32"/>
        </w:rPr>
      </w:pPr>
    </w:p>
    <w:p w:rsidR="001A5C96" w:rsidRPr="001F5B56" w:rsidRDefault="001F5B56" w:rsidP="0046129D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32"/>
        </w:rPr>
        <w:br w:type="page"/>
      </w:r>
      <w:r w:rsidRPr="001F5B56">
        <w:rPr>
          <w:b/>
          <w:sz w:val="28"/>
          <w:szCs w:val="28"/>
        </w:rPr>
        <w:lastRenderedPageBreak/>
        <w:t>Оглавление</w:t>
      </w:r>
    </w:p>
    <w:p w:rsidR="001F5B56" w:rsidRPr="001F5B56" w:rsidRDefault="001F5B5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0569" w:rsidRPr="001F5B56" w:rsidRDefault="00C40569" w:rsidP="0046129D">
      <w:pPr>
        <w:tabs>
          <w:tab w:val="left" w:pos="8400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Введение</w:t>
      </w:r>
    </w:p>
    <w:p w:rsidR="00181A21" w:rsidRPr="001F5B56" w:rsidRDefault="00181A21" w:rsidP="0046129D">
      <w:pPr>
        <w:tabs>
          <w:tab w:val="left" w:pos="8400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1.</w:t>
      </w:r>
      <w:r w:rsidR="001F5B56">
        <w:rPr>
          <w:sz w:val="28"/>
          <w:szCs w:val="28"/>
        </w:rPr>
        <w:t xml:space="preserve"> </w:t>
      </w:r>
      <w:r w:rsidR="00AC4BFE" w:rsidRPr="00AC4BFE">
        <w:rPr>
          <w:sz w:val="28"/>
          <w:szCs w:val="28"/>
          <w:shd w:val="clear" w:color="auto" w:fill="FFFFFF"/>
        </w:rPr>
        <w:t>Формирование капитала предприятия</w:t>
      </w:r>
    </w:p>
    <w:p w:rsidR="001A5C96" w:rsidRPr="001F5B56" w:rsidRDefault="001A5C96" w:rsidP="00AC4BFE">
      <w:pPr>
        <w:tabs>
          <w:tab w:val="left" w:pos="8400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1.1</w:t>
      </w:r>
      <w:r w:rsidR="001F5B56">
        <w:rPr>
          <w:sz w:val="28"/>
          <w:szCs w:val="28"/>
          <w:shd w:val="clear" w:color="auto" w:fill="FFFFFF"/>
        </w:rPr>
        <w:t xml:space="preserve"> </w:t>
      </w:r>
      <w:r w:rsidR="00E67698" w:rsidRPr="001F5B56">
        <w:rPr>
          <w:sz w:val="28"/>
          <w:szCs w:val="28"/>
          <w:shd w:val="clear" w:color="auto" w:fill="FFFFFF"/>
        </w:rPr>
        <w:t>Анализ</w:t>
      </w:r>
      <w:r w:rsidR="00BA2111">
        <w:rPr>
          <w:sz w:val="28"/>
          <w:szCs w:val="28"/>
          <w:shd w:val="clear" w:color="auto" w:fill="FFFFFF"/>
        </w:rPr>
        <w:t xml:space="preserve"> </w:t>
      </w:r>
      <w:r w:rsidR="00E67698" w:rsidRPr="001F5B56">
        <w:rPr>
          <w:sz w:val="28"/>
          <w:szCs w:val="28"/>
          <w:shd w:val="clear" w:color="auto" w:fill="FFFFFF"/>
        </w:rPr>
        <w:t>состава</w:t>
      </w:r>
      <w:r w:rsidR="001F5B56">
        <w:rPr>
          <w:sz w:val="28"/>
          <w:szCs w:val="28"/>
          <w:shd w:val="clear" w:color="auto" w:fill="FFFFFF"/>
        </w:rPr>
        <w:t xml:space="preserve"> </w:t>
      </w:r>
      <w:r w:rsidR="00E67698" w:rsidRPr="001F5B56">
        <w:rPr>
          <w:sz w:val="28"/>
          <w:szCs w:val="28"/>
          <w:shd w:val="clear" w:color="auto" w:fill="FFFFFF"/>
        </w:rPr>
        <w:t>и</w:t>
      </w:r>
      <w:r w:rsidR="001F5B56">
        <w:rPr>
          <w:sz w:val="28"/>
          <w:szCs w:val="28"/>
          <w:shd w:val="clear" w:color="auto" w:fill="FFFFFF"/>
        </w:rPr>
        <w:t xml:space="preserve"> </w:t>
      </w:r>
      <w:r w:rsidR="00E67698" w:rsidRPr="001F5B56">
        <w:rPr>
          <w:sz w:val="28"/>
          <w:szCs w:val="28"/>
          <w:shd w:val="clear" w:color="auto" w:fill="FFFFFF"/>
        </w:rPr>
        <w:t>структуры</w:t>
      </w:r>
      <w:r w:rsidR="001F5B56">
        <w:rPr>
          <w:sz w:val="28"/>
          <w:szCs w:val="28"/>
          <w:shd w:val="clear" w:color="auto" w:fill="FFFFFF"/>
        </w:rPr>
        <w:t xml:space="preserve"> </w:t>
      </w:r>
      <w:r w:rsidR="00E67698" w:rsidRPr="001F5B56">
        <w:rPr>
          <w:sz w:val="28"/>
          <w:szCs w:val="28"/>
          <w:shd w:val="clear" w:color="auto" w:fill="FFFFFF"/>
        </w:rPr>
        <w:t>источников</w:t>
      </w:r>
      <w:r w:rsidR="001F5B56">
        <w:rPr>
          <w:sz w:val="28"/>
          <w:szCs w:val="28"/>
          <w:shd w:val="clear" w:color="auto" w:fill="FFFFFF"/>
        </w:rPr>
        <w:t xml:space="preserve"> </w:t>
      </w:r>
      <w:r w:rsidR="00E67698" w:rsidRPr="001F5B56">
        <w:rPr>
          <w:sz w:val="28"/>
          <w:szCs w:val="28"/>
          <w:shd w:val="clear" w:color="auto" w:fill="FFFFFF"/>
        </w:rPr>
        <w:t>формирования</w:t>
      </w:r>
      <w:r w:rsidR="00AC4BFE">
        <w:rPr>
          <w:sz w:val="28"/>
          <w:szCs w:val="28"/>
          <w:shd w:val="clear" w:color="auto" w:fill="FFFFFF"/>
        </w:rPr>
        <w:t xml:space="preserve"> </w:t>
      </w:r>
      <w:r w:rsidR="00E67698" w:rsidRPr="001F5B56">
        <w:rPr>
          <w:sz w:val="28"/>
          <w:szCs w:val="28"/>
          <w:shd w:val="clear" w:color="auto" w:fill="FFFFFF"/>
        </w:rPr>
        <w:t>капитала</w:t>
      </w:r>
      <w:r w:rsidR="001F5B56">
        <w:rPr>
          <w:sz w:val="28"/>
          <w:szCs w:val="28"/>
          <w:shd w:val="clear" w:color="auto" w:fill="FFFFFF"/>
        </w:rPr>
        <w:t xml:space="preserve"> </w:t>
      </w:r>
      <w:r w:rsidR="00E67698" w:rsidRPr="001F5B56">
        <w:rPr>
          <w:sz w:val="28"/>
          <w:szCs w:val="28"/>
          <w:shd w:val="clear" w:color="auto" w:fill="FFFFFF"/>
        </w:rPr>
        <w:t>предприятия</w:t>
      </w:r>
    </w:p>
    <w:p w:rsidR="001A5C96" w:rsidRPr="001F5B56" w:rsidRDefault="001A5C96" w:rsidP="0046129D">
      <w:pPr>
        <w:tabs>
          <w:tab w:val="right" w:pos="8919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1.2</w:t>
      </w:r>
      <w:r w:rsidR="001F5B56">
        <w:rPr>
          <w:sz w:val="28"/>
          <w:szCs w:val="28"/>
        </w:rPr>
        <w:t xml:space="preserve"> </w:t>
      </w:r>
      <w:r w:rsidR="00E67698" w:rsidRPr="001F5B56">
        <w:rPr>
          <w:sz w:val="28"/>
          <w:szCs w:val="28"/>
        </w:rPr>
        <w:t>Собственные</w:t>
      </w:r>
      <w:r w:rsidR="001F5B56">
        <w:rPr>
          <w:sz w:val="28"/>
          <w:szCs w:val="28"/>
        </w:rPr>
        <w:t xml:space="preserve"> </w:t>
      </w:r>
      <w:r w:rsidR="00E67698" w:rsidRPr="001F5B56">
        <w:rPr>
          <w:sz w:val="28"/>
          <w:szCs w:val="28"/>
        </w:rPr>
        <w:t>источники</w:t>
      </w:r>
      <w:r w:rsidR="001F5B56">
        <w:rPr>
          <w:sz w:val="28"/>
          <w:szCs w:val="28"/>
        </w:rPr>
        <w:t xml:space="preserve"> </w:t>
      </w:r>
      <w:r w:rsidR="00E67698" w:rsidRPr="001F5B56">
        <w:rPr>
          <w:sz w:val="28"/>
          <w:szCs w:val="28"/>
        </w:rPr>
        <w:t>финансирования</w:t>
      </w:r>
    </w:p>
    <w:p w:rsidR="001A5C96" w:rsidRPr="001F5B56" w:rsidRDefault="001A5C96" w:rsidP="0046129D">
      <w:pPr>
        <w:tabs>
          <w:tab w:val="right" w:pos="8919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1.3</w:t>
      </w:r>
      <w:r w:rsidR="001F5B56">
        <w:rPr>
          <w:sz w:val="28"/>
          <w:szCs w:val="28"/>
        </w:rPr>
        <w:t xml:space="preserve"> </w:t>
      </w:r>
      <w:r w:rsidR="00E67698" w:rsidRPr="001F5B56">
        <w:rPr>
          <w:sz w:val="28"/>
          <w:szCs w:val="28"/>
        </w:rPr>
        <w:t>Заемные</w:t>
      </w:r>
      <w:r w:rsidR="001F5B56">
        <w:rPr>
          <w:sz w:val="28"/>
          <w:szCs w:val="28"/>
        </w:rPr>
        <w:t xml:space="preserve"> </w:t>
      </w:r>
      <w:r w:rsidR="00E67698" w:rsidRPr="001F5B56">
        <w:rPr>
          <w:sz w:val="28"/>
          <w:szCs w:val="28"/>
        </w:rPr>
        <w:t>источники</w:t>
      </w:r>
      <w:r w:rsidR="001F5B56">
        <w:rPr>
          <w:sz w:val="28"/>
          <w:szCs w:val="28"/>
        </w:rPr>
        <w:t xml:space="preserve"> </w:t>
      </w:r>
      <w:r w:rsidR="00E67698" w:rsidRPr="001F5B56">
        <w:rPr>
          <w:sz w:val="28"/>
          <w:szCs w:val="28"/>
        </w:rPr>
        <w:t>финансирования</w:t>
      </w:r>
    </w:p>
    <w:p w:rsidR="00181A21" w:rsidRPr="001F5B56" w:rsidRDefault="00181A21" w:rsidP="0046129D">
      <w:pPr>
        <w:snapToGrid/>
        <w:spacing w:before="0" w:after="0" w:line="360" w:lineRule="auto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2.</w:t>
      </w:r>
      <w:r w:rsidR="001F5B56">
        <w:rPr>
          <w:sz w:val="28"/>
          <w:szCs w:val="28"/>
        </w:rPr>
        <w:t xml:space="preserve"> </w:t>
      </w:r>
      <w:r w:rsidR="0046129D">
        <w:rPr>
          <w:sz w:val="28"/>
          <w:szCs w:val="28"/>
        </w:rPr>
        <w:t>Задача</w:t>
      </w:r>
    </w:p>
    <w:p w:rsidR="001A5C96" w:rsidRPr="001F5B56" w:rsidRDefault="001A5C96" w:rsidP="0046129D">
      <w:pPr>
        <w:tabs>
          <w:tab w:val="right" w:pos="8919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3.</w:t>
      </w:r>
      <w:r w:rsidR="001F5B56">
        <w:rPr>
          <w:sz w:val="28"/>
          <w:szCs w:val="28"/>
        </w:rPr>
        <w:t xml:space="preserve"> </w:t>
      </w:r>
      <w:r w:rsidR="0046129D">
        <w:rPr>
          <w:sz w:val="28"/>
          <w:szCs w:val="28"/>
        </w:rPr>
        <w:t>Задача</w:t>
      </w:r>
    </w:p>
    <w:p w:rsidR="00181A21" w:rsidRPr="001F5B56" w:rsidRDefault="00181A21" w:rsidP="0046129D">
      <w:pPr>
        <w:tabs>
          <w:tab w:val="right" w:pos="8919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Заключение</w:t>
      </w:r>
    </w:p>
    <w:p w:rsidR="00C40569" w:rsidRPr="001F5B56" w:rsidRDefault="001A5C96" w:rsidP="0046129D">
      <w:pPr>
        <w:snapToGrid/>
        <w:spacing w:before="0" w:after="0" w:line="360" w:lineRule="auto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Литература</w:t>
      </w:r>
    </w:p>
    <w:p w:rsidR="00831BE1" w:rsidRPr="001F5B56" w:rsidRDefault="00831BE1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FD4" w:rsidRPr="001F5B56" w:rsidRDefault="001F5B56" w:rsidP="0046129D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07FD4" w:rsidRPr="001F5B56">
        <w:rPr>
          <w:b/>
          <w:sz w:val="28"/>
          <w:szCs w:val="28"/>
        </w:rPr>
        <w:t>Введение</w:t>
      </w:r>
    </w:p>
    <w:p w:rsidR="001F5B56" w:rsidRPr="001F5B56" w:rsidRDefault="001F5B5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7FD4" w:rsidRPr="001F5B56" w:rsidRDefault="00C50C37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Причины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увеличения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(уменьшения)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имущества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предприятия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устанавливают,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изучая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изменения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составе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источников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его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образования.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Поступление,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приобретение,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создание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имущества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может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осуществляться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за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счет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собственных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заемных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средств,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характеристика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которых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отражена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пассиве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бухгалтерского</w:t>
      </w:r>
      <w:r w:rsidR="001F5B56">
        <w:rPr>
          <w:sz w:val="28"/>
          <w:szCs w:val="28"/>
        </w:rPr>
        <w:t xml:space="preserve"> </w:t>
      </w:r>
      <w:r w:rsidR="00807FD4" w:rsidRPr="001F5B56">
        <w:rPr>
          <w:sz w:val="28"/>
          <w:szCs w:val="28"/>
        </w:rPr>
        <w:t>баланса.</w:t>
      </w:r>
    </w:p>
    <w:p w:rsidR="00807FD4" w:rsidRPr="001F5B56" w:rsidRDefault="00807FD4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мировой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практике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считается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целесообразным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приобретать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оборотные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материальные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счет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краткосрочных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кредитов,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так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оборотные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должны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приносить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больший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доход,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чем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плата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Получив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заемные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под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меньший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процент,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чем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рентабельность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предприятия,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можно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повысить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доходность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собственного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капитала.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Следовательно,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того,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насколько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оптимально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соотношение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собственного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заемного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капитала,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многом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зависит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финансовое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положение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предприятия.</w:t>
      </w:r>
    </w:p>
    <w:p w:rsidR="00807FD4" w:rsidRPr="001F5B56" w:rsidRDefault="00807FD4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собственным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источникам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относятся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уставный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добавочный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резервный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нераспределенная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прибыль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(убыток).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Собственные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пополняются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счет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внутренних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источников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(чистая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прибыль,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амортизационные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отчисления,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фонд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переоценки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имущества,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прочие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источники)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внешних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источников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(выпуск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акций,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безвозмездная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финансовая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помощь,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прочие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внешние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источники).</w:t>
      </w:r>
    </w:p>
    <w:p w:rsidR="00807FD4" w:rsidRPr="001F5B56" w:rsidRDefault="00807FD4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заемным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средствам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относятся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долгосрочные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краткосрочные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обязательства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организации:</w:t>
      </w:r>
    </w:p>
    <w:p w:rsidR="00807FD4" w:rsidRPr="001F5B56" w:rsidRDefault="00807FD4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долгосрочные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займы;</w:t>
      </w:r>
    </w:p>
    <w:p w:rsidR="00807FD4" w:rsidRPr="001F5B56" w:rsidRDefault="00807FD4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краткосрочные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займы;</w:t>
      </w:r>
    </w:p>
    <w:p w:rsidR="00807FD4" w:rsidRPr="001F5B56" w:rsidRDefault="00807FD4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кредиторской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задолженности.</w:t>
      </w:r>
    </w:p>
    <w:p w:rsidR="002C5D47" w:rsidRPr="001F5B56" w:rsidRDefault="002C5D47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A6E36" w:rsidRPr="001F5B56" w:rsidRDefault="001F5B56" w:rsidP="0046129D">
      <w:pPr>
        <w:numPr>
          <w:ilvl w:val="0"/>
          <w:numId w:val="20"/>
        </w:numPr>
        <w:snapToGrid/>
        <w:spacing w:before="0" w:after="0" w:line="360" w:lineRule="auto"/>
        <w:jc w:val="both"/>
        <w:rPr>
          <w:b/>
          <w:sz w:val="28"/>
          <w:szCs w:val="28"/>
        </w:rPr>
      </w:pPr>
      <w:r w:rsidRPr="001F5B56">
        <w:rPr>
          <w:sz w:val="28"/>
          <w:szCs w:val="28"/>
        </w:rPr>
        <w:br w:type="page"/>
      </w:r>
      <w:bookmarkStart w:id="0" w:name="_Toc61149816"/>
      <w:r w:rsidR="00CA6E36">
        <w:rPr>
          <w:b/>
          <w:sz w:val="28"/>
          <w:szCs w:val="28"/>
          <w:shd w:val="clear" w:color="auto" w:fill="FFFFFF"/>
        </w:rPr>
        <w:t>Ф</w:t>
      </w:r>
      <w:r w:rsidR="00CA6E36" w:rsidRPr="001F5B56">
        <w:rPr>
          <w:b/>
          <w:sz w:val="28"/>
          <w:szCs w:val="28"/>
          <w:shd w:val="clear" w:color="auto" w:fill="FFFFFF"/>
        </w:rPr>
        <w:t>ормировани</w:t>
      </w:r>
      <w:r w:rsidR="00CA6E36">
        <w:rPr>
          <w:b/>
          <w:sz w:val="28"/>
          <w:szCs w:val="28"/>
          <w:shd w:val="clear" w:color="auto" w:fill="FFFFFF"/>
        </w:rPr>
        <w:t>е</w:t>
      </w:r>
      <w:r w:rsidR="00CA6E36" w:rsidRPr="001F5B56">
        <w:rPr>
          <w:b/>
          <w:sz w:val="28"/>
          <w:szCs w:val="28"/>
          <w:shd w:val="clear" w:color="auto" w:fill="FFFFFF"/>
        </w:rPr>
        <w:t xml:space="preserve"> капитала предприятия</w:t>
      </w:r>
    </w:p>
    <w:p w:rsidR="00CA6E36" w:rsidRPr="00CA6E36" w:rsidRDefault="00CA6E36" w:rsidP="0046129D">
      <w:pPr>
        <w:snapToGrid/>
        <w:spacing w:before="0" w:after="0" w:line="360" w:lineRule="auto"/>
        <w:ind w:left="1068"/>
        <w:jc w:val="both"/>
        <w:rPr>
          <w:b/>
          <w:sz w:val="28"/>
          <w:szCs w:val="28"/>
        </w:rPr>
      </w:pPr>
    </w:p>
    <w:p w:rsidR="00773A8C" w:rsidRPr="001F5B56" w:rsidRDefault="00CA6E36" w:rsidP="0046129D">
      <w:pPr>
        <w:snapToGrid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1.1 </w:t>
      </w:r>
      <w:r w:rsidR="00773A8C" w:rsidRPr="001F5B56">
        <w:rPr>
          <w:b/>
          <w:sz w:val="28"/>
          <w:szCs w:val="28"/>
          <w:shd w:val="clear" w:color="auto" w:fill="FFFFFF"/>
        </w:rPr>
        <w:t>Анализ</w:t>
      </w:r>
      <w:r w:rsidR="001F5B56" w:rsidRPr="001F5B56">
        <w:rPr>
          <w:b/>
          <w:sz w:val="28"/>
          <w:szCs w:val="28"/>
          <w:shd w:val="clear" w:color="auto" w:fill="FFFFFF"/>
        </w:rPr>
        <w:t xml:space="preserve"> </w:t>
      </w:r>
      <w:r w:rsidR="00773A8C" w:rsidRPr="001F5B56">
        <w:rPr>
          <w:b/>
          <w:sz w:val="28"/>
          <w:szCs w:val="28"/>
          <w:shd w:val="clear" w:color="auto" w:fill="FFFFFF"/>
        </w:rPr>
        <w:t>состава</w:t>
      </w:r>
      <w:r w:rsidR="001F5B56" w:rsidRPr="001F5B56">
        <w:rPr>
          <w:b/>
          <w:sz w:val="28"/>
          <w:szCs w:val="28"/>
          <w:shd w:val="clear" w:color="auto" w:fill="FFFFFF"/>
        </w:rPr>
        <w:t xml:space="preserve"> </w:t>
      </w:r>
      <w:r w:rsidR="00773A8C" w:rsidRPr="001F5B56">
        <w:rPr>
          <w:b/>
          <w:sz w:val="28"/>
          <w:szCs w:val="28"/>
          <w:shd w:val="clear" w:color="auto" w:fill="FFFFFF"/>
        </w:rPr>
        <w:t>и</w:t>
      </w:r>
      <w:r w:rsidR="001F5B56" w:rsidRPr="001F5B56">
        <w:rPr>
          <w:b/>
          <w:sz w:val="28"/>
          <w:szCs w:val="28"/>
          <w:shd w:val="clear" w:color="auto" w:fill="FFFFFF"/>
        </w:rPr>
        <w:t xml:space="preserve"> </w:t>
      </w:r>
      <w:r w:rsidR="00773A8C" w:rsidRPr="001F5B56">
        <w:rPr>
          <w:b/>
          <w:sz w:val="28"/>
          <w:szCs w:val="28"/>
          <w:shd w:val="clear" w:color="auto" w:fill="FFFFFF"/>
        </w:rPr>
        <w:t>структуры</w:t>
      </w:r>
      <w:r w:rsidR="001F5B56" w:rsidRPr="001F5B56">
        <w:rPr>
          <w:b/>
          <w:sz w:val="28"/>
          <w:szCs w:val="28"/>
          <w:shd w:val="clear" w:color="auto" w:fill="FFFFFF"/>
        </w:rPr>
        <w:t xml:space="preserve"> </w:t>
      </w:r>
      <w:r w:rsidR="00773A8C" w:rsidRPr="001F5B56">
        <w:rPr>
          <w:b/>
          <w:sz w:val="28"/>
          <w:szCs w:val="28"/>
          <w:shd w:val="clear" w:color="auto" w:fill="FFFFFF"/>
        </w:rPr>
        <w:t>источников</w:t>
      </w:r>
      <w:r w:rsidR="001F5B56" w:rsidRPr="001F5B56">
        <w:rPr>
          <w:b/>
          <w:sz w:val="28"/>
          <w:szCs w:val="28"/>
          <w:shd w:val="clear" w:color="auto" w:fill="FFFFFF"/>
        </w:rPr>
        <w:t xml:space="preserve"> </w:t>
      </w:r>
      <w:r w:rsidR="00773A8C" w:rsidRPr="001F5B56">
        <w:rPr>
          <w:b/>
          <w:sz w:val="28"/>
          <w:szCs w:val="28"/>
          <w:shd w:val="clear" w:color="auto" w:fill="FFFFFF"/>
        </w:rPr>
        <w:t>формирования</w:t>
      </w:r>
      <w:r w:rsidR="001F5B56" w:rsidRPr="001F5B56">
        <w:rPr>
          <w:b/>
          <w:sz w:val="28"/>
          <w:szCs w:val="28"/>
          <w:shd w:val="clear" w:color="auto" w:fill="FFFFFF"/>
        </w:rPr>
        <w:t xml:space="preserve"> </w:t>
      </w:r>
      <w:r w:rsidR="00773A8C" w:rsidRPr="001F5B56">
        <w:rPr>
          <w:b/>
          <w:sz w:val="28"/>
          <w:szCs w:val="28"/>
          <w:shd w:val="clear" w:color="auto" w:fill="FFFFFF"/>
        </w:rPr>
        <w:t>капитала</w:t>
      </w:r>
      <w:r w:rsidR="001F5B56" w:rsidRPr="001F5B56">
        <w:rPr>
          <w:b/>
          <w:sz w:val="28"/>
          <w:szCs w:val="28"/>
          <w:shd w:val="clear" w:color="auto" w:fill="FFFFFF"/>
        </w:rPr>
        <w:t xml:space="preserve"> </w:t>
      </w:r>
      <w:r w:rsidR="00773A8C" w:rsidRPr="001F5B56">
        <w:rPr>
          <w:b/>
          <w:sz w:val="28"/>
          <w:szCs w:val="28"/>
          <w:shd w:val="clear" w:color="auto" w:fill="FFFFFF"/>
        </w:rPr>
        <w:t>предприятия</w:t>
      </w:r>
    </w:p>
    <w:p w:rsidR="00AC4BFE" w:rsidRPr="00AC4BFE" w:rsidRDefault="00AC4BFE" w:rsidP="00AC4BFE">
      <w:pPr>
        <w:tabs>
          <w:tab w:val="right" w:pos="8919"/>
        </w:tabs>
        <w:spacing w:after="0" w:line="360" w:lineRule="auto"/>
        <w:jc w:val="both"/>
        <w:rPr>
          <w:b/>
          <w:color w:val="FFFFFF"/>
          <w:sz w:val="28"/>
          <w:szCs w:val="28"/>
        </w:rPr>
      </w:pPr>
      <w:r w:rsidRPr="00AC4BFE">
        <w:rPr>
          <w:b/>
          <w:color w:val="FFFFFF"/>
          <w:sz w:val="28"/>
          <w:szCs w:val="28"/>
        </w:rPr>
        <w:t>капитал финансирование кредит</w:t>
      </w:r>
    </w:p>
    <w:p w:rsidR="00C045FC" w:rsidRDefault="00080066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  <w:r w:rsidRPr="001F5B56">
        <w:rPr>
          <w:sz w:val="28"/>
        </w:rPr>
        <w:t>Капитал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организации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–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это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источник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финансирования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финансово-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хозяйственной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деятельности.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Величина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совокупного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капитала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отражается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в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пассиве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баланса.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Совокупный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капитал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состоит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из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собственного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и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заемного.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В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форме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№3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«Отчет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об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изменениях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капитала»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отражается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информация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о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состоянии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и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движении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собственного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капитала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организации.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А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в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форме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№5</w:t>
      </w:r>
      <w:r w:rsidR="001F5B56">
        <w:rPr>
          <w:sz w:val="28"/>
        </w:rPr>
        <w:t xml:space="preserve"> </w:t>
      </w:r>
      <w:r w:rsidR="006A3093" w:rsidRPr="001F5B56">
        <w:rPr>
          <w:sz w:val="28"/>
        </w:rPr>
        <w:t>«</w:t>
      </w:r>
      <w:r w:rsidR="00773A8C" w:rsidRPr="001F5B56">
        <w:rPr>
          <w:sz w:val="28"/>
        </w:rPr>
        <w:t>Приложение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к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бухгалтерскому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балансу»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есть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информация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о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состоянии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и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движении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заемного</w:t>
      </w:r>
      <w:r w:rsidR="001F5B56">
        <w:rPr>
          <w:sz w:val="28"/>
        </w:rPr>
        <w:t xml:space="preserve"> </w:t>
      </w:r>
      <w:r w:rsidR="00773A8C" w:rsidRPr="001F5B56">
        <w:rPr>
          <w:sz w:val="28"/>
        </w:rPr>
        <w:t>капитала.</w:t>
      </w:r>
    </w:p>
    <w:p w:rsidR="001F5B56" w:rsidRPr="001F5B56" w:rsidRDefault="001F5B56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</w:p>
    <w:p w:rsidR="00080066" w:rsidRPr="001F5B56" w:rsidRDefault="00080066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  <w:r w:rsidRPr="001F5B56">
        <w:rPr>
          <w:sz w:val="28"/>
        </w:rPr>
        <w:t>Таблица</w:t>
      </w:r>
      <w:r w:rsidR="001F5B56">
        <w:rPr>
          <w:sz w:val="28"/>
        </w:rPr>
        <w:t xml:space="preserve"> </w:t>
      </w:r>
      <w:r w:rsidRPr="001F5B56">
        <w:rPr>
          <w:sz w:val="28"/>
        </w:rPr>
        <w:t>1.</w:t>
      </w:r>
      <w:r w:rsidR="001F5B56">
        <w:rPr>
          <w:sz w:val="28"/>
        </w:rPr>
        <w:t xml:space="preserve"> </w:t>
      </w:r>
      <w:r w:rsidR="00AE7B45" w:rsidRPr="001F5B56">
        <w:rPr>
          <w:sz w:val="28"/>
        </w:rPr>
        <w:t>Хозяйственные</w:t>
      </w:r>
      <w:r w:rsidR="001F5B56">
        <w:rPr>
          <w:sz w:val="28"/>
        </w:rPr>
        <w:t xml:space="preserve"> </w:t>
      </w:r>
      <w:r w:rsidR="00AE7B45" w:rsidRPr="001F5B56">
        <w:rPr>
          <w:sz w:val="28"/>
        </w:rPr>
        <w:t>средства</w:t>
      </w:r>
      <w:r w:rsidR="001F5B56">
        <w:rPr>
          <w:sz w:val="28"/>
        </w:rPr>
        <w:t xml:space="preserve"> </w:t>
      </w:r>
      <w:r w:rsidR="00AE7B45" w:rsidRPr="001F5B56">
        <w:rPr>
          <w:sz w:val="28"/>
        </w:rPr>
        <w:t>предприятия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1127"/>
        <w:gridCol w:w="1955"/>
        <w:gridCol w:w="2648"/>
      </w:tblGrid>
      <w:tr w:rsidR="00080066" w:rsidRPr="001F5B56" w:rsidTr="001F5B56">
        <w:trPr>
          <w:cantSplit/>
          <w:jc w:val="center"/>
        </w:trPr>
        <w:tc>
          <w:tcPr>
            <w:tcW w:w="9001" w:type="dxa"/>
            <w:gridSpan w:val="4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Хозяйственные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средства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предприятия</w:t>
            </w:r>
          </w:p>
        </w:tc>
      </w:tr>
      <w:tr w:rsidR="00080066" w:rsidRPr="001F5B56" w:rsidTr="001F5B56">
        <w:trPr>
          <w:cantSplit/>
          <w:jc w:val="center"/>
        </w:trPr>
        <w:tc>
          <w:tcPr>
            <w:tcW w:w="4398" w:type="dxa"/>
            <w:gridSpan w:val="2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Основные</w:t>
            </w:r>
          </w:p>
        </w:tc>
        <w:tc>
          <w:tcPr>
            <w:tcW w:w="4603" w:type="dxa"/>
            <w:gridSpan w:val="2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Оборотные</w:t>
            </w:r>
          </w:p>
        </w:tc>
      </w:tr>
      <w:tr w:rsidR="00080066" w:rsidRPr="001F5B56" w:rsidTr="001F5B56">
        <w:trPr>
          <w:cantSplit/>
          <w:jc w:val="center"/>
        </w:trPr>
        <w:tc>
          <w:tcPr>
            <w:tcW w:w="9001" w:type="dxa"/>
            <w:gridSpan w:val="4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Источники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формирования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(финансирования)</w:t>
            </w:r>
          </w:p>
        </w:tc>
      </w:tr>
      <w:tr w:rsidR="00080066" w:rsidRPr="001F5B56" w:rsidTr="001F5B56">
        <w:trPr>
          <w:cantSplit/>
          <w:jc w:val="center"/>
        </w:trPr>
        <w:tc>
          <w:tcPr>
            <w:tcW w:w="3271" w:type="dxa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Собственный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капитал</w:t>
            </w:r>
          </w:p>
        </w:tc>
        <w:tc>
          <w:tcPr>
            <w:tcW w:w="5730" w:type="dxa"/>
            <w:gridSpan w:val="3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Привлеченный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капитал</w:t>
            </w:r>
          </w:p>
        </w:tc>
      </w:tr>
      <w:tr w:rsidR="00080066" w:rsidRPr="001F5B56" w:rsidTr="001F5B56">
        <w:trPr>
          <w:cantSplit/>
          <w:jc w:val="center"/>
        </w:trPr>
        <w:tc>
          <w:tcPr>
            <w:tcW w:w="3271" w:type="dxa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Уставной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капитал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Добавочный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капитал</w:t>
            </w:r>
          </w:p>
        </w:tc>
        <w:tc>
          <w:tcPr>
            <w:tcW w:w="3082" w:type="dxa"/>
            <w:gridSpan w:val="2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Долгосрочные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заемные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средства</w:t>
            </w:r>
          </w:p>
        </w:tc>
        <w:tc>
          <w:tcPr>
            <w:tcW w:w="2648" w:type="dxa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Краткосрочные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заемные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средства</w:t>
            </w:r>
          </w:p>
        </w:tc>
      </w:tr>
      <w:tr w:rsidR="00080066" w:rsidRPr="001F5B56" w:rsidTr="001F5B56">
        <w:trPr>
          <w:cantSplit/>
          <w:jc w:val="center"/>
        </w:trPr>
        <w:tc>
          <w:tcPr>
            <w:tcW w:w="3271" w:type="dxa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Резервный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капитал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Резервные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фонды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Фонды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накопления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Целевые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финансирования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и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поступления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Арендные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обязательства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Нераспределенная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прибыль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Амортизационные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отчисления</w:t>
            </w:r>
          </w:p>
        </w:tc>
        <w:tc>
          <w:tcPr>
            <w:tcW w:w="3082" w:type="dxa"/>
            <w:gridSpan w:val="2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Долгосрочные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кредиты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Долгосрочные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займы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Долгосрочная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аренда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основных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фондов</w:t>
            </w:r>
          </w:p>
        </w:tc>
        <w:tc>
          <w:tcPr>
            <w:tcW w:w="2648" w:type="dxa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Краткосрочные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кредиты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Краткосрочные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займы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Авансы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покупателей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и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заказчиков</w:t>
            </w:r>
          </w:p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Кредиторская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задолженность</w:t>
            </w:r>
          </w:p>
        </w:tc>
      </w:tr>
      <w:tr w:rsidR="00080066" w:rsidRPr="001F5B56" w:rsidTr="001F5B56">
        <w:trPr>
          <w:cantSplit/>
          <w:jc w:val="center"/>
        </w:trPr>
        <w:tc>
          <w:tcPr>
            <w:tcW w:w="6353" w:type="dxa"/>
            <w:gridSpan w:val="3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Долгосрочный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капитал</w:t>
            </w:r>
          </w:p>
        </w:tc>
        <w:tc>
          <w:tcPr>
            <w:tcW w:w="2648" w:type="dxa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Краткосрочный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капитал</w:t>
            </w:r>
          </w:p>
        </w:tc>
      </w:tr>
      <w:tr w:rsidR="00080066" w:rsidRPr="001F5B56" w:rsidTr="001F5B56">
        <w:trPr>
          <w:jc w:val="center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066" w:rsidRPr="001F5B56" w:rsidRDefault="0008006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</w:tr>
      <w:bookmarkEnd w:id="0"/>
    </w:tbl>
    <w:p w:rsidR="004278FB" w:rsidRPr="001F5B56" w:rsidRDefault="004278FB" w:rsidP="0046129D">
      <w:pPr>
        <w:autoSpaceDE w:val="0"/>
        <w:autoSpaceDN w:val="0"/>
        <w:snapToGrid/>
        <w:spacing w:before="0" w:after="0" w:line="360" w:lineRule="auto"/>
        <w:ind w:firstLine="709"/>
        <w:jc w:val="both"/>
        <w:rPr>
          <w:iCs/>
          <w:sz w:val="28"/>
          <w:szCs w:val="28"/>
        </w:rPr>
      </w:pPr>
    </w:p>
    <w:p w:rsidR="004278FB" w:rsidRPr="001F5B56" w:rsidRDefault="004278FB" w:rsidP="0046129D">
      <w:pPr>
        <w:autoSpaceDE w:val="0"/>
        <w:autoSpaceDN w:val="0"/>
        <w:snapToGrid/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1F5B56">
        <w:rPr>
          <w:iCs/>
          <w:sz w:val="28"/>
          <w:szCs w:val="28"/>
        </w:rPr>
        <w:t>Для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анализа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структуры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и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динамики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источников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капитала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составляется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следующая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таблица:</w:t>
      </w:r>
    </w:p>
    <w:p w:rsidR="00833F96" w:rsidRPr="001F5B56" w:rsidRDefault="00833F96" w:rsidP="0046129D">
      <w:pPr>
        <w:autoSpaceDE w:val="0"/>
        <w:autoSpaceDN w:val="0"/>
        <w:snapToGrid/>
        <w:spacing w:before="0" w:after="0" w:line="360" w:lineRule="auto"/>
        <w:ind w:firstLine="709"/>
        <w:jc w:val="both"/>
        <w:rPr>
          <w:iCs/>
          <w:sz w:val="28"/>
          <w:szCs w:val="28"/>
        </w:rPr>
      </w:pPr>
    </w:p>
    <w:p w:rsidR="00833F96" w:rsidRPr="001F5B56" w:rsidRDefault="001F5B5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2D20" w:rsidRPr="001F5B56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022D20" w:rsidRPr="001F5B56">
        <w:rPr>
          <w:sz w:val="28"/>
          <w:szCs w:val="28"/>
        </w:rPr>
        <w:t>2.</w:t>
      </w:r>
      <w:r w:rsidR="004278FB" w:rsidRPr="001F5B5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4278FB" w:rsidRPr="001F5B56">
        <w:rPr>
          <w:sz w:val="28"/>
          <w:szCs w:val="28"/>
        </w:rPr>
        <w:t>динамики</w:t>
      </w:r>
      <w:r>
        <w:rPr>
          <w:sz w:val="28"/>
          <w:szCs w:val="28"/>
        </w:rPr>
        <w:t xml:space="preserve"> </w:t>
      </w:r>
      <w:r w:rsidR="004278FB" w:rsidRPr="001F5B5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278FB" w:rsidRPr="001F5B56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="004278FB" w:rsidRPr="001F5B56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="004278FB" w:rsidRPr="001F5B56">
        <w:rPr>
          <w:sz w:val="28"/>
          <w:szCs w:val="28"/>
        </w:rPr>
        <w:t>капитал</w:t>
      </w:r>
      <w:r w:rsidR="00833F96" w:rsidRPr="001F5B56">
        <w:rPr>
          <w:sz w:val="28"/>
          <w:szCs w:val="28"/>
        </w:rPr>
        <w:t>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1094"/>
        <w:gridCol w:w="977"/>
        <w:gridCol w:w="1529"/>
        <w:gridCol w:w="1093"/>
        <w:gridCol w:w="977"/>
        <w:gridCol w:w="1529"/>
      </w:tblGrid>
      <w:tr w:rsidR="00022D20" w:rsidRPr="001F5B56" w:rsidTr="001F5B56">
        <w:trPr>
          <w:cantSplit/>
          <w:trHeight w:val="375"/>
        </w:trPr>
        <w:tc>
          <w:tcPr>
            <w:tcW w:w="1544" w:type="dxa"/>
            <w:vMerge w:val="restart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Источник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капитала</w:t>
            </w:r>
          </w:p>
        </w:tc>
        <w:tc>
          <w:tcPr>
            <w:tcW w:w="3600" w:type="dxa"/>
            <w:gridSpan w:val="3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Сумма,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тыс.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руб.</w:t>
            </w:r>
          </w:p>
        </w:tc>
        <w:tc>
          <w:tcPr>
            <w:tcW w:w="3599" w:type="dxa"/>
            <w:gridSpan w:val="3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Структура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капитала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%</w:t>
            </w:r>
          </w:p>
        </w:tc>
      </w:tr>
      <w:tr w:rsidR="00022D20" w:rsidRPr="001F5B56" w:rsidTr="001F5B56">
        <w:trPr>
          <w:cantSplit/>
          <w:trHeight w:val="570"/>
        </w:trPr>
        <w:tc>
          <w:tcPr>
            <w:tcW w:w="1544" w:type="dxa"/>
            <w:vMerge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94" w:type="dxa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Начало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года</w:t>
            </w:r>
          </w:p>
        </w:tc>
        <w:tc>
          <w:tcPr>
            <w:tcW w:w="977" w:type="dxa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Конец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года</w:t>
            </w:r>
          </w:p>
        </w:tc>
        <w:tc>
          <w:tcPr>
            <w:tcW w:w="1529" w:type="dxa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Изменение</w:t>
            </w:r>
          </w:p>
        </w:tc>
        <w:tc>
          <w:tcPr>
            <w:tcW w:w="1093" w:type="dxa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Начало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года</w:t>
            </w:r>
          </w:p>
        </w:tc>
        <w:tc>
          <w:tcPr>
            <w:tcW w:w="977" w:type="dxa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Конец</w:t>
            </w:r>
            <w:r w:rsidR="001F5B56" w:rsidRPr="001F5B56">
              <w:rPr>
                <w:sz w:val="20"/>
              </w:rPr>
              <w:t xml:space="preserve"> </w:t>
            </w:r>
            <w:r w:rsidRPr="001F5B56">
              <w:rPr>
                <w:sz w:val="20"/>
              </w:rPr>
              <w:t>года</w:t>
            </w:r>
          </w:p>
        </w:tc>
        <w:tc>
          <w:tcPr>
            <w:tcW w:w="1529" w:type="dxa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Изменение</w:t>
            </w:r>
          </w:p>
        </w:tc>
      </w:tr>
      <w:tr w:rsidR="00022D20" w:rsidRPr="001F5B56" w:rsidTr="001F5B56">
        <w:trPr>
          <w:trHeight w:val="265"/>
        </w:trPr>
        <w:tc>
          <w:tcPr>
            <w:tcW w:w="1544" w:type="dxa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Собственный</w:t>
            </w:r>
          </w:p>
        </w:tc>
        <w:tc>
          <w:tcPr>
            <w:tcW w:w="1094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324</w:t>
            </w:r>
          </w:p>
        </w:tc>
        <w:tc>
          <w:tcPr>
            <w:tcW w:w="977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166</w:t>
            </w:r>
          </w:p>
        </w:tc>
        <w:tc>
          <w:tcPr>
            <w:tcW w:w="1529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-158</w:t>
            </w:r>
          </w:p>
        </w:tc>
        <w:tc>
          <w:tcPr>
            <w:tcW w:w="1093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3,2</w:t>
            </w:r>
          </w:p>
        </w:tc>
        <w:tc>
          <w:tcPr>
            <w:tcW w:w="977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5,1</w:t>
            </w:r>
          </w:p>
        </w:tc>
        <w:tc>
          <w:tcPr>
            <w:tcW w:w="1529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1,9</w:t>
            </w:r>
          </w:p>
        </w:tc>
      </w:tr>
      <w:tr w:rsidR="00022D20" w:rsidRPr="001F5B56" w:rsidTr="001F5B56">
        <w:trPr>
          <w:trHeight w:val="480"/>
        </w:trPr>
        <w:tc>
          <w:tcPr>
            <w:tcW w:w="1544" w:type="dxa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Заемный</w:t>
            </w:r>
          </w:p>
        </w:tc>
        <w:tc>
          <w:tcPr>
            <w:tcW w:w="1094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9792</w:t>
            </w:r>
          </w:p>
        </w:tc>
        <w:tc>
          <w:tcPr>
            <w:tcW w:w="977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3082</w:t>
            </w:r>
          </w:p>
        </w:tc>
        <w:tc>
          <w:tcPr>
            <w:tcW w:w="1529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-6710</w:t>
            </w:r>
          </w:p>
        </w:tc>
        <w:tc>
          <w:tcPr>
            <w:tcW w:w="1093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96,8</w:t>
            </w:r>
          </w:p>
        </w:tc>
        <w:tc>
          <w:tcPr>
            <w:tcW w:w="977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94,9</w:t>
            </w:r>
          </w:p>
        </w:tc>
        <w:tc>
          <w:tcPr>
            <w:tcW w:w="1529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-1,9</w:t>
            </w:r>
          </w:p>
        </w:tc>
      </w:tr>
      <w:tr w:rsidR="00022D20" w:rsidRPr="001F5B56" w:rsidTr="001F5B56">
        <w:trPr>
          <w:trHeight w:val="278"/>
        </w:trPr>
        <w:tc>
          <w:tcPr>
            <w:tcW w:w="1544" w:type="dxa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Итого</w:t>
            </w:r>
          </w:p>
        </w:tc>
        <w:tc>
          <w:tcPr>
            <w:tcW w:w="1094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10104</w:t>
            </w:r>
          </w:p>
        </w:tc>
        <w:tc>
          <w:tcPr>
            <w:tcW w:w="977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3248</w:t>
            </w:r>
          </w:p>
        </w:tc>
        <w:tc>
          <w:tcPr>
            <w:tcW w:w="1529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6868</w:t>
            </w:r>
          </w:p>
        </w:tc>
        <w:tc>
          <w:tcPr>
            <w:tcW w:w="1093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100</w:t>
            </w:r>
          </w:p>
        </w:tc>
        <w:tc>
          <w:tcPr>
            <w:tcW w:w="1529" w:type="dxa"/>
            <w:vAlign w:val="center"/>
          </w:tcPr>
          <w:p w:rsidR="00022D20" w:rsidRPr="001F5B56" w:rsidRDefault="00022D20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1F5B56">
              <w:rPr>
                <w:sz w:val="20"/>
              </w:rPr>
              <w:t>-</w:t>
            </w:r>
          </w:p>
        </w:tc>
      </w:tr>
    </w:tbl>
    <w:p w:rsidR="001F5B56" w:rsidRDefault="001F5B56" w:rsidP="0046129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278FB" w:rsidRPr="001F5B56" w:rsidRDefault="004278FB" w:rsidP="0046129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На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отчетный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уменьшилась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сумма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собственного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(с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324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тыс.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руб.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166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тыс.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руб.)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заемного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(с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9792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тыс.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руб.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3082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тыс.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руб.).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Однако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надо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отметить,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что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его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структуре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доля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собственных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источников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увеличилась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1,9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%,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заемных,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соответственно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снизилась,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что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свидетельствует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снижении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степени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зависимости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внешних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инвесторов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кредиторов.</w:t>
      </w:r>
    </w:p>
    <w:p w:rsidR="00B61795" w:rsidRPr="001F5B56" w:rsidRDefault="00B61795" w:rsidP="0046129D">
      <w:pPr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Важную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роль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процессе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обоснования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оптимальной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структуры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финансирования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играют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показатели: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рентабельность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собственного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(Rск),экономическая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рентабельность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(Rэ)</w:t>
      </w:r>
      <w:r w:rsidR="00AE7B45" w:rsidRPr="001F5B56">
        <w:rPr>
          <w:sz w:val="28"/>
          <w:szCs w:val="28"/>
        </w:rPr>
        <w:t>,</w:t>
      </w:r>
      <w:r w:rsidRPr="001F5B56">
        <w:rPr>
          <w:sz w:val="28"/>
          <w:szCs w:val="28"/>
        </w:rPr>
        <w:t>финансовый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рычаг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(коэффициент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капитализации,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(U1).</w:t>
      </w:r>
    </w:p>
    <w:p w:rsidR="001F5B56" w:rsidRDefault="00B61795" w:rsidP="0046129D">
      <w:pPr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Вышеперечисленные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показатели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</w:t>
      </w:r>
      <w:r w:rsidR="00350DF4" w:rsidRPr="001F5B56">
        <w:rPr>
          <w:sz w:val="28"/>
          <w:szCs w:val="28"/>
        </w:rPr>
        <w:t>числяются</w:t>
      </w:r>
      <w:r w:rsidR="001F5B56">
        <w:rPr>
          <w:sz w:val="28"/>
          <w:szCs w:val="28"/>
        </w:rPr>
        <w:t xml:space="preserve"> </w:t>
      </w:r>
      <w:r w:rsidR="00350DF4" w:rsidRPr="001F5B56">
        <w:rPr>
          <w:sz w:val="28"/>
          <w:szCs w:val="28"/>
        </w:rPr>
        <w:t>по</w:t>
      </w:r>
      <w:r w:rsidR="001F5B56">
        <w:rPr>
          <w:sz w:val="28"/>
          <w:szCs w:val="28"/>
        </w:rPr>
        <w:t xml:space="preserve"> </w:t>
      </w:r>
      <w:r w:rsidR="00350DF4" w:rsidRPr="001F5B56">
        <w:rPr>
          <w:sz w:val="28"/>
          <w:szCs w:val="28"/>
        </w:rPr>
        <w:t>следующим</w:t>
      </w:r>
      <w:r w:rsidR="001F5B56">
        <w:rPr>
          <w:sz w:val="28"/>
          <w:szCs w:val="28"/>
        </w:rPr>
        <w:t xml:space="preserve"> </w:t>
      </w:r>
      <w:r w:rsidR="00350DF4" w:rsidRPr="001F5B56">
        <w:rPr>
          <w:sz w:val="28"/>
          <w:szCs w:val="28"/>
        </w:rPr>
        <w:t>формулам:</w:t>
      </w:r>
    </w:p>
    <w:p w:rsidR="001F5B56" w:rsidRDefault="001F5B56" w:rsidP="0046129D">
      <w:pPr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A6254" w:rsidRPr="001F5B56" w:rsidRDefault="005A6254" w:rsidP="0046129D">
      <w:pPr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  <w:lang w:val="en-US"/>
        </w:rPr>
        <w:t>U</w:t>
      </w:r>
      <w:r w:rsidRPr="001F5B56">
        <w:rPr>
          <w:sz w:val="28"/>
          <w:szCs w:val="28"/>
        </w:rPr>
        <w:t>1=</w:t>
      </w:r>
      <w:r w:rsidR="00DC4FD1" w:rsidRPr="001F5B56">
        <w:rPr>
          <w:sz w:val="28"/>
          <w:szCs w:val="28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7" o:title=""/>
          </v:shape>
          <o:OLEObject Type="Embed" ProgID="Equation.3" ShapeID="_x0000_i1025" DrawAspect="Content" ObjectID="_1469682260" r:id="rId8"/>
        </w:object>
      </w:r>
      <w:r w:rsidRPr="001F5B56">
        <w:rPr>
          <w:sz w:val="28"/>
          <w:szCs w:val="28"/>
        </w:rPr>
        <w:t>;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Rск=</w:t>
      </w:r>
      <w:r w:rsidR="00DC4FD1" w:rsidRPr="001F5B56">
        <w:rPr>
          <w:sz w:val="28"/>
          <w:szCs w:val="28"/>
        </w:rPr>
        <w:object w:dxaOrig="460" w:dyaOrig="620">
          <v:shape id="_x0000_i1026" type="#_x0000_t75" style="width:23.25pt;height:30.75pt" o:ole="">
            <v:imagedata r:id="rId9" o:title=""/>
          </v:shape>
          <o:OLEObject Type="Embed" ProgID="Equation.3" ShapeID="_x0000_i1026" DrawAspect="Content" ObjectID="_1469682261" r:id="rId10"/>
        </w:object>
      </w:r>
      <w:r w:rsidRPr="001F5B56">
        <w:rPr>
          <w:sz w:val="28"/>
          <w:szCs w:val="28"/>
        </w:rPr>
        <w:t>;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Rэ=</w:t>
      </w:r>
      <w:r w:rsidR="00DC4FD1" w:rsidRPr="001F5B56">
        <w:rPr>
          <w:sz w:val="28"/>
          <w:szCs w:val="28"/>
        </w:rPr>
        <w:object w:dxaOrig="999" w:dyaOrig="660">
          <v:shape id="_x0000_i1027" type="#_x0000_t75" style="width:50.25pt;height:33pt" o:ole="">
            <v:imagedata r:id="rId11" o:title=""/>
          </v:shape>
          <o:OLEObject Type="Embed" ProgID="Equation.3" ShapeID="_x0000_i1027" DrawAspect="Content" ObjectID="_1469682262" r:id="rId12"/>
        </w:object>
      </w:r>
    </w:p>
    <w:p w:rsidR="001F5B56" w:rsidRDefault="001F5B56" w:rsidP="0046129D">
      <w:pPr>
        <w:tabs>
          <w:tab w:val="left" w:pos="2196"/>
        </w:tabs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13D58" w:rsidRDefault="00B61795" w:rsidP="0046129D">
      <w:pPr>
        <w:tabs>
          <w:tab w:val="left" w:pos="2196"/>
        </w:tabs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Показатель</w:t>
      </w:r>
      <w:r w:rsidR="001F5B56">
        <w:rPr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рентабельности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собственного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iCs/>
          <w:sz w:val="28"/>
          <w:szCs w:val="28"/>
        </w:rPr>
        <w:t>капитала</w:t>
      </w:r>
      <w:r w:rsidR="001F5B56">
        <w:rPr>
          <w:iCs/>
          <w:sz w:val="28"/>
          <w:szCs w:val="28"/>
        </w:rPr>
        <w:t xml:space="preserve"> </w:t>
      </w:r>
      <w:r w:rsidRPr="001F5B56">
        <w:rPr>
          <w:sz w:val="28"/>
          <w:szCs w:val="28"/>
        </w:rPr>
        <w:t>(Rск),</w:t>
      </w:r>
    </w:p>
    <w:p w:rsidR="001F5B56" w:rsidRPr="001F5B56" w:rsidRDefault="001F5B56" w:rsidP="0046129D">
      <w:pPr>
        <w:tabs>
          <w:tab w:val="left" w:pos="2196"/>
        </w:tabs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13D58" w:rsidRDefault="00DC4FD1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object w:dxaOrig="2659" w:dyaOrig="639">
          <v:shape id="_x0000_i1028" type="#_x0000_t75" style="width:132.75pt;height:32.25pt" o:ole="">
            <v:imagedata r:id="rId13" o:title=""/>
          </v:shape>
          <o:OLEObject Type="Embed" ProgID="Equation.3" ShapeID="_x0000_i1028" DrawAspect="Content" ObjectID="_1469682263" r:id="rId14"/>
        </w:object>
      </w:r>
    </w:p>
    <w:p w:rsidR="001F5B56" w:rsidRPr="001F5B56" w:rsidRDefault="001F5B5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50DF4" w:rsidRPr="001F5B56" w:rsidRDefault="00113D58" w:rsidP="0046129D">
      <w:pPr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качестве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критерия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опт</w:t>
      </w:r>
      <w:r w:rsidR="00022D20" w:rsidRPr="001F5B56">
        <w:rPr>
          <w:sz w:val="28"/>
          <w:szCs w:val="28"/>
        </w:rPr>
        <w:t>имизации</w:t>
      </w:r>
      <w:r w:rsidR="001F5B56">
        <w:rPr>
          <w:sz w:val="28"/>
          <w:szCs w:val="28"/>
        </w:rPr>
        <w:t xml:space="preserve"> </w:t>
      </w:r>
      <w:r w:rsidR="00022D20" w:rsidRPr="001F5B56">
        <w:rPr>
          <w:sz w:val="28"/>
          <w:szCs w:val="28"/>
        </w:rPr>
        <w:t>обобщающего</w:t>
      </w:r>
      <w:r w:rsidR="001F5B56">
        <w:rPr>
          <w:sz w:val="28"/>
          <w:szCs w:val="28"/>
        </w:rPr>
        <w:t xml:space="preserve"> </w:t>
      </w:r>
      <w:r w:rsidR="00022D20" w:rsidRPr="001F5B56">
        <w:rPr>
          <w:sz w:val="28"/>
          <w:szCs w:val="28"/>
        </w:rPr>
        <w:t>показателя,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можно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использовать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соотношение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«рентабельность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риск»</w:t>
      </w:r>
    </w:p>
    <w:p w:rsidR="00113D58" w:rsidRDefault="00DC4FD1" w:rsidP="0046129D">
      <w:pPr>
        <w:tabs>
          <w:tab w:val="left" w:pos="5400"/>
        </w:tabs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object w:dxaOrig="580" w:dyaOrig="260">
          <v:shape id="_x0000_i1029" type="#_x0000_t75" style="width:29.25pt;height:12.75pt" o:ole="">
            <v:imagedata r:id="rId15" o:title=""/>
          </v:shape>
          <o:OLEObject Type="Embed" ProgID="Equation.3" ShapeID="_x0000_i1029" DrawAspect="Content" ObjectID="_1469682264" r:id="rId16"/>
        </w:object>
      </w:r>
      <w:r w:rsidR="00AA6D13" w:rsidRPr="001F5B56">
        <w:rPr>
          <w:sz w:val="28"/>
          <w:szCs w:val="28"/>
        </w:rPr>
        <w:t>Рентабельность</w:t>
      </w:r>
      <w:r w:rsidR="001F5B56">
        <w:rPr>
          <w:sz w:val="28"/>
          <w:szCs w:val="28"/>
        </w:rPr>
        <w:t xml:space="preserve"> </w:t>
      </w:r>
      <w:r w:rsidR="00AA6D13" w:rsidRPr="001F5B56">
        <w:rPr>
          <w:sz w:val="28"/>
          <w:szCs w:val="28"/>
        </w:rPr>
        <w:t>собственного</w:t>
      </w:r>
      <w:r w:rsidR="001F5B56">
        <w:rPr>
          <w:sz w:val="28"/>
          <w:szCs w:val="28"/>
        </w:rPr>
        <w:t xml:space="preserve"> </w:t>
      </w:r>
      <w:r w:rsidR="00AA6D13" w:rsidRPr="001F5B56">
        <w:rPr>
          <w:sz w:val="28"/>
          <w:szCs w:val="28"/>
        </w:rPr>
        <w:t>капитала/Уровень</w:t>
      </w:r>
      <w:r w:rsidR="001F5B56">
        <w:rPr>
          <w:sz w:val="28"/>
          <w:szCs w:val="28"/>
        </w:rPr>
        <w:t xml:space="preserve"> </w:t>
      </w:r>
      <w:r w:rsidR="00AA6D13" w:rsidRPr="001F5B56">
        <w:rPr>
          <w:sz w:val="28"/>
          <w:szCs w:val="28"/>
        </w:rPr>
        <w:t>финансового</w:t>
      </w:r>
      <w:r w:rsidR="001F5B56">
        <w:rPr>
          <w:sz w:val="28"/>
          <w:szCs w:val="28"/>
        </w:rPr>
        <w:t xml:space="preserve"> </w:t>
      </w:r>
      <w:r w:rsidR="00AA6D13" w:rsidRPr="001F5B56">
        <w:rPr>
          <w:sz w:val="28"/>
          <w:szCs w:val="28"/>
        </w:rPr>
        <w:t>риска</w:t>
      </w:r>
    </w:p>
    <w:p w:rsidR="001F5B56" w:rsidRPr="001F5B56" w:rsidRDefault="001F5B56" w:rsidP="0046129D">
      <w:pPr>
        <w:tabs>
          <w:tab w:val="left" w:pos="5400"/>
        </w:tabs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327B9" w:rsidRPr="001F5B56" w:rsidRDefault="000327B9" w:rsidP="0046129D">
      <w:pPr>
        <w:tabs>
          <w:tab w:val="left" w:pos="5400"/>
        </w:tabs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РР=</w:t>
      </w:r>
      <w:r w:rsidR="00DC4FD1" w:rsidRPr="001F5B56">
        <w:rPr>
          <w:sz w:val="28"/>
          <w:szCs w:val="28"/>
        </w:rPr>
        <w:object w:dxaOrig="4620" w:dyaOrig="680">
          <v:shape id="_x0000_i1030" type="#_x0000_t75" style="width:231pt;height:33.75pt" o:ole="">
            <v:imagedata r:id="rId17" o:title=""/>
          </v:shape>
          <o:OLEObject Type="Embed" ProgID="Equation.3" ShapeID="_x0000_i1030" DrawAspect="Content" ObjectID="_1469682265" r:id="rId18"/>
        </w:object>
      </w:r>
    </w:p>
    <w:p w:rsidR="000327B9" w:rsidRPr="001F5B56" w:rsidRDefault="000327B9" w:rsidP="0046129D">
      <w:pPr>
        <w:tabs>
          <w:tab w:val="left" w:pos="5400"/>
        </w:tabs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61795" w:rsidRPr="001F5B56" w:rsidRDefault="00D22032" w:rsidP="0046129D">
      <w:pPr>
        <w:tabs>
          <w:tab w:val="left" w:pos="9540"/>
        </w:tabs>
        <w:autoSpaceDE w:val="0"/>
        <w:autoSpaceDN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iCs/>
          <w:sz w:val="28"/>
          <w:szCs w:val="28"/>
        </w:rPr>
        <w:t>С</w:t>
      </w:r>
      <w:r w:rsidR="00113D58" w:rsidRPr="001F5B56">
        <w:rPr>
          <w:iCs/>
          <w:sz w:val="28"/>
          <w:szCs w:val="28"/>
        </w:rPr>
        <w:t>рок</w:t>
      </w:r>
      <w:r w:rsidR="001F5B56">
        <w:rPr>
          <w:iCs/>
          <w:sz w:val="28"/>
          <w:szCs w:val="28"/>
        </w:rPr>
        <w:t xml:space="preserve"> </w:t>
      </w:r>
      <w:r w:rsidR="00113D58" w:rsidRPr="001F5B56">
        <w:rPr>
          <w:iCs/>
          <w:sz w:val="28"/>
          <w:szCs w:val="28"/>
        </w:rPr>
        <w:t>окупаемости</w:t>
      </w:r>
      <w:r w:rsidR="001F5B56">
        <w:rPr>
          <w:iCs/>
          <w:sz w:val="28"/>
          <w:szCs w:val="28"/>
        </w:rPr>
        <w:t xml:space="preserve"> </w:t>
      </w:r>
      <w:r w:rsidR="00113D58" w:rsidRPr="001F5B56">
        <w:rPr>
          <w:sz w:val="28"/>
          <w:szCs w:val="28"/>
        </w:rPr>
        <w:t>(СоК),</w:t>
      </w:r>
      <w:r w:rsidR="001F5B56">
        <w:rPr>
          <w:sz w:val="28"/>
          <w:szCs w:val="28"/>
        </w:rPr>
        <w:t xml:space="preserve"> </w:t>
      </w:r>
      <w:r w:rsidR="00113D58" w:rsidRPr="001F5B56">
        <w:rPr>
          <w:sz w:val="28"/>
          <w:szCs w:val="28"/>
        </w:rPr>
        <w:t>характеризу</w:t>
      </w:r>
      <w:r w:rsidRPr="001F5B56">
        <w:rPr>
          <w:sz w:val="28"/>
          <w:szCs w:val="28"/>
        </w:rPr>
        <w:t>ет</w:t>
      </w:r>
      <w:r w:rsidR="001F5B56">
        <w:rPr>
          <w:sz w:val="28"/>
          <w:szCs w:val="28"/>
        </w:rPr>
        <w:t xml:space="preserve"> </w:t>
      </w:r>
      <w:r w:rsidR="00113D58" w:rsidRPr="001F5B56">
        <w:rPr>
          <w:sz w:val="28"/>
          <w:szCs w:val="28"/>
        </w:rPr>
        <w:t>скорость</w:t>
      </w:r>
      <w:r w:rsidR="001F5B56">
        <w:rPr>
          <w:sz w:val="28"/>
          <w:szCs w:val="28"/>
        </w:rPr>
        <w:t xml:space="preserve"> </w:t>
      </w:r>
      <w:r w:rsidR="00113D58" w:rsidRPr="001F5B56">
        <w:rPr>
          <w:sz w:val="28"/>
          <w:szCs w:val="28"/>
        </w:rPr>
        <w:t>возврата</w:t>
      </w:r>
      <w:r w:rsidR="001F5B56">
        <w:rPr>
          <w:sz w:val="28"/>
          <w:szCs w:val="28"/>
        </w:rPr>
        <w:t xml:space="preserve"> </w:t>
      </w:r>
      <w:r w:rsidR="00113D58" w:rsidRPr="001F5B56">
        <w:rPr>
          <w:sz w:val="28"/>
          <w:szCs w:val="28"/>
        </w:rPr>
        <w:t>вложенного</w:t>
      </w:r>
      <w:r w:rsidR="001F5B56">
        <w:rPr>
          <w:sz w:val="28"/>
          <w:szCs w:val="28"/>
        </w:rPr>
        <w:t xml:space="preserve"> </w:t>
      </w:r>
      <w:r w:rsidR="00113D58" w:rsidRPr="001F5B56">
        <w:rPr>
          <w:sz w:val="28"/>
          <w:szCs w:val="28"/>
        </w:rPr>
        <w:t>капитала,</w:t>
      </w:r>
      <w:r w:rsidR="001F5B56">
        <w:rPr>
          <w:sz w:val="28"/>
          <w:szCs w:val="28"/>
        </w:rPr>
        <w:t xml:space="preserve"> </w:t>
      </w:r>
      <w:r w:rsidR="00B9529A" w:rsidRPr="001F5B56">
        <w:rPr>
          <w:sz w:val="28"/>
          <w:szCs w:val="28"/>
        </w:rPr>
        <w:t>рассчитывается</w:t>
      </w:r>
      <w:r w:rsidR="001F5B56">
        <w:rPr>
          <w:sz w:val="28"/>
          <w:szCs w:val="28"/>
        </w:rPr>
        <w:t xml:space="preserve"> </w:t>
      </w:r>
      <w:r w:rsidR="00113D58" w:rsidRPr="001F5B56">
        <w:rPr>
          <w:sz w:val="28"/>
          <w:szCs w:val="28"/>
        </w:rPr>
        <w:t>по</w:t>
      </w:r>
      <w:r w:rsidR="001F5B56">
        <w:rPr>
          <w:sz w:val="28"/>
          <w:szCs w:val="28"/>
        </w:rPr>
        <w:t xml:space="preserve"> </w:t>
      </w:r>
      <w:r w:rsidR="00113D58" w:rsidRPr="001F5B56">
        <w:rPr>
          <w:sz w:val="28"/>
          <w:szCs w:val="28"/>
        </w:rPr>
        <w:t>формуле:</w:t>
      </w:r>
    </w:p>
    <w:p w:rsidR="001F5B56" w:rsidRDefault="001F5B56" w:rsidP="0046129D">
      <w:pPr>
        <w:tabs>
          <w:tab w:val="left" w:pos="954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sz w:val="28"/>
          <w:szCs w:val="28"/>
        </w:rPr>
      </w:pPr>
    </w:p>
    <w:p w:rsidR="00CB0AEB" w:rsidRDefault="00DC4FD1" w:rsidP="0046129D">
      <w:pPr>
        <w:tabs>
          <w:tab w:val="left" w:pos="954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 w:rsidRPr="001F5B56">
        <w:rPr>
          <w:noProof/>
          <w:sz w:val="28"/>
          <w:szCs w:val="28"/>
        </w:rPr>
        <w:object w:dxaOrig="2920" w:dyaOrig="680">
          <v:shape id="_x0000_i1031" type="#_x0000_t75" style="width:146.25pt;height:33.75pt" o:ole="">
            <v:imagedata r:id="rId19" o:title=""/>
          </v:shape>
          <o:OLEObject Type="Embed" ProgID="Equation.3" ShapeID="_x0000_i1031" DrawAspect="Content" ObjectID="_1469682266" r:id="rId20"/>
        </w:object>
      </w:r>
    </w:p>
    <w:p w:rsidR="001F5B56" w:rsidRPr="001F5B56" w:rsidRDefault="001F5B56" w:rsidP="0046129D">
      <w:pPr>
        <w:tabs>
          <w:tab w:val="left" w:pos="954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noProof/>
          <w:sz w:val="28"/>
          <w:szCs w:val="28"/>
        </w:rPr>
      </w:pPr>
    </w:p>
    <w:p w:rsidR="004D2035" w:rsidRPr="00CA6E36" w:rsidRDefault="00CA6E36" w:rsidP="0046129D">
      <w:pPr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CA6E36">
        <w:rPr>
          <w:b/>
          <w:sz w:val="28"/>
          <w:szCs w:val="28"/>
        </w:rPr>
        <w:t xml:space="preserve">1.2 </w:t>
      </w:r>
      <w:r w:rsidR="006A3093" w:rsidRPr="00CA6E36">
        <w:rPr>
          <w:b/>
          <w:sz w:val="28"/>
          <w:szCs w:val="28"/>
        </w:rPr>
        <w:t>С</w:t>
      </w:r>
      <w:r w:rsidR="004D2035" w:rsidRPr="00CA6E36">
        <w:rPr>
          <w:b/>
          <w:sz w:val="28"/>
          <w:szCs w:val="28"/>
        </w:rPr>
        <w:t>обственны</w:t>
      </w:r>
      <w:r w:rsidR="009D184E" w:rsidRPr="00CA6E36">
        <w:rPr>
          <w:b/>
          <w:sz w:val="28"/>
          <w:szCs w:val="28"/>
        </w:rPr>
        <w:t>е</w:t>
      </w:r>
      <w:r w:rsidR="001F5B56" w:rsidRPr="00CA6E36">
        <w:rPr>
          <w:b/>
          <w:sz w:val="28"/>
          <w:szCs w:val="28"/>
        </w:rPr>
        <w:t xml:space="preserve"> </w:t>
      </w:r>
      <w:r w:rsidR="004D2035" w:rsidRPr="00CA6E36">
        <w:rPr>
          <w:b/>
          <w:sz w:val="28"/>
          <w:szCs w:val="28"/>
        </w:rPr>
        <w:t>источников</w:t>
      </w:r>
      <w:r w:rsidR="001F5B56" w:rsidRPr="00CA6E36">
        <w:rPr>
          <w:b/>
          <w:sz w:val="28"/>
          <w:szCs w:val="28"/>
        </w:rPr>
        <w:t xml:space="preserve"> </w:t>
      </w:r>
      <w:r w:rsidR="004D2035" w:rsidRPr="00CA6E36">
        <w:rPr>
          <w:b/>
          <w:sz w:val="28"/>
          <w:szCs w:val="28"/>
        </w:rPr>
        <w:t>финансирования</w:t>
      </w:r>
    </w:p>
    <w:p w:rsidR="00CA6E36" w:rsidRPr="001F5B56" w:rsidRDefault="00CA6E36" w:rsidP="0046129D">
      <w:pPr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81DDC" w:rsidRPr="001F5B56" w:rsidRDefault="00C3106F" w:rsidP="0046129D">
      <w:pPr>
        <w:pStyle w:val="a4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1F5B56">
        <w:rPr>
          <w:color w:val="auto"/>
          <w:sz w:val="28"/>
          <w:szCs w:val="28"/>
        </w:rPr>
        <w:t>И</w:t>
      </w:r>
      <w:r w:rsidR="00BD7AD4" w:rsidRPr="001F5B56">
        <w:rPr>
          <w:color w:val="auto"/>
          <w:sz w:val="28"/>
          <w:szCs w:val="28"/>
        </w:rPr>
        <w:t>нформация</w:t>
      </w:r>
      <w:r w:rsidR="001F5B56">
        <w:rPr>
          <w:color w:val="auto"/>
          <w:sz w:val="28"/>
          <w:szCs w:val="28"/>
        </w:rPr>
        <w:t xml:space="preserve"> </w:t>
      </w:r>
      <w:r w:rsidR="00BD7AD4" w:rsidRPr="001F5B56">
        <w:rPr>
          <w:color w:val="auto"/>
          <w:sz w:val="28"/>
          <w:szCs w:val="28"/>
        </w:rPr>
        <w:t>о</w:t>
      </w:r>
      <w:r w:rsidR="001F5B56">
        <w:rPr>
          <w:color w:val="auto"/>
          <w:sz w:val="28"/>
          <w:szCs w:val="28"/>
        </w:rPr>
        <w:t xml:space="preserve"> </w:t>
      </w:r>
      <w:r w:rsidR="00BD7AD4" w:rsidRPr="001F5B56">
        <w:rPr>
          <w:color w:val="auto"/>
          <w:sz w:val="28"/>
          <w:szCs w:val="28"/>
        </w:rPr>
        <w:t>величине</w:t>
      </w:r>
      <w:r w:rsidR="001F5B56">
        <w:rPr>
          <w:color w:val="auto"/>
          <w:sz w:val="28"/>
          <w:szCs w:val="28"/>
        </w:rPr>
        <w:t xml:space="preserve"> </w:t>
      </w:r>
      <w:r w:rsidR="00BD7AD4" w:rsidRPr="001F5B56">
        <w:rPr>
          <w:color w:val="auto"/>
          <w:sz w:val="28"/>
          <w:szCs w:val="28"/>
        </w:rPr>
        <w:t>собственных</w:t>
      </w:r>
      <w:r w:rsidR="001F5B56">
        <w:rPr>
          <w:color w:val="auto"/>
          <w:sz w:val="28"/>
          <w:szCs w:val="28"/>
        </w:rPr>
        <w:t xml:space="preserve"> </w:t>
      </w:r>
      <w:r w:rsidR="00BD7AD4" w:rsidRPr="001F5B56">
        <w:rPr>
          <w:color w:val="auto"/>
          <w:sz w:val="28"/>
          <w:szCs w:val="28"/>
        </w:rPr>
        <w:t>источников</w:t>
      </w:r>
      <w:r w:rsidR="001F5B56">
        <w:rPr>
          <w:color w:val="auto"/>
          <w:sz w:val="28"/>
          <w:szCs w:val="28"/>
        </w:rPr>
        <w:t xml:space="preserve"> </w:t>
      </w:r>
      <w:r w:rsidR="00BD7AD4" w:rsidRPr="001F5B56">
        <w:rPr>
          <w:color w:val="auto"/>
          <w:sz w:val="28"/>
          <w:szCs w:val="28"/>
        </w:rPr>
        <w:t>представлена</w:t>
      </w:r>
      <w:r w:rsidR="001F5B56">
        <w:rPr>
          <w:color w:val="auto"/>
          <w:sz w:val="28"/>
          <w:szCs w:val="28"/>
        </w:rPr>
        <w:t xml:space="preserve"> </w:t>
      </w:r>
      <w:r w:rsidR="00BD7AD4" w:rsidRPr="001F5B56">
        <w:rPr>
          <w:color w:val="auto"/>
          <w:sz w:val="28"/>
          <w:szCs w:val="28"/>
        </w:rPr>
        <w:t>в</w:t>
      </w:r>
      <w:r w:rsidR="001F5B56">
        <w:rPr>
          <w:color w:val="auto"/>
          <w:sz w:val="28"/>
          <w:szCs w:val="28"/>
        </w:rPr>
        <w:t xml:space="preserve"> </w:t>
      </w:r>
      <w:r w:rsidR="00BD7AD4" w:rsidRPr="001F5B56">
        <w:rPr>
          <w:color w:val="auto"/>
          <w:sz w:val="28"/>
          <w:szCs w:val="28"/>
        </w:rPr>
        <w:t>I</w:t>
      </w:r>
      <w:r w:rsidR="001F5B56">
        <w:rPr>
          <w:color w:val="auto"/>
          <w:sz w:val="28"/>
          <w:szCs w:val="28"/>
        </w:rPr>
        <w:t xml:space="preserve"> </w:t>
      </w:r>
      <w:r w:rsidR="00BD7AD4" w:rsidRPr="001F5B56">
        <w:rPr>
          <w:color w:val="auto"/>
          <w:sz w:val="28"/>
          <w:szCs w:val="28"/>
        </w:rPr>
        <w:t>разделе</w:t>
      </w:r>
      <w:r w:rsidR="001F5B56">
        <w:rPr>
          <w:color w:val="auto"/>
          <w:sz w:val="28"/>
          <w:szCs w:val="28"/>
        </w:rPr>
        <w:t xml:space="preserve"> </w:t>
      </w:r>
      <w:r w:rsidR="00BD7AD4" w:rsidRPr="001F5B56">
        <w:rPr>
          <w:color w:val="auto"/>
          <w:sz w:val="28"/>
          <w:szCs w:val="28"/>
        </w:rPr>
        <w:t>пассива</w:t>
      </w:r>
      <w:r w:rsidR="001F5B56">
        <w:rPr>
          <w:color w:val="auto"/>
          <w:sz w:val="28"/>
          <w:szCs w:val="28"/>
        </w:rPr>
        <w:t xml:space="preserve"> </w:t>
      </w:r>
      <w:r w:rsidR="00BD7AD4" w:rsidRPr="001F5B56">
        <w:rPr>
          <w:color w:val="auto"/>
          <w:sz w:val="28"/>
          <w:szCs w:val="28"/>
        </w:rPr>
        <w:t>баланса.</w:t>
      </w:r>
    </w:p>
    <w:p w:rsidR="00BD7AD4" w:rsidRDefault="00981DDC" w:rsidP="0046129D">
      <w:pPr>
        <w:pStyle w:val="a4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1F5B56">
        <w:rPr>
          <w:color w:val="auto"/>
          <w:sz w:val="28"/>
          <w:szCs w:val="28"/>
        </w:rPr>
        <w:t>Собственные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средства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пополняются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за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счет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внутренних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источников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(чистая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прибыль,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амортизационные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отчисления,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фонд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переоценки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имущества,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прочие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источники)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внешних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источников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(выпуск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акций,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безвозмездная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финансовая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помощь,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прочие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внешние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источники).</w:t>
      </w:r>
    </w:p>
    <w:p w:rsidR="001F5B56" w:rsidRPr="001F5B56" w:rsidRDefault="001F5B56" w:rsidP="0046129D">
      <w:pPr>
        <w:pStyle w:val="a4"/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4D2035" w:rsidRPr="001F5B56" w:rsidRDefault="008F0ACE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  <w:r w:rsidRPr="001F5B56">
        <w:rPr>
          <w:sz w:val="28"/>
        </w:rPr>
        <w:t>Р</w:t>
      </w:r>
      <w:r w:rsidR="00454BFF" w:rsidRPr="001F5B56">
        <w:rPr>
          <w:sz w:val="28"/>
        </w:rPr>
        <w:t>исунок</w:t>
      </w:r>
      <w:r w:rsidR="001F5B56">
        <w:rPr>
          <w:sz w:val="28"/>
        </w:rPr>
        <w:t xml:space="preserve"> </w:t>
      </w:r>
      <w:r w:rsidR="00C3106F" w:rsidRPr="001F5B56">
        <w:rPr>
          <w:sz w:val="28"/>
        </w:rPr>
        <w:t>2</w:t>
      </w:r>
      <w:r w:rsidRPr="001F5B56">
        <w:rPr>
          <w:sz w:val="28"/>
        </w:rPr>
        <w:t>.</w:t>
      </w:r>
      <w:r w:rsidR="001F5B56">
        <w:rPr>
          <w:sz w:val="28"/>
        </w:rPr>
        <w:t xml:space="preserve"> </w:t>
      </w:r>
      <w:r w:rsidR="00AE7B45" w:rsidRPr="001F5B56">
        <w:rPr>
          <w:sz w:val="28"/>
        </w:rPr>
        <w:t>Структура</w:t>
      </w:r>
      <w:r w:rsidR="001F5B56">
        <w:rPr>
          <w:sz w:val="28"/>
        </w:rPr>
        <w:t xml:space="preserve"> </w:t>
      </w:r>
      <w:r w:rsidRPr="001F5B56">
        <w:rPr>
          <w:sz w:val="28"/>
        </w:rPr>
        <w:t>собственного</w:t>
      </w:r>
      <w:r w:rsidR="001F5B56">
        <w:rPr>
          <w:sz w:val="28"/>
        </w:rPr>
        <w:t xml:space="preserve"> </w:t>
      </w:r>
      <w:r w:rsidRPr="001F5B56">
        <w:rPr>
          <w:sz w:val="28"/>
        </w:rPr>
        <w:t>капитала</w:t>
      </w:r>
    </w:p>
    <w:p w:rsidR="004D2035" w:rsidRPr="001F5B56" w:rsidRDefault="00D60CAA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9pt;margin-top:-.05pt;width:450pt;height:198pt;z-index:251657216" coordorigin="1881,11394" coordsize="9000,3960">
            <v:line id="_x0000_s1027" style="position:absolute" from="6201,13914" to="6201,14274"/>
            <v:group id="_x0000_s1028" style="position:absolute;left:1881;top:11394;width:9000;height:3960" coordorigin="1881,11394" coordsize="9000,3960">
              <v:line id="_x0000_s1029" style="position:absolute" from="5121,14274" to="5121,14454"/>
              <v:group id="_x0000_s1030" style="position:absolute;left:1881;top:11394;width:9000;height:3960" coordorigin="1881,11394" coordsize="9000,3960">
                <v:rect id="_x0000_s1031" style="position:absolute;left:3321;top:11394;width:5220;height:540" filled="f">
                  <v:textbox style="mso-next-textbox:#_x0000_s1031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932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Default="00CA6E36">
                              <w:pPr>
                                <w:pStyle w:val="1"/>
                              </w:pPr>
                              <w:r>
                                <w:t>Собственный капитал</w:t>
                              </w:r>
                            </w:p>
                          </w:tc>
                        </w:tr>
                      </w:tbl>
                      <w:p w:rsidR="00CA6E36" w:rsidRDefault="00CA6E36" w:rsidP="004D2035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32" style="position:absolute;left:2061;top:12834;width:2160;height:1080" filled="f">
                  <v:textbox style="mso-next-textbox:#_x0000_s1032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72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Default="00CA6E36">
                              <w:pPr>
                                <w:pStyle w:val="a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Уставный капитал</w:t>
                              </w:r>
                            </w:p>
                          </w:tc>
                        </w:tr>
                      </w:tbl>
                      <w:p w:rsidR="00CA6E36" w:rsidRDefault="00CA6E36" w:rsidP="004D2035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33" style="position:absolute;left:5121;top:12834;width:2160;height:1080" filled="f">
                  <v:textbox style="mso-next-textbox:#_x0000_s1033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72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Default="00CA6E36">
                              <w:pPr>
                                <w:pStyle w:val="a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Накопленный капитал</w:t>
                              </w:r>
                            </w:p>
                          </w:tc>
                        </w:tr>
                      </w:tbl>
                      <w:p w:rsidR="00CA6E36" w:rsidRDefault="00CA6E36" w:rsidP="004D2035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34" style="position:absolute;left:8001;top:12834;width:2160;height:1080" filled="f">
                  <v:textbox style="mso-next-textbox:#_x0000_s1034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90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Default="00CA6E36">
                              <w:pPr>
                                <w:pStyle w:val="2"/>
                              </w:pPr>
                              <w:r>
                                <w:t>Целевое финансирование и поступление</w:t>
                              </w:r>
                            </w:p>
                          </w:tc>
                        </w:tr>
                      </w:tbl>
                      <w:p w:rsidR="00CA6E36" w:rsidRDefault="00CA6E36" w:rsidP="004D2035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line id="_x0000_s1035" style="position:absolute" from="2961,12474" to="9081,12474"/>
                <v:line id="_x0000_s1036" style="position:absolute" from="6021,11934" to="6021,12834"/>
                <v:line id="_x0000_s1037" style="position:absolute" from="2961,12474" to="2961,12834"/>
                <v:line id="_x0000_s1038" style="position:absolute" from="9081,12474" to="9081,12834"/>
                <v:rect id="_x0000_s1039" style="position:absolute;left:1881;top:14454;width:1800;height:900" filled="f">
                  <v:textbox style="mso-next-textbox:#_x0000_s1039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12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Default="00CA6E36">
                              <w:pPr>
                                <w:pStyle w:val="a5"/>
                              </w:pPr>
                              <w:r>
                                <w:t>Резервный капитал</w:t>
                              </w:r>
                            </w:p>
                          </w:tc>
                        </w:tr>
                      </w:tbl>
                      <w:p w:rsidR="00CA6E36" w:rsidRDefault="00CA6E36" w:rsidP="004D2035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40" style="position:absolute;left:4401;top:14454;width:1800;height:900" filled="f">
                  <v:textbox style="mso-next-textbox:#_x0000_s104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12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Default="00CA6E36">
                              <w:pPr>
                                <w:pStyle w:val="a5"/>
                              </w:pPr>
                              <w:r>
                                <w:t>Добавленный капитал</w:t>
                              </w:r>
                            </w:p>
                          </w:tc>
                        </w:tr>
                      </w:tbl>
                      <w:p w:rsidR="00CA6E36" w:rsidRDefault="00CA6E36" w:rsidP="004D2035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41" style="position:absolute;left:6921;top:14454;width:1800;height:900" filled="f">
                  <v:textbox style="mso-next-textbox:#_x0000_s1041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12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Default="00CA6E36">
                              <w:pPr>
                                <w:pStyle w:val="a5"/>
                              </w:pPr>
                              <w:r>
                                <w:t>Фонд накопления</w:t>
                              </w:r>
                            </w:p>
                          </w:tc>
                        </w:tr>
                      </w:tbl>
                      <w:p w:rsidR="00CA6E36" w:rsidRDefault="00CA6E36" w:rsidP="00E57F5D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42" style="position:absolute;left:9081;top:14454;width:1800;height:900" filled="f">
                  <v:textbox style="mso-next-textbox:#_x0000_s1042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97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Default="00CA6E36">
                              <w:pPr>
                                <w:pStyle w:val="a5"/>
                              </w:pPr>
                              <w:r>
                                <w:t>Нераспределенная прибыль</w:t>
                              </w:r>
                            </w:p>
                          </w:tc>
                        </w:tr>
                      </w:tbl>
                      <w:p w:rsidR="00CA6E36" w:rsidRDefault="00CA6E36" w:rsidP="004D2035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line id="_x0000_s1043" style="position:absolute" from="2781,14274" to="9981,14274"/>
                <v:line id="_x0000_s1044" style="position:absolute" from="2781,14274" to="2781,14454"/>
                <v:line id="_x0000_s1045" style="position:absolute" from="7641,14274" to="7641,14454"/>
                <v:line id="_x0000_s1046" style="position:absolute" from="9981,14274" to="9981,14454"/>
              </v:group>
            </v:group>
          </v:group>
        </w:pict>
      </w:r>
    </w:p>
    <w:p w:rsidR="004D2035" w:rsidRPr="001F5B56" w:rsidRDefault="004D2035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</w:p>
    <w:p w:rsidR="004D2035" w:rsidRPr="001F5B56" w:rsidRDefault="004D2035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</w:p>
    <w:p w:rsidR="004D2035" w:rsidRPr="001F5B56" w:rsidRDefault="004D2035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</w:p>
    <w:p w:rsidR="004D2035" w:rsidRPr="001F5B56" w:rsidRDefault="004D2035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</w:p>
    <w:p w:rsidR="004D2035" w:rsidRPr="001F5B56" w:rsidRDefault="004D2035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</w:p>
    <w:p w:rsidR="004D2035" w:rsidRPr="001F5B56" w:rsidRDefault="004D2035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</w:p>
    <w:p w:rsidR="004D2035" w:rsidRPr="001F5B56" w:rsidRDefault="004D2035" w:rsidP="0046129D">
      <w:pPr>
        <w:snapToGrid/>
        <w:spacing w:before="0" w:after="0" w:line="360" w:lineRule="auto"/>
        <w:ind w:firstLine="709"/>
        <w:jc w:val="both"/>
        <w:rPr>
          <w:sz w:val="28"/>
        </w:rPr>
      </w:pPr>
    </w:p>
    <w:p w:rsidR="004D2035" w:rsidRPr="001F5B56" w:rsidRDefault="001F5B5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6574C7" w:rsidRPr="001F5B56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="006574C7" w:rsidRPr="001F5B56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="006574C7" w:rsidRPr="001F5B56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="006574C7" w:rsidRPr="001F5B56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6574C7" w:rsidRPr="001F5B56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="006574C7" w:rsidRPr="001F5B56">
        <w:rPr>
          <w:sz w:val="28"/>
          <w:szCs w:val="28"/>
        </w:rPr>
        <w:t>вкладов</w:t>
      </w:r>
      <w:r>
        <w:rPr>
          <w:sz w:val="28"/>
          <w:szCs w:val="28"/>
        </w:rPr>
        <w:t xml:space="preserve"> </w:t>
      </w:r>
      <w:r w:rsidR="006574C7" w:rsidRPr="001F5B56">
        <w:rPr>
          <w:sz w:val="28"/>
          <w:szCs w:val="28"/>
        </w:rPr>
        <w:t>акционеров</w:t>
      </w:r>
      <w:r>
        <w:rPr>
          <w:sz w:val="28"/>
          <w:szCs w:val="28"/>
        </w:rPr>
        <w:t xml:space="preserve"> </w:t>
      </w:r>
      <w:r w:rsidR="006574C7" w:rsidRPr="001F5B5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574C7" w:rsidRPr="001F5B56">
        <w:rPr>
          <w:sz w:val="28"/>
          <w:szCs w:val="28"/>
        </w:rPr>
        <w:t>иму</w:t>
      </w:r>
      <w:r w:rsidR="00981DDC" w:rsidRPr="001F5B56">
        <w:rPr>
          <w:sz w:val="28"/>
          <w:szCs w:val="28"/>
        </w:rPr>
        <w:t>щество</w:t>
      </w:r>
      <w:r>
        <w:rPr>
          <w:sz w:val="28"/>
          <w:szCs w:val="28"/>
        </w:rPr>
        <w:t xml:space="preserve"> </w:t>
      </w:r>
      <w:r w:rsidR="00981DDC" w:rsidRPr="001F5B5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981DDC" w:rsidRPr="001F5B56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981DDC" w:rsidRPr="001F5B56">
        <w:rPr>
          <w:sz w:val="28"/>
          <w:szCs w:val="28"/>
        </w:rPr>
        <w:t>предприятия.</w:t>
      </w:r>
    </w:p>
    <w:p w:rsidR="00981DDC" w:rsidRPr="001F5B56" w:rsidRDefault="006574C7" w:rsidP="0046129D">
      <w:pPr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Резервный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–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это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средства,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которые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идут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покрытие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общих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балансовых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убытков</w:t>
      </w:r>
      <w:r w:rsidR="00981DDC" w:rsidRPr="001F5B56">
        <w:rPr>
          <w:sz w:val="28"/>
          <w:szCs w:val="28"/>
        </w:rPr>
        <w:t>.</w:t>
      </w:r>
    </w:p>
    <w:p w:rsidR="00B16C82" w:rsidRPr="001F5B56" w:rsidRDefault="00E57F5D" w:rsidP="0046129D">
      <w:pPr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Добавочный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показывает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прирост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стоимости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имущества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результате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переоценок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основных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незавершенного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строительства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организации,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производимых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решению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правительства</w:t>
      </w:r>
      <w:r w:rsidR="003E5C6B" w:rsidRPr="001F5B56">
        <w:rPr>
          <w:sz w:val="28"/>
          <w:szCs w:val="28"/>
        </w:rPr>
        <w:t>.</w:t>
      </w:r>
      <w:r w:rsidR="001F5B56">
        <w:rPr>
          <w:sz w:val="28"/>
          <w:szCs w:val="28"/>
        </w:rPr>
        <w:t xml:space="preserve"> </w:t>
      </w:r>
      <w:r w:rsidR="00B16C82" w:rsidRPr="001F5B56">
        <w:rPr>
          <w:sz w:val="28"/>
          <w:szCs w:val="28"/>
        </w:rPr>
        <w:t>Целевое</w:t>
      </w:r>
      <w:r w:rsidR="001F5B56">
        <w:rPr>
          <w:sz w:val="28"/>
          <w:szCs w:val="28"/>
        </w:rPr>
        <w:t xml:space="preserve"> </w:t>
      </w:r>
      <w:r w:rsidR="00B16C82" w:rsidRPr="001F5B56">
        <w:rPr>
          <w:sz w:val="28"/>
          <w:szCs w:val="28"/>
        </w:rPr>
        <w:t>финансирование</w:t>
      </w:r>
      <w:r w:rsidR="001F5B56">
        <w:rPr>
          <w:sz w:val="28"/>
          <w:szCs w:val="28"/>
        </w:rPr>
        <w:t xml:space="preserve"> </w:t>
      </w:r>
      <w:r w:rsidR="00B16C82" w:rsidRPr="001F5B56">
        <w:rPr>
          <w:sz w:val="28"/>
          <w:szCs w:val="28"/>
        </w:rPr>
        <w:t>–</w:t>
      </w:r>
      <w:r w:rsidR="001F5B56">
        <w:rPr>
          <w:sz w:val="28"/>
          <w:szCs w:val="28"/>
        </w:rPr>
        <w:t xml:space="preserve"> </w:t>
      </w:r>
      <w:r w:rsidR="00B16C82" w:rsidRPr="001F5B56">
        <w:rPr>
          <w:sz w:val="28"/>
          <w:szCs w:val="28"/>
        </w:rPr>
        <w:t>это</w:t>
      </w:r>
      <w:r w:rsidR="001F5B56">
        <w:rPr>
          <w:sz w:val="28"/>
          <w:szCs w:val="28"/>
        </w:rPr>
        <w:t xml:space="preserve"> </w:t>
      </w:r>
      <w:r w:rsidR="00B16C82" w:rsidRPr="001F5B56">
        <w:rPr>
          <w:sz w:val="28"/>
          <w:szCs w:val="28"/>
        </w:rPr>
        <w:t>средства,</w:t>
      </w:r>
      <w:r w:rsidR="001F5B56">
        <w:rPr>
          <w:sz w:val="28"/>
          <w:szCs w:val="28"/>
        </w:rPr>
        <w:t xml:space="preserve"> </w:t>
      </w:r>
      <w:r w:rsidR="00B16C82" w:rsidRPr="001F5B56">
        <w:rPr>
          <w:sz w:val="28"/>
          <w:szCs w:val="28"/>
        </w:rPr>
        <w:t>поступающ</w:t>
      </w:r>
      <w:r w:rsidR="00501D95" w:rsidRPr="001F5B56">
        <w:rPr>
          <w:sz w:val="28"/>
          <w:szCs w:val="28"/>
        </w:rPr>
        <w:t>ие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от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других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организаций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лиц.</w:t>
      </w:r>
    </w:p>
    <w:p w:rsidR="00833F96" w:rsidRDefault="00833F96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1F5B56">
        <w:rPr>
          <w:color w:val="auto"/>
          <w:sz w:val="28"/>
          <w:szCs w:val="28"/>
        </w:rPr>
        <w:t>Данные</w:t>
      </w:r>
      <w:r w:rsidR="001F5B56">
        <w:rPr>
          <w:color w:val="auto"/>
          <w:sz w:val="28"/>
          <w:szCs w:val="28"/>
        </w:rPr>
        <w:t xml:space="preserve"> </w:t>
      </w:r>
      <w:r w:rsidR="0034593C" w:rsidRPr="001F5B56">
        <w:rPr>
          <w:color w:val="auto"/>
          <w:sz w:val="28"/>
          <w:szCs w:val="28"/>
        </w:rPr>
        <w:t>(</w:t>
      </w:r>
      <w:r w:rsidRPr="001F5B56">
        <w:rPr>
          <w:color w:val="auto"/>
          <w:sz w:val="28"/>
          <w:szCs w:val="28"/>
        </w:rPr>
        <w:t>табл.</w:t>
      </w:r>
      <w:r w:rsidR="00501D95" w:rsidRPr="001F5B56">
        <w:rPr>
          <w:color w:val="auto"/>
          <w:sz w:val="28"/>
          <w:szCs w:val="28"/>
        </w:rPr>
        <w:t>3</w:t>
      </w:r>
      <w:r w:rsidR="0034593C" w:rsidRPr="001F5B56">
        <w:rPr>
          <w:color w:val="auto"/>
          <w:sz w:val="28"/>
          <w:szCs w:val="28"/>
        </w:rPr>
        <w:t>)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показывают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изменения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в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размере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структуре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собственного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капитала: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н</w:t>
      </w:r>
      <w:r w:rsidR="0034593C" w:rsidRPr="001F5B56">
        <w:rPr>
          <w:color w:val="auto"/>
          <w:sz w:val="28"/>
          <w:szCs w:val="28"/>
        </w:rPr>
        <w:t>а</w:t>
      </w:r>
      <w:r w:rsidRPr="001F5B56">
        <w:rPr>
          <w:color w:val="auto"/>
          <w:sz w:val="28"/>
          <w:szCs w:val="28"/>
        </w:rPr>
        <w:t>сколько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снизилась</w:t>
      </w:r>
      <w:r w:rsidR="001F5B56">
        <w:rPr>
          <w:color w:val="auto"/>
          <w:sz w:val="28"/>
          <w:szCs w:val="28"/>
        </w:rPr>
        <w:t xml:space="preserve"> </w:t>
      </w:r>
      <w:r w:rsidR="003D33BF" w:rsidRPr="001F5B56">
        <w:rPr>
          <w:color w:val="auto"/>
          <w:sz w:val="28"/>
          <w:szCs w:val="28"/>
        </w:rPr>
        <w:t>сумма,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доля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нераспределенной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прибыли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при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одновременном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увеличении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удельного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веса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уставного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добавочного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капитала.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Общая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сумма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собственного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капитала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за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отчетный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год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уменьшилась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на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2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315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тыс.руб.,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или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на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5,56%.</w:t>
      </w:r>
    </w:p>
    <w:p w:rsidR="001F5B56" w:rsidRPr="001F5B56" w:rsidRDefault="001F5B56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833F96" w:rsidRPr="001F5B56" w:rsidRDefault="00833F96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1F5B56">
        <w:rPr>
          <w:color w:val="auto"/>
          <w:sz w:val="28"/>
          <w:szCs w:val="28"/>
        </w:rPr>
        <w:t>Таблица</w:t>
      </w:r>
      <w:r w:rsidR="001F5B56">
        <w:rPr>
          <w:color w:val="auto"/>
          <w:sz w:val="28"/>
          <w:szCs w:val="28"/>
        </w:rPr>
        <w:t xml:space="preserve"> </w:t>
      </w:r>
      <w:r w:rsidR="00AE7B45" w:rsidRPr="001F5B56">
        <w:rPr>
          <w:color w:val="auto"/>
          <w:sz w:val="28"/>
          <w:szCs w:val="28"/>
        </w:rPr>
        <w:t>3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Динамика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структуры</w:t>
      </w:r>
      <w:r w:rsidR="001F5B56">
        <w:rPr>
          <w:color w:val="auto"/>
          <w:sz w:val="28"/>
          <w:szCs w:val="28"/>
        </w:rPr>
        <w:t xml:space="preserve"> </w:t>
      </w:r>
      <w:r w:rsidR="0034593C" w:rsidRPr="001F5B56">
        <w:rPr>
          <w:color w:val="auto"/>
          <w:sz w:val="28"/>
          <w:szCs w:val="28"/>
        </w:rPr>
        <w:t>собственного</w:t>
      </w:r>
      <w:r w:rsidR="001F5B56">
        <w:rPr>
          <w:color w:val="auto"/>
          <w:sz w:val="28"/>
          <w:szCs w:val="28"/>
        </w:rPr>
        <w:t xml:space="preserve"> </w:t>
      </w:r>
      <w:r w:rsidR="0034593C" w:rsidRPr="001F5B56">
        <w:rPr>
          <w:color w:val="auto"/>
          <w:sz w:val="28"/>
          <w:szCs w:val="28"/>
        </w:rPr>
        <w:t>капитала</w:t>
      </w:r>
    </w:p>
    <w:tbl>
      <w:tblPr>
        <w:tblW w:w="90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3"/>
        <w:gridCol w:w="1074"/>
        <w:gridCol w:w="1303"/>
        <w:gridCol w:w="1158"/>
        <w:gridCol w:w="1074"/>
        <w:gridCol w:w="1074"/>
        <w:gridCol w:w="1013"/>
      </w:tblGrid>
      <w:tr w:rsidR="00833F96" w:rsidRPr="001F5B56" w:rsidTr="00501D95">
        <w:trPr>
          <w:trHeight w:val="457"/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3F96" w:rsidRPr="001F5B56" w:rsidRDefault="00833F9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Наличие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средств,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тыс.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3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Структура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средств,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%</w:t>
            </w:r>
          </w:p>
        </w:tc>
      </w:tr>
      <w:tr w:rsidR="00833F96" w:rsidRPr="001F5B56" w:rsidTr="00501D95">
        <w:trPr>
          <w:trHeight w:val="623"/>
          <w:jc w:val="center"/>
        </w:trPr>
        <w:tc>
          <w:tcPr>
            <w:tcW w:w="2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Источник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капитала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на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начало</w:t>
            </w:r>
          </w:p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периода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на</w:t>
            </w:r>
          </w:p>
          <w:p w:rsidR="00833F96" w:rsidRPr="001F5B56" w:rsidRDefault="00833F96" w:rsidP="0046129D">
            <w:pPr>
              <w:pStyle w:val="a20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конец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периода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изменение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на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начало</w:t>
            </w:r>
          </w:p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периода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на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конец</w:t>
            </w:r>
          </w:p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периода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изменение</w:t>
            </w:r>
          </w:p>
        </w:tc>
      </w:tr>
      <w:tr w:rsidR="00833F96" w:rsidRPr="001F5B56" w:rsidTr="00501D95">
        <w:trPr>
          <w:trHeight w:val="225"/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Уставный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капитал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16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221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16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221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38,95%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41,24%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2,29%</w:t>
            </w:r>
          </w:p>
        </w:tc>
      </w:tr>
      <w:tr w:rsidR="00833F96" w:rsidRPr="001F5B56" w:rsidTr="00501D95">
        <w:trPr>
          <w:trHeight w:val="225"/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Резервный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капитал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33F96" w:rsidRPr="001F5B56" w:rsidTr="00501D95">
        <w:trPr>
          <w:trHeight w:val="452"/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Добавочный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капитал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(фонд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накопления)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12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736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12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446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-290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30,58%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31,64%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1,06%</w:t>
            </w:r>
          </w:p>
        </w:tc>
      </w:tr>
      <w:tr w:rsidR="00833F96" w:rsidRPr="001F5B56" w:rsidTr="00501D95">
        <w:trPr>
          <w:trHeight w:val="232"/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Фонд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социальной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сферы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33F96" w:rsidRPr="001F5B56" w:rsidTr="00501D95">
        <w:trPr>
          <w:trHeight w:val="411"/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Целевое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финансирование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33F96" w:rsidRPr="001F5B56" w:rsidTr="00501D95">
        <w:trPr>
          <w:trHeight w:val="726"/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Нераспределенная</w:t>
            </w:r>
          </w:p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прибыль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12693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10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668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-2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025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30,48%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27,12%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-3,35%</w:t>
            </w:r>
          </w:p>
        </w:tc>
      </w:tr>
      <w:tr w:rsidR="00833F96" w:rsidRPr="001F5B56" w:rsidTr="00501D95">
        <w:trPr>
          <w:trHeight w:val="272"/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41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650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39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335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-2</w:t>
            </w:r>
            <w:r w:rsidR="001F5B56" w:rsidRPr="001F5B56">
              <w:rPr>
                <w:color w:val="auto"/>
                <w:sz w:val="20"/>
                <w:szCs w:val="20"/>
              </w:rPr>
              <w:t xml:space="preserve"> </w:t>
            </w:r>
            <w:r w:rsidRPr="001F5B56">
              <w:rPr>
                <w:color w:val="auto"/>
                <w:sz w:val="20"/>
                <w:szCs w:val="20"/>
              </w:rPr>
              <w:t>315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100,0%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100,0%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1F5B5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1F5B56">
              <w:rPr>
                <w:color w:val="auto"/>
                <w:sz w:val="20"/>
                <w:szCs w:val="20"/>
              </w:rPr>
              <w:t>-</w:t>
            </w:r>
          </w:p>
        </w:tc>
      </w:tr>
    </w:tbl>
    <w:p w:rsidR="001F5B56" w:rsidRDefault="001F5B56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34593C" w:rsidRDefault="00833F96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1F5B56">
        <w:rPr>
          <w:color w:val="auto"/>
          <w:sz w:val="28"/>
          <w:szCs w:val="28"/>
        </w:rPr>
        <w:t>Факторы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изменения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собственного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капитала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нетрудно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установить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данным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отчета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формы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№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3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«Отчет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об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изменениях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капитала»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данным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аналитического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бухгалтерского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учета,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отражающим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движение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уставного,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резервного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добавочного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капитала,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нераспределенной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прибыли,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фондов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целевого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финансирования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поступлений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(табл.</w:t>
      </w:r>
      <w:r w:rsidR="00AE7B45" w:rsidRPr="001F5B56">
        <w:rPr>
          <w:color w:val="auto"/>
          <w:sz w:val="28"/>
          <w:szCs w:val="28"/>
        </w:rPr>
        <w:t>4</w:t>
      </w:r>
      <w:r w:rsidRPr="001F5B56">
        <w:rPr>
          <w:color w:val="auto"/>
          <w:sz w:val="28"/>
          <w:szCs w:val="28"/>
        </w:rPr>
        <w:t>).</w:t>
      </w:r>
    </w:p>
    <w:p w:rsidR="001F5B56" w:rsidRPr="001F5B56" w:rsidRDefault="001F5B56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270CDD" w:rsidRPr="001F5B56" w:rsidRDefault="00833F96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1F5B56">
        <w:rPr>
          <w:color w:val="auto"/>
          <w:sz w:val="28"/>
          <w:szCs w:val="28"/>
        </w:rPr>
        <w:t>Таблица</w:t>
      </w:r>
      <w:r w:rsidR="001F5B56">
        <w:rPr>
          <w:color w:val="auto"/>
          <w:sz w:val="28"/>
          <w:szCs w:val="28"/>
        </w:rPr>
        <w:t xml:space="preserve"> </w:t>
      </w:r>
      <w:r w:rsidR="00C3106F" w:rsidRPr="001F5B56">
        <w:rPr>
          <w:color w:val="auto"/>
          <w:sz w:val="28"/>
          <w:szCs w:val="28"/>
        </w:rPr>
        <w:t>4</w:t>
      </w:r>
      <w:r w:rsidR="0034593C" w:rsidRPr="001F5B56">
        <w:rPr>
          <w:color w:val="auto"/>
          <w:sz w:val="28"/>
          <w:szCs w:val="28"/>
        </w:rPr>
        <w:t>.</w:t>
      </w:r>
      <w:r w:rsidRPr="001F5B56">
        <w:rPr>
          <w:color w:val="auto"/>
          <w:sz w:val="28"/>
          <w:szCs w:val="28"/>
        </w:rPr>
        <w:t>Дв</w:t>
      </w:r>
      <w:r w:rsidR="00270CDD" w:rsidRPr="001F5B56">
        <w:rPr>
          <w:color w:val="auto"/>
          <w:sz w:val="28"/>
          <w:szCs w:val="28"/>
        </w:rPr>
        <w:t>ижение</w:t>
      </w:r>
      <w:r w:rsidR="001F5B56">
        <w:rPr>
          <w:color w:val="auto"/>
          <w:sz w:val="28"/>
          <w:szCs w:val="28"/>
        </w:rPr>
        <w:t xml:space="preserve"> </w:t>
      </w:r>
      <w:r w:rsidR="00270CDD" w:rsidRPr="001F5B56">
        <w:rPr>
          <w:color w:val="auto"/>
          <w:sz w:val="28"/>
          <w:szCs w:val="28"/>
        </w:rPr>
        <w:t>фондов</w:t>
      </w:r>
      <w:r w:rsidR="001F5B56">
        <w:rPr>
          <w:color w:val="auto"/>
          <w:sz w:val="28"/>
          <w:szCs w:val="28"/>
        </w:rPr>
        <w:t xml:space="preserve"> </w:t>
      </w:r>
      <w:r w:rsidR="00270CDD" w:rsidRPr="001F5B56">
        <w:rPr>
          <w:color w:val="auto"/>
          <w:sz w:val="28"/>
          <w:szCs w:val="28"/>
        </w:rPr>
        <w:t>и</w:t>
      </w:r>
      <w:r w:rsidR="001F5B56">
        <w:rPr>
          <w:color w:val="auto"/>
          <w:sz w:val="28"/>
          <w:szCs w:val="28"/>
        </w:rPr>
        <w:t xml:space="preserve"> </w:t>
      </w:r>
      <w:r w:rsidR="00270CDD" w:rsidRPr="001F5B56">
        <w:rPr>
          <w:color w:val="auto"/>
          <w:sz w:val="28"/>
          <w:szCs w:val="28"/>
        </w:rPr>
        <w:t>других</w:t>
      </w:r>
      <w:r w:rsidR="001F5B56">
        <w:rPr>
          <w:color w:val="auto"/>
          <w:sz w:val="28"/>
          <w:szCs w:val="28"/>
        </w:rPr>
        <w:t xml:space="preserve"> </w:t>
      </w:r>
      <w:r w:rsidR="00270CDD" w:rsidRPr="001F5B56">
        <w:rPr>
          <w:color w:val="auto"/>
          <w:sz w:val="28"/>
          <w:szCs w:val="28"/>
        </w:rPr>
        <w:t>средств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1"/>
        <w:gridCol w:w="1687"/>
        <w:gridCol w:w="1412"/>
        <w:gridCol w:w="1184"/>
        <w:gridCol w:w="993"/>
      </w:tblGrid>
      <w:tr w:rsidR="00833F96" w:rsidRPr="001F5B56" w:rsidTr="00CA6E36">
        <w:trPr>
          <w:trHeight w:val="698"/>
        </w:trPr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Остаток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на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начало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периода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Поступило</w:t>
            </w:r>
          </w:p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(начислено)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Израсходовано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Остаток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на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конец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периода</w:t>
            </w:r>
          </w:p>
        </w:tc>
      </w:tr>
      <w:tr w:rsidR="00833F96" w:rsidRPr="001F5B56" w:rsidTr="00CA6E36">
        <w:trPr>
          <w:trHeight w:val="252"/>
        </w:trPr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Уставный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капитал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16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16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221</w:t>
            </w:r>
          </w:p>
        </w:tc>
      </w:tr>
      <w:tr w:rsidR="00833F96" w:rsidRPr="001F5B56" w:rsidTr="00CA6E36">
        <w:trPr>
          <w:trHeight w:val="252"/>
        </w:trPr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Резервный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капитал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33F96" w:rsidRPr="001F5B56" w:rsidTr="00CA6E36">
        <w:trPr>
          <w:trHeight w:val="245"/>
        </w:trPr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Добавочный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капитал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12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736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12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446</w:t>
            </w:r>
          </w:p>
        </w:tc>
      </w:tr>
      <w:tr w:rsidR="00833F96" w:rsidRPr="001F5B56" w:rsidTr="00CA6E36">
        <w:trPr>
          <w:trHeight w:val="454"/>
        </w:trPr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Нераспределенная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прибыль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12693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10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668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12693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10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668</w:t>
            </w:r>
          </w:p>
        </w:tc>
      </w:tr>
      <w:tr w:rsidR="00833F96" w:rsidRPr="001F5B56" w:rsidTr="00CA6E36">
        <w:trPr>
          <w:trHeight w:val="288"/>
        </w:trPr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41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650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10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668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12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953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96" w:rsidRPr="00CA6E36" w:rsidRDefault="00833F96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39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335</w:t>
            </w:r>
          </w:p>
        </w:tc>
      </w:tr>
    </w:tbl>
    <w:p w:rsidR="00CA6E36" w:rsidRDefault="00CA6E36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9443C5" w:rsidRDefault="00270CDD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1F5B56">
        <w:rPr>
          <w:color w:val="auto"/>
          <w:sz w:val="28"/>
          <w:szCs w:val="28"/>
        </w:rPr>
        <w:t>С</w:t>
      </w:r>
      <w:r w:rsidR="00833F96" w:rsidRPr="001F5B56">
        <w:rPr>
          <w:color w:val="auto"/>
          <w:sz w:val="28"/>
          <w:szCs w:val="28"/>
        </w:rPr>
        <w:t>обственный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капитал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уменьшился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за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счет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расходования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добавочного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капитала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на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260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тыс.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руб.,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а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за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счет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расходования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прибыли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—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на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2065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тыс.</w:t>
      </w:r>
      <w:r w:rsidR="001F5B56">
        <w:rPr>
          <w:color w:val="auto"/>
          <w:sz w:val="28"/>
          <w:szCs w:val="28"/>
        </w:rPr>
        <w:t xml:space="preserve"> </w:t>
      </w:r>
      <w:r w:rsidR="00833F96" w:rsidRPr="001F5B56">
        <w:rPr>
          <w:color w:val="auto"/>
          <w:sz w:val="28"/>
          <w:szCs w:val="28"/>
        </w:rPr>
        <w:t>руб.</w:t>
      </w:r>
    </w:p>
    <w:p w:rsidR="00CA6E36" w:rsidRPr="001F5B56" w:rsidRDefault="00CA6E36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4A029B" w:rsidRPr="00CA6E36" w:rsidRDefault="00CA6E36" w:rsidP="0046129D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9D184E" w:rsidRPr="00CA6E36">
        <w:rPr>
          <w:b/>
          <w:sz w:val="28"/>
          <w:szCs w:val="28"/>
        </w:rPr>
        <w:t>Заемные</w:t>
      </w:r>
      <w:r w:rsidR="001F5B56" w:rsidRPr="00CA6E36">
        <w:rPr>
          <w:b/>
          <w:sz w:val="28"/>
          <w:szCs w:val="28"/>
        </w:rPr>
        <w:t xml:space="preserve"> </w:t>
      </w:r>
      <w:r w:rsidR="009D184E" w:rsidRPr="00CA6E36">
        <w:rPr>
          <w:b/>
          <w:sz w:val="28"/>
          <w:szCs w:val="28"/>
        </w:rPr>
        <w:t>источники</w:t>
      </w:r>
      <w:r w:rsidR="001F5B56" w:rsidRPr="00CA6E36">
        <w:rPr>
          <w:b/>
          <w:sz w:val="28"/>
          <w:szCs w:val="28"/>
        </w:rPr>
        <w:t xml:space="preserve"> </w:t>
      </w:r>
      <w:r w:rsidR="009D184E" w:rsidRPr="00CA6E36">
        <w:rPr>
          <w:b/>
          <w:sz w:val="28"/>
          <w:szCs w:val="28"/>
        </w:rPr>
        <w:t>финансирования</w:t>
      </w:r>
    </w:p>
    <w:p w:rsidR="00CA6E36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01406" w:rsidRDefault="00C25199" w:rsidP="0046129D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Данные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составе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динамике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заемных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отражаются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II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III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разделах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пассива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Заемный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капитал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–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это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кредиты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банков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финансовых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компаний,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займы,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кредиторская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задолженность,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лизинг,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коммерческие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бумаги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т.д..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он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подразделяется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на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долгосрочный</w:t>
      </w:r>
      <w:r w:rsidR="001F5B56">
        <w:rPr>
          <w:sz w:val="28"/>
          <w:szCs w:val="28"/>
        </w:rPr>
        <w:t xml:space="preserve"> </w:t>
      </w:r>
      <w:r w:rsidR="00F01406" w:rsidRPr="001F5B56">
        <w:rPr>
          <w:sz w:val="28"/>
          <w:szCs w:val="28"/>
        </w:rPr>
        <w:t>(более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года)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краткосрочный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(до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года)</w:t>
      </w:r>
    </w:p>
    <w:p w:rsidR="00CA6E36" w:rsidRPr="001F5B56" w:rsidRDefault="00CA6E36" w:rsidP="0046129D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D184E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1D95" w:rsidRPr="001F5B56">
        <w:rPr>
          <w:sz w:val="28"/>
          <w:szCs w:val="28"/>
        </w:rPr>
        <w:t>Рисунок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3.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Структура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заемного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капитала</w:t>
      </w:r>
    </w:p>
    <w:p w:rsidR="009D184E" w:rsidRPr="001F5B56" w:rsidRDefault="00D60CAA" w:rsidP="0046129D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group id="_x0000_s1047" style="position:absolute;left:0;text-align:left;margin-left:9pt;margin-top:5.7pt;width:450pt;height:198pt;z-index:251658240" coordorigin="1881,2214" coordsize="9000,3960">
            <v:line id="_x0000_s1048" style="position:absolute" from="2241,4914" to="9981,4914"/>
            <v:group id="_x0000_s1049" style="position:absolute;left:1881;top:2214;width:9000;height:3960" coordorigin="1881,2214" coordsize="9000,3960">
              <v:line id="_x0000_s1050" style="position:absolute" from="2781,4374" to="2781,4554"/>
              <v:line id="_x0000_s1051" style="position:absolute" from="8901,4374" to="8901,4554"/>
              <v:group id="_x0000_s1052" style="position:absolute;left:1881;top:2214;width:9000;height:3960" coordorigin="1881,2214" coordsize="9000,3960">
                <v:rect id="_x0000_s1053" style="position:absolute;left:3321;top:2214;width:5940;height:540" filled="f">
                  <v:textbox style="mso-next-textbox:#_x0000_s1053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652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Default="00CA6E36">
                              <w:pPr>
                                <w:pStyle w:val="1"/>
                              </w:pPr>
                              <w:r>
                                <w:t>Заемный капитал</w:t>
                              </w:r>
                            </w:p>
                          </w:tc>
                        </w:tr>
                      </w:tbl>
                      <w:p w:rsidR="00CA6E36" w:rsidRDefault="00CA6E36" w:rsidP="009D184E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54" style="position:absolute;left:2061;top:3474;width:2520;height:900" filled="f">
                  <v:textbox style="mso-next-textbox:#_x0000_s1054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32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Default="00CA6E36">
                              <w:pPr>
                                <w:pStyle w:val="1"/>
                              </w:pPr>
                              <w:r>
                                <w:t>Долгосрочный</w:t>
                              </w:r>
                            </w:p>
                          </w:tc>
                        </w:tr>
                      </w:tbl>
                      <w:p w:rsidR="00CA6E36" w:rsidRDefault="00CA6E36" w:rsidP="009D184E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55" style="position:absolute;left:7461;top:3474;width:2520;height:900" filled="f">
                  <v:textbox style="mso-next-textbox:#_x0000_s1055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32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Default="00CA6E36">
                              <w:pPr>
                                <w:pStyle w:val="1"/>
                              </w:pPr>
                              <w:r>
                                <w:t>Краткосрочный</w:t>
                              </w:r>
                            </w:p>
                          </w:tc>
                        </w:tr>
                      </w:tbl>
                      <w:p w:rsidR="00CA6E36" w:rsidRDefault="00CA6E36" w:rsidP="009D184E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line id="_x0000_s1056" style="position:absolute;flip:x" from="2781,2394" to="3321,2394"/>
                <v:line id="_x0000_s1057" style="position:absolute" from="9261,2394" to="9621,2394"/>
                <v:line id="_x0000_s1058" style="position:absolute" from="2781,2394" to="2781,3474"/>
                <v:line id="_x0000_s1059" style="position:absolute" from="9621,2394" to="9621,3474"/>
                <v:rect id="_x0000_s1060" style="position:absolute;left:1881;top:5274;width:1980;height:900" filled="f">
                  <v:textbox style="mso-next-textbox:#_x0000_s106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92"/>
                        </w:tblGrid>
                        <w:tr w:rsidR="00CA6E36" w:rsidRPr="00501D9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Pr="00501D95" w:rsidRDefault="00CA6E36">
                              <w:pPr>
                                <w:pStyle w:val="1"/>
                                <w:rPr>
                                  <w:szCs w:val="28"/>
                                </w:rPr>
                              </w:pPr>
                              <w:r w:rsidRPr="00501D95">
                                <w:rPr>
                                  <w:szCs w:val="28"/>
                                </w:rPr>
                                <w:t>Лизинг</w:t>
                              </w:r>
                            </w:p>
                          </w:tc>
                        </w:tr>
                      </w:tbl>
                      <w:p w:rsidR="00CA6E36" w:rsidRDefault="00CA6E36" w:rsidP="009D184E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  <w:p w:rsidR="00CA6E36" w:rsidRDefault="00CA6E36" w:rsidP="009D184E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  <w:p w:rsidR="00CA6E36" w:rsidRDefault="00CA6E36" w:rsidP="009D184E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61" style="position:absolute;left:4401;top:5274;width:1980;height:900" filled="f">
                  <v:textbox style="mso-next-textbox:#_x0000_s1061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92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Pr="00501D95" w:rsidRDefault="00CA6E36">
                              <w:pPr>
                                <w:pStyle w:val="2"/>
                                <w:rPr>
                                  <w:szCs w:val="28"/>
                                </w:rPr>
                              </w:pPr>
                              <w:r w:rsidRPr="00501D95">
                                <w:rPr>
                                  <w:szCs w:val="28"/>
                                </w:rPr>
                                <w:t>Кредиты банков</w:t>
                              </w:r>
                            </w:p>
                          </w:tc>
                        </w:tr>
                      </w:tbl>
                      <w:p w:rsidR="00CA6E36" w:rsidRDefault="00CA6E36" w:rsidP="009D184E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62" style="position:absolute;left:6741;top:5274;width:1980;height:900" filled="f">
                  <v:textbox style="mso-next-textbox:#_x0000_s1062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92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Pr="00501D95" w:rsidRDefault="00CA6E36">
                              <w:pPr>
                                <w:pStyle w:val="1"/>
                                <w:rPr>
                                  <w:szCs w:val="28"/>
                                </w:rPr>
                              </w:pPr>
                              <w:r w:rsidRPr="00501D95">
                                <w:rPr>
                                  <w:szCs w:val="28"/>
                                </w:rPr>
                                <w:t>Займы</w:t>
                              </w:r>
                            </w:p>
                          </w:tc>
                        </w:tr>
                      </w:tbl>
                      <w:p w:rsidR="00CA6E36" w:rsidRDefault="00CA6E36" w:rsidP="009D184E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63" style="position:absolute;left:8901;top:5274;width:1980;height:900" filled="f">
                  <v:textbox style="mso-next-textbox:#_x0000_s1063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89"/>
                        </w:tblGrid>
                        <w:tr w:rsidR="00CA6E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A6E36" w:rsidRPr="00501D95" w:rsidRDefault="00CA6E36">
                              <w:pPr>
                                <w:pStyle w:val="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01D95">
                                <w:rPr>
                                  <w:sz w:val="28"/>
                                  <w:szCs w:val="28"/>
                                </w:rPr>
                                <w:t>Кредиторская задолженность</w:t>
                              </w:r>
                            </w:p>
                          </w:tc>
                        </w:tr>
                      </w:tbl>
                      <w:p w:rsidR="00CA6E36" w:rsidRDefault="00CA6E36" w:rsidP="009D184E">
                        <w:pPr>
                          <w:snapToGrid/>
                          <w:spacing w:before="0" w:after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line id="_x0000_s1064" style="position:absolute" from="2781,4554" to="8901,4554"/>
                <v:line id="_x0000_s1065" style="position:absolute" from="6381,4554" to="6381,4914"/>
                <v:line id="_x0000_s1066" style="position:absolute" from="2241,4914" to="2241,5274"/>
                <v:line id="_x0000_s1067" style="position:absolute" from="5301,4914" to="5301,5274"/>
                <v:line id="_x0000_s1068" style="position:absolute" from="7641,4914" to="7641,5274"/>
                <v:line id="_x0000_s1069" style="position:absolute" from="9981,4914" to="9981,5274"/>
              </v:group>
            </v:group>
          </v:group>
        </w:pict>
      </w:r>
    </w:p>
    <w:p w:rsidR="009D184E" w:rsidRPr="001F5B56" w:rsidRDefault="009D184E" w:rsidP="0046129D">
      <w:pPr>
        <w:pStyle w:val="a7"/>
        <w:spacing w:after="0" w:line="360" w:lineRule="auto"/>
        <w:ind w:left="0" w:firstLine="709"/>
        <w:jc w:val="both"/>
        <w:rPr>
          <w:sz w:val="28"/>
        </w:rPr>
      </w:pPr>
    </w:p>
    <w:p w:rsidR="009D184E" w:rsidRPr="001F5B56" w:rsidRDefault="009D184E" w:rsidP="0046129D">
      <w:pPr>
        <w:pStyle w:val="a7"/>
        <w:spacing w:after="0" w:line="360" w:lineRule="auto"/>
        <w:ind w:left="0" w:firstLine="709"/>
        <w:jc w:val="both"/>
        <w:rPr>
          <w:sz w:val="28"/>
        </w:rPr>
      </w:pPr>
    </w:p>
    <w:p w:rsidR="009D184E" w:rsidRPr="001F5B56" w:rsidRDefault="009D184E" w:rsidP="0046129D">
      <w:pPr>
        <w:pStyle w:val="a7"/>
        <w:spacing w:after="0" w:line="360" w:lineRule="auto"/>
        <w:ind w:left="0" w:firstLine="709"/>
        <w:jc w:val="both"/>
        <w:rPr>
          <w:sz w:val="28"/>
        </w:rPr>
      </w:pPr>
    </w:p>
    <w:p w:rsidR="009D184E" w:rsidRPr="001F5B56" w:rsidRDefault="009D184E" w:rsidP="0046129D">
      <w:pPr>
        <w:pStyle w:val="a7"/>
        <w:spacing w:after="0" w:line="360" w:lineRule="auto"/>
        <w:ind w:left="0" w:firstLine="709"/>
        <w:jc w:val="both"/>
        <w:rPr>
          <w:sz w:val="28"/>
        </w:rPr>
      </w:pPr>
    </w:p>
    <w:p w:rsidR="009D184E" w:rsidRPr="001F5B56" w:rsidRDefault="009D184E" w:rsidP="0046129D">
      <w:pPr>
        <w:pStyle w:val="a7"/>
        <w:spacing w:after="0" w:line="360" w:lineRule="auto"/>
        <w:ind w:left="0" w:firstLine="709"/>
        <w:jc w:val="both"/>
        <w:rPr>
          <w:sz w:val="28"/>
        </w:rPr>
      </w:pPr>
    </w:p>
    <w:p w:rsidR="009D184E" w:rsidRPr="001F5B56" w:rsidRDefault="009D184E" w:rsidP="0046129D">
      <w:pPr>
        <w:pStyle w:val="a7"/>
        <w:spacing w:after="0" w:line="360" w:lineRule="auto"/>
        <w:ind w:left="0" w:firstLine="709"/>
        <w:jc w:val="both"/>
        <w:rPr>
          <w:sz w:val="28"/>
        </w:rPr>
      </w:pPr>
    </w:p>
    <w:p w:rsidR="009D184E" w:rsidRPr="001F5B56" w:rsidRDefault="009D184E" w:rsidP="0046129D">
      <w:pPr>
        <w:pStyle w:val="a7"/>
        <w:spacing w:after="0" w:line="360" w:lineRule="auto"/>
        <w:ind w:left="0" w:firstLine="709"/>
        <w:jc w:val="both"/>
        <w:rPr>
          <w:sz w:val="28"/>
        </w:rPr>
      </w:pPr>
    </w:p>
    <w:p w:rsidR="009D184E" w:rsidRPr="001F5B56" w:rsidRDefault="009D184E" w:rsidP="0046129D">
      <w:pPr>
        <w:pStyle w:val="a7"/>
        <w:spacing w:after="0" w:line="360" w:lineRule="auto"/>
        <w:ind w:left="0" w:firstLine="709"/>
        <w:jc w:val="both"/>
        <w:rPr>
          <w:sz w:val="28"/>
        </w:rPr>
      </w:pPr>
    </w:p>
    <w:p w:rsidR="009D184E" w:rsidRPr="001F5B56" w:rsidRDefault="009D184E" w:rsidP="0046129D">
      <w:pPr>
        <w:pStyle w:val="a7"/>
        <w:tabs>
          <w:tab w:val="right" w:pos="9354"/>
        </w:tabs>
        <w:spacing w:after="0" w:line="360" w:lineRule="auto"/>
        <w:ind w:left="0" w:firstLine="709"/>
        <w:jc w:val="both"/>
        <w:rPr>
          <w:iCs/>
          <w:sz w:val="28"/>
        </w:rPr>
      </w:pPr>
    </w:p>
    <w:p w:rsidR="00501D95" w:rsidRPr="001F5B56" w:rsidRDefault="009D184E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Долгосрочные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это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суммы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задолженности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банку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ссудам,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полученным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срок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более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1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года.</w:t>
      </w:r>
    </w:p>
    <w:p w:rsidR="009D184E" w:rsidRPr="001F5B56" w:rsidRDefault="009D184E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Долгосрочные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займы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это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задолженность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полученным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других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займам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срок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более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одного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года.</w:t>
      </w:r>
    </w:p>
    <w:p w:rsidR="00C25199" w:rsidRPr="001F5B56" w:rsidRDefault="009D184E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Краткосрочные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характеризуют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суммы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задолженности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полученным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банков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кредитам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сроком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погашения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одного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года.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Краткосрочные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займы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показывают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задолженность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полученным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других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учреждений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краткосрочным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займам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сроком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погашения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одного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года.</w:t>
      </w:r>
    </w:p>
    <w:p w:rsidR="009D184E" w:rsidRPr="001F5B56" w:rsidRDefault="009D184E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Анализ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состава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структуры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заемных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</w:t>
      </w:r>
      <w:r w:rsidR="001F5B56">
        <w:rPr>
          <w:sz w:val="28"/>
          <w:szCs w:val="28"/>
        </w:rPr>
        <w:t xml:space="preserve"> </w:t>
      </w:r>
      <w:r w:rsidR="00C25199" w:rsidRPr="001F5B56">
        <w:rPr>
          <w:sz w:val="28"/>
          <w:szCs w:val="28"/>
        </w:rPr>
        <w:t>целесообразно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начинать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выяснения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роли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деятельности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долгосрочных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краткосрочных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кредитов.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Впол</w:t>
      </w:r>
      <w:r w:rsidR="00C25199" w:rsidRPr="001F5B56">
        <w:rPr>
          <w:sz w:val="28"/>
          <w:szCs w:val="28"/>
        </w:rPr>
        <w:t>не</w:t>
      </w:r>
      <w:r w:rsidR="001F5B56">
        <w:rPr>
          <w:sz w:val="28"/>
          <w:szCs w:val="28"/>
        </w:rPr>
        <w:t xml:space="preserve"> </w:t>
      </w:r>
      <w:r w:rsidR="00C25199" w:rsidRPr="001F5B56">
        <w:rPr>
          <w:sz w:val="28"/>
          <w:szCs w:val="28"/>
        </w:rPr>
        <w:t>очевидно,</w:t>
      </w:r>
      <w:r w:rsidR="001F5B56">
        <w:rPr>
          <w:sz w:val="28"/>
          <w:szCs w:val="28"/>
        </w:rPr>
        <w:t xml:space="preserve"> </w:t>
      </w:r>
      <w:r w:rsidR="00C25199" w:rsidRPr="001F5B56">
        <w:rPr>
          <w:sz w:val="28"/>
          <w:szCs w:val="28"/>
        </w:rPr>
        <w:t>что</w:t>
      </w:r>
      <w:r w:rsidR="001F5B56">
        <w:rPr>
          <w:sz w:val="28"/>
          <w:szCs w:val="28"/>
        </w:rPr>
        <w:t xml:space="preserve"> </w:t>
      </w:r>
      <w:r w:rsidR="00C25199" w:rsidRPr="001F5B56">
        <w:rPr>
          <w:sz w:val="28"/>
          <w:szCs w:val="28"/>
        </w:rPr>
        <w:t>для</w:t>
      </w:r>
      <w:r w:rsidR="001F5B56">
        <w:rPr>
          <w:sz w:val="28"/>
          <w:szCs w:val="28"/>
        </w:rPr>
        <w:t xml:space="preserve"> </w:t>
      </w:r>
      <w:r w:rsidR="00C25199" w:rsidRPr="001F5B56">
        <w:rPr>
          <w:sz w:val="28"/>
          <w:szCs w:val="28"/>
        </w:rPr>
        <w:t>предприятия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наличие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составе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источников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его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имущества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долгосрочных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заемных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является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положительным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явлением,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поскольку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это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позволяет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располагать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привлеченными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средствами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длительное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время.</w:t>
      </w:r>
    </w:p>
    <w:p w:rsidR="00CA6E36" w:rsidRDefault="00C25199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числу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основных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показателей,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характеризующих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структуру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источников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средств,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относятся</w:t>
      </w:r>
      <w:r w:rsidR="0059303A" w:rsidRPr="001F5B56">
        <w:rPr>
          <w:sz w:val="28"/>
          <w:szCs w:val="28"/>
        </w:rPr>
        <w:t>:</w:t>
      </w:r>
    </w:p>
    <w:p w:rsidR="00501D95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1D95" w:rsidRPr="001F5B56">
        <w:rPr>
          <w:sz w:val="28"/>
          <w:szCs w:val="28"/>
        </w:rPr>
        <w:t>Таблица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5.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Показатели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структуры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источников</w:t>
      </w:r>
      <w:r w:rsidR="001F5B56">
        <w:rPr>
          <w:sz w:val="28"/>
          <w:szCs w:val="28"/>
        </w:rPr>
        <w:t xml:space="preserve"> </w:t>
      </w:r>
      <w:r w:rsidR="00501D95" w:rsidRPr="001F5B56">
        <w:rPr>
          <w:sz w:val="28"/>
          <w:szCs w:val="28"/>
        </w:rPr>
        <w:t>средств</w:t>
      </w:r>
    </w:p>
    <w:tbl>
      <w:tblPr>
        <w:tblW w:w="4772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7"/>
      </w:tblGrid>
      <w:tr w:rsidR="009D184E" w:rsidRPr="001F5B56" w:rsidTr="00CA6E36">
        <w:trPr>
          <w:tblCellSpacing w:w="0" w:type="dxa"/>
          <w:jc w:val="center"/>
        </w:trPr>
        <w:tc>
          <w:tcPr>
            <w:tcW w:w="5000" w:type="pct"/>
            <w:shd w:val="clear" w:color="auto" w:fill="666699"/>
            <w:vAlign w:val="center"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510"/>
              <w:gridCol w:w="2913"/>
              <w:gridCol w:w="3504"/>
            </w:tblGrid>
            <w:tr w:rsidR="009D184E" w:rsidRPr="00CA6E36">
              <w:trPr>
                <w:tblCellSpacing w:w="7" w:type="dxa"/>
              </w:trPr>
              <w:tc>
                <w:tcPr>
                  <w:tcW w:w="3180" w:type="dxa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Показатель</w:t>
                  </w:r>
                </w:p>
              </w:tc>
              <w:tc>
                <w:tcPr>
                  <w:tcW w:w="5580" w:type="dxa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Назначение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Расчетная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формула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источники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информации</w:t>
                  </w:r>
                </w:p>
              </w:tc>
            </w:tr>
            <w:tr w:rsidR="009D184E" w:rsidRPr="00CA6E36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tabs>
                      <w:tab w:val="left" w:pos="862"/>
                    </w:tabs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1.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Коэффициент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независимости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59303A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Характеризует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долю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собст</w:t>
                  </w:r>
                  <w:r w:rsidR="009D184E" w:rsidRPr="00CA6E36">
                    <w:rPr>
                      <w:sz w:val="20"/>
                    </w:rPr>
                    <w:t>венных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источников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в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общем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объеме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источников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Источники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собственных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средств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(итог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I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раздела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пассива)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*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100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/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Валюта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баланса-нетто</w:t>
                  </w:r>
                </w:p>
              </w:tc>
            </w:tr>
            <w:tr w:rsidR="009D184E" w:rsidRPr="00CA6E36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tabs>
                      <w:tab w:val="left" w:pos="862"/>
                    </w:tabs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2.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Коэффициент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финансовой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устойчивости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Показывает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удельн</w:t>
                  </w:r>
                  <w:r w:rsidR="0059303A" w:rsidRPr="00CA6E36">
                    <w:rPr>
                      <w:sz w:val="20"/>
                    </w:rPr>
                    <w:t>ый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59303A" w:rsidRPr="00CA6E36">
                    <w:rPr>
                      <w:sz w:val="20"/>
                    </w:rPr>
                    <w:t>вес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59303A" w:rsidRPr="00CA6E36">
                    <w:rPr>
                      <w:sz w:val="20"/>
                    </w:rPr>
                    <w:t>тех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59303A" w:rsidRPr="00CA6E36">
                    <w:rPr>
                      <w:sz w:val="20"/>
                    </w:rPr>
                    <w:t>источников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59303A" w:rsidRPr="00CA6E36">
                    <w:rPr>
                      <w:sz w:val="20"/>
                    </w:rPr>
                    <w:t>финансиро</w:t>
                  </w:r>
                  <w:r w:rsidRPr="00CA6E36">
                    <w:rPr>
                      <w:sz w:val="20"/>
                    </w:rPr>
                    <w:t>вания,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которые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могут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быть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использованы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длительное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время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Источники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собственных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средств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+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долгосрочные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заемные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средства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(итог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I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II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разделов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пассива)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*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100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/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Валюта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баланса-нетто</w:t>
                  </w:r>
                </w:p>
              </w:tc>
            </w:tr>
            <w:tr w:rsidR="009D184E" w:rsidRPr="00CA6E36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tabs>
                      <w:tab w:val="left" w:pos="862"/>
                    </w:tabs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3.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Коэффициент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финансирования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Показывает,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какая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часть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деятельности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предпр</w:t>
                  </w:r>
                  <w:r w:rsidR="0059303A" w:rsidRPr="00CA6E36">
                    <w:rPr>
                      <w:sz w:val="20"/>
                    </w:rPr>
                    <w:t>иятия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59303A" w:rsidRPr="00CA6E36">
                    <w:rPr>
                      <w:sz w:val="20"/>
                    </w:rPr>
                    <w:t>финансируется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59303A" w:rsidRPr="00CA6E36">
                    <w:rPr>
                      <w:sz w:val="20"/>
                    </w:rPr>
                    <w:t>за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59303A" w:rsidRPr="00CA6E36">
                    <w:rPr>
                      <w:sz w:val="20"/>
                    </w:rPr>
                    <w:t>счет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59303A" w:rsidRPr="00CA6E36">
                    <w:rPr>
                      <w:sz w:val="20"/>
                    </w:rPr>
                    <w:t>соб</w:t>
                  </w:r>
                  <w:r w:rsidRPr="00CA6E36">
                    <w:rPr>
                      <w:sz w:val="20"/>
                    </w:rPr>
                    <w:t>ственных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средств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Собственные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источники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/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заемные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источники</w:t>
                  </w:r>
                </w:p>
              </w:tc>
            </w:tr>
            <w:tr w:rsidR="009D184E" w:rsidRPr="00CA6E36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tabs>
                      <w:tab w:val="left" w:pos="862"/>
                    </w:tabs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4.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Коэффициент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инвестирования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(собственных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источников)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59303A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Показывает,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в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какой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степе</w:t>
                  </w:r>
                  <w:r w:rsidR="009D184E" w:rsidRPr="00CA6E36">
                    <w:rPr>
                      <w:sz w:val="20"/>
                    </w:rPr>
                    <w:t>ни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источники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собственных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средств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покрывают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BA2111">
                    <w:rPr>
                      <w:sz w:val="20"/>
                    </w:rPr>
                    <w:t>произ</w:t>
                  </w:r>
                  <w:r w:rsidR="009D184E" w:rsidRPr="00CA6E36">
                    <w:rPr>
                      <w:sz w:val="20"/>
                    </w:rPr>
                    <w:t>веденные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инвестиции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Источники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собственных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средств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*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100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/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Основные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средства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прочие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вложения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(итог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I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раздела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актива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баланса-нетто)</w:t>
                  </w:r>
                </w:p>
              </w:tc>
            </w:tr>
            <w:tr w:rsidR="009D184E" w:rsidRPr="00CA6E36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9D184E" w:rsidP="0046129D">
                  <w:pPr>
                    <w:tabs>
                      <w:tab w:val="left" w:pos="862"/>
                    </w:tabs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5.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Коэффициент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инвестирования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(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собственных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источников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долгосрочных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кредитов)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E46EFC" w:rsidRPr="00CA6E36" w:rsidRDefault="0059303A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Указывает,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насколько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собственные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источники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долго</w:t>
                  </w:r>
                  <w:r w:rsidR="009D184E" w:rsidRPr="00CA6E36">
                    <w:rPr>
                      <w:sz w:val="20"/>
                    </w:rPr>
                    <w:t>срочные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кредиты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формируют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инвестиции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="009D184E" w:rsidRPr="00CA6E36">
                    <w:rPr>
                      <w:sz w:val="20"/>
                    </w:rPr>
                    <w:t>предприятия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9D184E" w:rsidRPr="00CA6E36" w:rsidRDefault="009D184E" w:rsidP="0046129D">
                  <w:pPr>
                    <w:snapToGrid/>
                    <w:spacing w:before="0" w:after="0" w:line="360" w:lineRule="auto"/>
                    <w:jc w:val="both"/>
                    <w:rPr>
                      <w:sz w:val="20"/>
                    </w:rPr>
                  </w:pPr>
                  <w:r w:rsidRPr="00CA6E36">
                    <w:rPr>
                      <w:sz w:val="20"/>
                    </w:rPr>
                    <w:t>Источники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собственных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средств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+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долгосрочные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кредиты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(итог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I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II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раздела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пассива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)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*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100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/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Основные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средства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и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прочие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вложения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(итог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I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раздела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актива</w:t>
                  </w:r>
                  <w:r w:rsidR="001F5B56" w:rsidRPr="00CA6E36">
                    <w:rPr>
                      <w:sz w:val="20"/>
                    </w:rPr>
                    <w:t xml:space="preserve"> </w:t>
                  </w:r>
                  <w:r w:rsidRPr="00CA6E36">
                    <w:rPr>
                      <w:sz w:val="20"/>
                    </w:rPr>
                    <w:t>баланса-нетто)</w:t>
                  </w:r>
                </w:p>
              </w:tc>
            </w:tr>
          </w:tbl>
          <w:p w:rsidR="009D184E" w:rsidRPr="001F5B56" w:rsidRDefault="009D184E" w:rsidP="0046129D">
            <w:pPr>
              <w:snapToGrid/>
              <w:spacing w:before="0" w:after="0" w:line="360" w:lineRule="auto"/>
              <w:ind w:firstLine="709"/>
              <w:jc w:val="both"/>
              <w:rPr>
                <w:sz w:val="28"/>
                <w:szCs w:val="18"/>
              </w:rPr>
            </w:pPr>
          </w:p>
        </w:tc>
      </w:tr>
    </w:tbl>
    <w:p w:rsidR="00501D95" w:rsidRPr="001F5B56" w:rsidRDefault="00501D95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59303A" w:rsidRPr="001F5B56" w:rsidRDefault="0059303A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1F5B56">
        <w:rPr>
          <w:color w:val="auto"/>
          <w:sz w:val="28"/>
          <w:szCs w:val="28"/>
        </w:rPr>
        <w:t>Таблица</w:t>
      </w:r>
      <w:r w:rsidR="001F5B56">
        <w:rPr>
          <w:color w:val="auto"/>
          <w:sz w:val="28"/>
          <w:szCs w:val="28"/>
        </w:rPr>
        <w:t xml:space="preserve"> </w:t>
      </w:r>
      <w:r w:rsidR="00501D95" w:rsidRPr="001F5B56">
        <w:rPr>
          <w:color w:val="auto"/>
          <w:sz w:val="28"/>
          <w:szCs w:val="28"/>
        </w:rPr>
        <w:t>6</w:t>
      </w:r>
      <w:r w:rsidRPr="001F5B56">
        <w:rPr>
          <w:color w:val="auto"/>
          <w:sz w:val="28"/>
          <w:szCs w:val="28"/>
        </w:rPr>
        <w:t>.Динамика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структуры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заемного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капитала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тыс.руб.</w:t>
      </w:r>
    </w:p>
    <w:tbl>
      <w:tblPr>
        <w:tblW w:w="894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4"/>
        <w:gridCol w:w="1023"/>
        <w:gridCol w:w="1023"/>
        <w:gridCol w:w="1033"/>
        <w:gridCol w:w="991"/>
        <w:gridCol w:w="991"/>
        <w:gridCol w:w="1006"/>
      </w:tblGrid>
      <w:tr w:rsidR="0059303A" w:rsidRPr="001F5B56" w:rsidTr="00CA6E36">
        <w:trPr>
          <w:trHeight w:val="31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Источник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заемных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средств</w:t>
            </w: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Сумма,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тыс.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руб.</w:t>
            </w:r>
          </w:p>
        </w:tc>
        <w:tc>
          <w:tcPr>
            <w:tcW w:w="2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Структура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капитала,%</w:t>
            </w:r>
          </w:p>
        </w:tc>
      </w:tr>
      <w:tr w:rsidR="0059303A" w:rsidRPr="001F5B56" w:rsidTr="00CA6E36">
        <w:trPr>
          <w:trHeight w:val="704"/>
        </w:trPr>
        <w:tc>
          <w:tcPr>
            <w:tcW w:w="2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на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начало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периода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на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конец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периода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изменение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на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начало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периода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на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конец</w:t>
            </w:r>
            <w:r w:rsidR="001F5B56" w:rsidRPr="00CA6E36">
              <w:rPr>
                <w:color w:val="auto"/>
                <w:sz w:val="20"/>
                <w:szCs w:val="20"/>
              </w:rPr>
              <w:t xml:space="preserve"> </w:t>
            </w:r>
            <w:r w:rsidRPr="00CA6E36">
              <w:rPr>
                <w:color w:val="auto"/>
                <w:sz w:val="20"/>
                <w:szCs w:val="20"/>
              </w:rPr>
              <w:t>периода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изменение</w:t>
            </w:r>
          </w:p>
        </w:tc>
      </w:tr>
      <w:tr w:rsidR="0059303A" w:rsidRPr="001F5B56" w:rsidTr="00CA6E36">
        <w:trPr>
          <w:trHeight w:val="26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Долгосрочные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кредиты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11085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13690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2605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47,60%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58,36%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10,76%</w:t>
            </w:r>
          </w:p>
        </w:tc>
      </w:tr>
      <w:tr w:rsidR="0059303A" w:rsidRPr="001F5B56" w:rsidTr="00CA6E36">
        <w:trPr>
          <w:trHeight w:val="26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Краткосрочные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кредиты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10700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8500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-2200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45,94%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36,23%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-9,71%</w:t>
            </w:r>
          </w:p>
        </w:tc>
      </w:tr>
      <w:tr w:rsidR="0059303A" w:rsidRPr="001F5B56" w:rsidTr="00CA6E36">
        <w:trPr>
          <w:trHeight w:val="26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Кредиторская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задолженность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1504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1268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-236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6,46%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5,41%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-1,05%</w:t>
            </w:r>
          </w:p>
        </w:tc>
      </w:tr>
      <w:tr w:rsidR="0059303A" w:rsidRPr="001F5B56" w:rsidTr="00CA6E36">
        <w:trPr>
          <w:trHeight w:val="523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В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том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числе: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поставщикам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822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-767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3,53%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0,23%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-3,30%</w:t>
            </w:r>
          </w:p>
        </w:tc>
      </w:tr>
      <w:tr w:rsidR="0059303A" w:rsidRPr="001F5B56" w:rsidTr="00CA6E36">
        <w:trPr>
          <w:trHeight w:val="26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векселя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«уплате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59303A" w:rsidRPr="001F5B56" w:rsidTr="00CA6E36">
        <w:trPr>
          <w:trHeight w:val="26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авансы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полученные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59303A" w:rsidRPr="001F5B56" w:rsidTr="00CA6E36">
        <w:trPr>
          <w:trHeight w:val="26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персоналу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по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оплате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труда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414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551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1,78%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2,35%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0,57%</w:t>
            </w:r>
          </w:p>
        </w:tc>
      </w:tr>
      <w:tr w:rsidR="0059303A" w:rsidRPr="001F5B56" w:rsidTr="00CA6E36">
        <w:trPr>
          <w:trHeight w:val="258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внебюджетным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фондам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121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322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0,52%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1,37%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0,85%</w:t>
            </w:r>
          </w:p>
        </w:tc>
      </w:tr>
      <w:tr w:rsidR="0059303A" w:rsidRPr="001F5B56" w:rsidTr="00CA6E36">
        <w:trPr>
          <w:trHeight w:val="26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147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340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193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0,63%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1,45%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pStyle w:val="a4"/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CA6E36">
              <w:rPr>
                <w:color w:val="auto"/>
                <w:sz w:val="20"/>
                <w:szCs w:val="20"/>
              </w:rPr>
              <w:t>0,82%</w:t>
            </w:r>
          </w:p>
        </w:tc>
      </w:tr>
      <w:tr w:rsidR="0059303A" w:rsidRPr="001F5B56" w:rsidTr="00CA6E36">
        <w:trPr>
          <w:trHeight w:val="258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прочим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кредиторам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59303A" w:rsidRPr="001F5B56" w:rsidTr="00CA6E36">
        <w:trPr>
          <w:trHeight w:val="26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Итого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23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289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23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169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100,00%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100,00%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59303A" w:rsidRPr="001F5B56" w:rsidTr="00CA6E36">
        <w:trPr>
          <w:trHeight w:val="598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В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том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числе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просроченные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обязательства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1979,6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2308,3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328,7022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8,50%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9,84%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3A" w:rsidRPr="00CA6E36" w:rsidRDefault="0059303A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1,34%</w:t>
            </w:r>
          </w:p>
        </w:tc>
      </w:tr>
    </w:tbl>
    <w:p w:rsidR="00CA6E36" w:rsidRDefault="00CA6E36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501D95" w:rsidRPr="001F5B56" w:rsidRDefault="00501D95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1F5B56">
        <w:rPr>
          <w:color w:val="auto"/>
          <w:sz w:val="28"/>
          <w:szCs w:val="28"/>
        </w:rPr>
        <w:t>Из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(табл.6)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следует,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что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за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отчетный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год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сумма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заемных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средств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увеличилась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на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169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тыс.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руб.,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или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на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0,73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%.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Произошли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существенные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изменения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в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структуре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заемного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капитала: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доля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долгосрочных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банковских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кредитов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увеличилась,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краткосрочных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уменьшилась.</w:t>
      </w:r>
    </w:p>
    <w:p w:rsidR="009D184E" w:rsidRPr="001F5B56" w:rsidRDefault="0059303A" w:rsidP="0046129D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1F5B56">
        <w:rPr>
          <w:color w:val="auto"/>
          <w:sz w:val="28"/>
          <w:szCs w:val="28"/>
        </w:rPr>
        <w:t>Таким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образом,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анализ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структуры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заемных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средств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необходим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для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оценки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рациональности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формирования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источников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финансирования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деятельности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предприятия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его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рыночной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устойчивости.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Это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очень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важно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при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определении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перспективного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варианта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организации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финансов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и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выработке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финансовой</w:t>
      </w:r>
      <w:r w:rsidR="001F5B56">
        <w:rPr>
          <w:color w:val="auto"/>
          <w:sz w:val="28"/>
          <w:szCs w:val="28"/>
        </w:rPr>
        <w:t xml:space="preserve"> </w:t>
      </w:r>
      <w:r w:rsidRPr="001F5B56">
        <w:rPr>
          <w:color w:val="auto"/>
          <w:sz w:val="28"/>
          <w:szCs w:val="28"/>
        </w:rPr>
        <w:t>стратегии</w:t>
      </w:r>
    </w:p>
    <w:p w:rsidR="00A61C6C" w:rsidRPr="00CA6E36" w:rsidRDefault="00A61C6C" w:rsidP="0046129D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9303A" w:rsidRPr="00CA6E36" w:rsidRDefault="00895636" w:rsidP="0046129D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CA6E36">
        <w:rPr>
          <w:b/>
          <w:sz w:val="28"/>
          <w:szCs w:val="28"/>
        </w:rPr>
        <w:t>Задача</w:t>
      </w:r>
    </w:p>
    <w:p w:rsidR="00CA6E36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D42C4" w:rsidRPr="001F5B56" w:rsidRDefault="001D42C4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Рейтинг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состояния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организаций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(РФСО)-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это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система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сравнительной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оценки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целью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определения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места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организаций</w:t>
      </w:r>
    </w:p>
    <w:p w:rsidR="005D2183" w:rsidRDefault="005D2183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Для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проведения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рейтинговой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оценки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используются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следующие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показатели:</w:t>
      </w:r>
    </w:p>
    <w:p w:rsidR="00CA6E36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069F5" w:rsidRPr="001F5B56" w:rsidRDefault="00C069F5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Таблица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  <w:lang w:val="en-US"/>
        </w:rPr>
        <w:t>1.</w:t>
      </w:r>
      <w:r w:rsidR="001F5B56">
        <w:rPr>
          <w:sz w:val="28"/>
          <w:szCs w:val="28"/>
          <w:lang w:val="en-US"/>
        </w:rPr>
        <w:t xml:space="preserve"> </w:t>
      </w:r>
      <w:r w:rsidRPr="001F5B56">
        <w:rPr>
          <w:sz w:val="28"/>
          <w:szCs w:val="28"/>
        </w:rPr>
        <w:t>Показатели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рейтинговой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оценки</w:t>
      </w:r>
    </w:p>
    <w:tbl>
      <w:tblPr>
        <w:tblStyle w:val="af1"/>
        <w:tblW w:w="9074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236"/>
        <w:gridCol w:w="2144"/>
        <w:gridCol w:w="2699"/>
        <w:gridCol w:w="1440"/>
        <w:gridCol w:w="2555"/>
      </w:tblGrid>
      <w:tr w:rsidR="005D2183" w:rsidRPr="001F5B56" w:rsidTr="00CA6E36">
        <w:tc>
          <w:tcPr>
            <w:tcW w:w="236" w:type="dxa"/>
          </w:tcPr>
          <w:p w:rsidR="005D2183" w:rsidRPr="001F5B56" w:rsidRDefault="005D2183" w:rsidP="0046129D">
            <w:pPr>
              <w:snapToGrid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5B56"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</w:tcPr>
          <w:p w:rsidR="005D2183" w:rsidRPr="00CA6E36" w:rsidRDefault="005D2183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Наименование</w:t>
            </w:r>
          </w:p>
          <w:p w:rsidR="005D2183" w:rsidRPr="00CA6E36" w:rsidRDefault="005D2183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коэффициента</w:t>
            </w:r>
          </w:p>
        </w:tc>
        <w:tc>
          <w:tcPr>
            <w:tcW w:w="2699" w:type="dxa"/>
          </w:tcPr>
          <w:p w:rsidR="005D2183" w:rsidRPr="00CA6E36" w:rsidRDefault="0040659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Порядок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расчета</w:t>
            </w:r>
          </w:p>
        </w:tc>
        <w:tc>
          <w:tcPr>
            <w:tcW w:w="1440" w:type="dxa"/>
          </w:tcPr>
          <w:p w:rsidR="005D2183" w:rsidRPr="00CA6E36" w:rsidRDefault="0040659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Норматив</w:t>
            </w:r>
          </w:p>
        </w:tc>
        <w:tc>
          <w:tcPr>
            <w:tcW w:w="2555" w:type="dxa"/>
          </w:tcPr>
          <w:p w:rsidR="005D2183" w:rsidRPr="00CA6E36" w:rsidRDefault="0040659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Расчет</w:t>
            </w:r>
          </w:p>
        </w:tc>
      </w:tr>
      <w:tr w:rsidR="005D2183" w:rsidRPr="001F5B56" w:rsidTr="00CA6E36">
        <w:tc>
          <w:tcPr>
            <w:tcW w:w="9074" w:type="dxa"/>
            <w:gridSpan w:val="5"/>
          </w:tcPr>
          <w:p w:rsidR="005D2183" w:rsidRPr="00CA6E36" w:rsidRDefault="00754C99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1.</w:t>
            </w:r>
            <w:r w:rsidR="001F5B56" w:rsidRPr="00CA6E36">
              <w:rPr>
                <w:sz w:val="20"/>
              </w:rPr>
              <w:t xml:space="preserve"> </w:t>
            </w:r>
            <w:r w:rsidR="005D2183"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="005D2183" w:rsidRPr="00CA6E36">
              <w:rPr>
                <w:sz w:val="20"/>
              </w:rPr>
              <w:t>капитализации</w:t>
            </w:r>
          </w:p>
        </w:tc>
      </w:tr>
      <w:tr w:rsidR="005D2183" w:rsidRPr="001F5B56" w:rsidTr="00CA6E36">
        <w:tc>
          <w:tcPr>
            <w:tcW w:w="236" w:type="dxa"/>
          </w:tcPr>
          <w:p w:rsidR="005D2183" w:rsidRPr="001F5B56" w:rsidRDefault="005D2183" w:rsidP="0046129D">
            <w:pPr>
              <w:snapToGrid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5B56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</w:tcPr>
          <w:p w:rsidR="005D2183" w:rsidRPr="00CA6E36" w:rsidRDefault="005D2183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</w:p>
          <w:p w:rsidR="005D2183" w:rsidRPr="00CA6E36" w:rsidRDefault="005D2183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автономии</w:t>
            </w:r>
          </w:p>
        </w:tc>
        <w:tc>
          <w:tcPr>
            <w:tcW w:w="2699" w:type="dxa"/>
          </w:tcPr>
          <w:p w:rsidR="005D2183" w:rsidRPr="00CA6E36" w:rsidRDefault="0040659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Ка=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капитал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резервы/валюта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баланса(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Стр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490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ф1/Стр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700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Ф1)</w:t>
            </w:r>
          </w:p>
        </w:tc>
        <w:tc>
          <w:tcPr>
            <w:tcW w:w="1440" w:type="dxa"/>
          </w:tcPr>
          <w:p w:rsidR="0040659D" w:rsidRPr="00CA6E36" w:rsidRDefault="0040659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Не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менее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0,6</w:t>
            </w:r>
          </w:p>
          <w:p w:rsidR="005D2183" w:rsidRPr="00CA6E36" w:rsidRDefault="005D2183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55" w:type="dxa"/>
          </w:tcPr>
          <w:p w:rsidR="00754C99" w:rsidRPr="00CA6E36" w:rsidRDefault="00355EF7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Ка=</w:t>
            </w:r>
            <w:r w:rsidR="002E26AE" w:rsidRPr="00CA6E36">
              <w:rPr>
                <w:sz w:val="20"/>
              </w:rPr>
              <w:t>4514,6/5388,0=0,84</w:t>
            </w:r>
          </w:p>
        </w:tc>
      </w:tr>
      <w:tr w:rsidR="00754C99" w:rsidRPr="001F5B56" w:rsidTr="00CA6E36">
        <w:tc>
          <w:tcPr>
            <w:tcW w:w="9074" w:type="dxa"/>
            <w:gridSpan w:val="5"/>
          </w:tcPr>
          <w:p w:rsidR="00754C99" w:rsidRPr="00CA6E36" w:rsidRDefault="00754C99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Коэффициенты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платежеспособности</w:t>
            </w:r>
          </w:p>
        </w:tc>
      </w:tr>
      <w:tr w:rsidR="00754C99" w:rsidRPr="001F5B56" w:rsidTr="00CA6E36">
        <w:tc>
          <w:tcPr>
            <w:tcW w:w="236" w:type="dxa"/>
          </w:tcPr>
          <w:p w:rsidR="00754C99" w:rsidRPr="001F5B56" w:rsidRDefault="00754C99" w:rsidP="0046129D">
            <w:pPr>
              <w:snapToGrid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5B56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754C99" w:rsidRPr="00CA6E36" w:rsidRDefault="00754C99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текущей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ликвидности</w:t>
            </w:r>
          </w:p>
        </w:tc>
        <w:tc>
          <w:tcPr>
            <w:tcW w:w="2699" w:type="dxa"/>
          </w:tcPr>
          <w:p w:rsidR="0040659D" w:rsidRPr="00CA6E36" w:rsidRDefault="0040659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</w:t>
            </w:r>
            <w:r w:rsidR="002E26AE" w:rsidRPr="00CA6E36">
              <w:rPr>
                <w:sz w:val="20"/>
              </w:rPr>
              <w:t>т.л</w:t>
            </w:r>
            <w:r w:rsidRPr="00CA6E36">
              <w:rPr>
                <w:sz w:val="20"/>
              </w:rPr>
              <w:t>=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Оборотные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активы/краткосрочные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пассивы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(Стр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290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ф1/стр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690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Ф1)</w:t>
            </w:r>
          </w:p>
        </w:tc>
        <w:tc>
          <w:tcPr>
            <w:tcW w:w="1440" w:type="dxa"/>
          </w:tcPr>
          <w:p w:rsidR="00754C99" w:rsidRPr="00CA6E36" w:rsidRDefault="0040659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Не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менее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2</w:t>
            </w:r>
          </w:p>
        </w:tc>
        <w:tc>
          <w:tcPr>
            <w:tcW w:w="2555" w:type="dxa"/>
          </w:tcPr>
          <w:p w:rsidR="00754C99" w:rsidRPr="00CA6E36" w:rsidRDefault="002E26A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Кт.л.=608,0/873,4=0,7</w:t>
            </w:r>
            <w:r w:rsidR="0072204B" w:rsidRPr="00CA6E36">
              <w:rPr>
                <w:sz w:val="20"/>
              </w:rPr>
              <w:t>1</w:t>
            </w:r>
          </w:p>
        </w:tc>
      </w:tr>
      <w:tr w:rsidR="0040659D" w:rsidRPr="001F5B56" w:rsidTr="00CA6E36">
        <w:tc>
          <w:tcPr>
            <w:tcW w:w="236" w:type="dxa"/>
          </w:tcPr>
          <w:p w:rsidR="0040659D" w:rsidRPr="001F5B56" w:rsidRDefault="0040659D" w:rsidP="0046129D">
            <w:pPr>
              <w:snapToGrid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5B56">
              <w:rPr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40659D" w:rsidRPr="00CA6E36" w:rsidRDefault="0040659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обеспеченности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собственными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оборотными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средствами</w:t>
            </w:r>
          </w:p>
        </w:tc>
        <w:tc>
          <w:tcPr>
            <w:tcW w:w="2699" w:type="dxa"/>
          </w:tcPr>
          <w:p w:rsidR="0040659D" w:rsidRPr="00CA6E36" w:rsidRDefault="0040659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об.с.с=</w:t>
            </w:r>
            <w:r w:rsidR="001F5B56" w:rsidRPr="00CA6E36">
              <w:rPr>
                <w:sz w:val="20"/>
              </w:rPr>
              <w:t xml:space="preserve"> </w:t>
            </w:r>
            <w:r w:rsidR="00BB280D" w:rsidRPr="00CA6E36">
              <w:rPr>
                <w:sz w:val="20"/>
              </w:rPr>
              <w:t>Собственные</w:t>
            </w:r>
            <w:r w:rsidR="001F5B56" w:rsidRPr="00CA6E36">
              <w:rPr>
                <w:sz w:val="20"/>
              </w:rPr>
              <w:t xml:space="preserve"> </w:t>
            </w:r>
            <w:r w:rsidR="00BB280D" w:rsidRPr="00CA6E36">
              <w:rPr>
                <w:sz w:val="20"/>
              </w:rPr>
              <w:t>оборотные</w:t>
            </w:r>
            <w:r w:rsidR="001F5B56" w:rsidRPr="00CA6E36">
              <w:rPr>
                <w:sz w:val="20"/>
              </w:rPr>
              <w:t xml:space="preserve"> </w:t>
            </w:r>
            <w:r w:rsidR="00BB280D" w:rsidRPr="00CA6E36">
              <w:rPr>
                <w:sz w:val="20"/>
              </w:rPr>
              <w:t>средства/Оборотные</w:t>
            </w:r>
            <w:r w:rsidR="001F5B56" w:rsidRPr="00CA6E36">
              <w:rPr>
                <w:sz w:val="20"/>
              </w:rPr>
              <w:t xml:space="preserve"> </w:t>
            </w:r>
            <w:r w:rsidR="00BB280D" w:rsidRPr="00CA6E36">
              <w:rPr>
                <w:sz w:val="20"/>
              </w:rPr>
              <w:t>средства</w:t>
            </w:r>
            <w:r w:rsidR="001F5B56" w:rsidRPr="00CA6E36">
              <w:rPr>
                <w:sz w:val="20"/>
              </w:rPr>
              <w:t xml:space="preserve"> </w:t>
            </w:r>
            <w:r w:rsidR="00BB280D" w:rsidRPr="00CA6E36">
              <w:rPr>
                <w:sz w:val="20"/>
              </w:rPr>
              <w:t>(</w:t>
            </w:r>
            <w:r w:rsidR="001F5B56" w:rsidRPr="00CA6E36">
              <w:rPr>
                <w:sz w:val="20"/>
              </w:rPr>
              <w:t xml:space="preserve"> </w:t>
            </w:r>
            <w:r w:rsidR="00BB280D" w:rsidRPr="00CA6E36">
              <w:rPr>
                <w:sz w:val="20"/>
              </w:rPr>
              <w:t>Стр</w:t>
            </w:r>
            <w:r w:rsidR="001F5B56" w:rsidRPr="00CA6E36">
              <w:rPr>
                <w:sz w:val="20"/>
              </w:rPr>
              <w:t xml:space="preserve"> </w:t>
            </w:r>
            <w:r w:rsidR="00BB280D" w:rsidRPr="00CA6E36">
              <w:rPr>
                <w:sz w:val="20"/>
              </w:rPr>
              <w:t>490</w:t>
            </w:r>
            <w:r w:rsidR="001F5B56" w:rsidRPr="00CA6E36">
              <w:rPr>
                <w:sz w:val="20"/>
              </w:rPr>
              <w:t xml:space="preserve"> </w:t>
            </w:r>
            <w:r w:rsidR="00BB280D" w:rsidRPr="00CA6E36">
              <w:rPr>
                <w:sz w:val="20"/>
              </w:rPr>
              <w:t>ф1-190</w:t>
            </w:r>
            <w:r w:rsidR="001F5B56" w:rsidRPr="00CA6E36">
              <w:rPr>
                <w:sz w:val="20"/>
              </w:rPr>
              <w:t xml:space="preserve"> </w:t>
            </w:r>
            <w:r w:rsidR="00BB280D" w:rsidRPr="00CA6E36">
              <w:rPr>
                <w:sz w:val="20"/>
              </w:rPr>
              <w:t>ф1/Стр</w:t>
            </w:r>
            <w:r w:rsidR="001F5B56" w:rsidRPr="00CA6E36">
              <w:rPr>
                <w:sz w:val="20"/>
              </w:rPr>
              <w:t xml:space="preserve"> </w:t>
            </w:r>
            <w:r w:rsidR="00BB280D" w:rsidRPr="00CA6E36">
              <w:rPr>
                <w:sz w:val="20"/>
              </w:rPr>
              <w:t>290</w:t>
            </w:r>
            <w:r w:rsidR="001F5B56" w:rsidRPr="00CA6E36">
              <w:rPr>
                <w:sz w:val="20"/>
              </w:rPr>
              <w:t xml:space="preserve"> </w:t>
            </w:r>
            <w:r w:rsidR="00BB280D" w:rsidRPr="00CA6E36">
              <w:rPr>
                <w:sz w:val="20"/>
              </w:rPr>
              <w:t>ф1)</w:t>
            </w:r>
          </w:p>
        </w:tc>
        <w:tc>
          <w:tcPr>
            <w:tcW w:w="1440" w:type="dxa"/>
          </w:tcPr>
          <w:p w:rsidR="0040659D" w:rsidRPr="00CA6E36" w:rsidRDefault="00BB28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Более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0,1</w:t>
            </w:r>
          </w:p>
        </w:tc>
        <w:tc>
          <w:tcPr>
            <w:tcW w:w="2555" w:type="dxa"/>
          </w:tcPr>
          <w:p w:rsidR="0040659D" w:rsidRPr="00CA6E36" w:rsidRDefault="002E26A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Коб.с.с=4514,6-4780,0/608,0=-0,43</w:t>
            </w:r>
          </w:p>
        </w:tc>
      </w:tr>
      <w:tr w:rsidR="00BB280D" w:rsidRPr="001F5B56" w:rsidTr="00CA6E36">
        <w:tc>
          <w:tcPr>
            <w:tcW w:w="9074" w:type="dxa"/>
            <w:gridSpan w:val="5"/>
          </w:tcPr>
          <w:p w:rsidR="00BB280D" w:rsidRPr="00CA6E36" w:rsidRDefault="00BB28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Коэффициенты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рентабельности</w:t>
            </w:r>
          </w:p>
        </w:tc>
      </w:tr>
      <w:tr w:rsidR="0040659D" w:rsidRPr="001F5B56" w:rsidTr="00CA6E36">
        <w:tc>
          <w:tcPr>
            <w:tcW w:w="236" w:type="dxa"/>
          </w:tcPr>
          <w:p w:rsidR="0040659D" w:rsidRPr="001F5B56" w:rsidRDefault="00BB280D" w:rsidP="0046129D">
            <w:pPr>
              <w:snapToGrid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5B56">
              <w:rPr>
                <w:sz w:val="28"/>
                <w:szCs w:val="28"/>
              </w:rPr>
              <w:t>4</w:t>
            </w:r>
          </w:p>
        </w:tc>
        <w:tc>
          <w:tcPr>
            <w:tcW w:w="2144" w:type="dxa"/>
          </w:tcPr>
          <w:p w:rsidR="0040659D" w:rsidRPr="00CA6E36" w:rsidRDefault="00BB28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рентабельности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продаж</w:t>
            </w:r>
          </w:p>
        </w:tc>
        <w:tc>
          <w:tcPr>
            <w:tcW w:w="2699" w:type="dxa"/>
          </w:tcPr>
          <w:p w:rsidR="0040659D" w:rsidRPr="00CA6E36" w:rsidRDefault="00BB28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Кр.п.=Прибыль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продаж/выручку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продаж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(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Стр.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050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ф2</w:t>
            </w:r>
            <w:r w:rsidR="00355EF7" w:rsidRPr="00CA6E36">
              <w:rPr>
                <w:sz w:val="20"/>
              </w:rPr>
              <w:t>/Стр</w:t>
            </w:r>
            <w:r w:rsidR="001F5B56" w:rsidRPr="00CA6E36">
              <w:rPr>
                <w:sz w:val="20"/>
              </w:rPr>
              <w:t xml:space="preserve"> </w:t>
            </w:r>
            <w:r w:rsidR="00355EF7" w:rsidRPr="00CA6E36">
              <w:rPr>
                <w:sz w:val="20"/>
              </w:rPr>
              <w:t>010</w:t>
            </w:r>
            <w:r w:rsidR="001F5B56" w:rsidRPr="00CA6E36">
              <w:rPr>
                <w:sz w:val="20"/>
              </w:rPr>
              <w:t xml:space="preserve"> </w:t>
            </w:r>
            <w:r w:rsidR="00355EF7" w:rsidRPr="00CA6E36">
              <w:rPr>
                <w:sz w:val="20"/>
              </w:rPr>
              <w:t>ф2)*100%</w:t>
            </w:r>
          </w:p>
        </w:tc>
        <w:tc>
          <w:tcPr>
            <w:tcW w:w="1440" w:type="dxa"/>
          </w:tcPr>
          <w:p w:rsidR="0040659D" w:rsidRPr="00CA6E36" w:rsidRDefault="00355EF7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0,025</w:t>
            </w:r>
          </w:p>
        </w:tc>
        <w:tc>
          <w:tcPr>
            <w:tcW w:w="2555" w:type="dxa"/>
          </w:tcPr>
          <w:p w:rsidR="0040659D" w:rsidRPr="00CA6E36" w:rsidRDefault="002E26A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Кр.п=66,3/13066,3*100%=0,5</w:t>
            </w:r>
          </w:p>
        </w:tc>
      </w:tr>
      <w:tr w:rsidR="00765DEE" w:rsidRPr="001F5B56" w:rsidTr="00CA6E36">
        <w:tc>
          <w:tcPr>
            <w:tcW w:w="9074" w:type="dxa"/>
            <w:gridSpan w:val="5"/>
          </w:tcPr>
          <w:p w:rsidR="00765DEE" w:rsidRPr="00CA6E36" w:rsidRDefault="00765DE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4.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Коэффициенты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финансовой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устойчивочти</w:t>
            </w:r>
          </w:p>
        </w:tc>
      </w:tr>
      <w:tr w:rsidR="00765DEE" w:rsidRPr="001F5B56" w:rsidTr="00CA6E36">
        <w:tc>
          <w:tcPr>
            <w:tcW w:w="236" w:type="dxa"/>
          </w:tcPr>
          <w:p w:rsidR="00765DEE" w:rsidRPr="001F5B56" w:rsidRDefault="00765DEE" w:rsidP="0046129D">
            <w:pPr>
              <w:snapToGrid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5B56">
              <w:rPr>
                <w:sz w:val="28"/>
                <w:szCs w:val="28"/>
              </w:rPr>
              <w:t>5</w:t>
            </w:r>
          </w:p>
        </w:tc>
        <w:tc>
          <w:tcPr>
            <w:tcW w:w="2144" w:type="dxa"/>
          </w:tcPr>
          <w:p w:rsidR="00765DEE" w:rsidRPr="00CA6E36" w:rsidRDefault="00765DE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финансовой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независимости</w:t>
            </w:r>
          </w:p>
        </w:tc>
        <w:tc>
          <w:tcPr>
            <w:tcW w:w="2699" w:type="dxa"/>
          </w:tcPr>
          <w:p w:rsidR="00765DEE" w:rsidRPr="00CA6E36" w:rsidRDefault="00765DE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КФ.н.=Собственный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капитал/Суммарный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актив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=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490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ф.1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/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300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ф.1</w:t>
            </w:r>
          </w:p>
        </w:tc>
        <w:tc>
          <w:tcPr>
            <w:tcW w:w="1440" w:type="dxa"/>
          </w:tcPr>
          <w:p w:rsidR="00765DEE" w:rsidRPr="00CA6E36" w:rsidRDefault="00765DE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55" w:type="dxa"/>
          </w:tcPr>
          <w:p w:rsidR="00765DEE" w:rsidRPr="00CA6E36" w:rsidRDefault="00615F5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КФ.н=4514,6/608,0+4780=0,84</w:t>
            </w:r>
          </w:p>
        </w:tc>
      </w:tr>
    </w:tbl>
    <w:p w:rsidR="005D2183" w:rsidRPr="001F5B56" w:rsidRDefault="005D2183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2204B" w:rsidRPr="001F5B56" w:rsidRDefault="00DA72F9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Полученные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расчетах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значения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данных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коэффициентов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классифицируются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следующим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образом:</w:t>
      </w:r>
    </w:p>
    <w:p w:rsidR="00C069F5" w:rsidRPr="001F5B56" w:rsidRDefault="00C069F5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069F5" w:rsidRPr="001F5B56" w:rsidRDefault="00C069F5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Таблица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Классификация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показателей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классам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6487"/>
        <w:gridCol w:w="1418"/>
      </w:tblGrid>
      <w:tr w:rsidR="000816F5" w:rsidRPr="001F5B56" w:rsidTr="00CA6E36">
        <w:tc>
          <w:tcPr>
            <w:tcW w:w="648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Показатели</w:t>
            </w:r>
          </w:p>
        </w:tc>
        <w:tc>
          <w:tcPr>
            <w:tcW w:w="1418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Класс</w:t>
            </w:r>
          </w:p>
        </w:tc>
      </w:tr>
      <w:tr w:rsidR="000816F5" w:rsidRPr="001F5B56" w:rsidTr="00CA6E36">
        <w:tc>
          <w:tcPr>
            <w:tcW w:w="648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</w:p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автономии</w:t>
            </w:r>
          </w:p>
        </w:tc>
        <w:tc>
          <w:tcPr>
            <w:tcW w:w="1418" w:type="dxa"/>
            <w:vAlign w:val="center"/>
          </w:tcPr>
          <w:p w:rsidR="000816F5" w:rsidRPr="00CA6E36" w:rsidRDefault="000816F5" w:rsidP="0046129D">
            <w:pPr>
              <w:tabs>
                <w:tab w:val="left" w:pos="1913"/>
              </w:tabs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</w:t>
            </w:r>
          </w:p>
        </w:tc>
      </w:tr>
      <w:tr w:rsidR="000816F5" w:rsidRPr="001F5B56" w:rsidTr="00CA6E36">
        <w:tc>
          <w:tcPr>
            <w:tcW w:w="648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текущей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ликвидности</w:t>
            </w:r>
          </w:p>
        </w:tc>
        <w:tc>
          <w:tcPr>
            <w:tcW w:w="1418" w:type="dxa"/>
            <w:vAlign w:val="center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</w:t>
            </w:r>
          </w:p>
        </w:tc>
      </w:tr>
      <w:tr w:rsidR="000816F5" w:rsidRPr="001F5B56" w:rsidTr="00CA6E36">
        <w:tc>
          <w:tcPr>
            <w:tcW w:w="648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обеспеченности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собственными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оборотными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средствами</w:t>
            </w:r>
          </w:p>
        </w:tc>
        <w:tc>
          <w:tcPr>
            <w:tcW w:w="1418" w:type="dxa"/>
            <w:vAlign w:val="center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4</w:t>
            </w:r>
          </w:p>
        </w:tc>
      </w:tr>
      <w:tr w:rsidR="000816F5" w:rsidRPr="001F5B56" w:rsidTr="00CA6E36">
        <w:tc>
          <w:tcPr>
            <w:tcW w:w="648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рентабельности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продаж</w:t>
            </w:r>
          </w:p>
        </w:tc>
        <w:tc>
          <w:tcPr>
            <w:tcW w:w="1418" w:type="dxa"/>
            <w:vAlign w:val="center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</w:t>
            </w:r>
          </w:p>
        </w:tc>
      </w:tr>
      <w:tr w:rsidR="000816F5" w:rsidRPr="001F5B56" w:rsidTr="00CA6E36">
        <w:tc>
          <w:tcPr>
            <w:tcW w:w="648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финансовой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независимости</w:t>
            </w:r>
          </w:p>
        </w:tc>
        <w:tc>
          <w:tcPr>
            <w:tcW w:w="1418" w:type="dxa"/>
            <w:vAlign w:val="center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</w:t>
            </w:r>
          </w:p>
        </w:tc>
      </w:tr>
    </w:tbl>
    <w:p w:rsidR="00CA6E3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816F5" w:rsidRDefault="000816F5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Каждому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из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показателей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соответствует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рейтинг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баллах</w:t>
      </w:r>
    </w:p>
    <w:p w:rsidR="00CA6E36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816F5" w:rsidRPr="001F5B56" w:rsidRDefault="000816F5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Таблица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3.Рейтинг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показателей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баллах</w:t>
      </w:r>
    </w:p>
    <w:tbl>
      <w:tblPr>
        <w:tblStyle w:val="af1"/>
        <w:tblW w:w="9135" w:type="dxa"/>
        <w:tblLook w:val="01E0" w:firstRow="1" w:lastRow="1" w:firstColumn="1" w:lastColumn="1" w:noHBand="0" w:noVBand="0"/>
      </w:tblPr>
      <w:tblGrid>
        <w:gridCol w:w="4567"/>
        <w:gridCol w:w="4568"/>
      </w:tblGrid>
      <w:tr w:rsidR="000816F5" w:rsidRPr="001F5B56" w:rsidTr="000816F5">
        <w:tc>
          <w:tcPr>
            <w:tcW w:w="456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Показатели</w:t>
            </w:r>
          </w:p>
        </w:tc>
        <w:tc>
          <w:tcPr>
            <w:tcW w:w="4568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Рейтинг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в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баллах</w:t>
            </w:r>
          </w:p>
        </w:tc>
      </w:tr>
      <w:tr w:rsidR="000816F5" w:rsidRPr="001F5B56" w:rsidTr="000816F5">
        <w:tc>
          <w:tcPr>
            <w:tcW w:w="456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автономии</w:t>
            </w:r>
          </w:p>
        </w:tc>
        <w:tc>
          <w:tcPr>
            <w:tcW w:w="4568" w:type="dxa"/>
          </w:tcPr>
          <w:p w:rsidR="000816F5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15</w:t>
            </w:r>
          </w:p>
        </w:tc>
      </w:tr>
      <w:tr w:rsidR="000816F5" w:rsidRPr="001F5B56" w:rsidTr="000816F5">
        <w:tc>
          <w:tcPr>
            <w:tcW w:w="456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финансовой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независимости</w:t>
            </w:r>
          </w:p>
        </w:tc>
        <w:tc>
          <w:tcPr>
            <w:tcW w:w="4568" w:type="dxa"/>
          </w:tcPr>
          <w:p w:rsidR="000816F5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15</w:t>
            </w:r>
          </w:p>
        </w:tc>
      </w:tr>
      <w:tr w:rsidR="000816F5" w:rsidRPr="001F5B56" w:rsidTr="000816F5">
        <w:tc>
          <w:tcPr>
            <w:tcW w:w="456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текущей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ликвидности</w:t>
            </w:r>
          </w:p>
        </w:tc>
        <w:tc>
          <w:tcPr>
            <w:tcW w:w="4568" w:type="dxa"/>
          </w:tcPr>
          <w:p w:rsidR="000816F5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</w:t>
            </w:r>
          </w:p>
        </w:tc>
      </w:tr>
      <w:tr w:rsidR="000816F5" w:rsidRPr="001F5B56" w:rsidTr="000816F5">
        <w:tc>
          <w:tcPr>
            <w:tcW w:w="456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рентабельности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продаж</w:t>
            </w:r>
          </w:p>
        </w:tc>
        <w:tc>
          <w:tcPr>
            <w:tcW w:w="4568" w:type="dxa"/>
          </w:tcPr>
          <w:p w:rsidR="000816F5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</w:t>
            </w:r>
          </w:p>
        </w:tc>
      </w:tr>
      <w:tr w:rsidR="000816F5" w:rsidRPr="001F5B56" w:rsidTr="000816F5">
        <w:tc>
          <w:tcPr>
            <w:tcW w:w="4567" w:type="dxa"/>
          </w:tcPr>
          <w:p w:rsidR="000816F5" w:rsidRPr="00CA6E36" w:rsidRDefault="000816F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обеспеченности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собственными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оборотными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средствами</w:t>
            </w:r>
          </w:p>
        </w:tc>
        <w:tc>
          <w:tcPr>
            <w:tcW w:w="4568" w:type="dxa"/>
          </w:tcPr>
          <w:p w:rsidR="000816F5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30</w:t>
            </w:r>
          </w:p>
        </w:tc>
      </w:tr>
    </w:tbl>
    <w:p w:rsidR="000816F5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20BA" w:rsidRPr="001F5B56">
        <w:rPr>
          <w:sz w:val="28"/>
          <w:szCs w:val="28"/>
        </w:rPr>
        <w:t>Для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определения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обобщающей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оценки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необходимо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классность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каждого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показателя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(табл.2)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умножить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на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его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рейтинговое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значение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(табл.3)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определить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общую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сумму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баллов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по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трем</w:t>
      </w:r>
      <w:r w:rsidR="001F5B56">
        <w:rPr>
          <w:sz w:val="28"/>
          <w:szCs w:val="28"/>
        </w:rPr>
        <w:t xml:space="preserve"> </w:t>
      </w:r>
      <w:r w:rsidR="003C20BA" w:rsidRPr="001F5B56">
        <w:rPr>
          <w:sz w:val="28"/>
          <w:szCs w:val="28"/>
        </w:rPr>
        <w:t>коэффициентам.</w:t>
      </w:r>
    </w:p>
    <w:p w:rsidR="003C20BA" w:rsidRPr="001F5B56" w:rsidRDefault="003C20BA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Результаты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анализа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представлены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таблице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4</w:t>
      </w:r>
    </w:p>
    <w:p w:rsidR="00CC34EC" w:rsidRPr="001F5B56" w:rsidRDefault="00CC34EC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C34EC" w:rsidRPr="001F5B56" w:rsidRDefault="00CC34EC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Таблица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4.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Итоговая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рейтинговая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оценка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состояния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предприятия</w:t>
      </w:r>
    </w:p>
    <w:tbl>
      <w:tblPr>
        <w:tblStyle w:val="af1"/>
        <w:tblW w:w="0" w:type="auto"/>
        <w:tblInd w:w="675" w:type="dxa"/>
        <w:tblLook w:val="01E0" w:firstRow="1" w:lastRow="1" w:firstColumn="1" w:lastColumn="1" w:noHBand="0" w:noVBand="0"/>
      </w:tblPr>
      <w:tblGrid>
        <w:gridCol w:w="4293"/>
        <w:gridCol w:w="3045"/>
      </w:tblGrid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Показатели</w:t>
            </w:r>
          </w:p>
        </w:tc>
        <w:tc>
          <w:tcPr>
            <w:tcW w:w="3045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Баллы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1.Коэффициент</w:t>
            </w:r>
          </w:p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автономии</w:t>
            </w:r>
          </w:p>
        </w:tc>
        <w:tc>
          <w:tcPr>
            <w:tcW w:w="3045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0,84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Класс</w:t>
            </w:r>
          </w:p>
        </w:tc>
        <w:tc>
          <w:tcPr>
            <w:tcW w:w="3045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Рейтинг</w:t>
            </w:r>
          </w:p>
        </w:tc>
        <w:tc>
          <w:tcPr>
            <w:tcW w:w="3045" w:type="dxa"/>
          </w:tcPr>
          <w:p w:rsidR="00CC34EC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15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Балл</w:t>
            </w:r>
          </w:p>
        </w:tc>
        <w:tc>
          <w:tcPr>
            <w:tcW w:w="3045" w:type="dxa"/>
          </w:tcPr>
          <w:p w:rsidR="00CC34EC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15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2.Коэффициент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финансовой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независимости</w:t>
            </w:r>
          </w:p>
        </w:tc>
        <w:tc>
          <w:tcPr>
            <w:tcW w:w="3045" w:type="dxa"/>
          </w:tcPr>
          <w:p w:rsidR="00CC34EC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0,84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Класс</w:t>
            </w:r>
          </w:p>
        </w:tc>
        <w:tc>
          <w:tcPr>
            <w:tcW w:w="3045" w:type="dxa"/>
          </w:tcPr>
          <w:p w:rsidR="00CC34EC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Рейтинг</w:t>
            </w:r>
          </w:p>
        </w:tc>
        <w:tc>
          <w:tcPr>
            <w:tcW w:w="3045" w:type="dxa"/>
          </w:tcPr>
          <w:p w:rsidR="00CC34EC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15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Балл</w:t>
            </w:r>
          </w:p>
        </w:tc>
        <w:tc>
          <w:tcPr>
            <w:tcW w:w="3045" w:type="dxa"/>
          </w:tcPr>
          <w:p w:rsidR="00CC34EC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15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текущей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ликвидности</w:t>
            </w:r>
          </w:p>
        </w:tc>
        <w:tc>
          <w:tcPr>
            <w:tcW w:w="3045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0,71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Класс</w:t>
            </w:r>
          </w:p>
        </w:tc>
        <w:tc>
          <w:tcPr>
            <w:tcW w:w="3045" w:type="dxa"/>
          </w:tcPr>
          <w:p w:rsidR="00CC34EC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Рейтинг</w:t>
            </w:r>
          </w:p>
        </w:tc>
        <w:tc>
          <w:tcPr>
            <w:tcW w:w="3045" w:type="dxa"/>
          </w:tcPr>
          <w:p w:rsidR="00CC34EC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Балл</w:t>
            </w:r>
          </w:p>
        </w:tc>
        <w:tc>
          <w:tcPr>
            <w:tcW w:w="3045" w:type="dxa"/>
          </w:tcPr>
          <w:p w:rsidR="00CC34EC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60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4.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рентабельности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продаж</w:t>
            </w:r>
          </w:p>
        </w:tc>
        <w:tc>
          <w:tcPr>
            <w:tcW w:w="3045" w:type="dxa"/>
          </w:tcPr>
          <w:p w:rsidR="00CC34EC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0,5%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Класс</w:t>
            </w:r>
          </w:p>
        </w:tc>
        <w:tc>
          <w:tcPr>
            <w:tcW w:w="3045" w:type="dxa"/>
          </w:tcPr>
          <w:p w:rsidR="00CC34EC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Рейтинг</w:t>
            </w:r>
          </w:p>
        </w:tc>
        <w:tc>
          <w:tcPr>
            <w:tcW w:w="3045" w:type="dxa"/>
          </w:tcPr>
          <w:p w:rsidR="00CC34EC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Балл</w:t>
            </w:r>
          </w:p>
        </w:tc>
        <w:tc>
          <w:tcPr>
            <w:tcW w:w="3045" w:type="dxa"/>
          </w:tcPr>
          <w:p w:rsidR="00CC34EC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60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5.Коэффициент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обеспеченности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собственными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оборотными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средствами</w:t>
            </w:r>
          </w:p>
        </w:tc>
        <w:tc>
          <w:tcPr>
            <w:tcW w:w="3045" w:type="dxa"/>
          </w:tcPr>
          <w:p w:rsidR="00CC34EC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-0,43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Класс</w:t>
            </w:r>
          </w:p>
        </w:tc>
        <w:tc>
          <w:tcPr>
            <w:tcW w:w="3045" w:type="dxa"/>
          </w:tcPr>
          <w:p w:rsidR="00CC34EC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4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Рейтинг</w:t>
            </w:r>
          </w:p>
        </w:tc>
        <w:tc>
          <w:tcPr>
            <w:tcW w:w="3045" w:type="dxa"/>
          </w:tcPr>
          <w:p w:rsidR="00CC34EC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30</w:t>
            </w:r>
          </w:p>
        </w:tc>
      </w:tr>
      <w:tr w:rsidR="00CC34EC" w:rsidRPr="001F5B56" w:rsidTr="00CA6E36">
        <w:tc>
          <w:tcPr>
            <w:tcW w:w="4293" w:type="dxa"/>
          </w:tcPr>
          <w:p w:rsidR="00CC34EC" w:rsidRPr="00CA6E36" w:rsidRDefault="00CC34E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Балл</w:t>
            </w:r>
          </w:p>
        </w:tc>
        <w:tc>
          <w:tcPr>
            <w:tcW w:w="3045" w:type="dxa"/>
          </w:tcPr>
          <w:p w:rsidR="00CC34EC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120</w:t>
            </w:r>
          </w:p>
        </w:tc>
      </w:tr>
      <w:tr w:rsidR="00327F2D" w:rsidRPr="001F5B56" w:rsidTr="00CA6E36">
        <w:tc>
          <w:tcPr>
            <w:tcW w:w="4293" w:type="dxa"/>
          </w:tcPr>
          <w:p w:rsidR="00327F2D" w:rsidRPr="00CA6E36" w:rsidRDefault="00327F2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Итого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баллов</w:t>
            </w:r>
          </w:p>
        </w:tc>
        <w:tc>
          <w:tcPr>
            <w:tcW w:w="3045" w:type="dxa"/>
          </w:tcPr>
          <w:p w:rsidR="00327F2D" w:rsidRPr="00CA6E36" w:rsidRDefault="00F47561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270</w:t>
            </w:r>
          </w:p>
        </w:tc>
      </w:tr>
    </w:tbl>
    <w:p w:rsidR="00CA6E3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A6E36" w:rsidRDefault="009B35B5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Данные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таблицы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4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показывают,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что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анализируемое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относится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третьему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классу</w:t>
      </w:r>
      <w:r w:rsidR="00F47561" w:rsidRPr="001F5B56">
        <w:rPr>
          <w:sz w:val="28"/>
          <w:szCs w:val="28"/>
        </w:rPr>
        <w:t>.</w:t>
      </w:r>
      <w:r w:rsidR="001F5B56">
        <w:rPr>
          <w:sz w:val="28"/>
        </w:rPr>
        <w:t xml:space="preserve"> </w:t>
      </w:r>
      <w:r w:rsidR="00F47561" w:rsidRPr="001F5B56">
        <w:rPr>
          <w:sz w:val="28"/>
          <w:szCs w:val="28"/>
        </w:rPr>
        <w:t>Это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предприятия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повышенного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риска,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имеющие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признаки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финансового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напряжения,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для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преодоления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которых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у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предприятий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есть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потенциальные</w:t>
      </w:r>
      <w:r w:rsidR="001F5B56">
        <w:rPr>
          <w:sz w:val="28"/>
          <w:szCs w:val="28"/>
        </w:rPr>
        <w:t xml:space="preserve"> </w:t>
      </w:r>
      <w:r w:rsidR="00F47561" w:rsidRPr="001F5B56">
        <w:rPr>
          <w:sz w:val="28"/>
          <w:szCs w:val="28"/>
        </w:rPr>
        <w:t>возможности.</w:t>
      </w:r>
    </w:p>
    <w:p w:rsidR="00C069F5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772F" w:rsidRPr="001F5B56">
        <w:rPr>
          <w:sz w:val="28"/>
          <w:szCs w:val="28"/>
        </w:rPr>
        <w:t>Задача</w:t>
      </w:r>
    </w:p>
    <w:p w:rsidR="00CA6E36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C772F" w:rsidRDefault="00B7507C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Покажем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</w:t>
      </w:r>
      <w:r w:rsidR="00CC772F" w:rsidRPr="001F5B56">
        <w:rPr>
          <w:sz w:val="28"/>
          <w:szCs w:val="28"/>
        </w:rPr>
        <w:t>ависимость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объема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продаж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коммерческих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расходов</w:t>
      </w:r>
      <w:r w:rsidR="001F5B56">
        <w:rPr>
          <w:sz w:val="28"/>
          <w:szCs w:val="28"/>
        </w:rPr>
        <w:t xml:space="preserve"> </w:t>
      </w:r>
      <w:r w:rsidR="00CC772F" w:rsidRPr="001F5B56">
        <w:rPr>
          <w:sz w:val="28"/>
          <w:szCs w:val="28"/>
        </w:rPr>
        <w:t>с</w:t>
      </w:r>
      <w:r w:rsidR="001F5B56">
        <w:rPr>
          <w:sz w:val="28"/>
          <w:szCs w:val="28"/>
        </w:rPr>
        <w:t xml:space="preserve"> </w:t>
      </w:r>
      <w:r w:rsidR="00CC772F" w:rsidRPr="001F5B56">
        <w:rPr>
          <w:sz w:val="28"/>
          <w:szCs w:val="28"/>
        </w:rPr>
        <w:t>помощью</w:t>
      </w:r>
      <w:r w:rsidR="001F5B56">
        <w:rPr>
          <w:sz w:val="28"/>
          <w:szCs w:val="28"/>
        </w:rPr>
        <w:t xml:space="preserve"> </w:t>
      </w:r>
      <w:r w:rsidR="00CC772F" w:rsidRPr="001F5B56">
        <w:rPr>
          <w:sz w:val="28"/>
          <w:szCs w:val="28"/>
        </w:rPr>
        <w:t>графика</w:t>
      </w:r>
    </w:p>
    <w:p w:rsidR="00CA6E3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C772F" w:rsidRPr="001F5B56" w:rsidRDefault="00D60CAA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pict>
          <v:shape id="_x0000_i1032" type="#_x0000_t75" style="width:378pt;height:234pt">
            <v:imagedata r:id="rId21" o:title=""/>
          </v:shape>
        </w:pict>
      </w:r>
    </w:p>
    <w:p w:rsidR="00CA6E3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CA6E3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9303A" w:rsidRPr="001F5B56" w:rsidRDefault="00B7507C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Из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графика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видно,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что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ростом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объема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продаж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коммерческие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расходы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увеличиваются.</w:t>
      </w:r>
    </w:p>
    <w:p w:rsidR="00B7507C" w:rsidRDefault="009363CC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Составим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прогноз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2009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увеличении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коммерческих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расходов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500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тыс.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руб.</w:t>
      </w:r>
    </w:p>
    <w:p w:rsidR="00CA6E3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A6E36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7"/>
        <w:gridCol w:w="2896"/>
        <w:gridCol w:w="3596"/>
      </w:tblGrid>
      <w:tr w:rsidR="009363CC" w:rsidRPr="00CA6E36" w:rsidTr="00CA6E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Годы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Объем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продаж,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тыс.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руб.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Коммерческие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расходы,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тыс.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руб.</w:t>
            </w:r>
          </w:p>
        </w:tc>
      </w:tr>
      <w:tr w:rsidR="009363CC" w:rsidRPr="00CA6E36" w:rsidTr="00CA6E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1158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135</w:t>
            </w:r>
          </w:p>
        </w:tc>
      </w:tr>
      <w:tr w:rsidR="009363CC" w:rsidRPr="00CA6E36" w:rsidTr="00CA6E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1740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154</w:t>
            </w:r>
          </w:p>
        </w:tc>
      </w:tr>
      <w:tr w:rsidR="009363CC" w:rsidRPr="00CA6E36" w:rsidTr="00CA6E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2450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221</w:t>
            </w:r>
          </w:p>
        </w:tc>
      </w:tr>
      <w:tr w:rsidR="009363CC" w:rsidRPr="00CA6E36" w:rsidTr="00CA6E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2910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250</w:t>
            </w:r>
          </w:p>
        </w:tc>
      </w:tr>
      <w:tr w:rsidR="009363CC" w:rsidRPr="00CA6E36" w:rsidTr="00CA6E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3300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370</w:t>
            </w:r>
          </w:p>
        </w:tc>
      </w:tr>
      <w:tr w:rsidR="009363CC" w:rsidRPr="00CA6E36" w:rsidTr="00CA6E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Итого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11558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C" w:rsidRPr="00CA6E36" w:rsidRDefault="009363CC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1130</w:t>
            </w:r>
          </w:p>
        </w:tc>
      </w:tr>
    </w:tbl>
    <w:p w:rsidR="00CA6E3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63CC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631E" w:rsidRPr="001F5B56">
        <w:rPr>
          <w:sz w:val="28"/>
          <w:szCs w:val="28"/>
        </w:rPr>
        <w:t>Рассчитаем</w:t>
      </w:r>
      <w:r w:rsidR="001F5B56">
        <w:rPr>
          <w:sz w:val="28"/>
          <w:szCs w:val="28"/>
        </w:rPr>
        <w:t xml:space="preserve"> </w:t>
      </w:r>
      <w:r w:rsidR="0033631E"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="0033631E" w:rsidRPr="001F5B56">
        <w:rPr>
          <w:sz w:val="28"/>
          <w:szCs w:val="28"/>
        </w:rPr>
        <w:t>процентах</w:t>
      </w:r>
      <w:r w:rsidR="001F5B56">
        <w:rPr>
          <w:sz w:val="28"/>
          <w:szCs w:val="28"/>
        </w:rPr>
        <w:t xml:space="preserve"> </w:t>
      </w:r>
      <w:r w:rsidR="0033631E" w:rsidRPr="001F5B56">
        <w:rPr>
          <w:sz w:val="28"/>
          <w:szCs w:val="28"/>
        </w:rPr>
        <w:t>отношение</w:t>
      </w:r>
      <w:r w:rsidR="001F5B56">
        <w:rPr>
          <w:sz w:val="28"/>
          <w:szCs w:val="28"/>
        </w:rPr>
        <w:t xml:space="preserve"> </w:t>
      </w:r>
      <w:r w:rsidR="0033631E" w:rsidRPr="001F5B56">
        <w:rPr>
          <w:sz w:val="28"/>
          <w:szCs w:val="28"/>
        </w:rPr>
        <w:t>коммерческих</w:t>
      </w:r>
      <w:r w:rsidR="001F5B56">
        <w:rPr>
          <w:sz w:val="28"/>
          <w:szCs w:val="28"/>
        </w:rPr>
        <w:t xml:space="preserve"> </w:t>
      </w:r>
      <w:r w:rsidR="0033631E" w:rsidRPr="001F5B56">
        <w:rPr>
          <w:sz w:val="28"/>
          <w:szCs w:val="28"/>
        </w:rPr>
        <w:t>расходов</w:t>
      </w:r>
      <w:r w:rsidR="001F5B56">
        <w:rPr>
          <w:sz w:val="28"/>
          <w:szCs w:val="28"/>
        </w:rPr>
        <w:t xml:space="preserve"> </w:t>
      </w:r>
      <w:r w:rsidR="0033631E" w:rsidRPr="001F5B56">
        <w:rPr>
          <w:sz w:val="28"/>
          <w:szCs w:val="28"/>
        </w:rPr>
        <w:t>к</w:t>
      </w:r>
      <w:r w:rsidR="001F5B56">
        <w:rPr>
          <w:sz w:val="28"/>
          <w:szCs w:val="28"/>
        </w:rPr>
        <w:t xml:space="preserve"> </w:t>
      </w:r>
      <w:r w:rsidR="0033631E" w:rsidRPr="001F5B56">
        <w:rPr>
          <w:sz w:val="28"/>
          <w:szCs w:val="28"/>
        </w:rPr>
        <w:t>объему</w:t>
      </w:r>
      <w:r w:rsidR="001F5B56">
        <w:rPr>
          <w:sz w:val="28"/>
          <w:szCs w:val="28"/>
        </w:rPr>
        <w:t xml:space="preserve"> </w:t>
      </w:r>
      <w:r w:rsidR="0033631E" w:rsidRPr="001F5B56">
        <w:rPr>
          <w:sz w:val="28"/>
          <w:szCs w:val="28"/>
        </w:rPr>
        <w:t>продаж</w:t>
      </w:r>
    </w:p>
    <w:p w:rsidR="0033631E" w:rsidRPr="001F5B56" w:rsidRDefault="0033631E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1130/11558=9,7%</w:t>
      </w:r>
    </w:p>
    <w:p w:rsidR="0033631E" w:rsidRPr="001F5B56" w:rsidRDefault="0033631E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При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увеличении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коммерческих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расходов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500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тыс.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руб.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Сумма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все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=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16804</w:t>
      </w:r>
    </w:p>
    <w:p w:rsidR="0033631E" w:rsidRPr="001F5B56" w:rsidRDefault="0033631E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Найдем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сумму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объема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продаж</w:t>
      </w:r>
    </w:p>
    <w:p w:rsidR="0033631E" w:rsidRPr="001F5B56" w:rsidRDefault="0033631E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1630/X=9,7%</w:t>
      </w:r>
    </w:p>
    <w:p w:rsidR="0033631E" w:rsidRPr="001F5B56" w:rsidRDefault="0033631E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  <w:lang w:val="en-US"/>
        </w:rPr>
        <w:t>X</w:t>
      </w:r>
      <w:r w:rsidRPr="001F5B56">
        <w:rPr>
          <w:sz w:val="28"/>
          <w:szCs w:val="28"/>
        </w:rPr>
        <w:t>=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16804</w:t>
      </w:r>
    </w:p>
    <w:p w:rsidR="0033631E" w:rsidRDefault="0033631E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16804-11558=5246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–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объем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продаж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2009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году.</w:t>
      </w:r>
    </w:p>
    <w:p w:rsidR="00CA6E3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A6E36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1872"/>
        <w:gridCol w:w="2896"/>
        <w:gridCol w:w="2730"/>
      </w:tblGrid>
      <w:tr w:rsidR="0033631E" w:rsidRPr="001F5B56" w:rsidTr="00CA6E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Годы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Объем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продаж,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тыс.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руб.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Коммерческие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расходы,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тыс.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руб.</w:t>
            </w:r>
          </w:p>
        </w:tc>
      </w:tr>
      <w:tr w:rsidR="0033631E" w:rsidRPr="001F5B56" w:rsidTr="00CA6E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1158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135</w:t>
            </w:r>
          </w:p>
        </w:tc>
      </w:tr>
      <w:tr w:rsidR="0033631E" w:rsidRPr="001F5B56" w:rsidTr="00CA6E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1740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154</w:t>
            </w:r>
          </w:p>
        </w:tc>
      </w:tr>
      <w:tr w:rsidR="0033631E" w:rsidRPr="001F5B56" w:rsidTr="00CA6E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2450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221</w:t>
            </w:r>
          </w:p>
        </w:tc>
      </w:tr>
      <w:tr w:rsidR="0033631E" w:rsidRPr="001F5B56" w:rsidTr="00CA6E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2910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250</w:t>
            </w:r>
          </w:p>
        </w:tc>
      </w:tr>
      <w:tr w:rsidR="0033631E" w:rsidRPr="001F5B56" w:rsidTr="00CA6E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3300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370</w:t>
            </w:r>
          </w:p>
        </w:tc>
      </w:tr>
      <w:tr w:rsidR="0033631E" w:rsidRPr="001F5B56" w:rsidTr="00CA6E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5246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500</w:t>
            </w:r>
          </w:p>
        </w:tc>
      </w:tr>
      <w:tr w:rsidR="0033631E" w:rsidRPr="001F5B56" w:rsidTr="00CA6E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Итого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16804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E" w:rsidRPr="00CA6E36" w:rsidRDefault="0033631E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1630</w:t>
            </w:r>
          </w:p>
        </w:tc>
      </w:tr>
    </w:tbl>
    <w:p w:rsidR="00CA6E3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9303A" w:rsidRPr="001F5B56" w:rsidRDefault="0033631E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Определим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степень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надежности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выбранной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зависимости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(функции)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путем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расчета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показателей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качества: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коэффициента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детерминации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средней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ошибки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прогнозирования</w:t>
      </w:r>
    </w:p>
    <w:p w:rsidR="00D7160D" w:rsidRDefault="00D7160D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Коэффициент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детерминации:</w:t>
      </w:r>
    </w:p>
    <w:p w:rsidR="00CA6E36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160D" w:rsidRPr="001F5B56" w:rsidRDefault="00DC4FD1" w:rsidP="0046129D">
      <w:pPr>
        <w:snapToGrid/>
        <w:spacing w:before="0" w:after="0" w:line="360" w:lineRule="auto"/>
        <w:ind w:firstLine="709"/>
        <w:jc w:val="both"/>
        <w:rPr>
          <w:sz w:val="28"/>
          <w:szCs w:val="24"/>
        </w:rPr>
      </w:pPr>
      <w:r w:rsidRPr="001F5B56">
        <w:rPr>
          <w:sz w:val="28"/>
          <w:szCs w:val="24"/>
        </w:rPr>
        <w:object w:dxaOrig="1780" w:dyaOrig="480">
          <v:shape id="_x0000_i1033" type="#_x0000_t75" style="width:89.25pt;height:24pt" o:ole="">
            <v:imagedata r:id="rId22" o:title=""/>
          </v:shape>
          <o:OLEObject Type="Embed" ProgID="Equation.3" ShapeID="_x0000_i1033" DrawAspect="Content" ObjectID="_1469682267" r:id="rId23"/>
        </w:object>
      </w:r>
    </w:p>
    <w:p w:rsidR="00CA6E36" w:rsidRDefault="00DC4FD1" w:rsidP="0046129D">
      <w:pPr>
        <w:snapToGrid/>
        <w:spacing w:before="0" w:after="0" w:line="360" w:lineRule="auto"/>
        <w:ind w:firstLine="709"/>
        <w:jc w:val="both"/>
        <w:rPr>
          <w:sz w:val="28"/>
          <w:szCs w:val="24"/>
        </w:rPr>
      </w:pPr>
      <w:r w:rsidRPr="001F5B56">
        <w:rPr>
          <w:sz w:val="28"/>
          <w:szCs w:val="24"/>
        </w:rPr>
        <w:object w:dxaOrig="4920" w:dyaOrig="1560">
          <v:shape id="_x0000_i1034" type="#_x0000_t75" style="width:236.25pt;height:84.75pt" o:ole="">
            <v:imagedata r:id="rId24" o:title=""/>
          </v:shape>
          <o:OLEObject Type="Embed" ProgID="Equation.3" ShapeID="_x0000_i1034" DrawAspect="Content" ObjectID="_1469682268" r:id="rId25"/>
        </w:object>
      </w:r>
    </w:p>
    <w:p w:rsidR="0033631E" w:rsidRPr="001F5B56" w:rsidRDefault="00CA6E36" w:rsidP="0046129D">
      <w:pPr>
        <w:snapToGrid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  <w:t>Таблица 3</w:t>
      </w:r>
    </w:p>
    <w:tbl>
      <w:tblPr>
        <w:tblW w:w="871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440"/>
        <w:gridCol w:w="2016"/>
        <w:gridCol w:w="1436"/>
        <w:gridCol w:w="1384"/>
        <w:gridCol w:w="1504"/>
      </w:tblGrid>
      <w:tr w:rsidR="00D7160D" w:rsidRPr="001F5B56" w:rsidTr="00BA2111">
        <w:trPr>
          <w:cantSplit/>
          <w:trHeight w:val="820"/>
          <w:tblHeader/>
        </w:trPr>
        <w:tc>
          <w:tcPr>
            <w:tcW w:w="938" w:type="dxa"/>
            <w:vAlign w:val="center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Годы</w:t>
            </w:r>
          </w:p>
        </w:tc>
        <w:tc>
          <w:tcPr>
            <w:tcW w:w="1440" w:type="dxa"/>
            <w:vAlign w:val="center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Объем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продаж,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тыс.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руб.,Х</w:t>
            </w:r>
          </w:p>
        </w:tc>
        <w:tc>
          <w:tcPr>
            <w:tcW w:w="2016" w:type="dxa"/>
            <w:vAlign w:val="center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Коммерческие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расходы,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тыс.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руб,</w:t>
            </w:r>
            <w:r w:rsidR="001F5B56" w:rsidRPr="00CA6E36">
              <w:rPr>
                <w:sz w:val="20"/>
              </w:rPr>
              <w:t xml:space="preserve"> </w:t>
            </w:r>
            <w:r w:rsidRPr="00CA6E36">
              <w:rPr>
                <w:sz w:val="20"/>
              </w:rPr>
              <w:t>У</w:t>
            </w:r>
          </w:p>
        </w:tc>
        <w:tc>
          <w:tcPr>
            <w:tcW w:w="1436" w:type="dxa"/>
            <w:noWrap/>
            <w:vAlign w:val="center"/>
          </w:tcPr>
          <w:p w:rsidR="00D7160D" w:rsidRPr="00CA6E36" w:rsidRDefault="00D7160D" w:rsidP="0046129D">
            <w:pPr>
              <w:pStyle w:val="xl2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A6E36">
              <w:rPr>
                <w:sz w:val="20"/>
                <w:szCs w:val="20"/>
              </w:rPr>
              <w:t>x·y</w:t>
            </w:r>
          </w:p>
        </w:tc>
        <w:tc>
          <w:tcPr>
            <w:tcW w:w="1384" w:type="dxa"/>
            <w:noWrap/>
            <w:vAlign w:val="center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x2</w:t>
            </w:r>
          </w:p>
        </w:tc>
        <w:tc>
          <w:tcPr>
            <w:tcW w:w="1504" w:type="dxa"/>
            <w:noWrap/>
            <w:vAlign w:val="center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y2</w:t>
            </w:r>
          </w:p>
        </w:tc>
      </w:tr>
      <w:tr w:rsidR="00D7160D" w:rsidRPr="001F5B56" w:rsidTr="00BA2111">
        <w:trPr>
          <w:trHeight w:val="264"/>
        </w:trPr>
        <w:tc>
          <w:tcPr>
            <w:tcW w:w="938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2004</w:t>
            </w:r>
          </w:p>
        </w:tc>
        <w:tc>
          <w:tcPr>
            <w:tcW w:w="1440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1158</w:t>
            </w:r>
          </w:p>
        </w:tc>
        <w:tc>
          <w:tcPr>
            <w:tcW w:w="2016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135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156330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1340964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18225</w:t>
            </w:r>
          </w:p>
        </w:tc>
      </w:tr>
      <w:tr w:rsidR="00D7160D" w:rsidRPr="001F5B56" w:rsidTr="00BA2111">
        <w:trPr>
          <w:trHeight w:val="264"/>
        </w:trPr>
        <w:tc>
          <w:tcPr>
            <w:tcW w:w="938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2005</w:t>
            </w:r>
          </w:p>
        </w:tc>
        <w:tc>
          <w:tcPr>
            <w:tcW w:w="1440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1740</w:t>
            </w:r>
          </w:p>
        </w:tc>
        <w:tc>
          <w:tcPr>
            <w:tcW w:w="2016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154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267960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3027600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23716</w:t>
            </w:r>
          </w:p>
        </w:tc>
      </w:tr>
      <w:tr w:rsidR="00D7160D" w:rsidRPr="001F5B56" w:rsidTr="00BA2111">
        <w:trPr>
          <w:trHeight w:val="264"/>
        </w:trPr>
        <w:tc>
          <w:tcPr>
            <w:tcW w:w="938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2006</w:t>
            </w:r>
          </w:p>
        </w:tc>
        <w:tc>
          <w:tcPr>
            <w:tcW w:w="1440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2450</w:t>
            </w:r>
          </w:p>
        </w:tc>
        <w:tc>
          <w:tcPr>
            <w:tcW w:w="2016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221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541450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6002500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48841</w:t>
            </w:r>
          </w:p>
        </w:tc>
      </w:tr>
      <w:tr w:rsidR="00D7160D" w:rsidRPr="001F5B56" w:rsidTr="00BA2111">
        <w:trPr>
          <w:trHeight w:val="264"/>
        </w:trPr>
        <w:tc>
          <w:tcPr>
            <w:tcW w:w="938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2007</w:t>
            </w:r>
          </w:p>
        </w:tc>
        <w:tc>
          <w:tcPr>
            <w:tcW w:w="1440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2910</w:t>
            </w:r>
          </w:p>
        </w:tc>
        <w:tc>
          <w:tcPr>
            <w:tcW w:w="2016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250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727500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8468100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62500</w:t>
            </w:r>
          </w:p>
        </w:tc>
      </w:tr>
      <w:tr w:rsidR="00D7160D" w:rsidRPr="001F5B56" w:rsidTr="00BA2111">
        <w:trPr>
          <w:trHeight w:val="264"/>
        </w:trPr>
        <w:tc>
          <w:tcPr>
            <w:tcW w:w="938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2008</w:t>
            </w:r>
          </w:p>
        </w:tc>
        <w:tc>
          <w:tcPr>
            <w:tcW w:w="1440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3300</w:t>
            </w:r>
          </w:p>
        </w:tc>
        <w:tc>
          <w:tcPr>
            <w:tcW w:w="2016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370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1221000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10890000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136900</w:t>
            </w:r>
          </w:p>
        </w:tc>
      </w:tr>
      <w:tr w:rsidR="00D7160D" w:rsidRPr="001F5B56" w:rsidTr="00BA2111">
        <w:trPr>
          <w:trHeight w:val="455"/>
        </w:trPr>
        <w:tc>
          <w:tcPr>
            <w:tcW w:w="938" w:type="dxa"/>
            <w:vAlign w:val="center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2009</w:t>
            </w:r>
          </w:p>
        </w:tc>
        <w:tc>
          <w:tcPr>
            <w:tcW w:w="1440" w:type="dxa"/>
            <w:vAlign w:val="center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5246</w:t>
            </w:r>
          </w:p>
        </w:tc>
        <w:tc>
          <w:tcPr>
            <w:tcW w:w="2016" w:type="dxa"/>
            <w:vAlign w:val="center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500</w:t>
            </w:r>
          </w:p>
        </w:tc>
        <w:tc>
          <w:tcPr>
            <w:tcW w:w="0" w:type="auto"/>
            <w:noWrap/>
            <w:vAlign w:val="center"/>
          </w:tcPr>
          <w:p w:rsidR="00D7160D" w:rsidRPr="00CA6E36" w:rsidRDefault="00F80E4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2623000</w:t>
            </w:r>
          </w:p>
        </w:tc>
        <w:tc>
          <w:tcPr>
            <w:tcW w:w="0" w:type="auto"/>
            <w:noWrap/>
            <w:vAlign w:val="center"/>
          </w:tcPr>
          <w:p w:rsidR="00D7160D" w:rsidRPr="00CA6E36" w:rsidRDefault="00F80E4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27520516</w:t>
            </w:r>
          </w:p>
        </w:tc>
        <w:tc>
          <w:tcPr>
            <w:tcW w:w="0" w:type="auto"/>
            <w:noWrap/>
            <w:vAlign w:val="center"/>
          </w:tcPr>
          <w:p w:rsidR="00D7160D" w:rsidRPr="00CA6E36" w:rsidRDefault="00F80E4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250000</w:t>
            </w:r>
          </w:p>
        </w:tc>
      </w:tr>
      <w:tr w:rsidR="00D7160D" w:rsidRPr="001F5B56" w:rsidTr="00BA2111">
        <w:trPr>
          <w:trHeight w:val="519"/>
        </w:trPr>
        <w:tc>
          <w:tcPr>
            <w:tcW w:w="938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Итого</w:t>
            </w:r>
          </w:p>
        </w:tc>
        <w:tc>
          <w:tcPr>
            <w:tcW w:w="1440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16804</w:t>
            </w:r>
          </w:p>
        </w:tc>
        <w:tc>
          <w:tcPr>
            <w:tcW w:w="2016" w:type="dxa"/>
          </w:tcPr>
          <w:p w:rsidR="00D7160D" w:rsidRPr="00CA6E36" w:rsidRDefault="00D7160D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1630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F80E4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5537240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F80E4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57249680</w:t>
            </w:r>
          </w:p>
        </w:tc>
        <w:tc>
          <w:tcPr>
            <w:tcW w:w="0" w:type="auto"/>
            <w:noWrap/>
            <w:vAlign w:val="bottom"/>
          </w:tcPr>
          <w:p w:rsidR="00D7160D" w:rsidRPr="00CA6E36" w:rsidRDefault="00F80E4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CA6E36">
              <w:rPr>
                <w:sz w:val="20"/>
              </w:rPr>
              <w:t>540182</w:t>
            </w:r>
          </w:p>
        </w:tc>
      </w:tr>
    </w:tbl>
    <w:p w:rsidR="00F80E46" w:rsidRPr="001F5B56" w:rsidRDefault="00F80E46" w:rsidP="0046129D">
      <w:pPr>
        <w:snapToGrid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D7160D" w:rsidRPr="001F5B56" w:rsidRDefault="00DC4FD1" w:rsidP="0046129D">
      <w:pPr>
        <w:snapToGrid/>
        <w:spacing w:before="0" w:after="0" w:line="360" w:lineRule="auto"/>
        <w:ind w:firstLine="709"/>
        <w:jc w:val="both"/>
        <w:rPr>
          <w:sz w:val="28"/>
          <w:szCs w:val="32"/>
        </w:rPr>
      </w:pPr>
      <w:r w:rsidRPr="001F5B56">
        <w:rPr>
          <w:sz w:val="28"/>
          <w:szCs w:val="32"/>
        </w:rPr>
        <w:object w:dxaOrig="7140" w:dyaOrig="740">
          <v:shape id="_x0000_i1035" type="#_x0000_t75" style="width:360.75pt;height:40.5pt" o:ole="">
            <v:imagedata r:id="rId26" o:title=""/>
          </v:shape>
          <o:OLEObject Type="Embed" ProgID="Equation.3" ShapeID="_x0000_i1035" DrawAspect="Content" ObjectID="_1469682269" r:id="rId27"/>
        </w:object>
      </w:r>
    </w:p>
    <w:p w:rsidR="00AE60A2" w:rsidRPr="001F5B56" w:rsidRDefault="00DC4FD1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4"/>
        </w:rPr>
        <w:object w:dxaOrig="2540" w:dyaOrig="360">
          <v:shape id="_x0000_i1036" type="#_x0000_t75" style="width:152.25pt;height:21pt" o:ole="">
            <v:imagedata r:id="rId28" o:title=""/>
          </v:shape>
          <o:OLEObject Type="Embed" ProgID="Equation.3" ShapeID="_x0000_i1036" DrawAspect="Content" ObjectID="_1469682270" r:id="rId29"/>
        </w:object>
      </w:r>
    </w:p>
    <w:p w:rsidR="0046129D" w:rsidRDefault="0046129D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25B0B" w:rsidRPr="001F5B56" w:rsidRDefault="00425B0B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Коэффициент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детерминации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указывает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прочное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отношение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между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переменными.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Связь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между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прямая.</w:t>
      </w:r>
    </w:p>
    <w:p w:rsidR="00A261D9" w:rsidRPr="001F5B56" w:rsidRDefault="00A261D9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Оценим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качество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уравнений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помощью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средней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ошибки</w:t>
      </w:r>
      <w:r w:rsidR="001F5B56">
        <w:rPr>
          <w:sz w:val="28"/>
          <w:szCs w:val="28"/>
        </w:rPr>
        <w:t xml:space="preserve"> </w:t>
      </w:r>
      <w:r w:rsidR="002A716E" w:rsidRPr="001F5B56">
        <w:rPr>
          <w:sz w:val="28"/>
          <w:szCs w:val="28"/>
        </w:rPr>
        <w:t>прогнозирования</w:t>
      </w:r>
    </w:p>
    <w:p w:rsidR="00A261D9" w:rsidRDefault="00A261D9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Для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расчетов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параметров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уравнения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линейной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регрессии</w:t>
      </w:r>
      <w:r w:rsidR="001F5B56">
        <w:rPr>
          <w:sz w:val="28"/>
          <w:szCs w:val="28"/>
        </w:rPr>
        <w:t xml:space="preserve"> </w:t>
      </w:r>
      <w:r w:rsidR="00DC4FD1" w:rsidRPr="001F5B56">
        <w:rPr>
          <w:sz w:val="28"/>
          <w:szCs w:val="28"/>
        </w:rPr>
        <w:object w:dxaOrig="220" w:dyaOrig="380">
          <v:shape id="_x0000_i1037" type="#_x0000_t75" style="width:11.25pt;height:18.75pt" o:ole="">
            <v:imagedata r:id="rId30" o:title=""/>
          </v:shape>
          <o:OLEObject Type="Embed" ProgID="Equation.3" ShapeID="_x0000_i1037" DrawAspect="Content" ObjectID="_1469682271" r:id="rId31"/>
        </w:objec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=</w:t>
      </w:r>
      <w:r w:rsidRPr="001F5B56">
        <w:rPr>
          <w:sz w:val="28"/>
          <w:szCs w:val="28"/>
          <w:lang w:val="en-US"/>
        </w:rPr>
        <w:t>a</w:t>
      </w:r>
      <w:r w:rsidRPr="001F5B56">
        <w:rPr>
          <w:sz w:val="28"/>
          <w:szCs w:val="28"/>
        </w:rPr>
        <w:t>+</w:t>
      </w:r>
      <w:r w:rsidRPr="001F5B56">
        <w:rPr>
          <w:sz w:val="28"/>
          <w:szCs w:val="28"/>
          <w:lang w:val="en-US"/>
        </w:rPr>
        <w:t>b</w:t>
      </w:r>
      <w:r w:rsidRPr="001F5B56">
        <w:rPr>
          <w:sz w:val="28"/>
          <w:szCs w:val="28"/>
        </w:rPr>
        <w:t>·</w:t>
      </w:r>
      <w:r w:rsidRPr="001F5B56">
        <w:rPr>
          <w:sz w:val="28"/>
          <w:szCs w:val="28"/>
          <w:lang w:val="en-US"/>
        </w:rPr>
        <w:t>x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решаем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систему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нормальных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уравнений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относительно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  <w:lang w:val="en-US"/>
        </w:rPr>
        <w:t>a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  <w:lang w:val="en-US"/>
        </w:rPr>
        <w:t>b</w:t>
      </w:r>
      <w:r w:rsidRPr="001F5B56">
        <w:rPr>
          <w:sz w:val="28"/>
          <w:szCs w:val="28"/>
        </w:rPr>
        <w:t>:</w:t>
      </w:r>
    </w:p>
    <w:p w:rsidR="0046129D" w:rsidRPr="001F5B56" w:rsidRDefault="0046129D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6129D" w:rsidRDefault="00DC4FD1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object w:dxaOrig="3019" w:dyaOrig="1340">
          <v:shape id="_x0000_i1038" type="#_x0000_t75" style="width:150.75pt;height:66.75pt" o:ole="">
            <v:imagedata r:id="rId32" o:title=""/>
          </v:shape>
          <o:OLEObject Type="Embed" ProgID="Equation.DSMT4" ShapeID="_x0000_i1038" DrawAspect="Content" ObjectID="_1469682272" r:id="rId33"/>
        </w:object>
      </w:r>
    </w:p>
    <w:p w:rsidR="0059303A" w:rsidRPr="001F5B56" w:rsidRDefault="00A261D9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6∙</w:t>
      </w:r>
      <w:r w:rsidRPr="001F5B56">
        <w:rPr>
          <w:sz w:val="28"/>
          <w:szCs w:val="28"/>
          <w:lang w:val="en-US"/>
        </w:rPr>
        <w:t>a</w:t>
      </w:r>
      <w:r w:rsidRPr="001F5B56">
        <w:rPr>
          <w:sz w:val="28"/>
          <w:szCs w:val="28"/>
        </w:rPr>
        <w:t>+</w:t>
      </w:r>
      <w:r w:rsidRPr="001F5B56">
        <w:rPr>
          <w:sz w:val="28"/>
          <w:szCs w:val="28"/>
          <w:lang w:val="en-US"/>
        </w:rPr>
        <w:t>b</w:t>
      </w:r>
      <w:r w:rsidRPr="001F5B56">
        <w:rPr>
          <w:sz w:val="28"/>
          <w:szCs w:val="28"/>
        </w:rPr>
        <w:t>∙16804=1630</w:t>
      </w:r>
    </w:p>
    <w:p w:rsidR="00A261D9" w:rsidRPr="001F5B56" w:rsidRDefault="00A261D9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  <w:lang w:val="en-US"/>
        </w:rPr>
        <w:t>a</w:t>
      </w:r>
      <w:r w:rsidRPr="001F5B56">
        <w:rPr>
          <w:sz w:val="28"/>
          <w:szCs w:val="28"/>
        </w:rPr>
        <w:t>∙16804+</w:t>
      </w:r>
      <w:r w:rsidRPr="001F5B56">
        <w:rPr>
          <w:sz w:val="28"/>
          <w:szCs w:val="28"/>
          <w:lang w:val="en-US"/>
        </w:rPr>
        <w:t>b</w:t>
      </w:r>
      <w:r w:rsidRPr="001F5B56">
        <w:rPr>
          <w:sz w:val="28"/>
          <w:szCs w:val="28"/>
        </w:rPr>
        <w:t>∙57249680=5537240</w:t>
      </w:r>
    </w:p>
    <w:p w:rsidR="00004B3B" w:rsidRPr="001F5B56" w:rsidRDefault="00004B3B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  <w:lang w:val="en-US"/>
        </w:rPr>
        <w:t>a</w:t>
      </w:r>
      <w:r w:rsidRPr="001F5B56">
        <w:rPr>
          <w:sz w:val="28"/>
          <w:szCs w:val="28"/>
        </w:rPr>
        <w:t>=</w:t>
      </w:r>
      <w:r w:rsidR="00DC4FD1" w:rsidRPr="001F5B56">
        <w:rPr>
          <w:sz w:val="28"/>
          <w:szCs w:val="28"/>
          <w:lang w:val="en-US"/>
        </w:rPr>
        <w:object w:dxaOrig="3260" w:dyaOrig="620">
          <v:shape id="_x0000_i1039" type="#_x0000_t75" style="width:182.25pt;height:34.5pt" o:ole="">
            <v:imagedata r:id="rId34" o:title=""/>
          </v:shape>
          <o:OLEObject Type="Embed" ProgID="Equation.3" ShapeID="_x0000_i1039" DrawAspect="Content" ObjectID="_1469682273" r:id="rId35"/>
        </w:object>
      </w:r>
    </w:p>
    <w:p w:rsidR="0046129D" w:rsidRDefault="00004B3B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16804(271,7-2800,7</w:t>
      </w:r>
      <w:r w:rsidRPr="001F5B56">
        <w:rPr>
          <w:sz w:val="28"/>
          <w:szCs w:val="28"/>
          <w:lang w:val="en-US"/>
        </w:rPr>
        <w:t>b</w:t>
      </w:r>
      <w:r w:rsidRPr="001F5B56">
        <w:rPr>
          <w:sz w:val="28"/>
          <w:szCs w:val="28"/>
        </w:rPr>
        <w:t>)+57249680</w:t>
      </w:r>
      <w:r w:rsidRPr="001F5B56">
        <w:rPr>
          <w:sz w:val="28"/>
          <w:szCs w:val="28"/>
          <w:lang w:val="en-US"/>
        </w:rPr>
        <w:t>b</w:t>
      </w:r>
      <w:r w:rsidRPr="001F5B56">
        <w:rPr>
          <w:sz w:val="28"/>
          <w:szCs w:val="28"/>
        </w:rPr>
        <w:t>=5537240</w:t>
      </w:r>
    </w:p>
    <w:p w:rsidR="00004B3B" w:rsidRPr="001F5B56" w:rsidRDefault="0046129D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0DC4" w:rsidRPr="001F5B56">
        <w:rPr>
          <w:sz w:val="28"/>
          <w:szCs w:val="28"/>
          <w:lang w:val="en-US"/>
        </w:rPr>
        <w:t>b</w:t>
      </w:r>
      <w:r w:rsidR="00BA0DC4" w:rsidRPr="001F5B56">
        <w:rPr>
          <w:sz w:val="28"/>
          <w:szCs w:val="28"/>
        </w:rPr>
        <w:t>=0,095</w:t>
      </w:r>
    </w:p>
    <w:p w:rsidR="00BA0DC4" w:rsidRPr="001F5B56" w:rsidRDefault="00BA0DC4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Откуда</w:t>
      </w:r>
    </w:p>
    <w:p w:rsidR="00BA0DC4" w:rsidRPr="001F5B56" w:rsidRDefault="00BA0DC4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а=271,7-2800,7∙0,095=</w:t>
      </w:r>
      <w:r w:rsidR="00C1613D" w:rsidRPr="001F5B56">
        <w:rPr>
          <w:sz w:val="28"/>
          <w:szCs w:val="28"/>
        </w:rPr>
        <w:t>5,63</w:t>
      </w:r>
    </w:p>
    <w:p w:rsidR="00C1613D" w:rsidRPr="001F5B56" w:rsidRDefault="007978A8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Уравнение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примет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вид</w:t>
      </w:r>
    </w:p>
    <w:p w:rsidR="002A716E" w:rsidRDefault="00DC4FD1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object w:dxaOrig="220" w:dyaOrig="380">
          <v:shape id="_x0000_i1040" type="#_x0000_t75" style="width:11.25pt;height:18.75pt" o:ole="">
            <v:imagedata r:id="rId36" o:title=""/>
          </v:shape>
          <o:OLEObject Type="Embed" ProgID="Equation.3" ShapeID="_x0000_i1040" DrawAspect="Content" ObjectID="_1469682274" r:id="rId37"/>
        </w:object>
      </w:r>
      <w:r w:rsidR="002A716E" w:rsidRPr="001F5B56">
        <w:rPr>
          <w:sz w:val="28"/>
          <w:szCs w:val="28"/>
        </w:rPr>
        <w:t>=5,63+0,095х</w:t>
      </w:r>
    </w:p>
    <w:p w:rsidR="0046129D" w:rsidRPr="001F5B56" w:rsidRDefault="0046129D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A716E" w:rsidRPr="001F5B56" w:rsidRDefault="0046129D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2A716E" w:rsidRPr="001F5B56">
        <w:rPr>
          <w:sz w:val="28"/>
          <w:szCs w:val="28"/>
        </w:rPr>
        <w:t>Составим</w:t>
      </w:r>
      <w:r w:rsidR="001F5B56">
        <w:rPr>
          <w:sz w:val="28"/>
          <w:szCs w:val="28"/>
        </w:rPr>
        <w:t xml:space="preserve"> </w:t>
      </w:r>
      <w:r w:rsidR="002A716E" w:rsidRPr="001F5B56">
        <w:rPr>
          <w:sz w:val="28"/>
          <w:szCs w:val="28"/>
        </w:rPr>
        <w:t>дополнительную</w:t>
      </w:r>
      <w:r w:rsidR="001F5B56">
        <w:rPr>
          <w:sz w:val="28"/>
          <w:szCs w:val="28"/>
        </w:rPr>
        <w:t xml:space="preserve"> </w:t>
      </w:r>
      <w:r w:rsidR="002A716E" w:rsidRPr="001F5B56">
        <w:rPr>
          <w:sz w:val="28"/>
          <w:szCs w:val="28"/>
        </w:rPr>
        <w:t>таблицу</w:t>
      </w:r>
      <w:r w:rsidR="001F5B56">
        <w:rPr>
          <w:sz w:val="28"/>
          <w:szCs w:val="28"/>
        </w:rPr>
        <w:t xml:space="preserve"> </w:t>
      </w:r>
      <w:r w:rsidR="002A716E" w:rsidRPr="001F5B56">
        <w:rPr>
          <w:sz w:val="28"/>
          <w:szCs w:val="28"/>
        </w:rPr>
        <w:t>для</w:t>
      </w:r>
      <w:r w:rsidR="001F5B56">
        <w:rPr>
          <w:sz w:val="28"/>
          <w:szCs w:val="28"/>
        </w:rPr>
        <w:t xml:space="preserve"> </w:t>
      </w:r>
      <w:r w:rsidR="002A716E" w:rsidRPr="001F5B56">
        <w:rPr>
          <w:sz w:val="28"/>
          <w:szCs w:val="28"/>
        </w:rPr>
        <w:t>расчета</w:t>
      </w:r>
      <w:r w:rsidR="001F5B56">
        <w:rPr>
          <w:sz w:val="28"/>
          <w:szCs w:val="28"/>
        </w:rPr>
        <w:t xml:space="preserve"> </w:t>
      </w:r>
      <w:r w:rsidR="002A716E" w:rsidRPr="001F5B56">
        <w:rPr>
          <w:sz w:val="28"/>
          <w:szCs w:val="28"/>
        </w:rPr>
        <w:t>средней</w:t>
      </w:r>
      <w:r w:rsidR="001F5B56">
        <w:rPr>
          <w:sz w:val="28"/>
          <w:szCs w:val="28"/>
        </w:rPr>
        <w:t xml:space="preserve"> </w:t>
      </w:r>
      <w:r w:rsidR="002A716E" w:rsidRPr="001F5B56">
        <w:rPr>
          <w:sz w:val="28"/>
          <w:szCs w:val="28"/>
        </w:rPr>
        <w:t>ошибки</w:t>
      </w:r>
      <w:r w:rsidR="001F5B56">
        <w:rPr>
          <w:sz w:val="28"/>
          <w:szCs w:val="28"/>
        </w:rPr>
        <w:t xml:space="preserve"> </w:t>
      </w:r>
      <w:r w:rsidR="002A716E" w:rsidRPr="001F5B56">
        <w:rPr>
          <w:sz w:val="28"/>
          <w:szCs w:val="28"/>
        </w:rPr>
        <w:t>прогнозирования</w:t>
      </w:r>
    </w:p>
    <w:tbl>
      <w:tblPr>
        <w:tblW w:w="78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1755"/>
        <w:gridCol w:w="2158"/>
        <w:gridCol w:w="1436"/>
        <w:gridCol w:w="1384"/>
      </w:tblGrid>
      <w:tr w:rsidR="00450DA5" w:rsidRPr="0046129D" w:rsidTr="00BA2111">
        <w:trPr>
          <w:cantSplit/>
          <w:trHeight w:val="820"/>
          <w:tblHeader/>
        </w:trPr>
        <w:tc>
          <w:tcPr>
            <w:tcW w:w="1105" w:type="dxa"/>
            <w:vAlign w:val="center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Годы</w:t>
            </w:r>
          </w:p>
        </w:tc>
        <w:tc>
          <w:tcPr>
            <w:tcW w:w="1755" w:type="dxa"/>
            <w:vAlign w:val="center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Объем</w:t>
            </w:r>
            <w:r w:rsidR="001F5B56" w:rsidRPr="0046129D">
              <w:rPr>
                <w:sz w:val="20"/>
              </w:rPr>
              <w:t xml:space="preserve"> </w:t>
            </w:r>
            <w:r w:rsidRPr="0046129D">
              <w:rPr>
                <w:sz w:val="20"/>
              </w:rPr>
              <w:t>продаж,</w:t>
            </w:r>
            <w:r w:rsidR="001F5B56" w:rsidRPr="0046129D">
              <w:rPr>
                <w:sz w:val="20"/>
              </w:rPr>
              <w:t xml:space="preserve"> </w:t>
            </w:r>
            <w:r w:rsidRPr="0046129D">
              <w:rPr>
                <w:sz w:val="20"/>
              </w:rPr>
              <w:t>тыс.</w:t>
            </w:r>
            <w:r w:rsidR="001F5B56" w:rsidRPr="0046129D">
              <w:rPr>
                <w:sz w:val="20"/>
              </w:rPr>
              <w:t xml:space="preserve"> </w:t>
            </w:r>
            <w:r w:rsidRPr="0046129D">
              <w:rPr>
                <w:sz w:val="20"/>
              </w:rPr>
              <w:t>руб.,Х</w:t>
            </w:r>
          </w:p>
        </w:tc>
        <w:tc>
          <w:tcPr>
            <w:tcW w:w="2158" w:type="dxa"/>
            <w:vAlign w:val="center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Коммерческие</w:t>
            </w:r>
            <w:r w:rsidR="001F5B56" w:rsidRPr="0046129D">
              <w:rPr>
                <w:sz w:val="20"/>
              </w:rPr>
              <w:t xml:space="preserve"> </w:t>
            </w:r>
            <w:r w:rsidRPr="0046129D">
              <w:rPr>
                <w:sz w:val="20"/>
              </w:rPr>
              <w:t>расходы,</w:t>
            </w:r>
            <w:r w:rsidR="001F5B56" w:rsidRPr="0046129D">
              <w:rPr>
                <w:sz w:val="20"/>
              </w:rPr>
              <w:t xml:space="preserve"> </w:t>
            </w:r>
            <w:r w:rsidRPr="0046129D">
              <w:rPr>
                <w:sz w:val="20"/>
              </w:rPr>
              <w:t>тыс.</w:t>
            </w:r>
            <w:r w:rsidR="001F5B56" w:rsidRPr="0046129D">
              <w:rPr>
                <w:sz w:val="20"/>
              </w:rPr>
              <w:t xml:space="preserve"> </w:t>
            </w:r>
            <w:r w:rsidRPr="0046129D">
              <w:rPr>
                <w:sz w:val="20"/>
              </w:rPr>
              <w:t>руб,</w:t>
            </w:r>
            <w:r w:rsidR="001F5B56" w:rsidRPr="0046129D">
              <w:rPr>
                <w:sz w:val="20"/>
              </w:rPr>
              <w:t xml:space="preserve"> </w:t>
            </w:r>
            <w:r w:rsidRPr="0046129D">
              <w:rPr>
                <w:sz w:val="20"/>
              </w:rPr>
              <w:t>У</w:t>
            </w:r>
          </w:p>
        </w:tc>
        <w:tc>
          <w:tcPr>
            <w:tcW w:w="1436" w:type="dxa"/>
            <w:noWrap/>
            <w:vAlign w:val="center"/>
          </w:tcPr>
          <w:p w:rsidR="00450DA5" w:rsidRPr="0046129D" w:rsidRDefault="00DC4FD1" w:rsidP="0046129D">
            <w:pPr>
              <w:pStyle w:val="xl24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46129D">
              <w:rPr>
                <w:sz w:val="20"/>
                <w:szCs w:val="20"/>
                <w:lang w:val="en-US"/>
              </w:rPr>
              <w:object w:dxaOrig="220" w:dyaOrig="380">
                <v:shape id="_x0000_i1041" type="#_x0000_t75" style="width:16.5pt;height:27.75pt" o:ole="">
                  <v:imagedata r:id="rId38" o:title=""/>
                </v:shape>
                <o:OLEObject Type="Embed" ProgID="Equation.3" ShapeID="_x0000_i1041" DrawAspect="Content" ObjectID="_1469682275" r:id="rId39"/>
              </w:object>
            </w:r>
          </w:p>
        </w:tc>
        <w:tc>
          <w:tcPr>
            <w:tcW w:w="1384" w:type="dxa"/>
            <w:noWrap/>
            <w:vAlign w:val="center"/>
          </w:tcPr>
          <w:p w:rsidR="00450DA5" w:rsidRPr="0046129D" w:rsidRDefault="00DC4FD1" w:rsidP="0046129D">
            <w:pPr>
              <w:snapToGrid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46129D">
              <w:rPr>
                <w:sz w:val="20"/>
                <w:lang w:val="en-US"/>
              </w:rPr>
              <w:object w:dxaOrig="780" w:dyaOrig="660">
                <v:shape id="_x0000_i1042" type="#_x0000_t75" style="width:43.5pt;height:37.5pt" o:ole="">
                  <v:imagedata r:id="rId40" o:title=""/>
                </v:shape>
                <o:OLEObject Type="Embed" ProgID="Equation.3" ShapeID="_x0000_i1042" DrawAspect="Content" ObjectID="_1469682276" r:id="rId41"/>
              </w:object>
            </w:r>
          </w:p>
        </w:tc>
      </w:tr>
      <w:tr w:rsidR="00450DA5" w:rsidRPr="0046129D" w:rsidTr="00BA2111">
        <w:trPr>
          <w:trHeight w:val="264"/>
        </w:trPr>
        <w:tc>
          <w:tcPr>
            <w:tcW w:w="110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2004</w:t>
            </w:r>
          </w:p>
        </w:tc>
        <w:tc>
          <w:tcPr>
            <w:tcW w:w="175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1158</w:t>
            </w:r>
          </w:p>
        </w:tc>
        <w:tc>
          <w:tcPr>
            <w:tcW w:w="2158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135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115,64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0,14</w:t>
            </w:r>
          </w:p>
        </w:tc>
      </w:tr>
      <w:tr w:rsidR="00450DA5" w:rsidRPr="0046129D" w:rsidTr="00BA2111">
        <w:trPr>
          <w:trHeight w:val="264"/>
        </w:trPr>
        <w:tc>
          <w:tcPr>
            <w:tcW w:w="110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2005</w:t>
            </w:r>
          </w:p>
        </w:tc>
        <w:tc>
          <w:tcPr>
            <w:tcW w:w="175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1740</w:t>
            </w:r>
          </w:p>
        </w:tc>
        <w:tc>
          <w:tcPr>
            <w:tcW w:w="2158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154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170,93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0,11</w:t>
            </w:r>
          </w:p>
        </w:tc>
      </w:tr>
      <w:tr w:rsidR="00450DA5" w:rsidRPr="0046129D" w:rsidTr="00BA2111">
        <w:trPr>
          <w:trHeight w:val="264"/>
        </w:trPr>
        <w:tc>
          <w:tcPr>
            <w:tcW w:w="110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2006</w:t>
            </w:r>
          </w:p>
        </w:tc>
        <w:tc>
          <w:tcPr>
            <w:tcW w:w="175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2450</w:t>
            </w:r>
          </w:p>
        </w:tc>
        <w:tc>
          <w:tcPr>
            <w:tcW w:w="2158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221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238,38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0,08</w:t>
            </w:r>
          </w:p>
        </w:tc>
      </w:tr>
      <w:tr w:rsidR="00450DA5" w:rsidRPr="0046129D" w:rsidTr="00BA2111">
        <w:trPr>
          <w:trHeight w:val="264"/>
        </w:trPr>
        <w:tc>
          <w:tcPr>
            <w:tcW w:w="110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2007</w:t>
            </w:r>
          </w:p>
        </w:tc>
        <w:tc>
          <w:tcPr>
            <w:tcW w:w="175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2910</w:t>
            </w:r>
          </w:p>
        </w:tc>
        <w:tc>
          <w:tcPr>
            <w:tcW w:w="2158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250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282,08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0,13</w:t>
            </w:r>
          </w:p>
        </w:tc>
      </w:tr>
      <w:tr w:rsidR="00450DA5" w:rsidRPr="0046129D" w:rsidTr="00BA2111">
        <w:trPr>
          <w:trHeight w:val="264"/>
        </w:trPr>
        <w:tc>
          <w:tcPr>
            <w:tcW w:w="110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2008</w:t>
            </w:r>
          </w:p>
        </w:tc>
        <w:tc>
          <w:tcPr>
            <w:tcW w:w="175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3300</w:t>
            </w:r>
          </w:p>
        </w:tc>
        <w:tc>
          <w:tcPr>
            <w:tcW w:w="2158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370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319,13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0,14</w:t>
            </w:r>
          </w:p>
        </w:tc>
      </w:tr>
      <w:tr w:rsidR="00450DA5" w:rsidRPr="0046129D" w:rsidTr="00BA2111">
        <w:trPr>
          <w:trHeight w:val="455"/>
        </w:trPr>
        <w:tc>
          <w:tcPr>
            <w:tcW w:w="1105" w:type="dxa"/>
            <w:vAlign w:val="center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2009</w:t>
            </w:r>
          </w:p>
        </w:tc>
        <w:tc>
          <w:tcPr>
            <w:tcW w:w="1755" w:type="dxa"/>
            <w:vAlign w:val="center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5246</w:t>
            </w:r>
          </w:p>
        </w:tc>
        <w:tc>
          <w:tcPr>
            <w:tcW w:w="2158" w:type="dxa"/>
            <w:vAlign w:val="center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500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504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0,01</w:t>
            </w:r>
          </w:p>
        </w:tc>
      </w:tr>
      <w:tr w:rsidR="00450DA5" w:rsidRPr="0046129D" w:rsidTr="00BA2111">
        <w:trPr>
          <w:trHeight w:val="416"/>
        </w:trPr>
        <w:tc>
          <w:tcPr>
            <w:tcW w:w="110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Итого</w:t>
            </w:r>
          </w:p>
        </w:tc>
        <w:tc>
          <w:tcPr>
            <w:tcW w:w="1755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16804</w:t>
            </w:r>
          </w:p>
        </w:tc>
        <w:tc>
          <w:tcPr>
            <w:tcW w:w="2158" w:type="dxa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1630</w:t>
            </w:r>
          </w:p>
        </w:tc>
        <w:tc>
          <w:tcPr>
            <w:tcW w:w="0" w:type="auto"/>
            <w:noWrap/>
            <w:vAlign w:val="bottom"/>
          </w:tcPr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1630,16</w:t>
            </w:r>
          </w:p>
          <w:p w:rsidR="00450DA5" w:rsidRPr="0046129D" w:rsidRDefault="00450DA5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noWrap/>
          </w:tcPr>
          <w:p w:rsidR="00450DA5" w:rsidRPr="0046129D" w:rsidRDefault="006D2FC6" w:rsidP="0046129D">
            <w:pPr>
              <w:snapToGrid/>
              <w:spacing w:before="0" w:after="0" w:line="360" w:lineRule="auto"/>
              <w:jc w:val="both"/>
              <w:rPr>
                <w:sz w:val="20"/>
              </w:rPr>
            </w:pPr>
            <w:r w:rsidRPr="0046129D">
              <w:rPr>
                <w:sz w:val="20"/>
              </w:rPr>
              <w:t>0,61</w:t>
            </w:r>
          </w:p>
        </w:tc>
      </w:tr>
    </w:tbl>
    <w:p w:rsidR="0046129D" w:rsidRDefault="0046129D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261D9" w:rsidRPr="001F5B56" w:rsidRDefault="006D2FC6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А=</w:t>
      </w:r>
      <w:r w:rsidR="00DC4FD1" w:rsidRPr="001F5B56">
        <w:rPr>
          <w:sz w:val="28"/>
          <w:szCs w:val="28"/>
        </w:rPr>
        <w:object w:dxaOrig="180" w:dyaOrig="340">
          <v:shape id="_x0000_i1043" type="#_x0000_t75" style="width:9pt;height:17.25pt" o:ole="">
            <v:imagedata r:id="rId42" o:title=""/>
          </v:shape>
          <o:OLEObject Type="Embed" ProgID="Equation.3" ShapeID="_x0000_i1043" DrawAspect="Content" ObjectID="_1469682277" r:id="rId43"/>
        </w:object>
      </w:r>
      <w:r w:rsidR="00DC4FD1" w:rsidRPr="001F5B56">
        <w:rPr>
          <w:sz w:val="28"/>
          <w:szCs w:val="28"/>
        </w:rPr>
        <w:object w:dxaOrig="4459" w:dyaOrig="760">
          <v:shape id="_x0000_i1044" type="#_x0000_t75" style="width:261pt;height:45pt" o:ole="">
            <v:imagedata r:id="rId44" o:title=""/>
          </v:shape>
          <o:OLEObject Type="Embed" ProgID="Equation.3" ShapeID="_x0000_i1044" DrawAspect="Content" ObjectID="_1469682278" r:id="rId45"/>
        </w:object>
      </w:r>
    </w:p>
    <w:p w:rsidR="0046129D" w:rsidRDefault="0046129D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33A17" w:rsidRPr="001F5B56" w:rsidRDefault="00A61C6C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среднем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расчетные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значения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отклоняются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фактических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10,17%.</w:t>
      </w:r>
    </w:p>
    <w:p w:rsidR="00A63031" w:rsidRPr="001F5B56" w:rsidRDefault="00A63031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7468C" w:rsidRPr="0046129D" w:rsidRDefault="0046129D" w:rsidP="0046129D">
      <w:pPr>
        <w:snapToGrid/>
        <w:spacing w:before="0" w:after="0"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AB333E" w:rsidRPr="0046129D">
        <w:rPr>
          <w:b/>
          <w:noProof/>
          <w:sz w:val="28"/>
          <w:szCs w:val="28"/>
        </w:rPr>
        <w:t>Заключение</w:t>
      </w:r>
    </w:p>
    <w:p w:rsidR="0046129D" w:rsidRPr="001F5B56" w:rsidRDefault="0046129D" w:rsidP="0046129D">
      <w:pPr>
        <w:snapToGrid/>
        <w:spacing w:before="0" w:after="0" w:line="360" w:lineRule="auto"/>
        <w:ind w:firstLine="709"/>
        <w:jc w:val="both"/>
        <w:rPr>
          <w:noProof/>
          <w:sz w:val="28"/>
          <w:szCs w:val="28"/>
        </w:rPr>
      </w:pPr>
    </w:p>
    <w:p w:rsidR="009443C5" w:rsidRPr="001F5B56" w:rsidRDefault="009443C5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Структурно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сформированный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состоит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из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собственного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заемного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капиталов,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процесс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управления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которыми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составляет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процесс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размещения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капитала.</w:t>
      </w:r>
    </w:p>
    <w:p w:rsidR="009443C5" w:rsidRPr="001F5B56" w:rsidRDefault="009443C5" w:rsidP="0046129D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По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составу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собственный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предприятия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включает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себя: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уставный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добавочный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резервный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перераспределенную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прибыль,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фонды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специального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назначения.</w:t>
      </w:r>
    </w:p>
    <w:p w:rsidR="009443C5" w:rsidRPr="001F5B56" w:rsidRDefault="009443C5" w:rsidP="0046129D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Заемный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капитал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–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это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банков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финансовых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компаний,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займы,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кредиторская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задолженность,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лизинг,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коммерческие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бумаги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т.д..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он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подразделяется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долгосрочный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(более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года)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краткосрочный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(до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года).</w:t>
      </w:r>
    </w:p>
    <w:p w:rsidR="009443C5" w:rsidRPr="001F5B56" w:rsidRDefault="009443C5" w:rsidP="0046129D">
      <w:pPr>
        <w:spacing w:before="0" w:after="0" w:line="360" w:lineRule="auto"/>
        <w:ind w:firstLine="709"/>
        <w:jc w:val="both"/>
        <w:rPr>
          <w:sz w:val="28"/>
        </w:rPr>
      </w:pPr>
      <w:r w:rsidRPr="001F5B56">
        <w:rPr>
          <w:sz w:val="28"/>
        </w:rPr>
        <w:t>Анализ</w:t>
      </w:r>
      <w:r w:rsidR="001F5B56">
        <w:rPr>
          <w:sz w:val="28"/>
        </w:rPr>
        <w:t xml:space="preserve"> </w:t>
      </w:r>
      <w:r w:rsidRPr="001F5B56">
        <w:rPr>
          <w:sz w:val="28"/>
        </w:rPr>
        <w:t>состава</w:t>
      </w:r>
      <w:r w:rsidR="001F5B56">
        <w:rPr>
          <w:sz w:val="28"/>
        </w:rPr>
        <w:t xml:space="preserve"> </w:t>
      </w:r>
      <w:r w:rsidRPr="001F5B56">
        <w:rPr>
          <w:sz w:val="28"/>
        </w:rPr>
        <w:t>и</w:t>
      </w:r>
      <w:r w:rsidR="001F5B56">
        <w:rPr>
          <w:sz w:val="28"/>
        </w:rPr>
        <w:t xml:space="preserve"> </w:t>
      </w:r>
      <w:r w:rsidRPr="001F5B56">
        <w:rPr>
          <w:sz w:val="28"/>
        </w:rPr>
        <w:t>структуры</w:t>
      </w:r>
      <w:r w:rsidR="001F5B56">
        <w:rPr>
          <w:sz w:val="28"/>
        </w:rPr>
        <w:t xml:space="preserve"> </w:t>
      </w:r>
      <w:r w:rsidRPr="001F5B56">
        <w:rPr>
          <w:sz w:val="28"/>
        </w:rPr>
        <w:t>финансовых</w:t>
      </w:r>
      <w:r w:rsidR="001F5B56">
        <w:rPr>
          <w:sz w:val="28"/>
        </w:rPr>
        <w:t xml:space="preserve"> </w:t>
      </w:r>
      <w:r w:rsidRPr="001F5B56">
        <w:rPr>
          <w:sz w:val="28"/>
        </w:rPr>
        <w:t>источников</w:t>
      </w:r>
      <w:r w:rsidR="001F5B56">
        <w:rPr>
          <w:sz w:val="28"/>
        </w:rPr>
        <w:t xml:space="preserve"> </w:t>
      </w:r>
      <w:r w:rsidRPr="001F5B56">
        <w:rPr>
          <w:sz w:val="28"/>
        </w:rPr>
        <w:t>начинается</w:t>
      </w:r>
      <w:r w:rsidR="001F5B56">
        <w:rPr>
          <w:sz w:val="28"/>
        </w:rPr>
        <w:t xml:space="preserve"> </w:t>
      </w:r>
      <w:r w:rsidRPr="001F5B56">
        <w:rPr>
          <w:sz w:val="28"/>
        </w:rPr>
        <w:t>с</w:t>
      </w:r>
      <w:r w:rsidR="001F5B56">
        <w:rPr>
          <w:sz w:val="28"/>
        </w:rPr>
        <w:t xml:space="preserve"> </w:t>
      </w:r>
      <w:r w:rsidRPr="001F5B56">
        <w:rPr>
          <w:sz w:val="28"/>
        </w:rPr>
        <w:t>оценки</w:t>
      </w:r>
      <w:r w:rsidR="001F5B56">
        <w:rPr>
          <w:sz w:val="28"/>
        </w:rPr>
        <w:t xml:space="preserve"> </w:t>
      </w:r>
      <w:r w:rsidRPr="001F5B56">
        <w:rPr>
          <w:sz w:val="28"/>
        </w:rPr>
        <w:t>их</w:t>
      </w:r>
      <w:r w:rsidR="001F5B56">
        <w:rPr>
          <w:sz w:val="28"/>
        </w:rPr>
        <w:t xml:space="preserve"> </w:t>
      </w:r>
      <w:r w:rsidRPr="001F5B56">
        <w:rPr>
          <w:sz w:val="28"/>
        </w:rPr>
        <w:t>динамики,</w:t>
      </w:r>
      <w:r w:rsidR="001F5B56">
        <w:rPr>
          <w:sz w:val="28"/>
        </w:rPr>
        <w:t xml:space="preserve"> </w:t>
      </w:r>
      <w:r w:rsidRPr="001F5B56">
        <w:rPr>
          <w:sz w:val="28"/>
        </w:rPr>
        <w:t>анализа</w:t>
      </w:r>
      <w:r w:rsidR="001F5B56">
        <w:rPr>
          <w:sz w:val="28"/>
        </w:rPr>
        <w:t xml:space="preserve"> </w:t>
      </w:r>
      <w:r w:rsidRPr="001F5B56">
        <w:rPr>
          <w:sz w:val="28"/>
        </w:rPr>
        <w:t>их</w:t>
      </w:r>
      <w:r w:rsidR="001F5B56">
        <w:rPr>
          <w:sz w:val="28"/>
        </w:rPr>
        <w:t xml:space="preserve"> </w:t>
      </w:r>
      <w:r w:rsidRPr="001F5B56">
        <w:rPr>
          <w:sz w:val="28"/>
        </w:rPr>
        <w:t>соотношения</w:t>
      </w:r>
      <w:r w:rsidR="001F5B56">
        <w:rPr>
          <w:sz w:val="28"/>
        </w:rPr>
        <w:t xml:space="preserve"> </w:t>
      </w:r>
      <w:r w:rsidRPr="001F5B56">
        <w:rPr>
          <w:sz w:val="28"/>
        </w:rPr>
        <w:t>и</w:t>
      </w:r>
      <w:r w:rsidR="001F5B56">
        <w:rPr>
          <w:sz w:val="28"/>
        </w:rPr>
        <w:t xml:space="preserve"> </w:t>
      </w:r>
      <w:r w:rsidRPr="001F5B56">
        <w:rPr>
          <w:sz w:val="28"/>
        </w:rPr>
        <w:t>внутренней</w:t>
      </w:r>
      <w:r w:rsidR="001F5B56">
        <w:rPr>
          <w:sz w:val="28"/>
        </w:rPr>
        <w:t xml:space="preserve"> </w:t>
      </w:r>
      <w:r w:rsidRPr="001F5B56">
        <w:rPr>
          <w:sz w:val="28"/>
        </w:rPr>
        <w:t>структуры.</w:t>
      </w:r>
      <w:r w:rsidR="001F5B56">
        <w:rPr>
          <w:sz w:val="28"/>
        </w:rPr>
        <w:t xml:space="preserve"> </w:t>
      </w:r>
      <w:r w:rsidRPr="001F5B56">
        <w:rPr>
          <w:sz w:val="28"/>
        </w:rPr>
        <w:t>При</w:t>
      </w:r>
      <w:r w:rsidR="001F5B56">
        <w:rPr>
          <w:sz w:val="28"/>
        </w:rPr>
        <w:t xml:space="preserve"> </w:t>
      </w:r>
      <w:r w:rsidRPr="001F5B56">
        <w:rPr>
          <w:sz w:val="28"/>
        </w:rPr>
        <w:t>этом</w:t>
      </w:r>
      <w:r w:rsidR="001F5B56">
        <w:rPr>
          <w:sz w:val="28"/>
        </w:rPr>
        <w:t xml:space="preserve"> </w:t>
      </w:r>
      <w:r w:rsidRPr="001F5B56">
        <w:rPr>
          <w:sz w:val="28"/>
        </w:rPr>
        <w:t>особое</w:t>
      </w:r>
      <w:r w:rsidR="001F5B56">
        <w:rPr>
          <w:sz w:val="28"/>
        </w:rPr>
        <w:t xml:space="preserve"> </w:t>
      </w:r>
      <w:r w:rsidRPr="001F5B56">
        <w:rPr>
          <w:sz w:val="28"/>
        </w:rPr>
        <w:t>внимание</w:t>
      </w:r>
      <w:r w:rsidR="001F5B56">
        <w:rPr>
          <w:sz w:val="28"/>
        </w:rPr>
        <w:t xml:space="preserve"> </w:t>
      </w:r>
      <w:r w:rsidRPr="001F5B56">
        <w:rPr>
          <w:sz w:val="28"/>
        </w:rPr>
        <w:t>уделяют</w:t>
      </w:r>
      <w:r w:rsidR="001F5B56">
        <w:rPr>
          <w:sz w:val="28"/>
        </w:rPr>
        <w:t xml:space="preserve"> </w:t>
      </w:r>
      <w:r w:rsidRPr="001F5B56">
        <w:rPr>
          <w:sz w:val="28"/>
        </w:rPr>
        <w:t>анализу</w:t>
      </w:r>
      <w:r w:rsidR="001F5B56">
        <w:rPr>
          <w:sz w:val="28"/>
        </w:rPr>
        <w:t xml:space="preserve"> </w:t>
      </w:r>
      <w:r w:rsidRPr="001F5B56">
        <w:rPr>
          <w:sz w:val="28"/>
        </w:rPr>
        <w:t>движения</w:t>
      </w:r>
      <w:r w:rsidR="001F5B56">
        <w:rPr>
          <w:sz w:val="28"/>
        </w:rPr>
        <w:t xml:space="preserve"> </w:t>
      </w:r>
      <w:r w:rsidRPr="001F5B56">
        <w:rPr>
          <w:sz w:val="28"/>
        </w:rPr>
        <w:t>источников</w:t>
      </w:r>
      <w:r w:rsidR="001F5B56">
        <w:rPr>
          <w:sz w:val="28"/>
        </w:rPr>
        <w:t xml:space="preserve"> </w:t>
      </w:r>
      <w:r w:rsidRPr="001F5B56">
        <w:rPr>
          <w:sz w:val="28"/>
        </w:rPr>
        <w:t>заемных</w:t>
      </w:r>
      <w:r w:rsidR="001F5B56">
        <w:rPr>
          <w:sz w:val="28"/>
        </w:rPr>
        <w:t xml:space="preserve"> </w:t>
      </w:r>
      <w:r w:rsidRPr="001F5B56">
        <w:rPr>
          <w:sz w:val="28"/>
        </w:rPr>
        <w:t>средств,</w:t>
      </w:r>
      <w:r w:rsidR="001F5B56">
        <w:rPr>
          <w:sz w:val="28"/>
        </w:rPr>
        <w:t xml:space="preserve"> </w:t>
      </w:r>
      <w:r w:rsidRPr="001F5B56">
        <w:rPr>
          <w:sz w:val="28"/>
        </w:rPr>
        <w:t>рассматривая</w:t>
      </w:r>
      <w:r w:rsidR="001F5B56">
        <w:rPr>
          <w:sz w:val="28"/>
        </w:rPr>
        <w:t xml:space="preserve"> </w:t>
      </w:r>
      <w:r w:rsidRPr="001F5B56">
        <w:rPr>
          <w:sz w:val="28"/>
        </w:rPr>
        <w:t>такие</w:t>
      </w:r>
      <w:r w:rsidR="001F5B56">
        <w:rPr>
          <w:sz w:val="28"/>
        </w:rPr>
        <w:t xml:space="preserve"> </w:t>
      </w:r>
      <w:r w:rsidRPr="001F5B56">
        <w:rPr>
          <w:sz w:val="28"/>
        </w:rPr>
        <w:t>пассивы,</w:t>
      </w:r>
      <w:r w:rsidR="001F5B56">
        <w:rPr>
          <w:sz w:val="28"/>
        </w:rPr>
        <w:t xml:space="preserve"> </w:t>
      </w:r>
      <w:r w:rsidRPr="001F5B56">
        <w:rPr>
          <w:sz w:val="28"/>
        </w:rPr>
        <w:t>как</w:t>
      </w:r>
      <w:r w:rsidR="001F5B56">
        <w:rPr>
          <w:sz w:val="28"/>
        </w:rPr>
        <w:t xml:space="preserve"> </w:t>
      </w:r>
      <w:r w:rsidRPr="001F5B56">
        <w:rPr>
          <w:sz w:val="28"/>
        </w:rPr>
        <w:t>долгосрочные</w:t>
      </w:r>
      <w:r w:rsidR="001F5B56">
        <w:rPr>
          <w:sz w:val="28"/>
        </w:rPr>
        <w:t xml:space="preserve"> </w:t>
      </w:r>
      <w:r w:rsidRPr="001F5B56">
        <w:rPr>
          <w:sz w:val="28"/>
        </w:rPr>
        <w:t>и</w:t>
      </w:r>
      <w:r w:rsidR="001F5B56">
        <w:rPr>
          <w:sz w:val="28"/>
        </w:rPr>
        <w:t xml:space="preserve"> </w:t>
      </w:r>
      <w:r w:rsidRPr="001F5B56">
        <w:rPr>
          <w:sz w:val="28"/>
        </w:rPr>
        <w:t>краткосрочные</w:t>
      </w:r>
      <w:r w:rsidR="001F5B56">
        <w:rPr>
          <w:sz w:val="28"/>
        </w:rPr>
        <w:t xml:space="preserve"> </w:t>
      </w:r>
      <w:r w:rsidRPr="001F5B56">
        <w:rPr>
          <w:sz w:val="28"/>
        </w:rPr>
        <w:t>кредиты</w:t>
      </w:r>
      <w:r w:rsidR="001F5B56">
        <w:rPr>
          <w:sz w:val="28"/>
        </w:rPr>
        <w:t xml:space="preserve"> </w:t>
      </w:r>
      <w:r w:rsidRPr="001F5B56">
        <w:rPr>
          <w:sz w:val="28"/>
        </w:rPr>
        <w:t>и</w:t>
      </w:r>
      <w:r w:rsidR="001F5B56">
        <w:rPr>
          <w:sz w:val="28"/>
        </w:rPr>
        <w:t xml:space="preserve"> </w:t>
      </w:r>
      <w:r w:rsidRPr="001F5B56">
        <w:rPr>
          <w:sz w:val="28"/>
        </w:rPr>
        <w:t>займы,</w:t>
      </w:r>
      <w:r w:rsidR="001F5B56">
        <w:rPr>
          <w:sz w:val="28"/>
        </w:rPr>
        <w:t xml:space="preserve"> </w:t>
      </w:r>
      <w:r w:rsidRPr="001F5B56">
        <w:rPr>
          <w:sz w:val="28"/>
        </w:rPr>
        <w:t>кредиторская</w:t>
      </w:r>
      <w:r w:rsidR="001F5B56">
        <w:rPr>
          <w:sz w:val="28"/>
        </w:rPr>
        <w:t xml:space="preserve"> </w:t>
      </w:r>
      <w:r w:rsidRPr="001F5B56">
        <w:rPr>
          <w:sz w:val="28"/>
        </w:rPr>
        <w:t>задолженность,</w:t>
      </w:r>
      <w:r w:rsidR="001F5B56">
        <w:rPr>
          <w:sz w:val="28"/>
        </w:rPr>
        <w:t xml:space="preserve"> </w:t>
      </w:r>
      <w:r w:rsidRPr="001F5B56">
        <w:rPr>
          <w:sz w:val="28"/>
        </w:rPr>
        <w:t>включая</w:t>
      </w:r>
      <w:r w:rsidR="001F5B56">
        <w:rPr>
          <w:sz w:val="28"/>
        </w:rPr>
        <w:t xml:space="preserve"> </w:t>
      </w:r>
      <w:r w:rsidRPr="001F5B56">
        <w:rPr>
          <w:sz w:val="28"/>
        </w:rPr>
        <w:t>авансы,</w:t>
      </w:r>
      <w:r w:rsidR="001F5B56">
        <w:rPr>
          <w:sz w:val="28"/>
        </w:rPr>
        <w:t xml:space="preserve"> </w:t>
      </w:r>
      <w:r w:rsidRPr="001F5B56">
        <w:rPr>
          <w:sz w:val="28"/>
        </w:rPr>
        <w:t>полученные</w:t>
      </w:r>
      <w:r w:rsidR="001F5B56">
        <w:rPr>
          <w:sz w:val="28"/>
        </w:rPr>
        <w:t xml:space="preserve"> </w:t>
      </w:r>
      <w:r w:rsidRPr="001F5B56">
        <w:rPr>
          <w:sz w:val="28"/>
        </w:rPr>
        <w:t>от</w:t>
      </w:r>
      <w:r w:rsidR="001F5B56">
        <w:rPr>
          <w:sz w:val="28"/>
        </w:rPr>
        <w:t xml:space="preserve"> </w:t>
      </w:r>
      <w:r w:rsidRPr="001F5B56">
        <w:rPr>
          <w:sz w:val="28"/>
        </w:rPr>
        <w:t>покупателей</w:t>
      </w:r>
      <w:r w:rsidR="001F5B56">
        <w:rPr>
          <w:sz w:val="28"/>
        </w:rPr>
        <w:t xml:space="preserve"> </w:t>
      </w:r>
      <w:r w:rsidRPr="001F5B56">
        <w:rPr>
          <w:sz w:val="28"/>
        </w:rPr>
        <w:t>и</w:t>
      </w:r>
      <w:r w:rsidR="001F5B56">
        <w:rPr>
          <w:sz w:val="28"/>
        </w:rPr>
        <w:t xml:space="preserve"> </w:t>
      </w:r>
      <w:r w:rsidRPr="001F5B56">
        <w:rPr>
          <w:sz w:val="28"/>
        </w:rPr>
        <w:t>заказчиков,</w:t>
      </w:r>
      <w:r w:rsidR="001F5B56">
        <w:rPr>
          <w:sz w:val="28"/>
        </w:rPr>
        <w:t xml:space="preserve"> </w:t>
      </w:r>
      <w:r w:rsidRPr="001F5B56">
        <w:rPr>
          <w:sz w:val="28"/>
        </w:rPr>
        <w:t>расчеты</w:t>
      </w:r>
      <w:r w:rsidR="001F5B56">
        <w:rPr>
          <w:sz w:val="28"/>
        </w:rPr>
        <w:t xml:space="preserve"> </w:t>
      </w:r>
      <w:r w:rsidRPr="001F5B56">
        <w:rPr>
          <w:sz w:val="28"/>
        </w:rPr>
        <w:t>по</w:t>
      </w:r>
      <w:r w:rsidR="001F5B56">
        <w:rPr>
          <w:sz w:val="28"/>
        </w:rPr>
        <w:t xml:space="preserve"> </w:t>
      </w:r>
      <w:r w:rsidRPr="001F5B56">
        <w:rPr>
          <w:sz w:val="28"/>
        </w:rPr>
        <w:t>дивидендам,</w:t>
      </w:r>
      <w:r w:rsidR="001F5B56">
        <w:rPr>
          <w:sz w:val="28"/>
        </w:rPr>
        <w:t xml:space="preserve"> </w:t>
      </w:r>
      <w:r w:rsidRPr="001F5B56">
        <w:rPr>
          <w:sz w:val="28"/>
        </w:rPr>
        <w:t>прочие</w:t>
      </w:r>
      <w:r w:rsidR="001F5B56">
        <w:rPr>
          <w:sz w:val="28"/>
        </w:rPr>
        <w:t xml:space="preserve"> </w:t>
      </w:r>
      <w:r w:rsidRPr="001F5B56">
        <w:rPr>
          <w:sz w:val="28"/>
        </w:rPr>
        <w:t>краткосрочные</w:t>
      </w:r>
      <w:r w:rsidR="001F5B56">
        <w:rPr>
          <w:sz w:val="28"/>
        </w:rPr>
        <w:t xml:space="preserve"> </w:t>
      </w:r>
      <w:r w:rsidRPr="001F5B56">
        <w:rPr>
          <w:sz w:val="28"/>
        </w:rPr>
        <w:t>пассивы.</w:t>
      </w:r>
      <w:r w:rsidR="001F5B56">
        <w:rPr>
          <w:sz w:val="28"/>
        </w:rPr>
        <w:t xml:space="preserve"> </w:t>
      </w:r>
      <w:r w:rsidRPr="001F5B56">
        <w:rPr>
          <w:sz w:val="28"/>
        </w:rPr>
        <w:t>При</w:t>
      </w:r>
      <w:r w:rsidR="001F5B56">
        <w:rPr>
          <w:sz w:val="28"/>
        </w:rPr>
        <w:t xml:space="preserve"> </w:t>
      </w:r>
      <w:r w:rsidRPr="001F5B56">
        <w:rPr>
          <w:sz w:val="28"/>
        </w:rPr>
        <w:t>этом</w:t>
      </w:r>
      <w:r w:rsidR="001F5B56">
        <w:rPr>
          <w:sz w:val="28"/>
        </w:rPr>
        <w:t xml:space="preserve"> </w:t>
      </w:r>
      <w:r w:rsidRPr="001F5B56">
        <w:rPr>
          <w:sz w:val="28"/>
        </w:rPr>
        <w:t>выявляется</w:t>
      </w:r>
      <w:r w:rsidR="001F5B56">
        <w:rPr>
          <w:sz w:val="28"/>
        </w:rPr>
        <w:t xml:space="preserve"> </w:t>
      </w:r>
      <w:r w:rsidRPr="001F5B56">
        <w:rPr>
          <w:sz w:val="28"/>
        </w:rPr>
        <w:t>тенденция</w:t>
      </w:r>
      <w:r w:rsidR="001F5B56">
        <w:rPr>
          <w:sz w:val="28"/>
        </w:rPr>
        <w:t xml:space="preserve"> </w:t>
      </w:r>
      <w:r w:rsidRPr="001F5B56">
        <w:rPr>
          <w:sz w:val="28"/>
        </w:rPr>
        <w:t>изменения</w:t>
      </w:r>
      <w:r w:rsidR="001F5B56">
        <w:rPr>
          <w:sz w:val="28"/>
        </w:rPr>
        <w:t xml:space="preserve"> </w:t>
      </w:r>
      <w:r w:rsidRPr="001F5B56">
        <w:rPr>
          <w:sz w:val="28"/>
        </w:rPr>
        <w:t>объема</w:t>
      </w:r>
      <w:r w:rsidR="001F5B56">
        <w:rPr>
          <w:sz w:val="28"/>
        </w:rPr>
        <w:t xml:space="preserve"> </w:t>
      </w:r>
      <w:r w:rsidRPr="001F5B56">
        <w:rPr>
          <w:sz w:val="28"/>
        </w:rPr>
        <w:t>и</w:t>
      </w:r>
      <w:r w:rsidR="001F5B56">
        <w:rPr>
          <w:sz w:val="28"/>
        </w:rPr>
        <w:t xml:space="preserve"> </w:t>
      </w:r>
      <w:r w:rsidRPr="001F5B56">
        <w:rPr>
          <w:sz w:val="28"/>
        </w:rPr>
        <w:t>доли</w:t>
      </w:r>
      <w:r w:rsidR="001F5B56">
        <w:rPr>
          <w:sz w:val="28"/>
        </w:rPr>
        <w:t xml:space="preserve"> </w:t>
      </w:r>
      <w:r w:rsidRPr="001F5B56">
        <w:rPr>
          <w:sz w:val="28"/>
        </w:rPr>
        <w:t>кредитов</w:t>
      </w:r>
      <w:r w:rsidR="001F5B56">
        <w:rPr>
          <w:sz w:val="28"/>
        </w:rPr>
        <w:t xml:space="preserve"> </w:t>
      </w:r>
      <w:r w:rsidRPr="001F5B56">
        <w:rPr>
          <w:sz w:val="28"/>
        </w:rPr>
        <w:t>банков</w:t>
      </w:r>
      <w:r w:rsidR="001F5B56">
        <w:rPr>
          <w:sz w:val="28"/>
        </w:rPr>
        <w:t xml:space="preserve"> </w:t>
      </w:r>
      <w:r w:rsidRPr="001F5B56">
        <w:rPr>
          <w:sz w:val="28"/>
        </w:rPr>
        <w:t>и</w:t>
      </w:r>
      <w:r w:rsidR="001F5B56">
        <w:rPr>
          <w:sz w:val="28"/>
        </w:rPr>
        <w:t xml:space="preserve"> </w:t>
      </w:r>
      <w:r w:rsidRPr="001F5B56">
        <w:rPr>
          <w:sz w:val="28"/>
        </w:rPr>
        <w:t>займов,</w:t>
      </w:r>
      <w:r w:rsidR="001F5B56">
        <w:rPr>
          <w:sz w:val="28"/>
        </w:rPr>
        <w:t xml:space="preserve"> </w:t>
      </w:r>
      <w:r w:rsidRPr="001F5B56">
        <w:rPr>
          <w:sz w:val="28"/>
        </w:rPr>
        <w:t>не</w:t>
      </w:r>
      <w:r w:rsidR="001F5B56">
        <w:rPr>
          <w:sz w:val="28"/>
        </w:rPr>
        <w:t xml:space="preserve"> </w:t>
      </w:r>
      <w:r w:rsidRPr="001F5B56">
        <w:rPr>
          <w:sz w:val="28"/>
        </w:rPr>
        <w:t>погашенных</w:t>
      </w:r>
      <w:r w:rsidR="001F5B56">
        <w:rPr>
          <w:sz w:val="28"/>
        </w:rPr>
        <w:t xml:space="preserve"> </w:t>
      </w:r>
      <w:r w:rsidRPr="001F5B56">
        <w:rPr>
          <w:sz w:val="28"/>
        </w:rPr>
        <w:t>в</w:t>
      </w:r>
      <w:r w:rsidR="001F5B56">
        <w:rPr>
          <w:sz w:val="28"/>
        </w:rPr>
        <w:t xml:space="preserve"> </w:t>
      </w:r>
      <w:r w:rsidRPr="001F5B56">
        <w:rPr>
          <w:sz w:val="28"/>
        </w:rPr>
        <w:t>срок.</w:t>
      </w:r>
      <w:r w:rsidR="001F5B56">
        <w:rPr>
          <w:sz w:val="28"/>
        </w:rPr>
        <w:t xml:space="preserve"> </w:t>
      </w:r>
      <w:r w:rsidRPr="001F5B56">
        <w:rPr>
          <w:sz w:val="28"/>
        </w:rPr>
        <w:t>Увеличение</w:t>
      </w:r>
      <w:r w:rsidR="001F5B56">
        <w:rPr>
          <w:sz w:val="28"/>
        </w:rPr>
        <w:t xml:space="preserve"> </w:t>
      </w:r>
      <w:r w:rsidRPr="001F5B56">
        <w:rPr>
          <w:sz w:val="28"/>
        </w:rPr>
        <w:t>их</w:t>
      </w:r>
      <w:r w:rsidR="001F5B56">
        <w:rPr>
          <w:sz w:val="28"/>
        </w:rPr>
        <w:t xml:space="preserve"> </w:t>
      </w:r>
      <w:r w:rsidRPr="001F5B56">
        <w:rPr>
          <w:sz w:val="28"/>
        </w:rPr>
        <w:t>абсолютной</w:t>
      </w:r>
      <w:r w:rsidR="001F5B56">
        <w:rPr>
          <w:sz w:val="28"/>
        </w:rPr>
        <w:t xml:space="preserve"> </w:t>
      </w:r>
      <w:r w:rsidRPr="001F5B56">
        <w:rPr>
          <w:sz w:val="28"/>
        </w:rPr>
        <w:t>суммы</w:t>
      </w:r>
      <w:r w:rsidR="001F5B56">
        <w:rPr>
          <w:sz w:val="28"/>
        </w:rPr>
        <w:t xml:space="preserve"> </w:t>
      </w:r>
      <w:r w:rsidRPr="001F5B56">
        <w:rPr>
          <w:sz w:val="28"/>
        </w:rPr>
        <w:t>и</w:t>
      </w:r>
      <w:r w:rsidR="001F5B56">
        <w:rPr>
          <w:sz w:val="28"/>
        </w:rPr>
        <w:t xml:space="preserve"> </w:t>
      </w:r>
      <w:r w:rsidRPr="001F5B56">
        <w:rPr>
          <w:sz w:val="28"/>
        </w:rPr>
        <w:t>доли</w:t>
      </w:r>
      <w:r w:rsidR="001F5B56">
        <w:rPr>
          <w:sz w:val="28"/>
        </w:rPr>
        <w:t xml:space="preserve"> </w:t>
      </w:r>
      <w:r w:rsidRPr="001F5B56">
        <w:rPr>
          <w:sz w:val="28"/>
        </w:rPr>
        <w:t>свидетельствуют</w:t>
      </w:r>
      <w:r w:rsidR="001F5B56">
        <w:rPr>
          <w:sz w:val="28"/>
        </w:rPr>
        <w:t xml:space="preserve"> </w:t>
      </w:r>
      <w:r w:rsidRPr="001F5B56">
        <w:rPr>
          <w:sz w:val="28"/>
        </w:rPr>
        <w:t>о</w:t>
      </w:r>
      <w:r w:rsidR="001F5B56">
        <w:rPr>
          <w:sz w:val="28"/>
        </w:rPr>
        <w:t xml:space="preserve"> </w:t>
      </w:r>
      <w:r w:rsidRPr="001F5B56">
        <w:rPr>
          <w:sz w:val="28"/>
        </w:rPr>
        <w:t>наличии</w:t>
      </w:r>
      <w:r w:rsidR="001F5B56">
        <w:rPr>
          <w:sz w:val="28"/>
        </w:rPr>
        <w:t xml:space="preserve"> </w:t>
      </w:r>
      <w:r w:rsidRPr="001F5B56">
        <w:rPr>
          <w:sz w:val="28"/>
        </w:rPr>
        <w:t>у</w:t>
      </w:r>
      <w:r w:rsidR="001F5B56">
        <w:rPr>
          <w:sz w:val="28"/>
        </w:rPr>
        <w:t xml:space="preserve"> </w:t>
      </w:r>
      <w:r w:rsidRPr="001F5B56">
        <w:rPr>
          <w:sz w:val="28"/>
        </w:rPr>
        <w:t>предприятия</w:t>
      </w:r>
      <w:r w:rsidR="001F5B56">
        <w:rPr>
          <w:sz w:val="28"/>
        </w:rPr>
        <w:t xml:space="preserve"> </w:t>
      </w:r>
      <w:r w:rsidRPr="001F5B56">
        <w:rPr>
          <w:sz w:val="28"/>
        </w:rPr>
        <w:t>серьезных</w:t>
      </w:r>
      <w:r w:rsidR="001F5B56">
        <w:rPr>
          <w:sz w:val="28"/>
        </w:rPr>
        <w:t xml:space="preserve"> </w:t>
      </w:r>
      <w:r w:rsidRPr="001F5B56">
        <w:rPr>
          <w:sz w:val="28"/>
        </w:rPr>
        <w:t>финансовых</w:t>
      </w:r>
      <w:r w:rsidR="001F5B56">
        <w:rPr>
          <w:sz w:val="28"/>
        </w:rPr>
        <w:t xml:space="preserve"> </w:t>
      </w:r>
      <w:r w:rsidRPr="001F5B56">
        <w:rPr>
          <w:sz w:val="28"/>
        </w:rPr>
        <w:t>затруднений.</w:t>
      </w:r>
    </w:p>
    <w:p w:rsidR="00FD5771" w:rsidRPr="001F5B56" w:rsidRDefault="00FD5771" w:rsidP="0046129D">
      <w:pPr>
        <w:spacing w:before="0" w:after="0" w:line="360" w:lineRule="auto"/>
        <w:ind w:firstLine="709"/>
        <w:jc w:val="both"/>
        <w:rPr>
          <w:sz w:val="28"/>
        </w:rPr>
      </w:pPr>
    </w:p>
    <w:p w:rsidR="00C25199" w:rsidRPr="0046129D" w:rsidRDefault="0046129D" w:rsidP="0046129D">
      <w:pPr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="00C25199" w:rsidRPr="0046129D">
        <w:rPr>
          <w:b/>
          <w:sz w:val="28"/>
          <w:szCs w:val="28"/>
        </w:rPr>
        <w:t>Литература</w:t>
      </w:r>
    </w:p>
    <w:p w:rsidR="0046129D" w:rsidRPr="001F5B56" w:rsidRDefault="0046129D" w:rsidP="0046129D">
      <w:pPr>
        <w:snapToGrid/>
        <w:spacing w:before="0" w:after="0" w:line="360" w:lineRule="auto"/>
        <w:jc w:val="both"/>
        <w:rPr>
          <w:sz w:val="28"/>
          <w:szCs w:val="28"/>
        </w:rPr>
      </w:pPr>
    </w:p>
    <w:p w:rsidR="00CC0822" w:rsidRPr="001F5B56" w:rsidRDefault="00CC0822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Донцова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Л.В.,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Никифорова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Н.А.,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Анализ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отчетности: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Практикум.-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М.: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Издательство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«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Дело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Сервис»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2004.-144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с.</w:t>
      </w:r>
    </w:p>
    <w:p w:rsidR="008672F8" w:rsidRPr="001F5B56" w:rsidRDefault="008672F8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Донцова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Л.В.,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Никифорова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Н.А.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Анализ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отчетности: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Учебное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пособие.-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М.: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Издательство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«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Дело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Сервис»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2004.-336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с.</w:t>
      </w:r>
    </w:p>
    <w:p w:rsidR="008672F8" w:rsidRPr="001F5B56" w:rsidRDefault="008672F8" w:rsidP="0046129D">
      <w:pPr>
        <w:numPr>
          <w:ilvl w:val="0"/>
          <w:numId w:val="16"/>
        </w:numPr>
        <w:tabs>
          <w:tab w:val="left" w:pos="480"/>
        </w:tabs>
        <w:snapToGrid/>
        <w:spacing w:before="0" w:after="0" w:line="360" w:lineRule="auto"/>
        <w:ind w:left="0" w:firstLine="0"/>
        <w:jc w:val="both"/>
        <w:rPr>
          <w:noProof/>
          <w:sz w:val="28"/>
          <w:szCs w:val="28"/>
        </w:rPr>
      </w:pPr>
      <w:r w:rsidRPr="001F5B56">
        <w:rPr>
          <w:noProof/>
          <w:sz w:val="28"/>
          <w:szCs w:val="28"/>
        </w:rPr>
        <w:t>Ковалев,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В.В.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Финансы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организаций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(предприятий):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учебник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/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В.В.Ковалев.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–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М.: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Проспект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2008.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–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352</w:t>
      </w:r>
      <w:r w:rsidR="001F5B56">
        <w:rPr>
          <w:noProof/>
          <w:sz w:val="28"/>
          <w:szCs w:val="28"/>
        </w:rPr>
        <w:t xml:space="preserve"> </w:t>
      </w:r>
      <w:r w:rsidRPr="001F5B56">
        <w:rPr>
          <w:noProof/>
          <w:sz w:val="28"/>
          <w:szCs w:val="28"/>
        </w:rPr>
        <w:t>с.</w:t>
      </w:r>
    </w:p>
    <w:p w:rsidR="00CC0822" w:rsidRPr="001F5B56" w:rsidRDefault="008672F8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Ковалев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В.В.,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Ковалев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Вит.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Финансовая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отчетность.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Анализ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отчетности: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учеб.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Пособие.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-2-е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изд.,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перераб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доп.-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М.: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Велби,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Изд-во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Проспект,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2006.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–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432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с.</w:t>
      </w:r>
    </w:p>
    <w:p w:rsidR="008672F8" w:rsidRPr="001F5B56" w:rsidRDefault="008C7CF3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Журнал: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«Общество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экономика»,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№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3-4,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2002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«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Основные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источники,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инструменты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механизмы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финансирования</w:t>
      </w:r>
      <w:r w:rsidR="001F5B56">
        <w:rPr>
          <w:sz w:val="28"/>
          <w:szCs w:val="28"/>
        </w:rPr>
        <w:t xml:space="preserve"> </w:t>
      </w:r>
      <w:r w:rsidR="00BA1D4E" w:rsidRPr="001F5B56">
        <w:rPr>
          <w:sz w:val="28"/>
          <w:szCs w:val="28"/>
        </w:rPr>
        <w:t>российских</w:t>
      </w:r>
      <w:r w:rsidR="001F5B56">
        <w:rPr>
          <w:sz w:val="28"/>
          <w:szCs w:val="28"/>
        </w:rPr>
        <w:t xml:space="preserve"> </w:t>
      </w:r>
      <w:r w:rsidR="00BA1D4E" w:rsidRPr="001F5B56">
        <w:rPr>
          <w:sz w:val="28"/>
          <w:szCs w:val="28"/>
        </w:rPr>
        <w:t>предприятий</w:t>
      </w:r>
    </w:p>
    <w:p w:rsidR="00CC38CE" w:rsidRPr="001F5B56" w:rsidRDefault="00CC38CE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Вахрин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П.И.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анализ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коммерческих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некоммерческих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организациях: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Учебное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пособие.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–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М.: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Издательско-книготорговый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центр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«маркетинг»,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2001.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–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320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с.</w:t>
      </w:r>
    </w:p>
    <w:p w:rsidR="00C50C37" w:rsidRPr="001F5B56" w:rsidRDefault="00CC38CE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Финансы: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Учебник.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-2-е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изд.,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перераб.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доп./С.А.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Белозеров,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С.Г.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Горбушина;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Под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ред.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В.В.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Ковалева.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–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М.: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ТК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Велби,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Изд-во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Проспект,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2004.-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512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с.</w:t>
      </w:r>
    </w:p>
    <w:p w:rsidR="00C50C37" w:rsidRPr="001F5B56" w:rsidRDefault="00C50C37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Анализ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отчетности: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учеб.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пособие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для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студентов,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обучающихся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специальностям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«Финансы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кредит»,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«Бухгалт.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Учет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аудит»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под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ред.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О.В.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Ефимовой,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М.В.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Мельник.-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2-е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изд.,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испр.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доп.-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М.: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Изд-во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ОМЕГА-Л,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2006.-408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с.</w:t>
      </w:r>
    </w:p>
    <w:p w:rsidR="00CC38CE" w:rsidRPr="001F5B56" w:rsidRDefault="00913EF6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Журнал: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Экономический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анализ</w:t>
      </w:r>
      <w:r w:rsidR="00CC38CE" w:rsidRPr="001F5B56">
        <w:rPr>
          <w:sz w:val="28"/>
          <w:szCs w:val="28"/>
        </w:rPr>
        <w:t>:</w:t>
      </w:r>
      <w:r w:rsidR="001F5B56">
        <w:rPr>
          <w:sz w:val="28"/>
          <w:szCs w:val="28"/>
        </w:rPr>
        <w:t xml:space="preserve"> </w:t>
      </w:r>
      <w:r w:rsidR="00CC38CE" w:rsidRPr="001F5B56">
        <w:rPr>
          <w:sz w:val="28"/>
          <w:szCs w:val="28"/>
        </w:rPr>
        <w:t>теория</w:t>
      </w:r>
      <w:r w:rsidR="001F5B56">
        <w:rPr>
          <w:sz w:val="28"/>
          <w:szCs w:val="28"/>
        </w:rPr>
        <w:t xml:space="preserve"> </w:t>
      </w:r>
      <w:r w:rsidR="00CC38CE"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="00CC38CE" w:rsidRPr="001F5B56">
        <w:rPr>
          <w:sz w:val="28"/>
          <w:szCs w:val="28"/>
        </w:rPr>
        <w:t>практика</w:t>
      </w:r>
      <w:r w:rsidR="001F5B56">
        <w:rPr>
          <w:sz w:val="28"/>
          <w:szCs w:val="28"/>
        </w:rPr>
        <w:t xml:space="preserve"> </w:t>
      </w:r>
      <w:r w:rsidR="00CC38CE" w:rsidRPr="001F5B56">
        <w:rPr>
          <w:sz w:val="28"/>
          <w:szCs w:val="28"/>
        </w:rPr>
        <w:t>«Анализ</w:t>
      </w:r>
      <w:r w:rsidR="001F5B56">
        <w:rPr>
          <w:sz w:val="28"/>
          <w:szCs w:val="28"/>
        </w:rPr>
        <w:t xml:space="preserve"> </w:t>
      </w:r>
      <w:r w:rsidR="00CC38CE" w:rsidRPr="001F5B56">
        <w:rPr>
          <w:sz w:val="28"/>
          <w:szCs w:val="28"/>
        </w:rPr>
        <w:t>источников</w:t>
      </w:r>
      <w:r w:rsidR="001F5B56">
        <w:rPr>
          <w:sz w:val="28"/>
          <w:szCs w:val="28"/>
        </w:rPr>
        <w:t xml:space="preserve"> </w:t>
      </w:r>
      <w:r w:rsidR="00CC38CE" w:rsidRPr="001F5B56">
        <w:rPr>
          <w:sz w:val="28"/>
          <w:szCs w:val="28"/>
        </w:rPr>
        <w:t>формирования</w:t>
      </w:r>
      <w:r w:rsidR="001F5B56">
        <w:rPr>
          <w:sz w:val="28"/>
          <w:szCs w:val="28"/>
        </w:rPr>
        <w:t xml:space="preserve"> </w:t>
      </w:r>
      <w:r w:rsidR="00CC38CE" w:rsidRPr="001F5B56">
        <w:rPr>
          <w:sz w:val="28"/>
          <w:szCs w:val="28"/>
        </w:rPr>
        <w:t>оборотного</w:t>
      </w:r>
      <w:r w:rsidR="001F5B56">
        <w:rPr>
          <w:sz w:val="28"/>
          <w:szCs w:val="28"/>
        </w:rPr>
        <w:t xml:space="preserve"> </w:t>
      </w:r>
      <w:r w:rsidR="00CC38CE" w:rsidRPr="001F5B56">
        <w:rPr>
          <w:sz w:val="28"/>
          <w:szCs w:val="28"/>
        </w:rPr>
        <w:t>капитала»</w:t>
      </w:r>
      <w:r w:rsidRPr="001F5B56">
        <w:rPr>
          <w:sz w:val="28"/>
          <w:szCs w:val="28"/>
        </w:rPr>
        <w:t>.</w:t>
      </w:r>
    </w:p>
    <w:p w:rsidR="00EE4629" w:rsidRPr="001F5B56" w:rsidRDefault="00EE4629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Деньги,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кредит,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банки.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Экспресс-курс: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учебное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пособие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/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под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ред.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О.И.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Лаврушина.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КНОРУС,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2007–130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с.</w:t>
      </w:r>
    </w:p>
    <w:p w:rsidR="005D2183" w:rsidRPr="001F5B56" w:rsidRDefault="005D2183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Журнал: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Аудит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анализ,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№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2008</w:t>
      </w:r>
      <w:r w:rsidR="00F47561" w:rsidRPr="001F5B56">
        <w:rPr>
          <w:sz w:val="28"/>
          <w:szCs w:val="28"/>
        </w:rPr>
        <w:t>г.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«Блок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рейтинговой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экспресс-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оценки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состояния»</w:t>
      </w:r>
    </w:p>
    <w:p w:rsidR="00F47561" w:rsidRPr="001F5B56" w:rsidRDefault="00F47561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Журнал: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Финансовый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менеджмент,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№1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2003г.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«Разработка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подсистемы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контроля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в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рамках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финансового</w:t>
      </w:r>
      <w:r w:rsidR="001F5B56">
        <w:rPr>
          <w:sz w:val="28"/>
          <w:szCs w:val="28"/>
        </w:rPr>
        <w:t xml:space="preserve"> </w:t>
      </w:r>
      <w:r w:rsidRPr="001F5B56">
        <w:rPr>
          <w:sz w:val="28"/>
          <w:szCs w:val="28"/>
        </w:rPr>
        <w:t>менеджмента»</w:t>
      </w:r>
    </w:p>
    <w:p w:rsidR="00257C2C" w:rsidRPr="001F5B56" w:rsidRDefault="00296A78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F5B56">
        <w:rPr>
          <w:sz w:val="28"/>
          <w:szCs w:val="28"/>
        </w:rPr>
        <w:t>http://</w:t>
      </w:r>
      <w:r w:rsidR="00257C2C" w:rsidRPr="001F5B56">
        <w:rPr>
          <w:sz w:val="28"/>
          <w:szCs w:val="28"/>
          <w:lang w:val="en-US"/>
        </w:rPr>
        <w:t>www.</w:t>
      </w:r>
      <w:r w:rsidR="001F5B56">
        <w:rPr>
          <w:sz w:val="28"/>
          <w:szCs w:val="28"/>
          <w:lang w:val="en-US"/>
        </w:rPr>
        <w:t xml:space="preserve"> </w:t>
      </w:r>
      <w:r w:rsidR="00257C2C" w:rsidRPr="001F5B56">
        <w:rPr>
          <w:sz w:val="28"/>
          <w:szCs w:val="28"/>
          <w:lang w:val="en-US"/>
        </w:rPr>
        <w:t>Finanalis.ru</w:t>
      </w:r>
    </w:p>
    <w:p w:rsidR="00296A78" w:rsidRDefault="00195BAB" w:rsidP="0046129D">
      <w:pPr>
        <w:numPr>
          <w:ilvl w:val="0"/>
          <w:numId w:val="16"/>
        </w:numPr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95BAB">
        <w:rPr>
          <w:sz w:val="28"/>
          <w:szCs w:val="28"/>
        </w:rPr>
        <w:t>http://www.unilib.org/</w:t>
      </w:r>
    </w:p>
    <w:p w:rsidR="00195BAB" w:rsidRDefault="00195BAB" w:rsidP="00195BAB">
      <w:pPr>
        <w:snapToGrid/>
        <w:spacing w:before="0" w:after="0" w:line="360" w:lineRule="auto"/>
        <w:jc w:val="both"/>
        <w:rPr>
          <w:sz w:val="28"/>
          <w:szCs w:val="28"/>
        </w:rPr>
      </w:pPr>
    </w:p>
    <w:p w:rsidR="00195BAB" w:rsidRPr="0019011D" w:rsidRDefault="00195BAB" w:rsidP="00195BAB">
      <w:pPr>
        <w:spacing w:line="360" w:lineRule="auto"/>
        <w:jc w:val="center"/>
        <w:rPr>
          <w:b/>
          <w:color w:val="FFFFFF"/>
          <w:sz w:val="28"/>
          <w:szCs w:val="28"/>
        </w:rPr>
      </w:pPr>
      <w:bookmarkStart w:id="1" w:name="_GoBack"/>
      <w:bookmarkEnd w:id="1"/>
    </w:p>
    <w:sectPr w:rsidR="00195BAB" w:rsidRPr="0019011D" w:rsidSect="00BA2111">
      <w:headerReference w:type="default" r:id="rId46"/>
      <w:footerReference w:type="even" r:id="rId4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36" w:rsidRDefault="00CA6E36">
      <w:pPr>
        <w:snapToGrid/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A6E36" w:rsidRDefault="00CA6E36">
      <w:pPr>
        <w:snapToGrid/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36" w:rsidRDefault="00CA6E36" w:rsidP="00884BA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A6E36" w:rsidRDefault="00CA6E3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36" w:rsidRDefault="00CA6E36">
      <w:pPr>
        <w:snapToGrid/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A6E36" w:rsidRDefault="00CA6E36">
      <w:pPr>
        <w:snapToGrid/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AB" w:rsidRPr="00AC4BFE" w:rsidRDefault="00195BAB" w:rsidP="00195BAB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0F3A"/>
    <w:multiLevelType w:val="singleLevel"/>
    <w:tmpl w:val="0B4AE484"/>
    <w:lvl w:ilvl="0">
      <w:start w:val="1"/>
      <w:numFmt w:val="bullet"/>
      <w:lvlText w:val=""/>
      <w:lvlJc w:val="left"/>
      <w:pPr>
        <w:tabs>
          <w:tab w:val="num" w:pos="1476"/>
        </w:tabs>
        <w:ind w:left="1476" w:hanging="180"/>
      </w:pPr>
      <w:rPr>
        <w:rFonts w:ascii="Symbol" w:hAnsi="Symbol" w:hint="default"/>
      </w:rPr>
    </w:lvl>
  </w:abstractNum>
  <w:abstractNum w:abstractNumId="1">
    <w:nsid w:val="148F762D"/>
    <w:multiLevelType w:val="hybridMultilevel"/>
    <w:tmpl w:val="D67CD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384812"/>
    <w:multiLevelType w:val="hybridMultilevel"/>
    <w:tmpl w:val="786ADF98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F2826CD"/>
    <w:multiLevelType w:val="singleLevel"/>
    <w:tmpl w:val="5ED01C73"/>
    <w:lvl w:ilvl="0">
      <w:start w:val="1"/>
      <w:numFmt w:val="bullet"/>
      <w:lvlText w:val=""/>
      <w:lvlJc w:val="left"/>
      <w:pPr>
        <w:tabs>
          <w:tab w:val="num" w:pos="1476"/>
        </w:tabs>
        <w:ind w:left="1476" w:hanging="180"/>
      </w:pPr>
      <w:rPr>
        <w:rFonts w:ascii="Symbol" w:hAnsi="Symbol" w:hint="default"/>
      </w:rPr>
    </w:lvl>
  </w:abstractNum>
  <w:abstractNum w:abstractNumId="4">
    <w:nsid w:val="20272A4F"/>
    <w:multiLevelType w:val="hybridMultilevel"/>
    <w:tmpl w:val="69B8214E"/>
    <w:lvl w:ilvl="0" w:tplc="7B029E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4EF111D"/>
    <w:multiLevelType w:val="singleLevel"/>
    <w:tmpl w:val="4167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</w:abstractNum>
  <w:abstractNum w:abstractNumId="6">
    <w:nsid w:val="25266B2F"/>
    <w:multiLevelType w:val="multilevel"/>
    <w:tmpl w:val="2A405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D3F1186"/>
    <w:multiLevelType w:val="hybridMultilevel"/>
    <w:tmpl w:val="473EA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4E11ED"/>
    <w:multiLevelType w:val="singleLevel"/>
    <w:tmpl w:val="7132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52"/>
      </w:pPr>
      <w:rPr>
        <w:rFonts w:ascii="Symbol" w:hAnsi="Symbol" w:hint="default"/>
      </w:rPr>
    </w:lvl>
  </w:abstractNum>
  <w:abstractNum w:abstractNumId="9">
    <w:nsid w:val="2E844D33"/>
    <w:multiLevelType w:val="multilevel"/>
    <w:tmpl w:val="786ADF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1894B1B"/>
    <w:multiLevelType w:val="singleLevel"/>
    <w:tmpl w:val="647426A2"/>
    <w:lvl w:ilvl="0">
      <w:start w:val="1"/>
      <w:numFmt w:val="bullet"/>
      <w:lvlText w:val=""/>
      <w:lvlJc w:val="left"/>
      <w:pPr>
        <w:tabs>
          <w:tab w:val="num" w:pos="1476"/>
        </w:tabs>
        <w:ind w:left="1476" w:hanging="180"/>
      </w:pPr>
      <w:rPr>
        <w:rFonts w:ascii="Symbol" w:hAnsi="Symbol" w:hint="default"/>
      </w:rPr>
    </w:lvl>
  </w:abstractNum>
  <w:abstractNum w:abstractNumId="11">
    <w:nsid w:val="4BB17BE7"/>
    <w:multiLevelType w:val="hybridMultilevel"/>
    <w:tmpl w:val="9F0C07F8"/>
    <w:lvl w:ilvl="0" w:tplc="B0BEE3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F3F5B39"/>
    <w:multiLevelType w:val="multilevel"/>
    <w:tmpl w:val="786ADF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3A385A"/>
    <w:multiLevelType w:val="multilevel"/>
    <w:tmpl w:val="DB1EA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5F3906B"/>
    <w:multiLevelType w:val="singleLevel"/>
    <w:tmpl w:val="447C04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</w:abstractNum>
  <w:abstractNum w:abstractNumId="15">
    <w:nsid w:val="677F3A4A"/>
    <w:multiLevelType w:val="hybridMultilevel"/>
    <w:tmpl w:val="83D4E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03F7A6E"/>
    <w:multiLevelType w:val="hybridMultilevel"/>
    <w:tmpl w:val="3B024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77F1AD4"/>
    <w:multiLevelType w:val="hybridMultilevel"/>
    <w:tmpl w:val="D6F0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F34A2A"/>
    <w:multiLevelType w:val="multilevel"/>
    <w:tmpl w:val="67802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D947286"/>
    <w:multiLevelType w:val="hybridMultilevel"/>
    <w:tmpl w:val="84EE0E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1"/>
  </w:num>
  <w:num w:numId="12">
    <w:abstractNumId w:val="19"/>
  </w:num>
  <w:num w:numId="13">
    <w:abstractNumId w:val="9"/>
  </w:num>
  <w:num w:numId="14">
    <w:abstractNumId w:val="18"/>
  </w:num>
  <w:num w:numId="15">
    <w:abstractNumId w:val="12"/>
  </w:num>
  <w:num w:numId="16">
    <w:abstractNumId w:val="16"/>
  </w:num>
  <w:num w:numId="17">
    <w:abstractNumId w:val="13"/>
  </w:num>
  <w:num w:numId="18">
    <w:abstractNumId w:val="6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583"/>
    <w:rsid w:val="00004B3B"/>
    <w:rsid w:val="00022D20"/>
    <w:rsid w:val="000327B9"/>
    <w:rsid w:val="00036D78"/>
    <w:rsid w:val="00080066"/>
    <w:rsid w:val="000816F5"/>
    <w:rsid w:val="000915EC"/>
    <w:rsid w:val="00092084"/>
    <w:rsid w:val="00113D58"/>
    <w:rsid w:val="00143702"/>
    <w:rsid w:val="00166C00"/>
    <w:rsid w:val="00170A32"/>
    <w:rsid w:val="00181A21"/>
    <w:rsid w:val="00183FB9"/>
    <w:rsid w:val="0019011D"/>
    <w:rsid w:val="00195BAB"/>
    <w:rsid w:val="001A2606"/>
    <w:rsid w:val="001A5C96"/>
    <w:rsid w:val="001D42C4"/>
    <w:rsid w:val="001F5B56"/>
    <w:rsid w:val="001F68F5"/>
    <w:rsid w:val="00200042"/>
    <w:rsid w:val="00257C2C"/>
    <w:rsid w:val="00270CDD"/>
    <w:rsid w:val="00296A78"/>
    <w:rsid w:val="002A716E"/>
    <w:rsid w:val="002B0EF9"/>
    <w:rsid w:val="002B2528"/>
    <w:rsid w:val="002C35C2"/>
    <w:rsid w:val="002C5D47"/>
    <w:rsid w:val="002E26AE"/>
    <w:rsid w:val="002F4C03"/>
    <w:rsid w:val="003133E8"/>
    <w:rsid w:val="00327F2D"/>
    <w:rsid w:val="00334AA0"/>
    <w:rsid w:val="0033631E"/>
    <w:rsid w:val="0034593C"/>
    <w:rsid w:val="00350DF4"/>
    <w:rsid w:val="00355EF7"/>
    <w:rsid w:val="003623AA"/>
    <w:rsid w:val="003C20BA"/>
    <w:rsid w:val="003D102D"/>
    <w:rsid w:val="003D33BF"/>
    <w:rsid w:val="003D43DE"/>
    <w:rsid w:val="003E5C6B"/>
    <w:rsid w:val="00401247"/>
    <w:rsid w:val="0040659D"/>
    <w:rsid w:val="00425B0B"/>
    <w:rsid w:val="004278FB"/>
    <w:rsid w:val="00433A17"/>
    <w:rsid w:val="00450DA5"/>
    <w:rsid w:val="00454BFF"/>
    <w:rsid w:val="0046129D"/>
    <w:rsid w:val="00463EE0"/>
    <w:rsid w:val="004A029B"/>
    <w:rsid w:val="004B5761"/>
    <w:rsid w:val="004D2035"/>
    <w:rsid w:val="004F5CF0"/>
    <w:rsid w:val="00501D95"/>
    <w:rsid w:val="00523DFF"/>
    <w:rsid w:val="00524C75"/>
    <w:rsid w:val="00555F6D"/>
    <w:rsid w:val="0056538E"/>
    <w:rsid w:val="005750C0"/>
    <w:rsid w:val="0059303A"/>
    <w:rsid w:val="005A2EEF"/>
    <w:rsid w:val="005A6254"/>
    <w:rsid w:val="005C3AD4"/>
    <w:rsid w:val="005D2183"/>
    <w:rsid w:val="005E5A07"/>
    <w:rsid w:val="005F5AE3"/>
    <w:rsid w:val="00615F55"/>
    <w:rsid w:val="006574C7"/>
    <w:rsid w:val="006A3093"/>
    <w:rsid w:val="006B5D2F"/>
    <w:rsid w:val="006D2FC6"/>
    <w:rsid w:val="0072204B"/>
    <w:rsid w:val="0073491D"/>
    <w:rsid w:val="00743DC2"/>
    <w:rsid w:val="0075034A"/>
    <w:rsid w:val="00754C99"/>
    <w:rsid w:val="00762E89"/>
    <w:rsid w:val="00765DEE"/>
    <w:rsid w:val="00773A8C"/>
    <w:rsid w:val="0077468C"/>
    <w:rsid w:val="00787260"/>
    <w:rsid w:val="007978A8"/>
    <w:rsid w:val="007E6583"/>
    <w:rsid w:val="00800074"/>
    <w:rsid w:val="008076CE"/>
    <w:rsid w:val="00807FD4"/>
    <w:rsid w:val="00831BE1"/>
    <w:rsid w:val="00833F96"/>
    <w:rsid w:val="008672F8"/>
    <w:rsid w:val="008844DC"/>
    <w:rsid w:val="00884BAC"/>
    <w:rsid w:val="008948D7"/>
    <w:rsid w:val="00895636"/>
    <w:rsid w:val="008C7CF3"/>
    <w:rsid w:val="008D54FB"/>
    <w:rsid w:val="008F0ACE"/>
    <w:rsid w:val="00913EF6"/>
    <w:rsid w:val="00920886"/>
    <w:rsid w:val="009363CC"/>
    <w:rsid w:val="009443C5"/>
    <w:rsid w:val="00950021"/>
    <w:rsid w:val="00981DDC"/>
    <w:rsid w:val="009B35B5"/>
    <w:rsid w:val="009D184E"/>
    <w:rsid w:val="009F7A6C"/>
    <w:rsid w:val="00A15964"/>
    <w:rsid w:val="00A261D9"/>
    <w:rsid w:val="00A4486B"/>
    <w:rsid w:val="00A60539"/>
    <w:rsid w:val="00A61C6C"/>
    <w:rsid w:val="00A63031"/>
    <w:rsid w:val="00A669E8"/>
    <w:rsid w:val="00A90E7D"/>
    <w:rsid w:val="00AA6D13"/>
    <w:rsid w:val="00AB333E"/>
    <w:rsid w:val="00AC4BFE"/>
    <w:rsid w:val="00AE412C"/>
    <w:rsid w:val="00AE60A2"/>
    <w:rsid w:val="00AE7B45"/>
    <w:rsid w:val="00AF3B8F"/>
    <w:rsid w:val="00B128B1"/>
    <w:rsid w:val="00B16C82"/>
    <w:rsid w:val="00B517E9"/>
    <w:rsid w:val="00B61795"/>
    <w:rsid w:val="00B7507C"/>
    <w:rsid w:val="00B76718"/>
    <w:rsid w:val="00B9529A"/>
    <w:rsid w:val="00BA0DC4"/>
    <w:rsid w:val="00BA1D4E"/>
    <w:rsid w:val="00BA2111"/>
    <w:rsid w:val="00BA42AD"/>
    <w:rsid w:val="00BB280D"/>
    <w:rsid w:val="00BD02EB"/>
    <w:rsid w:val="00BD7AD4"/>
    <w:rsid w:val="00C045FC"/>
    <w:rsid w:val="00C069F5"/>
    <w:rsid w:val="00C1613D"/>
    <w:rsid w:val="00C25199"/>
    <w:rsid w:val="00C3106F"/>
    <w:rsid w:val="00C40569"/>
    <w:rsid w:val="00C405CF"/>
    <w:rsid w:val="00C45B02"/>
    <w:rsid w:val="00C50C37"/>
    <w:rsid w:val="00C54138"/>
    <w:rsid w:val="00C63F3B"/>
    <w:rsid w:val="00C674E5"/>
    <w:rsid w:val="00C851C5"/>
    <w:rsid w:val="00CA6E36"/>
    <w:rsid w:val="00CA6E3C"/>
    <w:rsid w:val="00CB0AEB"/>
    <w:rsid w:val="00CB7A19"/>
    <w:rsid w:val="00CC0822"/>
    <w:rsid w:val="00CC34EC"/>
    <w:rsid w:val="00CC38CE"/>
    <w:rsid w:val="00CC772F"/>
    <w:rsid w:val="00CD4267"/>
    <w:rsid w:val="00CF0B1E"/>
    <w:rsid w:val="00D22032"/>
    <w:rsid w:val="00D355F2"/>
    <w:rsid w:val="00D46E43"/>
    <w:rsid w:val="00D60CAA"/>
    <w:rsid w:val="00D7160D"/>
    <w:rsid w:val="00D821E0"/>
    <w:rsid w:val="00DA72F9"/>
    <w:rsid w:val="00DC1807"/>
    <w:rsid w:val="00DC4FD1"/>
    <w:rsid w:val="00E31077"/>
    <w:rsid w:val="00E36DDE"/>
    <w:rsid w:val="00E46EFC"/>
    <w:rsid w:val="00E51529"/>
    <w:rsid w:val="00E57F5D"/>
    <w:rsid w:val="00E60BAB"/>
    <w:rsid w:val="00E66D62"/>
    <w:rsid w:val="00E67698"/>
    <w:rsid w:val="00E7220F"/>
    <w:rsid w:val="00EC4109"/>
    <w:rsid w:val="00EC7B28"/>
    <w:rsid w:val="00ED7B45"/>
    <w:rsid w:val="00EE4629"/>
    <w:rsid w:val="00F01406"/>
    <w:rsid w:val="00F30350"/>
    <w:rsid w:val="00F4597B"/>
    <w:rsid w:val="00F47561"/>
    <w:rsid w:val="00F57949"/>
    <w:rsid w:val="00F80E46"/>
    <w:rsid w:val="00F85615"/>
    <w:rsid w:val="00FB56F9"/>
    <w:rsid w:val="00FD5771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  <w15:chartTrackingRefBased/>
  <w15:docId w15:val="{C6868F0F-B125-4C1E-907E-B27E06EC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C5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qFormat/>
    <w:rsid w:val="004D2035"/>
    <w:pPr>
      <w:snapToGrid/>
      <w:spacing w:before="0" w:after="0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footnote reference"/>
    <w:basedOn w:val="a0"/>
    <w:semiHidden/>
    <w:rsid w:val="002C5D47"/>
    <w:rPr>
      <w:rFonts w:cs="Times New Roman"/>
      <w:vertAlign w:val="superscript"/>
    </w:rPr>
  </w:style>
  <w:style w:type="paragraph" w:styleId="a4">
    <w:name w:val="Normal (Web)"/>
    <w:basedOn w:val="a"/>
    <w:rsid w:val="0077468C"/>
    <w:pPr>
      <w:snapToGrid/>
      <w:spacing w:before="0" w:after="75"/>
    </w:pPr>
    <w:rPr>
      <w:color w:val="808080"/>
      <w:szCs w:val="24"/>
    </w:rPr>
  </w:style>
  <w:style w:type="paragraph" w:styleId="a5">
    <w:name w:val="Body Text"/>
    <w:basedOn w:val="a"/>
    <w:link w:val="a6"/>
    <w:rsid w:val="004D2035"/>
    <w:pPr>
      <w:snapToGrid/>
      <w:spacing w:before="0" w:after="0"/>
      <w:jc w:val="center"/>
    </w:pPr>
    <w:rPr>
      <w:szCs w:val="24"/>
    </w:rPr>
  </w:style>
  <w:style w:type="character" w:customStyle="1" w:styleId="a6">
    <w:name w:val="Основний текст Знак"/>
    <w:basedOn w:val="a0"/>
    <w:link w:val="a5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rsid w:val="004D2035"/>
    <w:pPr>
      <w:snapToGrid/>
      <w:spacing w:before="0" w:after="0"/>
      <w:jc w:val="center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rsid w:val="009443C5"/>
    <w:pPr>
      <w:snapToGrid/>
      <w:spacing w:before="0" w:after="120"/>
      <w:ind w:left="283"/>
    </w:pPr>
    <w:rPr>
      <w:szCs w:val="24"/>
    </w:rPr>
  </w:style>
  <w:style w:type="character" w:customStyle="1" w:styleId="a8">
    <w:name w:val="Основний текст з відступом Знак"/>
    <w:basedOn w:val="a0"/>
    <w:link w:val="a7"/>
    <w:semiHidden/>
    <w:locked/>
    <w:rPr>
      <w:rFonts w:cs="Times New Roman"/>
      <w:sz w:val="24"/>
      <w:szCs w:val="24"/>
    </w:rPr>
  </w:style>
  <w:style w:type="character" w:styleId="a9">
    <w:name w:val="Strong"/>
    <w:basedOn w:val="a0"/>
    <w:qFormat/>
    <w:rsid w:val="009443C5"/>
    <w:rPr>
      <w:rFonts w:cs="Times New Roman"/>
      <w:b/>
      <w:bCs/>
    </w:rPr>
  </w:style>
  <w:style w:type="paragraph" w:styleId="3">
    <w:name w:val="Body Text 3"/>
    <w:basedOn w:val="a"/>
    <w:link w:val="30"/>
    <w:rsid w:val="009D184E"/>
    <w:pPr>
      <w:snapToGrid/>
      <w:spacing w:before="0"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semiHidden/>
    <w:locked/>
    <w:rPr>
      <w:rFonts w:cs="Times New Roman"/>
      <w:sz w:val="16"/>
      <w:szCs w:val="16"/>
    </w:rPr>
  </w:style>
  <w:style w:type="paragraph" w:customStyle="1" w:styleId="aa">
    <w:name w:val="норм.отступ"/>
    <w:basedOn w:val="a"/>
    <w:rsid w:val="009D184E"/>
    <w:pPr>
      <w:tabs>
        <w:tab w:val="left" w:pos="454"/>
      </w:tabs>
      <w:snapToGrid/>
      <w:spacing w:before="120" w:after="120"/>
      <w:ind w:firstLine="454"/>
    </w:pPr>
    <w:rPr>
      <w:i/>
      <w:sz w:val="28"/>
    </w:rPr>
  </w:style>
  <w:style w:type="paragraph" w:styleId="ab">
    <w:name w:val="footnote text"/>
    <w:basedOn w:val="a"/>
    <w:link w:val="ac"/>
    <w:semiHidden/>
    <w:rsid w:val="009D184E"/>
    <w:pPr>
      <w:snapToGrid/>
      <w:spacing w:before="0" w:after="0"/>
    </w:pPr>
    <w:rPr>
      <w:sz w:val="20"/>
    </w:rPr>
  </w:style>
  <w:style w:type="character" w:customStyle="1" w:styleId="ac">
    <w:name w:val="Текст виноски Знак"/>
    <w:basedOn w:val="a0"/>
    <w:link w:val="ab"/>
    <w:semiHidden/>
    <w:locked/>
    <w:rPr>
      <w:rFonts w:cs="Times New Roman"/>
    </w:rPr>
  </w:style>
  <w:style w:type="table" w:styleId="ad">
    <w:name w:val="Table Professional"/>
    <w:basedOn w:val="a1"/>
    <w:rsid w:val="00FD577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e">
    <w:name w:val="footer"/>
    <w:basedOn w:val="a"/>
    <w:link w:val="af"/>
    <w:rsid w:val="00884BAC"/>
    <w:pPr>
      <w:tabs>
        <w:tab w:val="center" w:pos="4677"/>
        <w:tab w:val="right" w:pos="9355"/>
      </w:tabs>
      <w:snapToGrid/>
      <w:spacing w:before="0" w:after="0"/>
    </w:pPr>
    <w:rPr>
      <w:szCs w:val="24"/>
    </w:rPr>
  </w:style>
  <w:style w:type="character" w:customStyle="1" w:styleId="af">
    <w:name w:val="Нижній колонтитул Знак"/>
    <w:basedOn w:val="a0"/>
    <w:link w:val="ae"/>
    <w:semiHidden/>
    <w:locked/>
    <w:rPr>
      <w:rFonts w:cs="Times New Roman"/>
      <w:sz w:val="24"/>
    </w:rPr>
  </w:style>
  <w:style w:type="character" w:styleId="af0">
    <w:name w:val="page number"/>
    <w:basedOn w:val="a0"/>
    <w:rsid w:val="00884BAC"/>
    <w:rPr>
      <w:rFonts w:cs="Times New Roman"/>
    </w:rPr>
  </w:style>
  <w:style w:type="paragraph" w:styleId="21">
    <w:name w:val="Body Text Indent 2"/>
    <w:basedOn w:val="a"/>
    <w:link w:val="22"/>
    <w:rsid w:val="004278FB"/>
    <w:pPr>
      <w:snapToGrid/>
      <w:spacing w:before="0" w:after="120" w:line="480" w:lineRule="auto"/>
      <w:ind w:left="283"/>
    </w:pPr>
    <w:rPr>
      <w:szCs w:val="24"/>
    </w:rPr>
  </w:style>
  <w:style w:type="character" w:customStyle="1" w:styleId="22">
    <w:name w:val="Основний текст з відступом 2 Знак"/>
    <w:basedOn w:val="a0"/>
    <w:link w:val="21"/>
    <w:semiHidden/>
    <w:locked/>
    <w:rPr>
      <w:rFonts w:cs="Times New Roman"/>
      <w:sz w:val="24"/>
    </w:rPr>
  </w:style>
  <w:style w:type="paragraph" w:customStyle="1" w:styleId="a20">
    <w:name w:val="a2"/>
    <w:basedOn w:val="a"/>
    <w:rsid w:val="00833F96"/>
    <w:pPr>
      <w:snapToGrid/>
      <w:spacing w:before="0" w:after="75"/>
    </w:pPr>
    <w:rPr>
      <w:color w:val="808080"/>
      <w:szCs w:val="24"/>
    </w:rPr>
  </w:style>
  <w:style w:type="table" w:styleId="af1">
    <w:name w:val="Table Grid"/>
    <w:basedOn w:val="a1"/>
    <w:rsid w:val="005D2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çàãîëîâîê 7"/>
    <w:basedOn w:val="a"/>
    <w:next w:val="a"/>
    <w:rsid w:val="00D7160D"/>
    <w:pPr>
      <w:keepNext/>
      <w:snapToGrid/>
      <w:spacing w:before="0" w:after="0"/>
      <w:jc w:val="center"/>
    </w:pPr>
    <w:rPr>
      <w:szCs w:val="24"/>
    </w:rPr>
  </w:style>
  <w:style w:type="paragraph" w:customStyle="1" w:styleId="xl24">
    <w:name w:val="xl24"/>
    <w:basedOn w:val="a"/>
    <w:rsid w:val="00D7160D"/>
    <w:pPr>
      <w:snapToGrid/>
      <w:spacing w:beforeAutospacing="1" w:afterAutospacing="1"/>
      <w:jc w:val="center"/>
    </w:pPr>
    <w:rPr>
      <w:szCs w:val="24"/>
    </w:rPr>
  </w:style>
  <w:style w:type="paragraph" w:styleId="af2">
    <w:name w:val="header"/>
    <w:basedOn w:val="a"/>
    <w:link w:val="af3"/>
    <w:rsid w:val="001F5B56"/>
    <w:pPr>
      <w:tabs>
        <w:tab w:val="center" w:pos="4677"/>
        <w:tab w:val="right" w:pos="9355"/>
      </w:tabs>
      <w:snapToGrid/>
      <w:spacing w:before="0" w:after="0"/>
    </w:pPr>
    <w:rPr>
      <w:szCs w:val="24"/>
    </w:rPr>
  </w:style>
  <w:style w:type="character" w:customStyle="1" w:styleId="af3">
    <w:name w:val="Верхній колонтитул Знак"/>
    <w:basedOn w:val="a0"/>
    <w:link w:val="af2"/>
    <w:locked/>
    <w:rsid w:val="001F5B56"/>
    <w:rPr>
      <w:rFonts w:cs="Times New Roman"/>
      <w:sz w:val="24"/>
      <w:szCs w:val="24"/>
    </w:rPr>
  </w:style>
  <w:style w:type="character" w:styleId="af4">
    <w:name w:val="Hyperlink"/>
    <w:basedOn w:val="a0"/>
    <w:rsid w:val="00195B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e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Библиографический список</vt:lpstr>
    </vt:vector>
  </TitlesOfParts>
  <Company>SamForum.ws</Company>
  <LinksUpToDate>false</LinksUpToDate>
  <CharactersWithSpaces>19281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Библиографический список</dc:title>
  <dc:subject/>
  <dc:creator>SamLab.ws</dc:creator>
  <cp:keywords/>
  <dc:description/>
  <cp:lastModifiedBy>Irina</cp:lastModifiedBy>
  <cp:revision>2</cp:revision>
  <cp:lastPrinted>2010-01-16T15:31:00Z</cp:lastPrinted>
  <dcterms:created xsi:type="dcterms:W3CDTF">2014-08-16T05:17:00Z</dcterms:created>
  <dcterms:modified xsi:type="dcterms:W3CDTF">2014-08-16T05:17:00Z</dcterms:modified>
</cp:coreProperties>
</file>