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22" w:rsidRDefault="005B4F22">
      <w:pPr>
        <w:spacing w:line="360" w:lineRule="auto"/>
        <w:jc w:val="center"/>
        <w:rPr>
          <w:sz w:val="28"/>
          <w:lang w:val="uk-UA"/>
        </w:rPr>
      </w:pPr>
    </w:p>
    <w:p w:rsidR="005B4F22" w:rsidRDefault="005B4F22">
      <w:pPr>
        <w:spacing w:line="360" w:lineRule="auto"/>
        <w:jc w:val="center"/>
        <w:rPr>
          <w:sz w:val="28"/>
        </w:rPr>
      </w:pPr>
    </w:p>
    <w:p w:rsidR="005B4F22" w:rsidRDefault="005B4F22">
      <w:pPr>
        <w:spacing w:line="360" w:lineRule="auto"/>
        <w:jc w:val="center"/>
        <w:rPr>
          <w:sz w:val="28"/>
        </w:rPr>
      </w:pPr>
    </w:p>
    <w:p w:rsidR="005B4F22" w:rsidRDefault="005B4F22">
      <w:pPr>
        <w:spacing w:line="360" w:lineRule="auto"/>
        <w:jc w:val="center"/>
        <w:rPr>
          <w:sz w:val="28"/>
        </w:rPr>
      </w:pPr>
    </w:p>
    <w:p w:rsidR="005B4F22" w:rsidRDefault="005B4F22">
      <w:pPr>
        <w:spacing w:line="360" w:lineRule="auto"/>
        <w:jc w:val="center"/>
        <w:rPr>
          <w:sz w:val="28"/>
        </w:rPr>
      </w:pPr>
    </w:p>
    <w:p w:rsidR="005B4F22" w:rsidRDefault="005B4F22">
      <w:pPr>
        <w:spacing w:line="360" w:lineRule="auto"/>
        <w:jc w:val="center"/>
        <w:rPr>
          <w:sz w:val="28"/>
        </w:rPr>
      </w:pPr>
    </w:p>
    <w:p w:rsidR="005B4F22" w:rsidRDefault="005B4F22">
      <w:pPr>
        <w:spacing w:line="360" w:lineRule="auto"/>
        <w:jc w:val="center"/>
        <w:rPr>
          <w:sz w:val="28"/>
        </w:rPr>
      </w:pPr>
    </w:p>
    <w:p w:rsidR="005B4F22" w:rsidRDefault="0031297C">
      <w:pPr>
        <w:pStyle w:val="a4"/>
        <w:ind w:firstLine="0"/>
        <w:rPr>
          <w:rFonts w:ascii="Algerian" w:hAnsi="Algerian"/>
          <w:b w:val="0"/>
          <w:bCs w:val="0"/>
          <w:sz w:val="72"/>
        </w:rPr>
      </w:pPr>
      <w:r>
        <w:rPr>
          <w:rFonts w:ascii="Algerian" w:hAnsi="Algerian"/>
          <w:b w:val="0"/>
          <w:bCs w:val="0"/>
          <w:sz w:val="72"/>
        </w:rPr>
        <w:t>Лікарські рослини</w:t>
      </w:r>
    </w:p>
    <w:p w:rsidR="005B4F22" w:rsidRDefault="0031297C">
      <w:pPr>
        <w:pStyle w:val="a4"/>
        <w:ind w:firstLine="0"/>
        <w:rPr>
          <w:rFonts w:ascii="Algerian" w:hAnsi="Algerian"/>
          <w:b w:val="0"/>
          <w:bCs w:val="0"/>
          <w:sz w:val="72"/>
        </w:rPr>
      </w:pPr>
      <w:r>
        <w:rPr>
          <w:rFonts w:ascii="Algerian" w:hAnsi="Algerian"/>
          <w:b w:val="0"/>
          <w:bCs w:val="0"/>
          <w:sz w:val="72"/>
        </w:rPr>
        <w:t>(золототисячник,</w:t>
      </w:r>
    </w:p>
    <w:p w:rsidR="005B4F22" w:rsidRDefault="0031297C">
      <w:pPr>
        <w:pStyle w:val="a4"/>
        <w:ind w:firstLine="0"/>
        <w:rPr>
          <w:rFonts w:ascii="Algerian" w:hAnsi="Algerian"/>
          <w:b w:val="0"/>
          <w:bCs w:val="0"/>
          <w:sz w:val="72"/>
        </w:rPr>
      </w:pPr>
      <w:r>
        <w:rPr>
          <w:rFonts w:ascii="Algerian" w:hAnsi="Algerian"/>
          <w:b w:val="0"/>
          <w:bCs w:val="0"/>
          <w:sz w:val="72"/>
        </w:rPr>
        <w:t>конвалія звичайна,</w:t>
      </w:r>
    </w:p>
    <w:p w:rsidR="005B4F22" w:rsidRDefault="0031297C">
      <w:pPr>
        <w:pStyle w:val="a4"/>
        <w:ind w:firstLine="0"/>
        <w:rPr>
          <w:rFonts w:ascii="Algerian" w:hAnsi="Algerian"/>
          <w:b w:val="0"/>
          <w:bCs w:val="0"/>
          <w:sz w:val="72"/>
        </w:rPr>
      </w:pPr>
      <w:r>
        <w:rPr>
          <w:rFonts w:ascii="Algerian" w:hAnsi="Algerian"/>
          <w:b w:val="0"/>
          <w:bCs w:val="0"/>
          <w:sz w:val="72"/>
        </w:rPr>
        <w:t>шипшина)</w:t>
      </w:r>
    </w:p>
    <w:p w:rsidR="005B4F22" w:rsidRDefault="005B4F22">
      <w:pPr>
        <w:pStyle w:val="a5"/>
      </w:pPr>
    </w:p>
    <w:p w:rsidR="005B4F22" w:rsidRDefault="005B4F22">
      <w:pPr>
        <w:pStyle w:val="a5"/>
      </w:pPr>
    </w:p>
    <w:p w:rsidR="005B4F22" w:rsidRDefault="005B4F22">
      <w:pPr>
        <w:pStyle w:val="a5"/>
      </w:pPr>
    </w:p>
    <w:p w:rsidR="005B4F22" w:rsidRDefault="0031297C">
      <w:pPr>
        <w:spacing w:line="360" w:lineRule="auto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br w:type="page"/>
        <w:t>Золототисячник звичайний — Centaurium erithraea Raf..</w:t>
      </w:r>
    </w:p>
    <w:p w:rsidR="005B4F22" w:rsidRDefault="0031297C">
      <w:pPr>
        <w:shd w:val="clear" w:color="auto" w:fill="FFFFFF"/>
        <w:spacing w:line="360" w:lineRule="auto"/>
        <w:ind w:firstLine="720"/>
        <w:jc w:val="center"/>
        <w:rPr>
          <w:i/>
          <w:iCs/>
          <w:color w:val="000000"/>
          <w:sz w:val="28"/>
          <w:lang w:val="uk-UA"/>
        </w:rPr>
      </w:pPr>
      <w:r>
        <w:rPr>
          <w:i/>
          <w:iCs/>
          <w:color w:val="000000"/>
          <w:sz w:val="28"/>
          <w:lang w:val="uk-UA"/>
        </w:rPr>
        <w:t xml:space="preserve">Російська назва — золототисячник </w:t>
      </w:r>
      <w:r>
        <w:rPr>
          <w:i/>
          <w:iCs/>
          <w:color w:val="000000"/>
          <w:sz w:val="28"/>
        </w:rPr>
        <w:t>обыкновенный</w:t>
      </w:r>
      <w:r>
        <w:rPr>
          <w:i/>
          <w:iCs/>
          <w:color w:val="000000"/>
          <w:sz w:val="28"/>
          <w:lang w:val="uk-UA"/>
        </w:rPr>
        <w:t>.</w:t>
      </w:r>
    </w:p>
    <w:p w:rsidR="005B4F22" w:rsidRDefault="0031297C">
      <w:pPr>
        <w:shd w:val="clear" w:color="auto" w:fill="FFFFFF"/>
        <w:spacing w:line="360" w:lineRule="auto"/>
        <w:ind w:firstLine="720"/>
        <w:jc w:val="center"/>
        <w:rPr>
          <w:sz w:val="28"/>
          <w:lang w:val="uk-UA"/>
        </w:rPr>
      </w:pPr>
      <w:r>
        <w:rPr>
          <w:i/>
          <w:iCs/>
          <w:color w:val="000000"/>
          <w:sz w:val="28"/>
          <w:lang w:val="uk-UA"/>
        </w:rPr>
        <w:t>Родина тирличеві — Gentianaceae.</w:t>
      </w:r>
    </w:p>
    <w:p w:rsidR="005B4F22" w:rsidRDefault="0031297C">
      <w:pPr>
        <w:pStyle w:val="a3"/>
      </w:pPr>
      <w:r>
        <w:t>Дворічна трав'яниста рослина. Стебло чотиригранне, зав</w:t>
      </w:r>
      <w:r>
        <w:softHyphen/>
        <w:t>вишки 20—55 см, голе, вгорі — розгалужене. Листки цілокраї, біля прикореневої розетки — обернено-яйцеподібні, стеблові — супротивні. Квітки яскраво-рожеві, зібрані в суцвіття, які утворюють щиткоподібні віяла. Цвіте рослина з середини червня до середини вересня. Поширений золототисячник зви</w:t>
      </w:r>
      <w:r>
        <w:softHyphen/>
        <w:t>чайний на сонячних .галявинах, узліссях, сухих луках, пагор</w:t>
      </w:r>
      <w:r>
        <w:softHyphen/>
        <w:t>бах, сіножатях. Райони поширення — Європа, Кавказ, Середня Азія.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Сировина. Збирають усю рослину під час цвітіння, зрізую-чи її ножем. Сушать у затінку, в теплих приміщеннях.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Хімічний склад. У рослині виявлено глікозиди еритроцен-таурин, еритрамін, алкалоїди генціанін (близько 1 %), ерит-рицин, олеанову та аскорбінову кислоти, смоли, дубильні ре човини, солі органічних кислот.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Застосування. Препарати золототисячника звичайного сти</w:t>
      </w:r>
      <w:r>
        <w:rPr>
          <w:color w:val="000000"/>
          <w:sz w:val="28"/>
          <w:lang w:val="uk-UA"/>
        </w:rPr>
        <w:softHyphen/>
        <w:t>мулюють секрецію залоз травного каналу, виявляють анесте зуючі та жарознижувальні властивості, посилюють жовчови' ділення.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Наукова медицина використовує золототисячник звичайний як засіб, що збуджує апетит при анацидному та гіпоацидно-му гастритах, а також при атонії кишечника. У народній медицині золототисячник звичайний застосовується як засіб . для стимуляції виділення шлункового соку, при хворобах печінки, нирок, цукровому діабеті. У суміші з травою бобів</w:t>
      </w:r>
      <w:r>
        <w:rPr>
          <w:color w:val="000000"/>
          <w:sz w:val="28"/>
          <w:lang w:val="uk-UA"/>
        </w:rPr>
        <w:softHyphen/>
        <w:t>ника трилистого, чебрецю звичайного і материнки звичайної його використовують для лікування алкоголізму.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При гіперацидному гастриті, що супроводжується печією, готують настій 2 столових ложок трави золототисячника зви-І. чайного і 2 столових ложок кореня або листків алтеї лікарської на 3 склянках окропу. Настоюють 4 год. П'ють по 50 мл , 4 рази протягом доби за 30 хв. до їди.</w:t>
      </w:r>
    </w:p>
    <w:p w:rsidR="005B4F22" w:rsidRDefault="0031297C">
      <w:pPr>
        <w:shd w:val="clear" w:color="auto" w:fill="FFFFFF"/>
        <w:tabs>
          <w:tab w:val="left" w:pos="5573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При холециститі ми застосовуємо траву золототисячника</w:t>
      </w:r>
      <w:r>
        <w:rPr>
          <w:color w:val="000000"/>
          <w:sz w:val="28"/>
          <w:lang w:val="uk-UA"/>
        </w:rPr>
        <w:br/>
        <w:t>звичайного, цмину ліскового, меліси лікарської, корінь цикорію дикого і листки берези бородавчастої у співвідношенні 1:2:2:2:2. Беруть 4 столові ложки суміші на 2 склянки води, кип'ятять 10 хв і настоюють 4 год. П'ють по 50—70 мл,</w:t>
      </w:r>
      <w:r>
        <w:rPr>
          <w:color w:val="000000"/>
          <w:sz w:val="28"/>
          <w:lang w:val="uk-UA"/>
        </w:rPr>
        <w:br/>
        <w:t>натщесерце, а далі по 70 мл через 1 год після їди. Для лікування хворих на алкоголізм ми застосовували траву золототисячника звичайного, бобівника трилистого, чеб</w:t>
      </w:r>
      <w:r>
        <w:rPr>
          <w:color w:val="000000"/>
          <w:sz w:val="28"/>
          <w:lang w:val="uk-UA"/>
        </w:rPr>
        <w:softHyphen/>
        <w:t>рецю звичайного і материнки звичайної у співвідношенні 1:1:3:3. Беруть 4 столові ложки суміші, заливають 2 склян</w:t>
      </w:r>
      <w:r>
        <w:rPr>
          <w:color w:val="000000"/>
          <w:sz w:val="28"/>
          <w:lang w:val="uk-UA"/>
        </w:rPr>
        <w:softHyphen/>
        <w:t>ками окропу, настоюють 10 хв. П'ють по 100 мл 3 рази на день за 30 хв до їди і 4-й раз — перед сном. Курс лікування триває 1,5—2,5 міс. На початку лікування хворому належить відмовитися не лише від алкоголю, а й від куріння.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Неодмінною умовою успіху лікування є активна психо</w:t>
      </w:r>
      <w:r>
        <w:rPr>
          <w:color w:val="000000"/>
          <w:sz w:val="28"/>
          <w:lang w:val="uk-UA"/>
        </w:rPr>
        <w:softHyphen/>
        <w:t>терапія шляхом навіювання у стані гіпнозу огиди до алко</w:t>
      </w:r>
      <w:r>
        <w:rPr>
          <w:color w:val="000000"/>
          <w:sz w:val="28"/>
          <w:lang w:val="uk-UA"/>
        </w:rPr>
        <w:softHyphen/>
        <w:t>голю та надії на повне видужання.</w:t>
      </w:r>
    </w:p>
    <w:p w:rsidR="005B4F22" w:rsidRDefault="0031297C">
      <w:pPr>
        <w:shd w:val="clear" w:color="auto" w:fill="FFFFFF"/>
        <w:spacing w:line="360" w:lineRule="auto"/>
        <w:jc w:val="center"/>
        <w:rPr>
          <w:sz w:val="28"/>
          <w:lang w:val="uk-UA"/>
        </w:rPr>
      </w:pPr>
      <w:r>
        <w:rPr>
          <w:color w:val="000000"/>
          <w:sz w:val="28"/>
          <w:lang w:val="uk-UA"/>
        </w:rPr>
        <w:br w:type="page"/>
      </w:r>
      <w:r w:rsidR="00527E69">
        <w:rPr>
          <w:color w:val="000000"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728.25pt">
            <v:imagedata r:id="rId4" o:title="image002"/>
          </v:shape>
        </w:pict>
      </w:r>
    </w:p>
    <w:p w:rsidR="005B4F22" w:rsidRDefault="0031297C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Конвалія звичайна (травнева) — Convallaria Majatis L.</w:t>
      </w:r>
    </w:p>
    <w:p w:rsidR="005B4F22" w:rsidRDefault="0031297C">
      <w:pPr>
        <w:shd w:val="clear" w:color="auto" w:fill="FFFFFF"/>
        <w:spacing w:line="360" w:lineRule="auto"/>
        <w:ind w:firstLine="720"/>
        <w:jc w:val="center"/>
        <w:rPr>
          <w:i/>
          <w:iCs/>
          <w:color w:val="000000"/>
          <w:sz w:val="28"/>
          <w:lang w:val="uk-UA"/>
        </w:rPr>
      </w:pPr>
      <w:r>
        <w:rPr>
          <w:i/>
          <w:iCs/>
          <w:color w:val="000000"/>
          <w:sz w:val="28"/>
          <w:lang w:val="uk-UA"/>
        </w:rPr>
        <w:t xml:space="preserve">Російська назва — </w:t>
      </w:r>
      <w:r>
        <w:rPr>
          <w:i/>
          <w:iCs/>
          <w:color w:val="000000"/>
          <w:sz w:val="28"/>
        </w:rPr>
        <w:t>ландыш майский</w:t>
      </w:r>
      <w:r>
        <w:rPr>
          <w:i/>
          <w:iCs/>
          <w:color w:val="000000"/>
          <w:sz w:val="28"/>
          <w:lang w:val="uk-UA"/>
        </w:rPr>
        <w:t>.</w:t>
      </w:r>
    </w:p>
    <w:p w:rsidR="005B4F22" w:rsidRDefault="0031297C">
      <w:pPr>
        <w:shd w:val="clear" w:color="auto" w:fill="FFFFFF"/>
        <w:spacing w:line="360" w:lineRule="auto"/>
        <w:ind w:firstLine="720"/>
        <w:jc w:val="center"/>
        <w:rPr>
          <w:i/>
          <w:iCs/>
          <w:sz w:val="28"/>
          <w:lang w:val="uk-UA"/>
        </w:rPr>
      </w:pPr>
      <w:r>
        <w:rPr>
          <w:i/>
          <w:iCs/>
          <w:color w:val="000000"/>
          <w:sz w:val="28"/>
          <w:lang w:val="uk-UA"/>
        </w:rPr>
        <w:t>Родина лілійні — Liliaceae.</w:t>
      </w:r>
    </w:p>
    <w:p w:rsidR="005B4F22" w:rsidRDefault="0031297C">
      <w:pPr>
        <w:pStyle w:val="a3"/>
      </w:pPr>
      <w:r>
        <w:t>Багаторічна  трав'яниста  рослина  з  повзким  кореневищем. Стебла прямі, невеликі, листки піхвові.  Квітки білі, надзвичайно запашні, на дугоподібних квітконіжках. Плід — яскраво-червона ягода з трьома насінинами. Починає цвісти конва</w:t>
      </w:r>
      <w:r>
        <w:softHyphen/>
        <w:t>лія в травні і цвіте до середини червня. Рослина поширена в листяних та мішаних лісах, на галявинах та узліссях. Росте в європейській частині колишнього СРСР, на Кавказі, у Схід</w:t>
      </w:r>
      <w:r>
        <w:softHyphen/>
        <w:t>ному Сибіру, на Далекому Сході.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Сировина. З лікувальною метою використовують квітки, листки і всю рослину. Під час цвітіння їх обережно зрізують ножем на відстані 10—15 см від землі. Сушать у теплих і темних приміщеннях. Зберігають сировину в герметичне упа</w:t>
      </w:r>
      <w:r>
        <w:rPr>
          <w:color w:val="000000"/>
          <w:sz w:val="28"/>
          <w:lang w:val="uk-UA"/>
        </w:rPr>
        <w:softHyphen/>
        <w:t>кованій тарі.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Хімічний склад. З рослини виділено 13 серцевих глікози</w:t>
      </w:r>
      <w:r>
        <w:rPr>
          <w:color w:val="000000"/>
          <w:sz w:val="28"/>
          <w:lang w:val="uk-UA"/>
        </w:rPr>
        <w:softHyphen/>
        <w:t>дів, 22 речовини карденолідної природи, сапоніни. Хімічний склад конвалії звичайної вивчено ще не досить.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Застосування. Препарати конвалії травневої застосовують як серцеві і сечогінні засоби. Вони досить ефективні при кар</w:t>
      </w:r>
      <w:r>
        <w:rPr>
          <w:color w:val="000000"/>
          <w:sz w:val="28"/>
          <w:lang w:val="uk-UA"/>
        </w:rPr>
        <w:softHyphen/>
        <w:t>діосклерозі, неврозах серця, вегето-судинній дистонії, гострій та хронічній серцевій недостатності, нервових захворюваннях, зокрема при істерії, неврастенії, виснаженні нервової системи, при стресових станах, сильному хвилюванні і переживаннях.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Медичною промисловістю випускаються такі препарати з конвалії: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а) корглікон. Містить очищені серцеві глікозиди листків конвалії. Застосовується при гострій і хронічній серцевій не</w:t>
      </w:r>
      <w:r>
        <w:rPr>
          <w:color w:val="000000"/>
          <w:sz w:val="28"/>
          <w:lang w:val="uk-UA"/>
        </w:rPr>
        <w:softHyphen/>
        <w:t>достатності І і III ступеня. Випускається в ампулах по 0,06. Вводять по 0,5—1 мл внутрішньовенне;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б) настойка конвалії на 70% спирті (1 : 10). Містить сер</w:t>
      </w:r>
      <w:r>
        <w:rPr>
          <w:color w:val="000000"/>
          <w:sz w:val="28"/>
          <w:lang w:val="uk-UA"/>
        </w:rPr>
        <w:softHyphen/>
        <w:t>цеві глікозиди. Застосовується при серцевому неврозі, пору</w:t>
      </w:r>
      <w:r>
        <w:rPr>
          <w:color w:val="000000"/>
          <w:sz w:val="28"/>
          <w:lang w:val="uk-UA"/>
        </w:rPr>
        <w:softHyphen/>
        <w:t>шеннях серцевої діяльності. Приймають по 15—20 крапель 2—3 рази на добу;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в) конвафлавін. 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Флавоноїдний препарат трави конвалії травневої далекосхідної. Застосовується як спазмолітичний і жовчогінний засіб при гострих та хронічних захворюваннях печінки і жовчних шляхів. Приймають по 0,02 г 3 рази на добу за 80 хв. до їди. Курс лікування до 1 міс.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У народній медицині рослину здавна використовують при серцевій недостатності, серцевих та ниркових набряках, хво</w:t>
      </w:r>
      <w:r>
        <w:rPr>
          <w:color w:val="000000"/>
          <w:sz w:val="28"/>
          <w:lang w:val="uk-UA"/>
        </w:rPr>
        <w:softHyphen/>
        <w:t>робах щитовидної залози, епілепсії, стресових станах, висна</w:t>
      </w:r>
      <w:r>
        <w:rPr>
          <w:color w:val="000000"/>
          <w:sz w:val="28"/>
          <w:lang w:val="uk-UA"/>
        </w:rPr>
        <w:softHyphen/>
        <w:t>женні нервової системи, депресії, шизофренії, порушенні сну, гіпертонічній хворобі.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Ми застосовуємо конвалію травневу в суміші з квітками глоду колючого, коренями синюхи блакитної, травою собачої кропиви серцевої, листками і квітками меліси лікарської, шишками хмелю звичайного у співвідношенні 1 : 3 : 2 : 2 : 2 : 2. 1 столову ложку суміші заливають 1 склянкою окропу, на</w:t>
      </w:r>
      <w:r>
        <w:rPr>
          <w:color w:val="000000"/>
          <w:sz w:val="28"/>
          <w:lang w:val="uk-UA"/>
        </w:rPr>
        <w:softHyphen/>
        <w:t>стоюють 1 год. Дають хворому по 1 столовій ложці 4—5 разів на добу за 30 хв. до їди. Рекомендується приймати 1 ложку настою перед сном.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Препарати конвалії не рекомендуються при гострому ендо</w:t>
      </w:r>
      <w:r>
        <w:rPr>
          <w:color w:val="000000"/>
          <w:sz w:val="28"/>
          <w:lang w:val="uk-UA"/>
        </w:rPr>
        <w:softHyphen/>
        <w:t>кардиті та міокардиті, а також при значному кардіосклерозі.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 метою лікування запальних процесів у сечостатевих органах ми поєднуємо препарати конвалії травневої з препаратами трави вересу звичайного, вероніки лікарської, квіток глоду колючого, шишок хмелю звичайного, бруньок тополі чорної у співвідношенні 1:3:2:3:2:2. 2 столові ложки суміші заливають 1 склянкою води, кип'ятять 10 хв., настоюють 1 год. П'ють по 1 столовій ложці 4—5 разів на добу за 30 хв. до їди. Через 3—4 доби у хворих зникають біль у попереку, піурія, гематурія, протеїнурія, минають напади ниркової кольки.</w:t>
      </w:r>
    </w:p>
    <w:p w:rsidR="005B4F22" w:rsidRDefault="0031297C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br w:type="page"/>
      </w:r>
      <w:r>
        <w:rPr>
          <w:b/>
          <w:bCs/>
          <w:color w:val="000000"/>
          <w:sz w:val="28"/>
          <w:lang w:val="uk-UA"/>
        </w:rPr>
        <w:t>Шипшина корична—Rosa cinnamomea L.</w:t>
      </w:r>
    </w:p>
    <w:p w:rsidR="005B4F22" w:rsidRDefault="0031297C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Шипшина травнева — Rosa majalis Hermann.</w:t>
      </w:r>
    </w:p>
    <w:p w:rsidR="005B4F22" w:rsidRDefault="0031297C">
      <w:pPr>
        <w:shd w:val="clear" w:color="auto" w:fill="FFFFFF"/>
        <w:spacing w:line="360" w:lineRule="auto"/>
        <w:ind w:firstLine="720"/>
        <w:jc w:val="center"/>
        <w:rPr>
          <w:i/>
          <w:iCs/>
          <w:color w:val="000000"/>
          <w:sz w:val="28"/>
          <w:lang w:val="uk-UA"/>
        </w:rPr>
      </w:pPr>
      <w:r>
        <w:rPr>
          <w:i/>
          <w:iCs/>
          <w:color w:val="000000"/>
          <w:sz w:val="28"/>
          <w:lang w:val="uk-UA"/>
        </w:rPr>
        <w:t>Російська назва—</w:t>
      </w:r>
      <w:r>
        <w:rPr>
          <w:i/>
          <w:iCs/>
          <w:color w:val="000000"/>
          <w:sz w:val="28"/>
        </w:rPr>
        <w:t>шиповник коричный</w:t>
      </w:r>
      <w:r>
        <w:rPr>
          <w:i/>
          <w:iCs/>
          <w:color w:val="000000"/>
          <w:sz w:val="28"/>
          <w:lang w:val="uk-UA"/>
        </w:rPr>
        <w:t>.</w:t>
      </w:r>
    </w:p>
    <w:p w:rsidR="005B4F22" w:rsidRDefault="0031297C">
      <w:pPr>
        <w:shd w:val="clear" w:color="auto" w:fill="FFFFFF"/>
        <w:spacing w:line="360" w:lineRule="auto"/>
        <w:ind w:firstLine="720"/>
        <w:jc w:val="center"/>
        <w:rPr>
          <w:i/>
          <w:iCs/>
          <w:sz w:val="28"/>
          <w:lang w:val="uk-UA"/>
        </w:rPr>
      </w:pPr>
      <w:r>
        <w:rPr>
          <w:i/>
          <w:iCs/>
          <w:color w:val="000000"/>
          <w:sz w:val="28"/>
          <w:lang w:val="uk-UA"/>
        </w:rPr>
        <w:t>Родина   рожеві — Rosaceae.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Шипшина корична — кущова рослина заввишки 2 м і біль</w:t>
      </w:r>
      <w:r>
        <w:rPr>
          <w:color w:val="000000"/>
          <w:sz w:val="28"/>
          <w:lang w:val="uk-UA"/>
        </w:rPr>
        <w:softHyphen/>
        <w:t xml:space="preserve">ше. Гілки її густо усіяні серпоподібними колючками. Цвіте шипшина в травні — на початку червня. Квітки великі, блідо-рожеві, запашні. Росте рослина на кручах, узбіччях шляхів, </w:t>
      </w:r>
      <w:r>
        <w:rPr>
          <w:color w:val="000000"/>
          <w:sz w:val="28"/>
          <w:szCs w:val="28"/>
          <w:lang w:val="uk-UA"/>
        </w:rPr>
        <w:t>канав,</w:t>
      </w:r>
      <w:r>
        <w:rPr>
          <w:color w:val="000000"/>
          <w:sz w:val="28"/>
          <w:lang w:val="uk-UA"/>
        </w:rPr>
        <w:t xml:space="preserve"> між заростями терну, по берегах річок та ставів. По</w:t>
      </w:r>
      <w:r>
        <w:rPr>
          <w:color w:val="000000"/>
          <w:sz w:val="28"/>
          <w:lang w:val="uk-UA"/>
        </w:rPr>
        <w:softHyphen/>
        <w:t>ширена в Європі, на Кавказі, у Східному Сибіру, Середній Азії.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Сировина. Використовують квітки, листки та корені росли</w:t>
      </w:r>
      <w:r>
        <w:rPr>
          <w:color w:val="000000"/>
          <w:sz w:val="28"/>
          <w:lang w:val="uk-UA"/>
        </w:rPr>
        <w:softHyphen/>
        <w:t>ни, але найбільше — плоди (гіпантії). Плоди збирають, коли вони достигли, але ще тверді (у кінці вересня — жовтні). Сушать їх у печах при температурі 70—90 °С. Сухі плоди легко подрібнюються. Вони оранжево-червоного кольору, без запаху, на смак кислуваті.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Хімічний склад. Гіпантії шипшини — справжня комора вітамінів. У їх м'якуші виявлено аскорбінову кислоту, рибофлавін, каротин, філохінон та біофлавоноїди. У насінні зна</w:t>
      </w:r>
      <w:r>
        <w:rPr>
          <w:color w:val="000000"/>
          <w:sz w:val="28"/>
          <w:lang w:val="uk-UA"/>
        </w:rPr>
        <w:softHyphen/>
        <w:t>йдено токофероли (а-токоферол).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М'якуш плодів містить каротин (9,76 мг/100 г), пектинові речовини (14,1 %), цитринову кислоту (1,68 %). Кількість аскорбінової кислоти коливається в сухих плодах від 2 до 6,2 %. Олія насіння шипшини містить у своєму складі токо</w:t>
      </w:r>
      <w:r>
        <w:rPr>
          <w:color w:val="000000"/>
          <w:sz w:val="28"/>
          <w:lang w:val="uk-UA"/>
        </w:rPr>
        <w:softHyphen/>
        <w:t>фероли (170—200 мг/100 г), каротин (10 мг/100 г), ненасичені жирні кислоти — лінолеву, ліноленову, олеїнову та ін. У сві</w:t>
      </w:r>
      <w:r>
        <w:rPr>
          <w:color w:val="000000"/>
          <w:sz w:val="28"/>
          <w:lang w:val="uk-UA"/>
        </w:rPr>
        <w:softHyphen/>
        <w:t>жих плодах виявлено, окрім того, близько 4 % вітамінів гру</w:t>
      </w:r>
      <w:r>
        <w:rPr>
          <w:color w:val="000000"/>
          <w:sz w:val="28"/>
          <w:lang w:val="uk-UA"/>
        </w:rPr>
        <w:softHyphen/>
        <w:t>пи Р, флавоноїди, катехіни. В листках, коренях та корі шип</w:t>
      </w:r>
      <w:r>
        <w:rPr>
          <w:color w:val="000000"/>
          <w:sz w:val="28"/>
          <w:lang w:val="uk-UA"/>
        </w:rPr>
        <w:softHyphen/>
        <w:t>шини знайдено дубильні речовини. Квітки містять флавоноли та антоціани.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Застосування. Плоди шипшини коричної широко застосо</w:t>
      </w:r>
      <w:r>
        <w:rPr>
          <w:color w:val="000000"/>
          <w:sz w:val="28"/>
          <w:lang w:val="uk-UA"/>
        </w:rPr>
        <w:softHyphen/>
        <w:t>вуються як у народній, так і в науковій медицині. Фармацев</w:t>
      </w:r>
      <w:r>
        <w:rPr>
          <w:color w:val="000000"/>
          <w:sz w:val="28"/>
          <w:lang w:val="uk-UA"/>
        </w:rPr>
        <w:softHyphen/>
        <w:t>тична промисловість виготовляє кілька препаратів холосас. Застосовується при холециститі та гепатиті по 1 чайній ложці 2—3 рази на добу; сироп з плодів шипшини. Призначається для профілак</w:t>
      </w:r>
      <w:r>
        <w:rPr>
          <w:color w:val="000000"/>
          <w:sz w:val="28"/>
          <w:lang w:val="uk-UA"/>
        </w:rPr>
        <w:softHyphen/>
        <w:t>тичних цілей як вітамінний препарат (по 0,5—1 чайній лож</w:t>
      </w:r>
      <w:r>
        <w:rPr>
          <w:color w:val="000000"/>
          <w:sz w:val="28"/>
          <w:lang w:val="uk-UA"/>
        </w:rPr>
        <w:softHyphen/>
        <w:t>ці 2—3 рази на добу); шипшинова олія. Застосовують для лікування тріщин сосків, трофічних виразок, дерматозу, виразкової хвороби шлунка і дванадцятипалої кишки; каротолін — олійний екстракт каротиноїдів із м'якуша пло</w:t>
      </w:r>
      <w:r>
        <w:rPr>
          <w:color w:val="000000"/>
          <w:sz w:val="28"/>
          <w:lang w:val="uk-UA"/>
        </w:rPr>
        <w:softHyphen/>
        <w:t>дів шипшини. Застосовують зовнішньо для лікувандя екземи, трофічних виразок, ран, які погано гояться.</w:t>
      </w:r>
    </w:p>
    <w:p w:rsidR="005B4F22" w:rsidRDefault="0031297C">
      <w:pPr>
        <w:pStyle w:val="a3"/>
      </w:pPr>
      <w:r>
        <w:t>У народній медицині використовують плоди шипшини ко</w:t>
      </w:r>
      <w:r>
        <w:softHyphen/>
        <w:t>ричної для приготування відвару. Беруть 1 столову ложку по</w:t>
      </w:r>
      <w:r>
        <w:softHyphen/>
        <w:t>дрібнених висушених гіпантіїв, заливають 1 склянкою окро</w:t>
      </w:r>
      <w:r>
        <w:softHyphen/>
        <w:t>пу, кип'ятять на малому вогні 5 хв і настоюють 30 хв. П'ють по 2 склянки протягом доби, ковтками, до їди. Застосовують плоди шипшини у суміші з листками кропиви дводомної, кореневищами перстачу прямостоячого та родовика лікар</w:t>
      </w:r>
      <w:r>
        <w:softHyphen/>
        <w:t>ського при матковій і шлунковій кровотечах. Беруть по 1 сто</w:t>
      </w:r>
      <w:r>
        <w:softHyphen/>
        <w:t>ловій ложці названих рослин на 3 склянки води, кип'ятять на малому вогні 10 хв. і настоюють 4 год. П'ють відвар холод</w:t>
      </w:r>
      <w:r>
        <w:softHyphen/>
        <w:t>ним по 100 мл 3 рази на день за 30 хв. до їди 1 4-й раз — перед сном.</w:t>
      </w:r>
    </w:p>
    <w:p w:rsidR="005B4F22" w:rsidRDefault="0031297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1"/>
          <w:lang w:val="uk-UA"/>
        </w:rPr>
      </w:pPr>
      <w:r>
        <w:rPr>
          <w:color w:val="000000"/>
          <w:sz w:val="28"/>
          <w:lang w:val="uk-UA"/>
        </w:rPr>
        <w:t>Відвар плодів шипшини коричної — полівітамінний природ</w:t>
      </w:r>
      <w:r>
        <w:rPr>
          <w:color w:val="000000"/>
          <w:sz w:val="28"/>
          <w:lang w:val="uk-UA"/>
        </w:rPr>
        <w:softHyphen/>
        <w:t xml:space="preserve">ний продукт. Його вживають для лікування сечокам'яної та жовчнокам'яної хвороб, виразок, опіків, для стимулювання кровотворення, лікування атеросклерозу, анацидного та гіпоацидного гастриту; для відновлення сил у хворих, виснажених тяжкими інфекційними хворобами та внаслідок перенесених операцій, травм, переломів кісток, для ущільнення стінок </w:t>
      </w:r>
      <w:r>
        <w:rPr>
          <w:color w:val="000000"/>
          <w:sz w:val="28"/>
          <w:szCs w:val="21"/>
          <w:lang w:val="uk-UA"/>
        </w:rPr>
        <w:t>судин при гіповітамінозі, підвищеній радіації, капіляротокси</w:t>
      </w:r>
      <w:r>
        <w:rPr>
          <w:color w:val="000000"/>
          <w:sz w:val="28"/>
          <w:szCs w:val="21"/>
          <w:lang w:val="uk-UA"/>
        </w:rPr>
        <w:softHyphen/>
        <w:t>козі. Відвар гіпантіїв діє сечогінно і має фітонцидні властивості.</w:t>
      </w:r>
    </w:p>
    <w:p w:rsidR="005B4F22" w:rsidRDefault="0031297C">
      <w:pPr>
        <w:shd w:val="clear" w:color="auto" w:fill="FFFFFF"/>
        <w:spacing w:line="360" w:lineRule="auto"/>
        <w:jc w:val="center"/>
        <w:rPr>
          <w:sz w:val="28"/>
          <w:lang w:val="uk-UA"/>
        </w:rPr>
      </w:pPr>
      <w:r>
        <w:rPr>
          <w:color w:val="000000"/>
          <w:sz w:val="28"/>
          <w:szCs w:val="21"/>
          <w:lang w:val="uk-UA"/>
        </w:rPr>
        <w:br w:type="page"/>
      </w:r>
      <w:r w:rsidR="00527E69">
        <w:rPr>
          <w:color w:val="000000"/>
          <w:sz w:val="28"/>
          <w:szCs w:val="21"/>
          <w:lang w:val="uk-UA"/>
        </w:rPr>
        <w:pict>
          <v:shape id="_x0000_i1026" type="#_x0000_t75" style="width:423.75pt;height:728.25pt">
            <v:imagedata r:id="rId5" o:title="image004"/>
          </v:shape>
        </w:pict>
      </w:r>
      <w:bookmarkStart w:id="0" w:name="_GoBack"/>
      <w:bookmarkEnd w:id="0"/>
    </w:p>
    <w:sectPr w:rsidR="005B4F22">
      <w:pgSz w:w="11907" w:h="16840" w:code="9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97C"/>
    <w:rsid w:val="0031297C"/>
    <w:rsid w:val="00527E69"/>
    <w:rsid w:val="005B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494DF69-873D-4E27-ADC6-AB8FF455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720"/>
      <w:jc w:val="both"/>
    </w:pPr>
    <w:rPr>
      <w:color w:val="000000"/>
      <w:sz w:val="28"/>
      <w:lang w:val="uk-UA"/>
    </w:rPr>
  </w:style>
  <w:style w:type="paragraph" w:styleId="a4">
    <w:name w:val="Title"/>
    <w:basedOn w:val="a"/>
    <w:qFormat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z w:val="36"/>
      <w:szCs w:val="23"/>
      <w:lang w:val="uk-UA"/>
    </w:rPr>
  </w:style>
  <w:style w:type="paragraph" w:styleId="a5">
    <w:name w:val="Subtitle"/>
    <w:basedOn w:val="a"/>
    <w:qFormat/>
    <w:pPr>
      <w:widowControl/>
      <w:autoSpaceDE/>
      <w:autoSpaceDN/>
      <w:adjustRightInd/>
      <w:spacing w:line="360" w:lineRule="auto"/>
      <w:ind w:left="5760"/>
      <w:jc w:val="both"/>
    </w:pPr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9580</CharactersWithSpaces>
  <SharedDoc>false</SharedDoc>
  <HyperlinkBase>Природничі науки</HyperlinkBase>
  <HLinks>
    <vt:vector size="12" baseType="variant">
      <vt:variant>
        <vt:i4>6815826</vt:i4>
      </vt:variant>
      <vt:variant>
        <vt:i4>6664</vt:i4>
      </vt:variant>
      <vt:variant>
        <vt:i4>1025</vt:i4>
      </vt:variant>
      <vt:variant>
        <vt:i4>1</vt:i4>
      </vt:variant>
      <vt:variant>
        <vt:lpwstr>urbil059.files\image002.jpg</vt:lpwstr>
      </vt:variant>
      <vt:variant>
        <vt:lpwstr/>
      </vt:variant>
      <vt:variant>
        <vt:i4>6815828</vt:i4>
      </vt:variant>
      <vt:variant>
        <vt:i4>20218</vt:i4>
      </vt:variant>
      <vt:variant>
        <vt:i4>1026</vt:i4>
      </vt:variant>
      <vt:variant>
        <vt:i4>1</vt:i4>
      </vt:variant>
      <vt:variant>
        <vt:lpwstr>urbil059.files\image004.jpg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1899-12-31T21:00:00Z</cp:lastPrinted>
  <dcterms:created xsi:type="dcterms:W3CDTF">2014-04-06T04:43:00Z</dcterms:created>
  <dcterms:modified xsi:type="dcterms:W3CDTF">2014-04-06T04:43:00Z</dcterms:modified>
  <cp:category>Природничі науки</cp:category>
</cp:coreProperties>
</file>