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87" w:rsidRPr="007A0BA9" w:rsidRDefault="00281187" w:rsidP="00281187">
      <w:pPr>
        <w:jc w:val="center"/>
        <w:rPr>
          <w:lang w:val="ru-RU"/>
        </w:rPr>
      </w:pPr>
      <w:r w:rsidRPr="003D2954">
        <w:rPr>
          <w:lang w:val="ru-RU"/>
        </w:rPr>
        <w:t>СОДЕРЖАНИЕ</w:t>
      </w:r>
    </w:p>
    <w:p w:rsidR="00281187" w:rsidRPr="00ED75F0" w:rsidRDefault="00281187" w:rsidP="00281187">
      <w:pPr>
        <w:rPr>
          <w:lang w:val="ru-RU"/>
        </w:rPr>
      </w:pPr>
    </w:p>
    <w:p w:rsidR="00281187" w:rsidRPr="00384F5E" w:rsidRDefault="00281187" w:rsidP="00281187">
      <w:pPr>
        <w:jc w:val="left"/>
        <w:rPr>
          <w:lang w:val="ru-RU"/>
        </w:rPr>
      </w:pPr>
      <w:r>
        <w:rPr>
          <w:lang w:val="ru-RU"/>
        </w:rPr>
        <w:t>Реферат                                                                                                                     5</w:t>
      </w:r>
    </w:p>
    <w:p w:rsidR="00281187" w:rsidRDefault="00281187" w:rsidP="00281187">
      <w:pPr>
        <w:jc w:val="left"/>
        <w:rPr>
          <w:lang w:val="ru-RU"/>
        </w:rPr>
      </w:pPr>
      <w:r>
        <w:rPr>
          <w:lang w:val="ru-RU"/>
        </w:rPr>
        <w:t>Введение                                                                                                                   6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 Технологическая часть                                                                                         8</w:t>
      </w:r>
    </w:p>
    <w:p w:rsidR="00281187" w:rsidRDefault="00281187" w:rsidP="00281187">
      <w:pPr>
        <w:jc w:val="left"/>
        <w:rPr>
          <w:lang w:val="ru-RU"/>
        </w:rPr>
      </w:pPr>
      <w:r>
        <w:rPr>
          <w:lang w:val="ru-RU"/>
        </w:rPr>
        <w:t>1.1 Характеристика перекачиваемой нефти                                                          8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1.1.1 Существующие методы транспортировки нефти                                        8</w:t>
      </w:r>
    </w:p>
    <w:p w:rsidR="00281187" w:rsidRDefault="00281187" w:rsidP="00281187">
      <w:pPr>
        <w:jc w:val="left"/>
        <w:rPr>
          <w:lang w:val="ru-RU"/>
        </w:rPr>
      </w:pPr>
      <w:r>
        <w:rPr>
          <w:lang w:val="ru-RU"/>
        </w:rPr>
        <w:t xml:space="preserve">1.2 Описание технологического процесса ГНПС и её оборудования                9                                                                                     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1.3 Анализ работы РП ГНПС «Горький»                             </w:t>
      </w:r>
      <w:r>
        <w:rPr>
          <w:lang w:val="ru-RU"/>
        </w:rPr>
        <w:tab/>
        <w:t xml:space="preserve"> 11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1.3.1 Характерстика РП ГНПС «Горький»                             </w:t>
      </w:r>
      <w:r>
        <w:rPr>
          <w:lang w:val="ru-RU"/>
        </w:rPr>
        <w:tab/>
        <w:t>11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1.3.2 Виды потерь нефти при технологических операцтях в РП                </w:t>
      </w:r>
      <w:r>
        <w:rPr>
          <w:lang w:val="ru-RU"/>
        </w:rPr>
        <w:tab/>
        <w:t>11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1.3.2.1 Источники и причины потерь нефти</w:t>
      </w:r>
      <w:r>
        <w:rPr>
          <w:lang w:val="ru-RU"/>
        </w:rPr>
        <w:tab/>
        <w:t>12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1.3.2.2 Эффективное средство сокращения потерь нефти от испарения  </w:t>
      </w:r>
      <w:r>
        <w:rPr>
          <w:lang w:val="ru-RU"/>
        </w:rPr>
        <w:tab/>
        <w:t>13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1.3.2.3 Классификация плавающих крыш</w:t>
      </w:r>
      <w:r>
        <w:rPr>
          <w:lang w:val="ru-RU"/>
        </w:rPr>
        <w:tab/>
        <w:t>14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1.3.2.3.1 Наружные плавающие крыши </w:t>
      </w:r>
      <w:r>
        <w:rPr>
          <w:lang w:val="ru-RU"/>
        </w:rPr>
        <w:tab/>
        <w:t>15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1.4 Устройство резервуара РВСПК-50000 № 5 </w:t>
      </w:r>
      <w:r>
        <w:rPr>
          <w:lang w:val="ru-RU"/>
        </w:rPr>
        <w:tab/>
        <w:t>19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1.4.1 Описание основных элементов РВСПК-50000 № 5   </w:t>
      </w:r>
      <w:r>
        <w:rPr>
          <w:lang w:val="ru-RU"/>
        </w:rPr>
        <w:tab/>
        <w:t>19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1.4.2 Техническая характеристика резервура</w:t>
      </w:r>
      <w:r>
        <w:rPr>
          <w:lang w:val="ru-RU"/>
        </w:rPr>
        <w:tab/>
        <w:t>21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1.5 Оборудование резервуара</w:t>
      </w:r>
      <w:r>
        <w:rPr>
          <w:lang w:val="ru-RU"/>
        </w:rPr>
        <w:tab/>
        <w:t>22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1.5.1 Оборудование на 1м поясе резервуара</w:t>
      </w:r>
      <w:r>
        <w:rPr>
          <w:lang w:val="ru-RU"/>
        </w:rPr>
        <w:tab/>
        <w:t>22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1.5.2 Оборудование на плавающей крыше</w:t>
      </w:r>
      <w:r>
        <w:rPr>
          <w:lang w:val="ru-RU"/>
        </w:rPr>
        <w:tab/>
        <w:t>23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1.5.3 Система пожаротушения РВСПК-50000 № 5</w:t>
      </w:r>
      <w:r>
        <w:rPr>
          <w:lang w:val="ru-RU"/>
        </w:rPr>
        <w:tab/>
        <w:t>25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1.5.4 Система размыва донных отложений</w:t>
      </w:r>
      <w:r>
        <w:rPr>
          <w:lang w:val="ru-RU"/>
        </w:rPr>
        <w:tab/>
        <w:t>26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1.5.5 Заземление резервуара</w:t>
      </w:r>
      <w:r>
        <w:rPr>
          <w:lang w:val="ru-RU"/>
        </w:rPr>
        <w:tab/>
        <w:t>28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1.6 Правила заполнения и опорожнения резервуара</w:t>
      </w:r>
      <w:r>
        <w:rPr>
          <w:lang w:val="ru-RU"/>
        </w:rPr>
        <w:tab/>
        <w:t>29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1.7 Техническое обслуживание резервуара</w:t>
      </w:r>
      <w:r>
        <w:rPr>
          <w:lang w:val="ru-RU"/>
        </w:rPr>
        <w:tab/>
        <w:t>30</w:t>
      </w:r>
    </w:p>
    <w:p w:rsidR="00281187" w:rsidRDefault="00281187" w:rsidP="00281187">
      <w:pPr>
        <w:jc w:val="left"/>
        <w:rPr>
          <w:lang w:val="ru-RU"/>
        </w:rPr>
      </w:pPr>
      <w:r>
        <w:rPr>
          <w:lang w:val="ru-RU"/>
        </w:rPr>
        <w:t>1.8 Подготовка резервуара к эксплуатации в зимний период</w:t>
      </w:r>
      <w:r>
        <w:rPr>
          <w:lang w:val="ru-RU"/>
        </w:rPr>
        <w:tab/>
        <w:t xml:space="preserve">                  32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1.9 Особенности обслуживания плавающей крыши</w:t>
      </w:r>
      <w:r>
        <w:rPr>
          <w:lang w:val="ru-RU"/>
        </w:rPr>
        <w:tab/>
        <w:t>32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1.9.1 Обслуживание плавающей крыши в зимнее время</w:t>
      </w:r>
      <w:r>
        <w:rPr>
          <w:lang w:val="ru-RU"/>
        </w:rPr>
        <w:tab/>
        <w:t>33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1.10 Расчёт стенки резервуара на прочность и усойчивость</w:t>
      </w:r>
      <w:r>
        <w:rPr>
          <w:lang w:val="ru-RU"/>
        </w:rPr>
        <w:tab/>
        <w:t>35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1.10.1 Расчёт стенки резервуара на прочность</w:t>
      </w:r>
      <w:r>
        <w:rPr>
          <w:lang w:val="ru-RU"/>
        </w:rPr>
        <w:tab/>
        <w:t>35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1.10.2 Расчёт стенки резервуара на устойчивость</w:t>
      </w:r>
      <w:r>
        <w:rPr>
          <w:lang w:val="ru-RU"/>
        </w:rPr>
        <w:tab/>
        <w:t>40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1.11 Расчёт аварийных уровней и производительностей заполнения РВСПК</w:t>
      </w:r>
      <w:r>
        <w:rPr>
          <w:lang w:val="ru-RU"/>
        </w:rPr>
        <w:tab/>
        <w:t>49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1.11.1 Определение ёмкости резервуарного парка</w:t>
      </w:r>
      <w:r>
        <w:rPr>
          <w:lang w:val="ru-RU"/>
        </w:rPr>
        <w:tab/>
        <w:t xml:space="preserve"> 49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1.11.2 Расчёт верхнего аварийного уровня взлива</w:t>
      </w:r>
      <w:r>
        <w:rPr>
          <w:lang w:val="ru-RU"/>
        </w:rPr>
        <w:tab/>
        <w:t>50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1.11.3 Расчёт нижнего аварийного уровня взлива резервуара</w:t>
      </w:r>
      <w:r>
        <w:rPr>
          <w:lang w:val="ru-RU"/>
        </w:rPr>
        <w:tab/>
        <w:t xml:space="preserve"> 52</w:t>
      </w:r>
    </w:p>
    <w:p w:rsidR="00281187" w:rsidRDefault="00281187" w:rsidP="00281187">
      <w:pPr>
        <w:tabs>
          <w:tab w:val="right" w:pos="9498"/>
        </w:tabs>
        <w:jc w:val="left"/>
        <w:rPr>
          <w:lang w:val="ru-RU"/>
        </w:rPr>
      </w:pPr>
      <w:r>
        <w:rPr>
          <w:lang w:val="ru-RU"/>
        </w:rPr>
        <w:t xml:space="preserve">1.11.4 Расчёт объёма резервуара по верхнему  аварийному уровню               </w:t>
      </w:r>
      <w:r w:rsidR="00990C44">
        <w:rPr>
          <w:lang w:val="ru-RU"/>
        </w:rPr>
        <w:t xml:space="preserve"> </w:t>
      </w:r>
      <w:r>
        <w:rPr>
          <w:lang w:val="ru-RU"/>
        </w:rPr>
        <w:t>52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1.11.5 Расчёт верхнего нормативного и допустимого уровней взлива </w:t>
      </w:r>
      <w:r>
        <w:rPr>
          <w:lang w:val="ru-RU"/>
        </w:rPr>
        <w:tab/>
        <w:t>53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1.11.6 Расчёт объёма резервуара по нижнему аварийному уровню</w:t>
      </w:r>
      <w:r>
        <w:rPr>
          <w:lang w:val="ru-RU"/>
        </w:rPr>
        <w:tab/>
        <w:t>53</w:t>
      </w:r>
    </w:p>
    <w:p w:rsidR="00281187" w:rsidRDefault="00281187">
      <w:pPr>
        <w:rPr>
          <w:lang w:val="en-US"/>
        </w:rPr>
      </w:pPr>
    </w:p>
    <w:p w:rsidR="00281187" w:rsidRDefault="00281187">
      <w:pPr>
        <w:rPr>
          <w:lang w:val="en-US"/>
        </w:rPr>
      </w:pPr>
    </w:p>
    <w:p w:rsidR="00281187" w:rsidRDefault="00281187">
      <w:pPr>
        <w:rPr>
          <w:lang w:val="en-US"/>
        </w:rPr>
      </w:pPr>
    </w:p>
    <w:p w:rsidR="00281187" w:rsidRDefault="00281187">
      <w:pPr>
        <w:rPr>
          <w:lang w:val="en-US"/>
        </w:rPr>
      </w:pPr>
    </w:p>
    <w:p w:rsidR="00281187" w:rsidRDefault="00281187">
      <w:pPr>
        <w:rPr>
          <w:lang w:val="en-US"/>
        </w:rPr>
      </w:pP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1.11.7 Расчёт нижнего нормативного и допустимого уровней взлива </w:t>
      </w:r>
      <w:r>
        <w:rPr>
          <w:lang w:val="ru-RU"/>
        </w:rPr>
        <w:tab/>
        <w:t>54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1.11.8 Расчёт полезной ёмкости для товарных операций резервуара</w:t>
      </w:r>
      <w:r>
        <w:rPr>
          <w:lang w:val="ru-RU"/>
        </w:rPr>
        <w:tab/>
        <w:t>55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1.11.9 Расчёт коэффициента использования ёмкости для товарных </w:t>
      </w:r>
    </w:p>
    <w:p w:rsidR="00281187" w:rsidRDefault="00281187" w:rsidP="00990C44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операций</w:t>
      </w:r>
      <w:r>
        <w:rPr>
          <w:lang w:val="ru-RU"/>
        </w:rPr>
        <w:tab/>
        <w:t>55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1.12 Преимущество использования системы подслойного пожаротушения   60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1.12.1Комплекс устройств системы подслойго пожаротушения                      62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2 КИП и автоматика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2.1 Выбор и обоснование объекта автоматизации                           </w:t>
      </w:r>
      <w:r>
        <w:rPr>
          <w:lang w:val="ru-RU"/>
        </w:rPr>
        <w:tab/>
        <w:t>69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2.2 Функциональная схема автоматизации РВСПК-50000 № 5</w:t>
      </w:r>
      <w:r>
        <w:rPr>
          <w:lang w:val="ru-RU"/>
        </w:rPr>
        <w:tab/>
        <w:t>69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2.3 Описание технических средств</w:t>
      </w:r>
    </w:p>
    <w:p w:rsidR="00281187" w:rsidRPr="0072128A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2.3.1 Уровнемер </w:t>
      </w:r>
      <w:r>
        <w:rPr>
          <w:lang w:val="en-US"/>
        </w:rPr>
        <w:t>Saab</w:t>
      </w:r>
      <w:r w:rsidRPr="0072128A">
        <w:rPr>
          <w:lang w:val="ru-RU"/>
        </w:rPr>
        <w:t xml:space="preserve"> </w:t>
      </w:r>
      <w:r>
        <w:rPr>
          <w:lang w:val="en-US"/>
        </w:rPr>
        <w:t>Tank</w:t>
      </w:r>
      <w:r w:rsidRPr="0072128A">
        <w:rPr>
          <w:lang w:val="ru-RU"/>
        </w:rPr>
        <w:t xml:space="preserve"> </w:t>
      </w:r>
      <w:r>
        <w:rPr>
          <w:lang w:val="en-US"/>
        </w:rPr>
        <w:t>Radar</w:t>
      </w:r>
      <w:r w:rsidRPr="0072128A">
        <w:rPr>
          <w:lang w:val="ru-RU"/>
        </w:rPr>
        <w:t xml:space="preserve"> </w:t>
      </w:r>
      <w:r>
        <w:rPr>
          <w:lang w:val="en-US"/>
        </w:rPr>
        <w:t>RTG</w:t>
      </w:r>
      <w:r w:rsidRPr="0072128A">
        <w:rPr>
          <w:lang w:val="ru-RU"/>
        </w:rPr>
        <w:t xml:space="preserve"> 3950 </w:t>
      </w:r>
      <w:r>
        <w:rPr>
          <w:lang w:val="en-US"/>
        </w:rPr>
        <w:t>REX</w:t>
      </w:r>
      <w:r w:rsidRPr="0072128A">
        <w:rPr>
          <w:lang w:val="ru-RU"/>
        </w:rPr>
        <w:tab/>
        <w:t>72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 w:rsidRPr="0072128A">
        <w:rPr>
          <w:lang w:val="ru-RU"/>
        </w:rPr>
        <w:t xml:space="preserve">2.3.2 </w:t>
      </w:r>
      <w:r>
        <w:rPr>
          <w:lang w:val="ru-RU"/>
        </w:rPr>
        <w:t xml:space="preserve">Датчик температуры многоточечный </w:t>
      </w:r>
      <w:r>
        <w:rPr>
          <w:lang w:val="en-US"/>
        </w:rPr>
        <w:t>TSOSS</w:t>
      </w:r>
      <w:r w:rsidRPr="0072128A">
        <w:rPr>
          <w:lang w:val="ru-RU"/>
        </w:rPr>
        <w:tab/>
      </w:r>
      <w:r>
        <w:rPr>
          <w:lang w:val="ru-RU"/>
        </w:rPr>
        <w:t>79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2.3.4 Устройство для размыва донных отложений «Диоген-700»</w:t>
      </w:r>
      <w:r>
        <w:rPr>
          <w:lang w:val="ru-RU"/>
        </w:rPr>
        <w:tab/>
        <w:t>81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2.3.4 Сигнализатор уровня жидкости «ОМЮВ»</w:t>
      </w:r>
      <w:r>
        <w:rPr>
          <w:lang w:val="ru-RU"/>
        </w:rPr>
        <w:tab/>
        <w:t>83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3 Безопасность и экологичность проекта</w:t>
      </w:r>
      <w:r>
        <w:rPr>
          <w:lang w:val="ru-RU"/>
        </w:rPr>
        <w:tab/>
        <w:t>87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3.1 Охрана труда</w:t>
      </w:r>
      <w:r>
        <w:rPr>
          <w:lang w:val="ru-RU"/>
        </w:rPr>
        <w:tab/>
        <w:t>88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3.1.1 Анализ производственных опасностей и вредностей</w:t>
      </w:r>
      <w:r>
        <w:rPr>
          <w:lang w:val="ru-RU"/>
        </w:rPr>
        <w:tab/>
        <w:t>88</w:t>
      </w:r>
    </w:p>
    <w:p w:rsidR="00281187" w:rsidRDefault="00281187" w:rsidP="00281187">
      <w:pPr>
        <w:tabs>
          <w:tab w:val="right" w:pos="9355"/>
        </w:tabs>
        <w:ind w:right="142"/>
        <w:jc w:val="left"/>
        <w:rPr>
          <w:lang w:val="ru-RU"/>
        </w:rPr>
      </w:pPr>
      <w:r>
        <w:rPr>
          <w:lang w:val="ru-RU"/>
        </w:rPr>
        <w:t>3.1.1.1 Взрыво и пожароопасность производства</w:t>
      </w:r>
      <w:r>
        <w:rPr>
          <w:lang w:val="ru-RU"/>
        </w:rPr>
        <w:tab/>
        <w:t>88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3.1.1.2 Источники воспламениния</w:t>
      </w:r>
      <w:r>
        <w:rPr>
          <w:lang w:val="ru-RU"/>
        </w:rPr>
        <w:tab/>
        <w:t>90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3.1.1.3 Токсичность</w:t>
      </w:r>
      <w:r>
        <w:rPr>
          <w:lang w:val="ru-RU"/>
        </w:rPr>
        <w:tab/>
        <w:t>91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3.1.2 Инженерно-организационные меры обеспечения безопасности труда</w:t>
      </w:r>
      <w:r>
        <w:rPr>
          <w:lang w:val="ru-RU"/>
        </w:rPr>
        <w:tab/>
        <w:t>93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3.1.2.1 Меры по обесречению безопасности труда при проведении работ по очистке резервуара от донных отложений                                                          93 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3.1.2.2 Меры безопасности при эксплуатации РВСПК-50000   </w:t>
      </w:r>
      <w:r>
        <w:rPr>
          <w:lang w:val="ru-RU"/>
        </w:rPr>
        <w:tab/>
        <w:t>94</w:t>
      </w:r>
    </w:p>
    <w:p w:rsid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3.1.2.3 Молниезащита резервуарного парка</w:t>
      </w:r>
      <w:r>
        <w:rPr>
          <w:lang w:val="ru-RU"/>
        </w:rPr>
        <w:tab/>
        <w:t>96</w:t>
      </w:r>
    </w:p>
    <w:p w:rsidR="00281187" w:rsidRDefault="00281187" w:rsidP="00281187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3.1.2.4 Система защиты резервуаров от статического электричества</w:t>
      </w:r>
      <w:r>
        <w:rPr>
          <w:lang w:val="ru-RU"/>
        </w:rPr>
        <w:tab/>
        <w:t>97</w:t>
      </w:r>
    </w:p>
    <w:p w:rsidR="00281187" w:rsidRDefault="00281187" w:rsidP="00281187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3.2 Промышленная безопасность</w:t>
      </w:r>
      <w:r>
        <w:rPr>
          <w:lang w:val="ru-RU"/>
        </w:rPr>
        <w:tab/>
        <w:t>98</w:t>
      </w:r>
    </w:p>
    <w:p w:rsidR="00281187" w:rsidRDefault="00281187" w:rsidP="00281187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3.2.1 План ликвидации возможных аварийных ситуаций</w:t>
      </w:r>
      <w:r>
        <w:rPr>
          <w:lang w:val="ru-RU"/>
        </w:rPr>
        <w:tab/>
        <w:t>99</w:t>
      </w:r>
    </w:p>
    <w:p w:rsidR="00281187" w:rsidRDefault="00281187" w:rsidP="00281187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3.2.2 Система пожаротушения</w:t>
      </w:r>
      <w:r>
        <w:rPr>
          <w:lang w:val="ru-RU"/>
        </w:rPr>
        <w:tab/>
        <w:t>101</w:t>
      </w:r>
    </w:p>
    <w:p w:rsidR="00281187" w:rsidRDefault="00281187" w:rsidP="00281187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3.2.2.1 Расчёт системы водяного охлаждения РВСПК-50000</w:t>
      </w:r>
      <w:r>
        <w:rPr>
          <w:lang w:val="ru-RU"/>
        </w:rPr>
        <w:tab/>
        <w:t xml:space="preserve">  102</w:t>
      </w:r>
    </w:p>
    <w:p w:rsidR="00281187" w:rsidRDefault="00281187" w:rsidP="00281187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3.3 Экологичность проекта</w:t>
      </w:r>
      <w:r>
        <w:rPr>
          <w:lang w:val="ru-RU"/>
        </w:rPr>
        <w:tab/>
        <w:t>107</w:t>
      </w:r>
    </w:p>
    <w:p w:rsidR="00281187" w:rsidRDefault="00281187" w:rsidP="00990C44">
      <w:pPr>
        <w:tabs>
          <w:tab w:val="right" w:pos="9356"/>
        </w:tabs>
        <w:ind w:right="142"/>
        <w:jc w:val="left"/>
        <w:rPr>
          <w:lang w:val="ru-RU"/>
        </w:rPr>
      </w:pPr>
      <w:r>
        <w:rPr>
          <w:lang w:val="ru-RU"/>
        </w:rPr>
        <w:t xml:space="preserve">4 Экономическая часть                    </w:t>
      </w:r>
      <w:r>
        <w:rPr>
          <w:lang w:val="ru-RU"/>
        </w:rPr>
        <w:tab/>
        <w:t xml:space="preserve">    </w:t>
      </w:r>
      <w:r w:rsidR="00990C44">
        <w:rPr>
          <w:lang w:val="ru-RU"/>
        </w:rPr>
        <w:t xml:space="preserve">    </w:t>
      </w:r>
      <w:r>
        <w:rPr>
          <w:lang w:val="ru-RU"/>
        </w:rPr>
        <w:t>109</w:t>
      </w:r>
    </w:p>
    <w:p w:rsidR="00281187" w:rsidRDefault="00281187" w:rsidP="00281187">
      <w:pPr>
        <w:tabs>
          <w:tab w:val="right" w:pos="9498"/>
        </w:tabs>
        <w:jc w:val="left"/>
        <w:rPr>
          <w:lang w:val="ru-RU"/>
        </w:rPr>
      </w:pPr>
      <w:r>
        <w:rPr>
          <w:lang w:val="ru-RU"/>
        </w:rPr>
        <w:t>4.1 Определение экономической эффективности внедрения «Диоген-700» 109</w:t>
      </w:r>
    </w:p>
    <w:p w:rsidR="00281187" w:rsidRDefault="00281187" w:rsidP="00990C44">
      <w:pPr>
        <w:tabs>
          <w:tab w:val="left" w:pos="9356"/>
          <w:tab w:val="right" w:pos="9498"/>
        </w:tabs>
        <w:jc w:val="left"/>
        <w:rPr>
          <w:lang w:val="ru-RU"/>
        </w:rPr>
      </w:pPr>
      <w:r>
        <w:rPr>
          <w:lang w:val="ru-RU"/>
        </w:rPr>
        <w:t>4.2 Методика оценки экономической эффективно</w:t>
      </w:r>
      <w:r w:rsidR="00990C44">
        <w:rPr>
          <w:lang w:val="ru-RU"/>
        </w:rPr>
        <w:t xml:space="preserve">сти  проектов                    </w:t>
      </w:r>
      <w:r>
        <w:rPr>
          <w:lang w:val="ru-RU"/>
        </w:rPr>
        <w:t>109</w:t>
      </w:r>
    </w:p>
    <w:p w:rsidR="00281187" w:rsidRDefault="00281187" w:rsidP="00990C44">
      <w:pPr>
        <w:tabs>
          <w:tab w:val="right" w:pos="9356"/>
        </w:tabs>
        <w:jc w:val="left"/>
        <w:rPr>
          <w:lang w:val="ru-RU"/>
        </w:rPr>
      </w:pPr>
      <w:r>
        <w:rPr>
          <w:lang w:val="ru-RU"/>
        </w:rPr>
        <w:t>4.2.1 Термины и определения                                                                             109</w:t>
      </w:r>
    </w:p>
    <w:p w:rsidR="00281187" w:rsidRDefault="00281187" w:rsidP="00990C44">
      <w:pPr>
        <w:tabs>
          <w:tab w:val="left" w:pos="9356"/>
          <w:tab w:val="right" w:pos="9498"/>
        </w:tabs>
        <w:jc w:val="left"/>
        <w:rPr>
          <w:lang w:val="ru-RU"/>
        </w:rPr>
      </w:pPr>
      <w:r>
        <w:rPr>
          <w:lang w:val="ru-RU"/>
        </w:rPr>
        <w:t>4.2.2 Показатели эффектиности инвестиционных проектов                           111</w:t>
      </w:r>
    </w:p>
    <w:p w:rsidR="00281187" w:rsidRDefault="00281187" w:rsidP="00281187">
      <w:pPr>
        <w:tabs>
          <w:tab w:val="right" w:pos="9498"/>
        </w:tabs>
        <w:jc w:val="left"/>
        <w:rPr>
          <w:lang w:val="ru-RU"/>
        </w:rPr>
      </w:pPr>
      <w:r>
        <w:rPr>
          <w:lang w:val="ru-RU"/>
        </w:rPr>
        <w:t>4.3 Расчёт экономической эффективности внедрения «Диоген-700»            116</w:t>
      </w:r>
    </w:p>
    <w:p w:rsidR="00281187" w:rsidRDefault="00281187" w:rsidP="00990C44">
      <w:pPr>
        <w:tabs>
          <w:tab w:val="left" w:pos="9356"/>
          <w:tab w:val="right" w:pos="9498"/>
        </w:tabs>
        <w:jc w:val="left"/>
        <w:rPr>
          <w:lang w:val="ru-RU"/>
        </w:rPr>
      </w:pPr>
      <w:r>
        <w:rPr>
          <w:lang w:val="ru-RU"/>
        </w:rPr>
        <w:t xml:space="preserve">4.3.1 Общие сведения о мероприятии                               </w:t>
      </w:r>
      <w:r w:rsidR="00990C44">
        <w:rPr>
          <w:lang w:val="ru-RU"/>
        </w:rPr>
        <w:t xml:space="preserve">                                 </w:t>
      </w:r>
      <w:r>
        <w:rPr>
          <w:lang w:val="ru-RU"/>
        </w:rPr>
        <w:t>117</w:t>
      </w:r>
    </w:p>
    <w:p w:rsidR="00281187" w:rsidRDefault="00281187" w:rsidP="00281187">
      <w:pPr>
        <w:tabs>
          <w:tab w:val="left" w:pos="9356"/>
          <w:tab w:val="right" w:pos="9498"/>
        </w:tabs>
        <w:jc w:val="left"/>
        <w:rPr>
          <w:lang w:val="ru-RU"/>
        </w:rPr>
      </w:pPr>
      <w:r>
        <w:rPr>
          <w:lang w:val="ru-RU"/>
        </w:rPr>
        <w:t xml:space="preserve">4.3.2 Расчётные формулы                                                                                   </w:t>
      </w:r>
      <w:r w:rsidR="00990C44">
        <w:rPr>
          <w:lang w:val="ru-RU"/>
        </w:rPr>
        <w:t xml:space="preserve"> </w:t>
      </w:r>
      <w:r>
        <w:rPr>
          <w:lang w:val="ru-RU"/>
        </w:rPr>
        <w:t>118</w:t>
      </w:r>
    </w:p>
    <w:p w:rsidR="00281187" w:rsidRPr="00281187" w:rsidRDefault="00281187" w:rsidP="00281187">
      <w:pPr>
        <w:tabs>
          <w:tab w:val="left" w:pos="9356"/>
          <w:tab w:val="right" w:pos="9498"/>
        </w:tabs>
        <w:jc w:val="left"/>
        <w:rPr>
          <w:lang w:val="ru-RU"/>
        </w:rPr>
      </w:pPr>
      <w:r>
        <w:rPr>
          <w:lang w:val="ru-RU"/>
        </w:rPr>
        <w:t xml:space="preserve">4.3.3 Расчёт </w:t>
      </w:r>
      <w:r w:rsidRPr="00281187">
        <w:rPr>
          <w:lang w:val="ru-RU"/>
        </w:rPr>
        <w:t xml:space="preserve">                                                                                                          119</w:t>
      </w:r>
    </w:p>
    <w:p w:rsidR="00281187" w:rsidRPr="00281187" w:rsidRDefault="00281187" w:rsidP="00281187">
      <w:pPr>
        <w:tabs>
          <w:tab w:val="left" w:pos="9356"/>
          <w:tab w:val="right" w:pos="9498"/>
        </w:tabs>
        <w:jc w:val="left"/>
        <w:rPr>
          <w:lang w:val="ru-RU"/>
        </w:rPr>
      </w:pPr>
      <w:r>
        <w:rPr>
          <w:lang w:val="ru-RU"/>
        </w:rPr>
        <w:t>4.3.4 Вывод                                                                                                           119</w:t>
      </w:r>
    </w:p>
    <w:p w:rsidR="00281187" w:rsidRPr="00281187" w:rsidRDefault="00281187" w:rsidP="00281187">
      <w:pPr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>Заключение</w:t>
      </w:r>
      <w:r>
        <w:rPr>
          <w:lang w:val="ru-RU"/>
        </w:rPr>
        <w:tab/>
        <w:t>124</w:t>
      </w:r>
    </w:p>
    <w:p w:rsidR="00281187" w:rsidRPr="00281187" w:rsidRDefault="00281187" w:rsidP="00281187">
      <w:pPr>
        <w:tabs>
          <w:tab w:val="right" w:pos="9355"/>
        </w:tabs>
        <w:rPr>
          <w:lang w:val="ru-RU"/>
        </w:rPr>
      </w:pPr>
      <w:r>
        <w:rPr>
          <w:lang w:val="ru-RU"/>
        </w:rPr>
        <w:t xml:space="preserve">Список использованных источников                                       </w:t>
      </w:r>
      <w:r>
        <w:rPr>
          <w:lang w:val="ru-RU"/>
        </w:rPr>
        <w:tab/>
        <w:t>125</w:t>
      </w:r>
      <w:bookmarkStart w:id="0" w:name="_GoBack"/>
      <w:bookmarkEnd w:id="0"/>
    </w:p>
    <w:sectPr w:rsidR="00281187" w:rsidRPr="00281187" w:rsidSect="00990C44">
      <w:pgSz w:w="11907" w:h="16840" w:code="9"/>
      <w:pgMar w:top="907" w:right="708" w:bottom="175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187"/>
    <w:rsid w:val="001B0E1D"/>
    <w:rsid w:val="00281187"/>
    <w:rsid w:val="00990C44"/>
    <w:rsid w:val="00C34C71"/>
    <w:rsid w:val="00CF5498"/>
    <w:rsid w:val="00DC4C88"/>
    <w:rsid w:val="00F5413D"/>
    <w:rsid w:val="00F9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A50F-040C-4AED-8C6A-C73E95E9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87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6;&#1077;&#1075;&#1080;&#1085;&#1072;\&#1052;&#1086;&#1080;%20&#1076;&#1086;&#1082;&#1091;&#1084;&#1077;&#1085;&#1090;&#1099;\&#1056;&#1072;&#1084;&#1082;&#1080;\Forms_A4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Forms_A4.dot</Template>
  <TotalTime>0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 office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cp:lastModifiedBy>Irina</cp:lastModifiedBy>
  <cp:revision>2</cp:revision>
  <cp:lastPrinted>2003-03-30T22:24:00Z</cp:lastPrinted>
  <dcterms:created xsi:type="dcterms:W3CDTF">2014-08-01T14:36:00Z</dcterms:created>
  <dcterms:modified xsi:type="dcterms:W3CDTF">2014-08-01T14:36:00Z</dcterms:modified>
</cp:coreProperties>
</file>