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31" w:rsidRDefault="00707331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Федеральное агентство по образованию РФ</w:t>
      </w: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Сибирск</w:t>
      </w:r>
      <w:r w:rsidR="00887F79">
        <w:rPr>
          <w:rFonts w:ascii="Times New Roman" w:hAnsi="Times New Roman"/>
          <w:sz w:val="28"/>
          <w:szCs w:val="28"/>
        </w:rPr>
        <w:t>ая государственная автомобильно–</w:t>
      </w:r>
      <w:r w:rsidRPr="00887F79">
        <w:rPr>
          <w:rFonts w:ascii="Times New Roman" w:hAnsi="Times New Roman"/>
          <w:sz w:val="28"/>
          <w:szCs w:val="28"/>
        </w:rPr>
        <w:t>дорожная академия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(СибАДИ)</w:t>
      </w:r>
    </w:p>
    <w:p w:rsidR="004C7239" w:rsidRPr="00887F7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Кафедра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Организация и безопасность движения</w:t>
      </w:r>
      <w:r w:rsidR="00644568" w:rsidRPr="00887F79">
        <w:rPr>
          <w:rFonts w:ascii="Times New Roman" w:hAnsi="Times New Roman"/>
          <w:sz w:val="28"/>
          <w:szCs w:val="28"/>
        </w:rPr>
        <w:t>"</w:t>
      </w:r>
    </w:p>
    <w:p w:rsidR="004C7239" w:rsidRPr="00887F7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887F7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Проект планировки и инженерного обустройства городского транспортного узла </w:t>
      </w:r>
      <w:r w:rsidR="0075367D" w:rsidRPr="00887F79">
        <w:rPr>
          <w:rFonts w:ascii="Times New Roman" w:hAnsi="Times New Roman"/>
          <w:sz w:val="28"/>
          <w:szCs w:val="28"/>
        </w:rPr>
        <w:t>№</w:t>
      </w:r>
      <w:r w:rsidR="0030070F" w:rsidRPr="00887F79">
        <w:rPr>
          <w:rFonts w:ascii="Times New Roman" w:hAnsi="Times New Roman"/>
          <w:sz w:val="28"/>
          <w:szCs w:val="28"/>
        </w:rPr>
        <w:t>4</w:t>
      </w:r>
    </w:p>
    <w:p w:rsidR="004C7239" w:rsidRPr="00887F7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Курсовой проект по дисциплине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Технические средства организации и р</w:t>
      </w:r>
      <w:r w:rsidR="00887F79">
        <w:rPr>
          <w:rFonts w:ascii="Times New Roman" w:hAnsi="Times New Roman"/>
          <w:sz w:val="28"/>
          <w:szCs w:val="28"/>
        </w:rPr>
        <w:t>егулирования дорожного движения</w:t>
      </w:r>
      <w:r w:rsidR="00644568" w:rsidRPr="00887F79">
        <w:rPr>
          <w:rFonts w:ascii="Times New Roman" w:hAnsi="Times New Roman"/>
          <w:sz w:val="28"/>
          <w:szCs w:val="28"/>
        </w:rPr>
        <w:t>"</w:t>
      </w:r>
    </w:p>
    <w:p w:rsidR="004C7239" w:rsidRPr="00887F7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7C5EF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F79" w:rsidRPr="007C5EF9" w:rsidRDefault="00887F7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66BF" w:rsidRPr="00887F79" w:rsidRDefault="00FD64B2" w:rsidP="00E843F0">
      <w:pPr>
        <w:tabs>
          <w:tab w:val="left" w:pos="5387"/>
        </w:tabs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Работу выполнил:</w:t>
      </w:r>
    </w:p>
    <w:p w:rsidR="009466BF" w:rsidRPr="00887F79" w:rsidRDefault="00DB6DEB" w:rsidP="00E843F0">
      <w:pPr>
        <w:tabs>
          <w:tab w:val="left" w:pos="5387"/>
        </w:tabs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студент</w:t>
      </w:r>
      <w:r w:rsidR="009466BF" w:rsidRPr="00887F79">
        <w:rPr>
          <w:rFonts w:ascii="Times New Roman" w:hAnsi="Times New Roman"/>
          <w:sz w:val="28"/>
          <w:szCs w:val="28"/>
        </w:rPr>
        <w:t xml:space="preserve"> 41 ОД</w:t>
      </w:r>
    </w:p>
    <w:p w:rsidR="009466BF" w:rsidRPr="00887F79" w:rsidRDefault="00FD64B2" w:rsidP="00E843F0">
      <w:pPr>
        <w:tabs>
          <w:tab w:val="left" w:pos="5387"/>
        </w:tabs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Петросян Т.М.</w:t>
      </w:r>
    </w:p>
    <w:p w:rsidR="009466BF" w:rsidRPr="00887F79" w:rsidRDefault="009466BF" w:rsidP="00E843F0">
      <w:pPr>
        <w:tabs>
          <w:tab w:val="left" w:pos="5387"/>
        </w:tabs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Проверил: Парсаев Е.В.</w:t>
      </w:r>
    </w:p>
    <w:p w:rsidR="009466BF" w:rsidRP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239" w:rsidRPr="00887F7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C7239" w:rsidRPr="007C5EF9" w:rsidRDefault="004C723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F79" w:rsidRPr="007C5EF9" w:rsidRDefault="00887F7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F79" w:rsidRPr="007C5EF9" w:rsidRDefault="00887F79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F79" w:rsidRDefault="009466BF" w:rsidP="00E843F0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Омск 2010г.</w:t>
      </w:r>
    </w:p>
    <w:p w:rsidR="00B10FCB" w:rsidRPr="00887F79" w:rsidRDefault="00887F7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354B91" w:rsidRPr="00887F79" w:rsidRDefault="00354B91" w:rsidP="00263815">
      <w:pPr>
        <w:tabs>
          <w:tab w:val="left" w:pos="9072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0BDB" w:rsidRPr="00887F79" w:rsidRDefault="00887F79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30BDB" w:rsidRPr="00887F79" w:rsidRDefault="007C5EF9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C5EF9">
        <w:rPr>
          <w:rFonts w:ascii="Times New Roman" w:hAnsi="Times New Roman"/>
          <w:sz w:val="28"/>
          <w:szCs w:val="28"/>
        </w:rPr>
        <w:t>1</w:t>
      </w:r>
      <w:r w:rsidR="008A7AAE" w:rsidRPr="00887F79">
        <w:rPr>
          <w:rFonts w:ascii="Times New Roman" w:hAnsi="Times New Roman"/>
          <w:sz w:val="28"/>
          <w:szCs w:val="28"/>
        </w:rPr>
        <w:t>.</w:t>
      </w:r>
      <w:r w:rsidR="00887F79" w:rsidRPr="00887F79">
        <w:rPr>
          <w:rFonts w:ascii="Times New Roman" w:hAnsi="Times New Roman"/>
          <w:sz w:val="28"/>
          <w:szCs w:val="28"/>
        </w:rPr>
        <w:t xml:space="preserve"> Отдельные элементы теории организации до</w:t>
      </w:r>
      <w:r w:rsidR="00887F79">
        <w:rPr>
          <w:rFonts w:ascii="Times New Roman" w:hAnsi="Times New Roman"/>
          <w:sz w:val="28"/>
          <w:szCs w:val="28"/>
        </w:rPr>
        <w:t>рожного движения на перекрестке</w:t>
      </w:r>
    </w:p>
    <w:p w:rsidR="00830BDB" w:rsidRPr="00887F79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AAE" w:rsidRPr="00887F79">
        <w:rPr>
          <w:rFonts w:ascii="Times New Roman" w:hAnsi="Times New Roman"/>
          <w:sz w:val="28"/>
          <w:szCs w:val="28"/>
        </w:rPr>
        <w:t>.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Задание на п</w:t>
      </w:r>
      <w:r>
        <w:rPr>
          <w:rFonts w:ascii="Times New Roman" w:hAnsi="Times New Roman"/>
          <w:sz w:val="28"/>
          <w:szCs w:val="28"/>
        </w:rPr>
        <w:t>роектирование и исходные данные</w:t>
      </w:r>
    </w:p>
    <w:p w:rsidR="00263815" w:rsidRPr="00263815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263815">
        <w:rPr>
          <w:rFonts w:ascii="Times New Roman" w:hAnsi="Times New Roman"/>
          <w:sz w:val="28"/>
          <w:szCs w:val="28"/>
        </w:rPr>
        <w:t>2</w:t>
      </w:r>
      <w:r w:rsidR="008A7AAE" w:rsidRPr="00887F79">
        <w:rPr>
          <w:rFonts w:ascii="Times New Roman" w:hAnsi="Times New Roman"/>
          <w:sz w:val="28"/>
          <w:szCs w:val="28"/>
        </w:rPr>
        <w:t>.</w:t>
      </w:r>
      <w:r w:rsidRPr="00263815">
        <w:rPr>
          <w:rFonts w:ascii="Times New Roman" w:hAnsi="Times New Roman"/>
          <w:sz w:val="28"/>
          <w:szCs w:val="28"/>
        </w:rPr>
        <w:t>1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Типы технических средств, предлагаемых для управления светофорами</w:t>
      </w:r>
    </w:p>
    <w:p w:rsidR="00263815" w:rsidRPr="00263815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2.2 </w:t>
      </w:r>
      <w:r w:rsidRPr="00887F79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улиц, выходящих на перекресток</w:t>
      </w:r>
    </w:p>
    <w:p w:rsidR="00830BDB" w:rsidRPr="007C5EF9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AAE" w:rsidRPr="00887F79">
        <w:rPr>
          <w:rFonts w:ascii="Times New Roman" w:hAnsi="Times New Roman"/>
          <w:sz w:val="28"/>
          <w:szCs w:val="28"/>
        </w:rPr>
        <w:t>.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="00830BDB" w:rsidRPr="00887F79">
        <w:rPr>
          <w:rFonts w:ascii="Times New Roman" w:hAnsi="Times New Roman"/>
          <w:sz w:val="28"/>
          <w:szCs w:val="28"/>
        </w:rPr>
        <w:t>Разработка плана транс</w:t>
      </w:r>
      <w:r w:rsidR="00887F79">
        <w:rPr>
          <w:rFonts w:ascii="Times New Roman" w:hAnsi="Times New Roman"/>
          <w:sz w:val="28"/>
          <w:szCs w:val="28"/>
        </w:rPr>
        <w:t>портного узла</w:t>
      </w:r>
    </w:p>
    <w:p w:rsidR="00263815" w:rsidRPr="00263815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887F79">
        <w:rPr>
          <w:rFonts w:ascii="Times New Roman" w:hAnsi="Times New Roman"/>
          <w:sz w:val="28"/>
          <w:szCs w:val="28"/>
        </w:rPr>
        <w:t>Разработка базовой схемы д</w:t>
      </w:r>
      <w:r>
        <w:rPr>
          <w:rFonts w:ascii="Times New Roman" w:hAnsi="Times New Roman"/>
          <w:sz w:val="28"/>
          <w:szCs w:val="28"/>
        </w:rPr>
        <w:t>вижения через транспортный узел</w:t>
      </w:r>
    </w:p>
    <w:p w:rsidR="00263815" w:rsidRPr="00263815" w:rsidRDefault="00263815" w:rsidP="00263815">
      <w:pPr>
        <w:tabs>
          <w:tab w:val="left" w:pos="184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63815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Определение потенциальной опасности движения через пере</w:t>
      </w:r>
      <w:r>
        <w:rPr>
          <w:rFonts w:ascii="Times New Roman" w:hAnsi="Times New Roman"/>
          <w:sz w:val="28"/>
          <w:szCs w:val="28"/>
        </w:rPr>
        <w:t>кресток (по пятибалльной шкале)</w:t>
      </w:r>
    </w:p>
    <w:p w:rsidR="0029762C" w:rsidRPr="00887F79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263815">
        <w:rPr>
          <w:rFonts w:ascii="Times New Roman" w:hAnsi="Times New Roman"/>
          <w:sz w:val="28"/>
          <w:szCs w:val="28"/>
        </w:rPr>
        <w:t>3.3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="0029762C" w:rsidRPr="00887F79">
        <w:rPr>
          <w:rFonts w:ascii="Times New Roman" w:hAnsi="Times New Roman"/>
          <w:sz w:val="28"/>
          <w:szCs w:val="28"/>
        </w:rPr>
        <w:t>Характеристика транспортного узла</w:t>
      </w:r>
    </w:p>
    <w:p w:rsidR="0029762C" w:rsidRPr="00887F79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263815">
        <w:rPr>
          <w:rFonts w:ascii="Times New Roman" w:hAnsi="Times New Roman"/>
          <w:sz w:val="28"/>
          <w:szCs w:val="28"/>
        </w:rPr>
        <w:t>4</w:t>
      </w:r>
      <w:r w:rsidR="008A7AAE" w:rsidRPr="00887F79">
        <w:rPr>
          <w:rFonts w:ascii="Times New Roman" w:hAnsi="Times New Roman"/>
          <w:sz w:val="28"/>
          <w:szCs w:val="28"/>
        </w:rPr>
        <w:t>.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="0029762C" w:rsidRPr="00887F79">
        <w:rPr>
          <w:rFonts w:ascii="Times New Roman" w:hAnsi="Times New Roman"/>
          <w:sz w:val="28"/>
          <w:szCs w:val="28"/>
        </w:rPr>
        <w:t>Инженерное обустройство перекрестка</w:t>
      </w:r>
    </w:p>
    <w:p w:rsidR="00263815" w:rsidRDefault="00263815" w:rsidP="00263815">
      <w:pPr>
        <w:pStyle w:val="1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263815">
        <w:rPr>
          <w:rFonts w:ascii="Times New Roman" w:hAnsi="Times New Roman"/>
          <w:sz w:val="28"/>
          <w:szCs w:val="28"/>
        </w:rPr>
        <w:t xml:space="preserve">4.1 </w:t>
      </w:r>
      <w:r w:rsidRPr="00887F79">
        <w:rPr>
          <w:rFonts w:ascii="Times New Roman" w:hAnsi="Times New Roman"/>
          <w:sz w:val="28"/>
          <w:szCs w:val="28"/>
        </w:rPr>
        <w:t>Выбор, расстановка и размерная привязка всех необходимых технических средств организации, регулирования дорожного движения на перек</w:t>
      </w:r>
      <w:r>
        <w:rPr>
          <w:rFonts w:ascii="Times New Roman" w:hAnsi="Times New Roman"/>
          <w:sz w:val="28"/>
          <w:szCs w:val="28"/>
        </w:rPr>
        <w:t>рестке</w:t>
      </w:r>
    </w:p>
    <w:p w:rsidR="00263815" w:rsidRPr="00263815" w:rsidRDefault="00263815" w:rsidP="0026381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4.2 Проектирование искусственного осв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887F79">
        <w:rPr>
          <w:rFonts w:ascii="Times New Roman" w:hAnsi="Times New Roman"/>
          <w:sz w:val="28"/>
          <w:szCs w:val="28"/>
        </w:rPr>
        <w:t>щения</w:t>
      </w:r>
    </w:p>
    <w:p w:rsidR="00263815" w:rsidRPr="00887F79" w:rsidRDefault="00263815" w:rsidP="0026381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5.</w:t>
      </w:r>
      <w:r w:rsidRPr="00263815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График работы светофорного объекта</w:t>
      </w:r>
    </w:p>
    <w:p w:rsidR="00263815" w:rsidRPr="00263815" w:rsidRDefault="00263815" w:rsidP="0026381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5.1 Расчет переходных интервалов в ре</w:t>
      </w:r>
      <w:r>
        <w:rPr>
          <w:rFonts w:ascii="Times New Roman" w:hAnsi="Times New Roman"/>
          <w:sz w:val="28"/>
          <w:szCs w:val="28"/>
        </w:rPr>
        <w:t>жиме светофорного регулирования</w:t>
      </w:r>
    </w:p>
    <w:p w:rsidR="00263815" w:rsidRPr="00887F79" w:rsidRDefault="00263815" w:rsidP="0026381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5.2 Разработка и построение графика работы светофорного объекта</w:t>
      </w:r>
    </w:p>
    <w:p w:rsidR="00263815" w:rsidRPr="00263815" w:rsidRDefault="00263815" w:rsidP="0026381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5.3 Компоновка ламп светофорного объекта в группы или сигнальные направления</w:t>
      </w:r>
    </w:p>
    <w:p w:rsidR="00644568" w:rsidRPr="00887F79" w:rsidRDefault="00E843F0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E843F0">
        <w:rPr>
          <w:rFonts w:ascii="Times New Roman" w:hAnsi="Times New Roman"/>
          <w:sz w:val="28"/>
          <w:szCs w:val="28"/>
        </w:rPr>
        <w:t>6.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="0029762C" w:rsidRPr="00887F79">
        <w:rPr>
          <w:rFonts w:ascii="Times New Roman" w:hAnsi="Times New Roman"/>
          <w:sz w:val="28"/>
          <w:szCs w:val="28"/>
        </w:rPr>
        <w:t>Разработка электрической схемы подключения светофорного объекта к дорожному контроллеру</w:t>
      </w:r>
    </w:p>
    <w:p w:rsidR="0029762C" w:rsidRDefault="00263815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6.1</w:t>
      </w:r>
      <w:r w:rsidR="00887F79" w:rsidRPr="00887F79">
        <w:rPr>
          <w:rFonts w:ascii="Times New Roman" w:hAnsi="Times New Roman"/>
          <w:sz w:val="28"/>
          <w:szCs w:val="28"/>
        </w:rPr>
        <w:t xml:space="preserve"> </w:t>
      </w:r>
      <w:r w:rsidR="0029762C" w:rsidRPr="00887F79">
        <w:rPr>
          <w:rFonts w:ascii="Times New Roman" w:hAnsi="Times New Roman"/>
          <w:sz w:val="28"/>
          <w:szCs w:val="28"/>
        </w:rPr>
        <w:t>План кабельных трасс</w:t>
      </w:r>
    </w:p>
    <w:p w:rsidR="00263815" w:rsidRPr="00263815" w:rsidRDefault="00263815" w:rsidP="00263815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6.2</w:t>
      </w:r>
      <w:r w:rsidRPr="00263815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Кабель</w:t>
      </w:r>
      <w:r>
        <w:rPr>
          <w:rFonts w:ascii="Times New Roman" w:hAnsi="Times New Roman"/>
          <w:sz w:val="28"/>
          <w:szCs w:val="28"/>
        </w:rPr>
        <w:t>ное расписание</w:t>
      </w:r>
    </w:p>
    <w:p w:rsidR="0029762C" w:rsidRPr="00887F79" w:rsidRDefault="0029762C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Список литературы</w:t>
      </w:r>
    </w:p>
    <w:p w:rsidR="0029762C" w:rsidRPr="00887F79" w:rsidRDefault="0029762C" w:rsidP="00263815">
      <w:pPr>
        <w:pStyle w:val="1"/>
        <w:tabs>
          <w:tab w:val="center" w:pos="8789"/>
        </w:tabs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644568" w:rsidRPr="00887F79" w:rsidRDefault="00887F79" w:rsidP="00E843F0">
      <w:pPr>
        <w:tabs>
          <w:tab w:val="center" w:pos="8789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30BDB" w:rsidRPr="00887F79">
        <w:rPr>
          <w:rFonts w:ascii="Times New Roman" w:hAnsi="Times New Roman"/>
          <w:sz w:val="28"/>
          <w:szCs w:val="28"/>
        </w:rPr>
        <w:t>Введение</w:t>
      </w:r>
    </w:p>
    <w:p w:rsidR="008A7AAE" w:rsidRPr="00326137" w:rsidRDefault="00326137" w:rsidP="00E843F0">
      <w:pPr>
        <w:pStyle w:val="aa"/>
        <w:suppressAutoHyphens/>
        <w:spacing w:line="360" w:lineRule="auto"/>
        <w:ind w:firstLine="709"/>
        <w:rPr>
          <w:color w:val="FFFFFF"/>
          <w:sz w:val="28"/>
          <w:szCs w:val="28"/>
        </w:rPr>
      </w:pPr>
      <w:r w:rsidRPr="00326137">
        <w:rPr>
          <w:color w:val="FFFFFF"/>
          <w:sz w:val="28"/>
          <w:szCs w:val="28"/>
        </w:rPr>
        <w:t>дорожный движение перекресток светофор</w:t>
      </w:r>
    </w:p>
    <w:p w:rsidR="00830BDB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Генеральная цель деятельности всех, кто, так или иначе, связан с обеспечением надлежащих условий дорожного движения, его организацией и управления, должна состоять в том, чтобы добиться и поддерживать на возможно высоком уровне:</w:t>
      </w:r>
    </w:p>
    <w:p w:rsidR="00644568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 xml:space="preserve">1. Дисциплину дорожного движения; </w:t>
      </w:r>
    </w:p>
    <w:p w:rsidR="00830BDB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2. Производительность перевозочного процесса;</w:t>
      </w:r>
    </w:p>
    <w:p w:rsidR="00830BDB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3. Безопасность и экономичность дорожного движения;</w:t>
      </w:r>
    </w:p>
    <w:p w:rsidR="00830BDB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4. Нормы экологической безопасности (чистоты) дорожного движения;</w:t>
      </w:r>
    </w:p>
    <w:p w:rsidR="00830BDB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Наилучшие результаты достижений вышепоставленной цели возможны при комплексном - целевом подходе к проблеме или, так называемом, системном подходе, основные положения которого реализуются при выполнении данного курсового проекта.</w:t>
      </w:r>
    </w:p>
    <w:p w:rsidR="00644568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Курсовой проект по решению технических задач предусмотренных учебной программой курсом (Технические средства организации и регулирования дорожного движения). Заданием на курсовой проект требуется осуществить планировку и полное инженерное обустройство 4-х стороннего перекрестка современными техническими средствами (в строгом соответствии со СНиП и ГОСТами), обеспечив кабельную пропускную способность и безопасность дорожного движения через перекресток.</w:t>
      </w:r>
    </w:p>
    <w:p w:rsidR="00830BDB" w:rsidRPr="00887F79" w:rsidRDefault="00830B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 xml:space="preserve">Термин </w:t>
      </w:r>
      <w:r w:rsidR="00644568" w:rsidRPr="00887F79">
        <w:rPr>
          <w:sz w:val="28"/>
          <w:szCs w:val="28"/>
        </w:rPr>
        <w:t>"</w:t>
      </w:r>
      <w:r w:rsidRPr="00887F79">
        <w:rPr>
          <w:sz w:val="28"/>
          <w:szCs w:val="28"/>
        </w:rPr>
        <w:t>инженерное обустройство дорог</w:t>
      </w:r>
      <w:r w:rsidR="00644568" w:rsidRPr="00887F79">
        <w:rPr>
          <w:sz w:val="28"/>
          <w:szCs w:val="28"/>
        </w:rPr>
        <w:t>"</w:t>
      </w:r>
      <w:r w:rsidRPr="00887F79">
        <w:rPr>
          <w:sz w:val="28"/>
          <w:szCs w:val="28"/>
        </w:rPr>
        <w:t xml:space="preserve"> подразумеваем проектирование и внедрение технических средств организации и управления дорожным движением (дорожных ограждений, направляющих устройств и островков безопасности, дорожных знаков и разметки, светофоров, средств управления светофорами), устройств искусственного освещения и ночного ориентирования, инженерных сетей, средств обеспечения безопасности движения в зимнее время, а также озеленения и малых архитектурных форм.</w:t>
      </w:r>
    </w:p>
    <w:p w:rsidR="00887F79" w:rsidRDefault="00830BD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Цели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задачи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организации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движения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на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отдельном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перекрестке.</w:t>
      </w:r>
    </w:p>
    <w:p w:rsidR="00830BDB" w:rsidRPr="00887F79" w:rsidRDefault="00830BDB" w:rsidP="00E843F0">
      <w:pPr>
        <w:pStyle w:val="8"/>
        <w:keepNext w:val="0"/>
        <w:tabs>
          <w:tab w:val="clear" w:pos="851"/>
        </w:tabs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Известно,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что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производительность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городских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транспортных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артерий и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безопасность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движения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по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ним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определяются,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в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основном,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пропускной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способностью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и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безопасностью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отдельных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перекрестков.</w:t>
      </w:r>
    </w:p>
    <w:p w:rsidR="00830BDB" w:rsidRPr="00887F79" w:rsidRDefault="00830BD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Пропускная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способность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безопасность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перекрестков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зависит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от:</w:t>
      </w:r>
    </w:p>
    <w:p w:rsidR="00830BDB" w:rsidRPr="00887F79" w:rsidRDefault="00830BDB" w:rsidP="00E843F0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Планировочных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решений;</w:t>
      </w:r>
    </w:p>
    <w:p w:rsidR="00830BDB" w:rsidRPr="00887F79" w:rsidRDefault="00830BDB" w:rsidP="00E843F0">
      <w:pPr>
        <w:numPr>
          <w:ilvl w:val="0"/>
          <w:numId w:val="11"/>
        </w:numPr>
        <w:tabs>
          <w:tab w:val="clear" w:pos="1455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Схем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организации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движения;</w:t>
      </w:r>
    </w:p>
    <w:p w:rsidR="00830BDB" w:rsidRPr="00887F79" w:rsidRDefault="00830BDB" w:rsidP="00E843F0">
      <w:pPr>
        <w:numPr>
          <w:ilvl w:val="0"/>
          <w:numId w:val="11"/>
        </w:numPr>
        <w:tabs>
          <w:tab w:val="clear" w:pos="1455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Уровня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качества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инженерного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обустройства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перекрестков;</w:t>
      </w:r>
    </w:p>
    <w:p w:rsidR="00830BDB" w:rsidRPr="00887F79" w:rsidRDefault="00830BDB" w:rsidP="00E843F0">
      <w:pPr>
        <w:numPr>
          <w:ilvl w:val="0"/>
          <w:numId w:val="11"/>
        </w:numPr>
        <w:tabs>
          <w:tab w:val="clear" w:pos="1455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Дисциплинированности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профессиональной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подготовленности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участников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движения.</w:t>
      </w:r>
    </w:p>
    <w:p w:rsidR="00830BDB" w:rsidRPr="00887F79" w:rsidRDefault="00830BDB" w:rsidP="00E843F0">
      <w:pPr>
        <w:numPr>
          <w:ilvl w:val="0"/>
          <w:numId w:val="11"/>
        </w:numPr>
        <w:tabs>
          <w:tab w:val="clear" w:pos="1455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Уровня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и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качества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управления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движением.</w:t>
      </w:r>
    </w:p>
    <w:p w:rsidR="00830BDB" w:rsidRPr="00887F79" w:rsidRDefault="00830BD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F79" w:rsidRPr="00887F79" w:rsidRDefault="00887F7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C5EF9" w:rsidRPr="007C5EF9">
        <w:rPr>
          <w:rFonts w:ascii="Times New Roman" w:hAnsi="Times New Roman"/>
          <w:sz w:val="28"/>
          <w:szCs w:val="28"/>
        </w:rPr>
        <w:t>1</w:t>
      </w:r>
      <w:r w:rsidR="005B3E9B" w:rsidRPr="00887F79">
        <w:rPr>
          <w:rFonts w:ascii="Times New Roman" w:hAnsi="Times New Roman"/>
          <w:sz w:val="28"/>
          <w:szCs w:val="28"/>
        </w:rPr>
        <w:t>. Отдельные элементы теории организации до</w:t>
      </w:r>
      <w:r>
        <w:rPr>
          <w:rFonts w:ascii="Times New Roman" w:hAnsi="Times New Roman"/>
          <w:sz w:val="28"/>
          <w:szCs w:val="28"/>
        </w:rPr>
        <w:t>рожного движения на перекрестке</w:t>
      </w:r>
    </w:p>
    <w:p w:rsidR="00887F79" w:rsidRPr="00E843F0" w:rsidRDefault="00887F7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Цели и задачи организации дв</w:t>
      </w:r>
      <w:r w:rsidR="00887F79">
        <w:rPr>
          <w:rFonts w:ascii="Times New Roman" w:hAnsi="Times New Roman"/>
          <w:sz w:val="28"/>
          <w:szCs w:val="28"/>
        </w:rPr>
        <w:t>ижения на отдельном перекрестке</w:t>
      </w:r>
    </w:p>
    <w:p w:rsidR="005B3E9B" w:rsidRPr="00887F79" w:rsidRDefault="005B3E9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Известно, что производительность городской транспортной сети и безопасность движения по ней определяется, в основном, пропускной способностью и безопасностью отдельных перекрестков.</w:t>
      </w:r>
    </w:p>
    <w:p w:rsidR="005B3E9B" w:rsidRPr="00887F79" w:rsidRDefault="005B3E9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Пропускная способность и безопасность перекрестков зависит от:</w:t>
      </w:r>
    </w:p>
    <w:p w:rsidR="005B3E9B" w:rsidRPr="00887F79" w:rsidRDefault="005B3E9B" w:rsidP="00E843F0">
      <w:pPr>
        <w:pStyle w:val="1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планировочных решений;</w:t>
      </w:r>
    </w:p>
    <w:p w:rsidR="005B3E9B" w:rsidRPr="00887F79" w:rsidRDefault="005B3E9B" w:rsidP="00E843F0">
      <w:pPr>
        <w:pStyle w:val="1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схем организации движения;</w:t>
      </w:r>
    </w:p>
    <w:p w:rsidR="005B3E9B" w:rsidRPr="00887F79" w:rsidRDefault="005B3E9B" w:rsidP="00E843F0">
      <w:pPr>
        <w:pStyle w:val="1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уровня и качества инженерного обустройства перекрестков;</w:t>
      </w:r>
    </w:p>
    <w:p w:rsidR="005B3E9B" w:rsidRPr="00887F79" w:rsidRDefault="005B3E9B" w:rsidP="00E843F0">
      <w:pPr>
        <w:pStyle w:val="1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дисциплинированности и профессиональной подготовки участников движения;</w:t>
      </w:r>
    </w:p>
    <w:p w:rsidR="00E843F0" w:rsidRPr="00E843F0" w:rsidRDefault="005B3E9B" w:rsidP="00E843F0">
      <w:pPr>
        <w:pStyle w:val="1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уровня и качества управления движением.</w:t>
      </w:r>
    </w:p>
    <w:p w:rsidR="005B3E9B" w:rsidRPr="00E843F0" w:rsidRDefault="005B3E9B" w:rsidP="00E843F0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43F0">
        <w:rPr>
          <w:rFonts w:ascii="Times New Roman" w:hAnsi="Times New Roman"/>
          <w:sz w:val="28"/>
          <w:szCs w:val="28"/>
        </w:rPr>
        <w:t>Планировочные решения, способствующие повышению пропускной способности и безопасности транспортного узла.</w:t>
      </w:r>
    </w:p>
    <w:p w:rsidR="005B3E9B" w:rsidRPr="00887F79" w:rsidRDefault="005B3E9B" w:rsidP="00E843F0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При разработке плана транспортного узла необходимо обеспечить возможно лучшие условия движения через перекресток.</w:t>
      </w:r>
    </w:p>
    <w:p w:rsidR="005B3E9B" w:rsidRPr="00887F79" w:rsidRDefault="005B3E9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Решение задачи повышения пропускной способности и безопасности движения на перекрестке осуществляется следующими способами: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обеспечение благоприятных условий для накопления и старта экипажей, остановленных на запрещающий сигнал светофора, с учетом возможно большей свободы их дальнейшего движения (обеспечение необходимой ширины подходов), специализация (выделение) полос движения по направлениям и по видам транспортных средств;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обеспечение наибольшей свободы и безопасности движения в прямом и наиболее загруженных направлениях;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удобное и безопасное взаимное размещение пешеходных переходов и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стоп-линий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ограничение точек конфликта и уменьшение их опасности путем канализации движения через перекресток;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обеспечение норм искусственного освещения;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учет особенностей эксплуатации перекрестка в различные климатические периоды;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запрет остановки экипажей за 100 м от перекрестка;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увеличение радиуса правых поворотов путем срезки углов и применения переходных кривых;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уширения проезжей части в целях выделения специальной полосы для поворотов направо (налево), например, за счет разделительной полосы;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нанесения краевой полосы (разметка 1.2);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отделение проезжей части дороги от тротуара ограждением перильного типа;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обеспечение возможно большего треугольника видимости за счет устранения зеленых насаждений, различных опор, причин скопления пешеходов;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расширение тротуаров в пределах перекрестка;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укладка трамвайных путей в уровень с полотном дороги;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организация пересечения трамвайных и автомобильных путей под углом 90</w:t>
      </w:r>
      <w:r w:rsidRPr="00887F79">
        <w:rPr>
          <w:rFonts w:ascii="Times New Roman" w:hAnsi="Times New Roman"/>
          <w:sz w:val="28"/>
          <w:szCs w:val="28"/>
        </w:rPr>
        <w:sym w:font="Symbol" w:char="F0B0"/>
      </w:r>
      <w:r w:rsidRPr="00887F79">
        <w:rPr>
          <w:rFonts w:ascii="Times New Roman" w:hAnsi="Times New Roman"/>
          <w:sz w:val="28"/>
          <w:szCs w:val="28"/>
        </w:rPr>
        <w:t>;</w:t>
      </w:r>
    </w:p>
    <w:p w:rsidR="005B3E9B" w:rsidRPr="00887F79" w:rsidRDefault="005B3E9B" w:rsidP="00E843F0">
      <w:pPr>
        <w:pStyle w:val="1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устройство пешеходных переходов по кратчайшим расстояниям через перекресток.</w:t>
      </w:r>
    </w:p>
    <w:p w:rsidR="00E843F0" w:rsidRPr="00E843F0" w:rsidRDefault="005B3E9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Повышению безопасности движения служит также высокопрофессиональное оснащение пересечений дорожными знаками, разметкой, направлениями и островками безопасности, искусственными сооружениями и освещением, придание повышенной шероховатости дорожному покрытию.</w:t>
      </w:r>
    </w:p>
    <w:p w:rsidR="005B3E9B" w:rsidRPr="00E843F0" w:rsidRDefault="005B3E9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Особая роль светофорной сигнализации в повышении пропускной</w:t>
      </w:r>
      <w:r w:rsidR="00E843F0" w:rsidRPr="00E843F0">
        <w:rPr>
          <w:rFonts w:ascii="Times New Roman" w:hAnsi="Times New Roman"/>
          <w:sz w:val="28"/>
          <w:szCs w:val="28"/>
        </w:rPr>
        <w:t xml:space="preserve"> </w:t>
      </w:r>
      <w:r w:rsidRPr="00E843F0">
        <w:rPr>
          <w:rFonts w:ascii="Times New Roman" w:hAnsi="Times New Roman"/>
          <w:sz w:val="28"/>
          <w:szCs w:val="28"/>
        </w:rPr>
        <w:t>способности и безопасности транспортного узла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Светофор в руках высококвалифицированных профессионалов является весьма эффективным средством повышения пропускной способности перекрестка и безопасности движения. Неумелое или небрежное применение и эксплуатация светофоров создает дополнительные помехи движению и режим повышенной опасности.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Задачи нахождения оптимальных схем организации движения на перекрестке, схем регулирования разъезда транспортных средств и пропуска пешеходов, алгоритмов управления светофорным объектом - одни из наиболее сложных.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 помощью светофоров, установленных на перекрестке, и комплекса технических средств для управления светофорами решаются следующие задачи:</w:t>
      </w:r>
    </w:p>
    <w:p w:rsidR="005B3E9B" w:rsidRPr="00887F79" w:rsidRDefault="005B3E9B" w:rsidP="00E843F0">
      <w:pPr>
        <w:numPr>
          <w:ilvl w:val="2"/>
          <w:numId w:val="6"/>
        </w:numPr>
        <w:tabs>
          <w:tab w:val="left" w:pos="71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осуществление 2-, 3-, 4-... фазного регулирования с целью обеспечить бесконфликтный разъезд экипажей и пропуск пешеходов;</w:t>
      </w:r>
    </w:p>
    <w:p w:rsidR="00887F79" w:rsidRDefault="005B3E9B" w:rsidP="00E843F0">
      <w:pPr>
        <w:numPr>
          <w:ilvl w:val="2"/>
          <w:numId w:val="6"/>
        </w:numPr>
        <w:tabs>
          <w:tab w:val="left" w:pos="80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осуществление светофорного регулирования по способу сигнальных групп или сигнальных направлений;</w:t>
      </w:r>
    </w:p>
    <w:p w:rsidR="00887F79" w:rsidRDefault="005B3E9B" w:rsidP="00E843F0">
      <w:pPr>
        <w:numPr>
          <w:ilvl w:val="2"/>
          <w:numId w:val="6"/>
        </w:numPr>
        <w:tabs>
          <w:tab w:val="left" w:pos="6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управление движением по специально выделенным полосам;</w:t>
      </w:r>
    </w:p>
    <w:p w:rsidR="00887F79" w:rsidRDefault="005B3E9B" w:rsidP="00E843F0">
      <w:pPr>
        <w:numPr>
          <w:ilvl w:val="2"/>
          <w:numId w:val="6"/>
        </w:numPr>
        <w:tabs>
          <w:tab w:val="left" w:pos="6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огней светофорного объекта по одной из нескольких жестких программ, сменяемых в заданный час суток;</w:t>
      </w:r>
    </w:p>
    <w:p w:rsidR="00887F79" w:rsidRDefault="005B3E9B" w:rsidP="00E843F0">
      <w:pPr>
        <w:numPr>
          <w:ilvl w:val="2"/>
          <w:numId w:val="6"/>
        </w:numPr>
        <w:tabs>
          <w:tab w:val="left" w:pos="64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огней светофорного объекта по одной из жестких программ в режиме координации с работой других светофорных объектов;</w:t>
      </w:r>
    </w:p>
    <w:p w:rsidR="005B3E9B" w:rsidRPr="00887F79" w:rsidRDefault="005B3E9B" w:rsidP="00E843F0">
      <w:pPr>
        <w:numPr>
          <w:ilvl w:val="2"/>
          <w:numId w:val="6"/>
        </w:numPr>
        <w:tabs>
          <w:tab w:val="left" w:pos="65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светофорного объекта на желтое мигание или его отключение:</w:t>
      </w:r>
    </w:p>
    <w:p w:rsidR="005B3E9B" w:rsidRPr="00887F79" w:rsidRDefault="005B3E9B" w:rsidP="00E843F0">
      <w:pPr>
        <w:numPr>
          <w:ilvl w:val="0"/>
          <w:numId w:val="7"/>
        </w:numPr>
        <w:tabs>
          <w:tab w:val="left" w:pos="55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 ночное время,</w:t>
      </w:r>
    </w:p>
    <w:p w:rsidR="00887F79" w:rsidRDefault="005B3E9B" w:rsidP="00E843F0">
      <w:pPr>
        <w:numPr>
          <w:ilvl w:val="0"/>
          <w:numId w:val="8"/>
        </w:numPr>
        <w:tabs>
          <w:tab w:val="left" w:pos="55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 случае неисправностей;</w:t>
      </w:r>
    </w:p>
    <w:p w:rsidR="005B3E9B" w:rsidRPr="00887F79" w:rsidRDefault="005B3E9B" w:rsidP="00E843F0">
      <w:pPr>
        <w:numPr>
          <w:ilvl w:val="1"/>
          <w:numId w:val="8"/>
        </w:numPr>
        <w:tabs>
          <w:tab w:val="left" w:pos="64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огней светофорного объекта по алгоритму "Вызов фазы";</w:t>
      </w:r>
    </w:p>
    <w:p w:rsidR="005B3E9B" w:rsidRPr="00887F79" w:rsidRDefault="005B3E9B" w:rsidP="00E843F0">
      <w:pPr>
        <w:numPr>
          <w:ilvl w:val="1"/>
          <w:numId w:val="8"/>
        </w:numPr>
        <w:tabs>
          <w:tab w:val="left" w:pos="60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управление светофорным объектом по алгоритму "Поиск разрывов" в транспортном потоке и другим более эффективным алгоритмом адаптивного регулирования [2, гл. 3,7];</w:t>
      </w:r>
    </w:p>
    <w:p w:rsidR="00887F79" w:rsidRDefault="005B3E9B" w:rsidP="00E843F0">
      <w:pPr>
        <w:numPr>
          <w:ilvl w:val="1"/>
          <w:numId w:val="8"/>
        </w:numPr>
        <w:tabs>
          <w:tab w:val="left" w:pos="7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огней светофорного объекта по алгоритму "Спецпропуск";</w:t>
      </w:r>
    </w:p>
    <w:p w:rsidR="005B3E9B" w:rsidRPr="00887F79" w:rsidRDefault="005B3E9B" w:rsidP="00E843F0">
      <w:pPr>
        <w:numPr>
          <w:ilvl w:val="1"/>
          <w:numId w:val="8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огней светофорного объекта по алгоритму "Пропуск общественного транспорта";</w:t>
      </w:r>
    </w:p>
    <w:p w:rsidR="005B3E9B" w:rsidRPr="00887F79" w:rsidRDefault="005B3E9B" w:rsidP="00E843F0">
      <w:pPr>
        <w:numPr>
          <w:ilvl w:val="1"/>
          <w:numId w:val="8"/>
        </w:numPr>
        <w:tabs>
          <w:tab w:val="left" w:pos="75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включение огней светофорного объекта по алгоритму "Зеленая улица";</w:t>
      </w:r>
    </w:p>
    <w:p w:rsidR="005B3E9B" w:rsidRPr="00887F79" w:rsidRDefault="005B3E9B" w:rsidP="00E843F0">
      <w:pPr>
        <w:numPr>
          <w:ilvl w:val="1"/>
          <w:numId w:val="8"/>
        </w:numPr>
        <w:tabs>
          <w:tab w:val="left" w:pos="74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огней светофорного объекта в режиме ручного и диспетчерского управления;</w:t>
      </w:r>
    </w:p>
    <w:p w:rsidR="005B3E9B" w:rsidRPr="00887F79" w:rsidRDefault="005B3E9B" w:rsidP="00E843F0">
      <w:pPr>
        <w:numPr>
          <w:ilvl w:val="1"/>
          <w:numId w:val="8"/>
        </w:numPr>
        <w:tabs>
          <w:tab w:val="left" w:pos="77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переключение светофоров с одной программы работы (этого алгоритма) на другую осуществляется через режим "кругом красный", позволяющий всем участникам движения покинуть перекрёсток;</w:t>
      </w:r>
    </w:p>
    <w:p w:rsidR="005B3E9B" w:rsidRPr="00887F79" w:rsidRDefault="005B3E9B" w:rsidP="00E843F0">
      <w:pPr>
        <w:numPr>
          <w:ilvl w:val="1"/>
          <w:numId w:val="8"/>
        </w:numPr>
        <w:tabs>
          <w:tab w:val="left" w:pos="7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важным условием безопасного проезда перекрёстка является наличие в цикле светофорного регулирования так называемых "переходных интервалов" при передаче права на проезд перекрёстка от одного из конфликтующих потоков к другому (не путать "переходный интервал" с "промежуточным тактом" — сигналом жёлтого цвета или одновременно жёлтого и красного, не более Зс).</w:t>
      </w:r>
    </w:p>
    <w:p w:rsidR="005B3E9B" w:rsidRPr="00887F79" w:rsidRDefault="007C5EF9" w:rsidP="00E843F0">
      <w:pPr>
        <w:tabs>
          <w:tab w:val="left" w:pos="2013"/>
          <w:tab w:val="left" w:pos="4000"/>
          <w:tab w:val="left" w:pos="536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</w:t>
      </w:r>
      <w:r w:rsidRPr="007C5EF9">
        <w:rPr>
          <w:rFonts w:ascii="Times New Roman" w:hAnsi="Times New Roman"/>
          <w:sz w:val="28"/>
          <w:szCs w:val="28"/>
        </w:rPr>
        <w:t xml:space="preserve"> </w:t>
      </w:r>
      <w:r w:rsidR="005B3E9B" w:rsidRPr="00887F79">
        <w:rPr>
          <w:rFonts w:ascii="Times New Roman" w:hAnsi="Times New Roman"/>
          <w:sz w:val="28"/>
          <w:szCs w:val="28"/>
        </w:rPr>
        <w:t>распространение получила следующая последовательность сигналов: "зелёный" - "зелёный мигающий" - "жёлтый" - "красный" - "красный с жёлтым" - "зелёный" и т.д.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Лампы светофоров могут переключаться по фазам (по тактам), сигнальным направлениям и группам одновременно включаемых и отключаемых ламп одного цвета в разных фазах.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При пофазном способе светофорного регулирования красный сигнал для транспортного потока, заканчивающего движение, и зелёный для конфликтного потока, начинающего движение, включаются одновременно. Такой способ предполагает возможность столкновений в конфликтных точках перекрёстка. С целью разделения во времени моментов прохождения автомобилями конфликтных точек вводятся так называемые </w:t>
      </w:r>
      <w:r w:rsidRPr="00887F79">
        <w:rPr>
          <w:rFonts w:ascii="Times New Roman" w:hAnsi="Times New Roman"/>
          <w:iCs/>
          <w:sz w:val="28"/>
          <w:szCs w:val="28"/>
        </w:rPr>
        <w:t>"переходные интервалы".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Под "</w:t>
      </w:r>
      <w:r w:rsidRPr="00887F79">
        <w:rPr>
          <w:rFonts w:ascii="Times New Roman" w:hAnsi="Times New Roman"/>
          <w:iCs/>
          <w:sz w:val="28"/>
          <w:szCs w:val="28"/>
        </w:rPr>
        <w:t>переходным интервалом</w:t>
      </w:r>
      <w:r w:rsidRPr="00887F79">
        <w:rPr>
          <w:rFonts w:ascii="Times New Roman" w:hAnsi="Times New Roman"/>
          <w:sz w:val="28"/>
          <w:szCs w:val="28"/>
        </w:rPr>
        <w:t>" подразумевается отрезок времени между моментом включения запрещающего сигнала для первого из двух конфликтующих потоков транспорта и моментом включения сигнала, разрешающего движение второму из конфликтующих потоков.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Длительность</w:t>
      </w:r>
      <w:r w:rsidRPr="00887F79">
        <w:rPr>
          <w:rFonts w:ascii="Times New Roman" w:hAnsi="Times New Roman"/>
          <w:iCs/>
          <w:sz w:val="28"/>
          <w:szCs w:val="28"/>
        </w:rPr>
        <w:t xml:space="preserve"> переходного интервала</w:t>
      </w:r>
      <w:r w:rsidRPr="00887F79">
        <w:rPr>
          <w:rFonts w:ascii="Times New Roman" w:hAnsi="Times New Roman"/>
          <w:sz w:val="28"/>
          <w:szCs w:val="28"/>
        </w:rPr>
        <w:t xml:space="preserve"> должна быть достаточной, чтобы автомобили и пешеходы, заканчивающие движение, гарантированно успевали бы покинуть самую дальнюю конфликтную зону, до прибытия туда автомобиля, начавшего или продолжавшего движение на желтый и затем зеленый сигнал. Длительность переходного интервала зависит от размеров перекрёстка, траектории движения по перекрёстку, скорости движения по разным направлениям, распределения направлений движения по фазам и последовательности переключения фаз.</w:t>
      </w:r>
    </w:p>
    <w:p w:rsid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 практике светофорного регулирования используется три варианта переходных интервалов:</w:t>
      </w:r>
    </w:p>
    <w:p w:rsidR="00887F79" w:rsidRDefault="005B3E9B" w:rsidP="00E843F0">
      <w:pPr>
        <w:pStyle w:val="1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для транспортного потока, заканчивающего движение, включают на 2...3с "зелёный мигающий" сигнал, затем на Зс "жёлтый" и затем "красный". После этого (с расчетным запаздыванием или без него) включают "зелёный" для конфликтующего потока, начинающего движение через перекресток без предварительного включения "жёлтого" или "жёлтого с красным" сигналов;</w:t>
      </w:r>
    </w:p>
    <w:p w:rsidR="00887F79" w:rsidRDefault="005B3E9B" w:rsidP="00E843F0">
      <w:pPr>
        <w:pStyle w:val="1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для всех направлений конфликтующих потоков назначается один (общий) интервал, равный наибольшему из расчётных;</w:t>
      </w:r>
    </w:p>
    <w:p w:rsidR="005B3E9B" w:rsidRPr="00887F79" w:rsidRDefault="005B3E9B" w:rsidP="00E843F0">
      <w:pPr>
        <w:pStyle w:val="1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переходные интервалы рассчитываются и назначаются индивидуально для каждой пары конфликтующих потоков, образующейся при любой последовательности переключения тактов.</w:t>
      </w:r>
    </w:p>
    <w:p w:rsidR="005B3E9B" w:rsidRPr="00887F79" w:rsidRDefault="005B3E9B" w:rsidP="00263815">
      <w:pPr>
        <w:pStyle w:val="1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Инженерное обустройство перекрестков для движения ночью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При проектировании и реконструкции транспортных узлов (с целью обеспечения безопасности движения ночью) всегда следует добиваться требуемой освещенности проезжей части и тротуаров [3],[5],[6],[8],[9].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Из общего числа ДТП 46 - 54% происшествий совершаются в темное время суток, причем до 60% ДТП, происходящих в этот период, заканчиваются смертельным исходом.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Объясняется это тем, что основным источником информации (97 - 99%), необходимой водителю для управления автомобилем, является зрение. В темное время суток видимость окружающей обстановки ухудшается, резко снижается объем и искажается поступающая информация, затрудняется управление автомобилем, водители чаще попадают в опасные ситуации.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 целью повышения безопасности при движении в темное время суток на дорогах устраивают искусственное стационарное освещение. Однако из-за особенностей зрительного восприятия при искусственном освещении, особенно в условиях плохой прозрачности атмосферы (дождь, снежные осадки, туман, пыль, промышленные газы), дорожные объекты кажутся в 2 - 3 раза более удаленными и смещенными от своего действительного положения. Наличие же ярких и блёских источников света в поле зрения водителя серьезно затрудняет восприятие дорожной обстановки. Таковыми могут являться неправильно установленные уличные светильники. Поэтому устанавливаемые стационарные светильники должны обеспечивать заданный уровень и равномерность освещенности, и минимум слепящего действия участников движения.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Высококачественное освещение улиц, и особенно перекрестков, снижает вероятность ДТП на 30%.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Уменьшить искажения при восприятии дорожной обстановки в условиях искусственного освещения возможно оптическим ориентированием. В качестве оптических ориентиров используются: светоотражающая разметка (горизонтальная и вертикальная), осветленные бордюры и ограждения, осветленные дорожные покрытия.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Проектирование искусственного наружного освещения перекрестков в пределах населенного пункта производится исходя из норм яркости или освещенности для наивысшей категории из пересекающихся улиц (дорог) и планируемой интенсивности дорожного движения (с перспективой на 10 лет). Учитывается широта местности, светоотражающие свойства дорожных покрытий. При шероховатых покрытиях (по сравнению с гладкими) требуется определенное увеличение мощности осветительных установок.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Расстановка опор, выбор световых приборов осуществляется на основе технико-архитектурно-планировочных решений освещаемой зоны.</w:t>
      </w:r>
    </w:p>
    <w:p w:rsidR="005B3E9B" w:rsidRPr="00887F79" w:rsidRDefault="00CA0256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Проектные решения</w:t>
      </w:r>
      <w:r w:rsidR="005B3E9B" w:rsidRPr="00887F79">
        <w:rPr>
          <w:rFonts w:ascii="Times New Roman" w:hAnsi="Times New Roman"/>
          <w:sz w:val="28"/>
          <w:szCs w:val="28"/>
        </w:rPr>
        <w:t xml:space="preserve"> по освещению улиц должны подвергаться экспертизе на соответствие требованиям безопасности движения.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Наилучшие результаты в организации движения на перекрёстке достигаются при согласовании планировочных решений с выбором схемы движения через перекрёсток и инженерным его обустройством.</w:t>
      </w:r>
    </w:p>
    <w:p w:rsidR="005B3E9B" w:rsidRPr="00887F79" w:rsidRDefault="005B3E9B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624" w:rsidRPr="00887F79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3E9B" w:rsidRPr="00887F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D7709" w:rsidRPr="00887F79">
        <w:rPr>
          <w:rFonts w:ascii="Times New Roman" w:hAnsi="Times New Roman"/>
          <w:sz w:val="28"/>
          <w:szCs w:val="28"/>
        </w:rPr>
        <w:t>Задание на п</w:t>
      </w:r>
      <w:r>
        <w:rPr>
          <w:rFonts w:ascii="Times New Roman" w:hAnsi="Times New Roman"/>
          <w:sz w:val="28"/>
          <w:szCs w:val="28"/>
        </w:rPr>
        <w:t>роектирование и исходные данные</w:t>
      </w:r>
    </w:p>
    <w:p w:rsidR="00ED7709" w:rsidRPr="00887F79" w:rsidRDefault="00ED7709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D7709" w:rsidRPr="00887F79" w:rsidRDefault="00ED7709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Разработать курсовой проект на тему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 xml:space="preserve">Проект планировки и инженерного обустройства городского транспортного узла № </w:t>
      </w:r>
      <w:r w:rsidR="007F29D6" w:rsidRPr="00887F79">
        <w:rPr>
          <w:rFonts w:ascii="Times New Roman" w:hAnsi="Times New Roman"/>
          <w:sz w:val="28"/>
          <w:szCs w:val="28"/>
        </w:rPr>
        <w:t>1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.</w:t>
      </w:r>
    </w:p>
    <w:p w:rsidR="00613D56" w:rsidRPr="00887F79" w:rsidRDefault="00ED770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Схема пофазной орга</w:t>
      </w:r>
      <w:r w:rsidR="00263815">
        <w:rPr>
          <w:rFonts w:ascii="Times New Roman" w:hAnsi="Times New Roman"/>
          <w:sz w:val="28"/>
          <w:szCs w:val="28"/>
        </w:rPr>
        <w:t>низации движения на перекрестке</w:t>
      </w:r>
    </w:p>
    <w:p w:rsidR="0025260D" w:rsidRPr="00887F79" w:rsidRDefault="0025260D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D7709" w:rsidRPr="00263815" w:rsidRDefault="00B73F7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2.</w:t>
      </w:r>
      <w:r w:rsidR="00263815" w:rsidRPr="00263815">
        <w:rPr>
          <w:rFonts w:ascii="Times New Roman" w:hAnsi="Times New Roman"/>
          <w:sz w:val="28"/>
          <w:szCs w:val="28"/>
        </w:rPr>
        <w:t>1</w:t>
      </w:r>
      <w:r w:rsidRPr="00887F79">
        <w:rPr>
          <w:rFonts w:ascii="Times New Roman" w:hAnsi="Times New Roman"/>
          <w:sz w:val="28"/>
          <w:szCs w:val="28"/>
        </w:rPr>
        <w:t xml:space="preserve"> </w:t>
      </w:r>
      <w:r w:rsidR="0025260D" w:rsidRPr="00887F79">
        <w:rPr>
          <w:rFonts w:ascii="Times New Roman" w:hAnsi="Times New Roman"/>
          <w:sz w:val="28"/>
          <w:szCs w:val="28"/>
        </w:rPr>
        <w:t>Типы технических средств, предлагаемых для управления светофорами</w:t>
      </w:r>
    </w:p>
    <w:p w:rsidR="00263815" w:rsidRP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4B" w:rsidRPr="00887F79" w:rsidRDefault="00D2594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– Т</w:t>
      </w:r>
      <w:r w:rsidR="0030070F" w:rsidRPr="00887F79">
        <w:rPr>
          <w:rFonts w:ascii="Times New Roman" w:hAnsi="Times New Roman"/>
          <w:sz w:val="28"/>
          <w:szCs w:val="28"/>
        </w:rPr>
        <w:t>ип дорожного контроллера – ДКМ-6</w:t>
      </w:r>
      <w:r w:rsidRPr="00887F79">
        <w:rPr>
          <w:rFonts w:ascii="Times New Roman" w:hAnsi="Times New Roman"/>
          <w:sz w:val="28"/>
          <w:szCs w:val="28"/>
        </w:rPr>
        <w:t>, ВПУ.</w:t>
      </w:r>
    </w:p>
    <w:p w:rsidR="00D2594B" w:rsidRPr="00887F79" w:rsidRDefault="00D2594B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594B" w:rsidRPr="00263815" w:rsidRDefault="00263815" w:rsidP="00263815">
      <w:pPr>
        <w:pStyle w:val="1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2.2 </w:t>
      </w:r>
      <w:r w:rsidR="00D2594B" w:rsidRPr="00887F79">
        <w:rPr>
          <w:rFonts w:ascii="Times New Roman" w:hAnsi="Times New Roman"/>
          <w:sz w:val="28"/>
          <w:szCs w:val="28"/>
        </w:rPr>
        <w:t>Категории</w:t>
      </w:r>
      <w:r>
        <w:rPr>
          <w:rFonts w:ascii="Times New Roman" w:hAnsi="Times New Roman"/>
          <w:sz w:val="28"/>
          <w:szCs w:val="28"/>
        </w:rPr>
        <w:t xml:space="preserve"> улиц, выходящих на перекресток</w:t>
      </w:r>
    </w:p>
    <w:p w:rsidR="00263815" w:rsidRPr="00887F79" w:rsidRDefault="00263815" w:rsidP="00263815">
      <w:pPr>
        <w:pStyle w:val="1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646A3" w:rsidRPr="00887F79" w:rsidRDefault="0045453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Улицы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="000825D8" w:rsidRPr="00887F79">
        <w:rPr>
          <w:rFonts w:ascii="Times New Roman" w:hAnsi="Times New Roman"/>
          <w:sz w:val="28"/>
          <w:szCs w:val="28"/>
        </w:rPr>
        <w:t>местного значения промышленно-коммунального района</w:t>
      </w:r>
    </w:p>
    <w:p w:rsidR="00454535" w:rsidRPr="00263815" w:rsidRDefault="0045453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С,З,В,Ю.</w:t>
      </w:r>
    </w:p>
    <w:p w:rsidR="00FD64B2" w:rsidRPr="00887F79" w:rsidRDefault="00FD64B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598" w:rsidRPr="00887F79" w:rsidRDefault="00263815" w:rsidP="00263815">
      <w:pPr>
        <w:pStyle w:val="1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3. Разработка транспортного узла</w:t>
      </w:r>
    </w:p>
    <w:p w:rsid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6A3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0646A3" w:rsidRPr="00887F79">
        <w:rPr>
          <w:rFonts w:ascii="Times New Roman" w:hAnsi="Times New Roman"/>
          <w:sz w:val="28"/>
          <w:szCs w:val="28"/>
        </w:rPr>
        <w:t>Разработка базовой схемы д</w:t>
      </w:r>
      <w:r>
        <w:rPr>
          <w:rFonts w:ascii="Times New Roman" w:hAnsi="Times New Roman"/>
          <w:sz w:val="28"/>
          <w:szCs w:val="28"/>
        </w:rPr>
        <w:t>вижения через транспортный узел</w:t>
      </w:r>
    </w:p>
    <w:p w:rsidR="00263815" w:rsidRPr="00887F79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6A3" w:rsidRDefault="000646A3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7F79">
        <w:rPr>
          <w:rFonts w:ascii="Times New Roman" w:hAnsi="Times New Roman"/>
          <w:sz w:val="28"/>
          <w:szCs w:val="28"/>
        </w:rPr>
        <w:t>Составляем общую схему направлений движения транспорта и пешеходов на перекрестке с учетом числа полос движения:</w:t>
      </w:r>
    </w:p>
    <w:p w:rsidR="00CA0256" w:rsidRDefault="00CA0256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0256" w:rsidRPr="00CA0256" w:rsidRDefault="00A541E2" w:rsidP="00E843F0">
      <w:pPr>
        <w:pStyle w:val="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33.75pt">
            <v:imagedata r:id="rId7" o:title="" grayscale="t"/>
          </v:shape>
        </w:pict>
      </w:r>
    </w:p>
    <w:p w:rsidR="00EA7020" w:rsidRPr="00887F79" w:rsidRDefault="00EA7020" w:rsidP="00CA0256">
      <w:pPr>
        <w:pStyle w:val="1"/>
        <w:tabs>
          <w:tab w:val="left" w:pos="40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6621" w:rsidRPr="00887F79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pt;margin-top:9.75pt;width:19.65pt;height:0;z-index:251657216" o:connectortype="straight">
            <v:stroke endarrow="block"/>
          </v:shape>
        </w:pict>
      </w:r>
      <w:r w:rsidR="00EA7020" w:rsidRPr="00887F79">
        <w:rPr>
          <w:rFonts w:ascii="Times New Roman" w:hAnsi="Times New Roman"/>
          <w:sz w:val="28"/>
          <w:szCs w:val="28"/>
        </w:rPr>
        <w:t>-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="00EA7020" w:rsidRPr="00887F79">
        <w:rPr>
          <w:rFonts w:ascii="Times New Roman" w:hAnsi="Times New Roman"/>
          <w:sz w:val="28"/>
          <w:szCs w:val="28"/>
        </w:rPr>
        <w:t>автомобильное движение;</w:t>
      </w:r>
    </w:p>
    <w:p w:rsidR="00EA7020" w:rsidRPr="00887F79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32" style="position:absolute;left:0;text-align:left;margin-left:9pt;margin-top:9.6pt;width:19.65pt;height:.05pt;z-index:251658240" o:connectortype="straight">
            <v:stroke dashstyle="dash" endarrow="block"/>
          </v:shape>
        </w:pict>
      </w:r>
      <w:r w:rsidR="00EA7020" w:rsidRPr="00887F79">
        <w:rPr>
          <w:rFonts w:ascii="Times New Roman" w:hAnsi="Times New Roman"/>
          <w:sz w:val="28"/>
          <w:szCs w:val="28"/>
        </w:rPr>
        <w:t>- движение пешеходов на просачивание (на зеленый мигающий);</w:t>
      </w:r>
    </w:p>
    <w:p w:rsidR="000C335F" w:rsidRPr="00887F79" w:rsidRDefault="00EA7020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I, II – полосы движения</w:t>
      </w:r>
      <w:r w:rsidR="000C335F" w:rsidRPr="00887F79">
        <w:rPr>
          <w:rFonts w:ascii="Times New Roman" w:hAnsi="Times New Roman"/>
          <w:sz w:val="28"/>
          <w:szCs w:val="28"/>
        </w:rPr>
        <w:t xml:space="preserve">;1, </w:t>
      </w:r>
      <w:r w:rsidR="00012A67" w:rsidRPr="00887F79">
        <w:rPr>
          <w:rFonts w:ascii="Times New Roman" w:hAnsi="Times New Roman"/>
          <w:sz w:val="28"/>
          <w:szCs w:val="28"/>
        </w:rPr>
        <w:t>18</w:t>
      </w:r>
      <w:r w:rsidR="000C335F" w:rsidRPr="00887F79">
        <w:rPr>
          <w:rFonts w:ascii="Times New Roman" w:hAnsi="Times New Roman"/>
          <w:sz w:val="28"/>
          <w:szCs w:val="28"/>
        </w:rPr>
        <w:t>п – номера транспортных и пешеходных потоков;</w:t>
      </w:r>
      <w:r w:rsidR="00CA0256" w:rsidRPr="00CA0256">
        <w:rPr>
          <w:rFonts w:ascii="Times New Roman" w:hAnsi="Times New Roman"/>
          <w:sz w:val="28"/>
          <w:szCs w:val="28"/>
        </w:rPr>
        <w:t xml:space="preserve"> </w:t>
      </w:r>
      <w:r w:rsidR="000C335F" w:rsidRPr="00887F79">
        <w:rPr>
          <w:rFonts w:ascii="Times New Roman" w:hAnsi="Times New Roman"/>
          <w:sz w:val="28"/>
          <w:szCs w:val="28"/>
        </w:rPr>
        <w:t>- номера фаз, в которых происходит движение соответствующих потоков;</w:t>
      </w:r>
      <w:r w:rsidR="00CA0256" w:rsidRPr="00CA0256">
        <w:rPr>
          <w:rFonts w:ascii="Times New Roman" w:hAnsi="Times New Roman"/>
          <w:sz w:val="28"/>
          <w:szCs w:val="28"/>
        </w:rPr>
        <w:t xml:space="preserve"> </w:t>
      </w:r>
      <w:r w:rsidR="000C335F" w:rsidRPr="00887F79">
        <w:rPr>
          <w:rFonts w:ascii="Times New Roman" w:hAnsi="Times New Roman"/>
          <w:sz w:val="28"/>
          <w:szCs w:val="28"/>
        </w:rPr>
        <w:t>С, З, Ю, В – обозначение подходов к перекрестку (по сторонам света).</w:t>
      </w:r>
    </w:p>
    <w:p w:rsidR="000C335F" w:rsidRPr="00887F79" w:rsidRDefault="00CA0256" w:rsidP="00CA0256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335F" w:rsidRPr="00887F79">
        <w:rPr>
          <w:rFonts w:ascii="Times New Roman" w:hAnsi="Times New Roman"/>
          <w:sz w:val="28"/>
          <w:szCs w:val="28"/>
        </w:rPr>
        <w:t>Таблица 1</w:t>
      </w:r>
      <w:r w:rsidRPr="00CA0256">
        <w:rPr>
          <w:rFonts w:ascii="Times New Roman" w:hAnsi="Times New Roman"/>
          <w:sz w:val="28"/>
          <w:szCs w:val="28"/>
        </w:rPr>
        <w:t xml:space="preserve"> </w:t>
      </w:r>
      <w:r w:rsidR="000C335F" w:rsidRPr="00887F79">
        <w:rPr>
          <w:rFonts w:ascii="Times New Roman" w:hAnsi="Times New Roman"/>
          <w:sz w:val="28"/>
          <w:szCs w:val="28"/>
        </w:rPr>
        <w:t>Разрешенные и запрещенные направления движения на перекрестке.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794"/>
        <w:gridCol w:w="722"/>
        <w:gridCol w:w="821"/>
        <w:gridCol w:w="749"/>
        <w:gridCol w:w="799"/>
        <w:gridCol w:w="921"/>
        <w:gridCol w:w="909"/>
        <w:gridCol w:w="1035"/>
      </w:tblGrid>
      <w:tr w:rsidR="000C68B3" w:rsidRPr="00887F79" w:rsidTr="00CA0256">
        <w:trPr>
          <w:jc w:val="center"/>
        </w:trPr>
        <w:tc>
          <w:tcPr>
            <w:tcW w:w="2093" w:type="dxa"/>
          </w:tcPr>
          <w:p w:rsidR="000C335F" w:rsidRPr="00887F79" w:rsidRDefault="000C335F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Подходы</w:t>
            </w:r>
          </w:p>
        </w:tc>
        <w:tc>
          <w:tcPr>
            <w:tcW w:w="1516" w:type="dxa"/>
            <w:gridSpan w:val="2"/>
          </w:tcPr>
          <w:p w:rsidR="000C335F" w:rsidRPr="00887F79" w:rsidRDefault="001D014E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З</w:t>
            </w:r>
          </w:p>
        </w:tc>
        <w:tc>
          <w:tcPr>
            <w:tcW w:w="1570" w:type="dxa"/>
            <w:gridSpan w:val="2"/>
          </w:tcPr>
          <w:p w:rsidR="000C335F" w:rsidRPr="00887F79" w:rsidRDefault="001D014E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720" w:type="dxa"/>
            <w:gridSpan w:val="2"/>
          </w:tcPr>
          <w:p w:rsidR="000C335F" w:rsidRPr="00887F79" w:rsidRDefault="001D014E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  <w:tc>
          <w:tcPr>
            <w:tcW w:w="1944" w:type="dxa"/>
            <w:gridSpan w:val="2"/>
          </w:tcPr>
          <w:p w:rsidR="000C335F" w:rsidRPr="00887F79" w:rsidRDefault="001D014E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Ю</w:t>
            </w:r>
          </w:p>
        </w:tc>
      </w:tr>
      <w:tr w:rsidR="000C68B3" w:rsidRPr="00887F79" w:rsidTr="00CA0256">
        <w:trPr>
          <w:jc w:val="center"/>
        </w:trPr>
        <w:tc>
          <w:tcPr>
            <w:tcW w:w="2093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№ полосы(фаза)</w:t>
            </w:r>
          </w:p>
        </w:tc>
        <w:tc>
          <w:tcPr>
            <w:tcW w:w="794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(1)</w:t>
            </w:r>
          </w:p>
        </w:tc>
        <w:tc>
          <w:tcPr>
            <w:tcW w:w="722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(2)</w:t>
            </w:r>
          </w:p>
        </w:tc>
        <w:tc>
          <w:tcPr>
            <w:tcW w:w="821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(1)</w:t>
            </w:r>
          </w:p>
        </w:tc>
        <w:tc>
          <w:tcPr>
            <w:tcW w:w="749" w:type="dxa"/>
          </w:tcPr>
          <w:p w:rsidR="000C68B3" w:rsidRPr="00887F79" w:rsidRDefault="000C68B3" w:rsidP="00E843F0">
            <w:pPr>
              <w:tabs>
                <w:tab w:val="center" w:pos="388"/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(2)</w:t>
            </w:r>
          </w:p>
        </w:tc>
        <w:tc>
          <w:tcPr>
            <w:tcW w:w="79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(1)</w:t>
            </w:r>
          </w:p>
        </w:tc>
        <w:tc>
          <w:tcPr>
            <w:tcW w:w="921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(2)</w:t>
            </w:r>
          </w:p>
        </w:tc>
        <w:tc>
          <w:tcPr>
            <w:tcW w:w="90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(1)</w:t>
            </w:r>
          </w:p>
        </w:tc>
        <w:tc>
          <w:tcPr>
            <w:tcW w:w="1035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(2)</w:t>
            </w:r>
          </w:p>
        </w:tc>
      </w:tr>
      <w:tr w:rsidR="000C68B3" w:rsidRPr="00887F79" w:rsidTr="00CA0256">
        <w:trPr>
          <w:jc w:val="center"/>
        </w:trPr>
        <w:tc>
          <w:tcPr>
            <w:tcW w:w="2093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Номер потоков и его направление</w:t>
            </w:r>
          </w:p>
        </w:tc>
        <w:tc>
          <w:tcPr>
            <w:tcW w:w="794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З-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Ю(1)</w:t>
            </w:r>
          </w:p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З-В(2)</w:t>
            </w:r>
          </w:p>
        </w:tc>
        <w:tc>
          <w:tcPr>
            <w:tcW w:w="722" w:type="dxa"/>
          </w:tcPr>
          <w:p w:rsidR="000C68B3" w:rsidRPr="00CA0256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З-С(3)</w:t>
            </w:r>
          </w:p>
        </w:tc>
        <w:tc>
          <w:tcPr>
            <w:tcW w:w="821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С-З(5)</w:t>
            </w:r>
          </w:p>
          <w:p w:rsidR="000C68B3" w:rsidRPr="00CA0256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С-Ю(6)</w:t>
            </w:r>
          </w:p>
        </w:tc>
        <w:tc>
          <w:tcPr>
            <w:tcW w:w="74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С-В(7)</w:t>
            </w:r>
          </w:p>
        </w:tc>
        <w:tc>
          <w:tcPr>
            <w:tcW w:w="799" w:type="dxa"/>
          </w:tcPr>
          <w:p w:rsid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В-С(8),</w:t>
            </w:r>
          </w:p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В-З(9)</w:t>
            </w:r>
          </w:p>
        </w:tc>
        <w:tc>
          <w:tcPr>
            <w:tcW w:w="921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В-Ю(10)</w:t>
            </w:r>
          </w:p>
        </w:tc>
        <w:tc>
          <w:tcPr>
            <w:tcW w:w="90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Ю-В(11)</w:t>
            </w:r>
          </w:p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Ю-С(12)</w:t>
            </w:r>
          </w:p>
        </w:tc>
        <w:tc>
          <w:tcPr>
            <w:tcW w:w="1035" w:type="dxa"/>
          </w:tcPr>
          <w:p w:rsidR="000C68B3" w:rsidRPr="00CA0256" w:rsidRDefault="000C68B3" w:rsidP="00CA025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Ю-З</w:t>
            </w:r>
          </w:p>
        </w:tc>
      </w:tr>
      <w:tr w:rsidR="000C68B3" w:rsidRPr="00887F79" w:rsidTr="00CA0256">
        <w:trPr>
          <w:jc w:val="center"/>
        </w:trPr>
        <w:tc>
          <w:tcPr>
            <w:tcW w:w="2093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Запрещенные направления</w:t>
            </w:r>
          </w:p>
        </w:tc>
        <w:tc>
          <w:tcPr>
            <w:tcW w:w="794" w:type="dxa"/>
          </w:tcPr>
          <w:p w:rsidR="000C68B3" w:rsidRPr="00CA0256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З-С</w:t>
            </w:r>
          </w:p>
        </w:tc>
        <w:tc>
          <w:tcPr>
            <w:tcW w:w="722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З-В</w:t>
            </w:r>
          </w:p>
          <w:p w:rsidR="000C68B3" w:rsidRPr="00CA0256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З-Ю</w:t>
            </w:r>
          </w:p>
        </w:tc>
        <w:tc>
          <w:tcPr>
            <w:tcW w:w="821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С-В</w:t>
            </w:r>
          </w:p>
        </w:tc>
        <w:tc>
          <w:tcPr>
            <w:tcW w:w="74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С-З</w:t>
            </w:r>
          </w:p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С-Ю</w:t>
            </w:r>
          </w:p>
        </w:tc>
        <w:tc>
          <w:tcPr>
            <w:tcW w:w="79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В-Ю</w:t>
            </w:r>
          </w:p>
        </w:tc>
        <w:tc>
          <w:tcPr>
            <w:tcW w:w="921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В-С,</w:t>
            </w:r>
          </w:p>
          <w:p w:rsidR="000C68B3" w:rsidRPr="00CA0256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В-З</w:t>
            </w:r>
          </w:p>
        </w:tc>
        <w:tc>
          <w:tcPr>
            <w:tcW w:w="909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Ю-З</w:t>
            </w:r>
          </w:p>
        </w:tc>
        <w:tc>
          <w:tcPr>
            <w:tcW w:w="1035" w:type="dxa"/>
          </w:tcPr>
          <w:p w:rsidR="000C68B3" w:rsidRPr="00887F79" w:rsidRDefault="000C68B3" w:rsidP="00E843F0">
            <w:pPr>
              <w:tabs>
                <w:tab w:val="left" w:pos="1843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Ю-В, Ю-С</w:t>
            </w:r>
          </w:p>
        </w:tc>
      </w:tr>
    </w:tbl>
    <w:p w:rsidR="00CA0256" w:rsidRDefault="00CA0256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6927" w:rsidRPr="00263815" w:rsidRDefault="00263815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63815">
        <w:rPr>
          <w:rFonts w:ascii="Times New Roman" w:hAnsi="Times New Roman"/>
          <w:sz w:val="28"/>
          <w:szCs w:val="28"/>
        </w:rPr>
        <w:t xml:space="preserve"> </w:t>
      </w:r>
      <w:r w:rsidR="00826927" w:rsidRPr="00887F79">
        <w:rPr>
          <w:rFonts w:ascii="Times New Roman" w:hAnsi="Times New Roman"/>
          <w:sz w:val="28"/>
          <w:szCs w:val="28"/>
        </w:rPr>
        <w:t>Определение потенциальной опасности движения через пере</w:t>
      </w:r>
      <w:r>
        <w:rPr>
          <w:rFonts w:ascii="Times New Roman" w:hAnsi="Times New Roman"/>
          <w:sz w:val="28"/>
          <w:szCs w:val="28"/>
        </w:rPr>
        <w:t>кресток (по пятибалльной шкале)</w:t>
      </w:r>
    </w:p>
    <w:p w:rsidR="00183646" w:rsidRPr="00887F79" w:rsidRDefault="00183646" w:rsidP="00E843F0">
      <w:pPr>
        <w:pStyle w:val="1"/>
        <w:tabs>
          <w:tab w:val="left" w:pos="184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6927" w:rsidRPr="00887F79" w:rsidRDefault="00826927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Из-за высокой интенсивности движения и соот</w:t>
      </w:r>
      <w:r w:rsidR="00183646" w:rsidRPr="00887F79">
        <w:rPr>
          <w:rFonts w:ascii="Times New Roman" w:hAnsi="Times New Roman"/>
          <w:sz w:val="28"/>
          <w:szCs w:val="28"/>
        </w:rPr>
        <w:t xml:space="preserve">ветственно большого числа полос </w:t>
      </w:r>
      <w:r w:rsidRPr="00887F79">
        <w:rPr>
          <w:rFonts w:ascii="Times New Roman" w:hAnsi="Times New Roman"/>
          <w:sz w:val="28"/>
          <w:szCs w:val="28"/>
        </w:rPr>
        <w:t>проезжей части на подходах к перекрестку, плохой настройки работы светофорной сигнализации, недисциплинированности водителей и пешеходов возможно одновременное прибытие автомобилей в точки конфликта</w:t>
      </w:r>
      <w:r w:rsidR="00183646" w:rsidRPr="00887F79">
        <w:rPr>
          <w:rFonts w:ascii="Times New Roman" w:hAnsi="Times New Roman"/>
          <w:sz w:val="28"/>
          <w:szCs w:val="28"/>
        </w:rPr>
        <w:t xml:space="preserve"> – точки пересечения траекторий конфликтующих потоков. Чем больше таких точек, тем более опасным (более сложным) считается перекресток.</w:t>
      </w:r>
    </w:p>
    <w:p w:rsidR="00183646" w:rsidRPr="00887F79" w:rsidRDefault="00183646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Для предварительной оценки степени потенциальной опасности движения через заданный транспортный узел воспользуемся пятибалльной шкалой.</w:t>
      </w:r>
    </w:p>
    <w:p w:rsidR="00183646" w:rsidRPr="00887F79" w:rsidRDefault="00183646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Составим схему, указав точки конфликтов:</w:t>
      </w:r>
    </w:p>
    <w:p w:rsidR="00183646" w:rsidRPr="00887F79" w:rsidRDefault="00CA0256" w:rsidP="00E843F0">
      <w:pPr>
        <w:tabs>
          <w:tab w:val="left" w:pos="1843"/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независимо от угла</w:t>
      </w:r>
      <w:r w:rsidRPr="00CA0256">
        <w:rPr>
          <w:rFonts w:ascii="Times New Roman" w:hAnsi="Times New Roman"/>
          <w:sz w:val="28"/>
          <w:szCs w:val="28"/>
        </w:rPr>
        <w:t xml:space="preserve"> </w:t>
      </w:r>
      <w:r w:rsidR="00183646" w:rsidRPr="00887F79">
        <w:rPr>
          <w:rFonts w:ascii="Times New Roman" w:hAnsi="Times New Roman"/>
          <w:sz w:val="28"/>
          <w:szCs w:val="28"/>
        </w:rPr>
        <w:t>- 5 баллов;</w:t>
      </w:r>
    </w:p>
    <w:p w:rsidR="00183646" w:rsidRPr="00887F79" w:rsidRDefault="00CA0256" w:rsidP="00E843F0">
      <w:pPr>
        <w:tabs>
          <w:tab w:val="left" w:pos="1843"/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слияние</w:t>
      </w:r>
      <w:r w:rsidRPr="00CA0256">
        <w:rPr>
          <w:rFonts w:ascii="Times New Roman" w:hAnsi="Times New Roman"/>
          <w:sz w:val="28"/>
          <w:szCs w:val="28"/>
        </w:rPr>
        <w:t xml:space="preserve"> </w:t>
      </w:r>
      <w:r w:rsidR="00183646" w:rsidRPr="00887F79">
        <w:rPr>
          <w:rFonts w:ascii="Times New Roman" w:hAnsi="Times New Roman"/>
          <w:sz w:val="28"/>
          <w:szCs w:val="28"/>
        </w:rPr>
        <w:t>- 3 балла;</w:t>
      </w:r>
    </w:p>
    <w:p w:rsidR="00183646" w:rsidRPr="00887F79" w:rsidRDefault="00CA0256" w:rsidP="00E843F0">
      <w:pPr>
        <w:tabs>
          <w:tab w:val="left" w:pos="1843"/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отклонение</w:t>
      </w:r>
      <w:r w:rsidRPr="00CA0256">
        <w:rPr>
          <w:rFonts w:ascii="Times New Roman" w:hAnsi="Times New Roman"/>
          <w:sz w:val="28"/>
          <w:szCs w:val="28"/>
        </w:rPr>
        <w:t xml:space="preserve"> </w:t>
      </w:r>
      <w:r w:rsidR="00183646" w:rsidRPr="00887F79">
        <w:rPr>
          <w:rFonts w:ascii="Times New Roman" w:hAnsi="Times New Roman"/>
          <w:sz w:val="28"/>
          <w:szCs w:val="28"/>
        </w:rPr>
        <w:t>- 1 балл.</w:t>
      </w:r>
    </w:p>
    <w:p w:rsidR="00183646" w:rsidRPr="00887F79" w:rsidRDefault="00183646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О потенциальной опасности перекрестка судят по сумме баллов М:</w:t>
      </w:r>
    </w:p>
    <w:p w:rsidR="00CA0256" w:rsidRDefault="00CA0256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3646" w:rsidRPr="00887F79" w:rsidRDefault="00183646" w:rsidP="00E843F0">
      <w:pPr>
        <w:tabs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M = N</w:t>
      </w:r>
      <w:r w:rsidRPr="00887F79">
        <w:rPr>
          <w:rFonts w:ascii="Times New Roman" w:hAnsi="Times New Roman"/>
          <w:sz w:val="28"/>
          <w:szCs w:val="28"/>
          <w:vertAlign w:val="subscript"/>
        </w:rPr>
        <w:t>О</w:t>
      </w:r>
      <w:r w:rsidRPr="00887F79">
        <w:rPr>
          <w:rFonts w:ascii="Times New Roman" w:hAnsi="Times New Roman"/>
          <w:sz w:val="28"/>
          <w:szCs w:val="28"/>
        </w:rPr>
        <w:t xml:space="preserve"> + 3N</w:t>
      </w:r>
      <w:r w:rsidRPr="00887F79">
        <w:rPr>
          <w:rFonts w:ascii="Times New Roman" w:hAnsi="Times New Roman"/>
          <w:sz w:val="28"/>
          <w:szCs w:val="28"/>
          <w:vertAlign w:val="subscript"/>
        </w:rPr>
        <w:t>С</w:t>
      </w:r>
      <w:r w:rsidRPr="00887F79">
        <w:rPr>
          <w:rFonts w:ascii="Times New Roman" w:hAnsi="Times New Roman"/>
          <w:sz w:val="28"/>
          <w:szCs w:val="28"/>
        </w:rPr>
        <w:t xml:space="preserve"> + 5N</w:t>
      </w:r>
      <w:r w:rsidRPr="00887F79">
        <w:rPr>
          <w:rFonts w:ascii="Times New Roman" w:hAnsi="Times New Roman"/>
          <w:sz w:val="28"/>
          <w:szCs w:val="28"/>
          <w:vertAlign w:val="subscript"/>
        </w:rPr>
        <w:t>П</w:t>
      </w:r>
      <w:r w:rsidRPr="00887F79">
        <w:rPr>
          <w:rFonts w:ascii="Times New Roman" w:hAnsi="Times New Roman"/>
          <w:sz w:val="28"/>
          <w:szCs w:val="28"/>
        </w:rPr>
        <w:t>,</w:t>
      </w:r>
    </w:p>
    <w:p w:rsidR="00183646" w:rsidRPr="00887F79" w:rsidRDefault="00CA0256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F7F4A" w:rsidRPr="00887F79">
        <w:rPr>
          <w:rFonts w:ascii="Times New Roman" w:hAnsi="Times New Roman"/>
          <w:sz w:val="28"/>
          <w:szCs w:val="28"/>
        </w:rPr>
        <w:t>где</w:t>
      </w:r>
      <w:r w:rsidR="00183646" w:rsidRPr="00887F79">
        <w:rPr>
          <w:rFonts w:ascii="Times New Roman" w:hAnsi="Times New Roman"/>
          <w:sz w:val="28"/>
          <w:szCs w:val="28"/>
        </w:rPr>
        <w:t>: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="00183646" w:rsidRPr="00887F79">
        <w:rPr>
          <w:rFonts w:ascii="Times New Roman" w:hAnsi="Times New Roman"/>
          <w:sz w:val="28"/>
          <w:szCs w:val="28"/>
        </w:rPr>
        <w:t>N</w:t>
      </w:r>
      <w:r w:rsidR="00183646" w:rsidRPr="00887F79">
        <w:rPr>
          <w:rFonts w:ascii="Times New Roman" w:hAnsi="Times New Roman"/>
          <w:sz w:val="28"/>
          <w:szCs w:val="28"/>
          <w:vertAlign w:val="subscript"/>
        </w:rPr>
        <w:t>О</w:t>
      </w:r>
      <w:r w:rsidR="00183646" w:rsidRPr="00887F79">
        <w:rPr>
          <w:rFonts w:ascii="Times New Roman" w:hAnsi="Times New Roman"/>
          <w:sz w:val="28"/>
          <w:szCs w:val="28"/>
        </w:rPr>
        <w:t xml:space="preserve"> – число точек отклонений</w:t>
      </w:r>
      <w:r w:rsidR="007F7F4A" w:rsidRPr="00887F79">
        <w:rPr>
          <w:rFonts w:ascii="Times New Roman" w:hAnsi="Times New Roman"/>
          <w:sz w:val="28"/>
          <w:szCs w:val="28"/>
        </w:rPr>
        <w:t>;</w:t>
      </w:r>
    </w:p>
    <w:p w:rsidR="007F7F4A" w:rsidRPr="00887F79" w:rsidRDefault="007F7F4A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  <w:lang w:val="en-US"/>
        </w:rPr>
        <w:t>N</w:t>
      </w:r>
      <w:r w:rsidRPr="00887F79">
        <w:rPr>
          <w:rFonts w:ascii="Times New Roman" w:hAnsi="Times New Roman"/>
          <w:sz w:val="28"/>
          <w:szCs w:val="28"/>
          <w:vertAlign w:val="subscript"/>
        </w:rPr>
        <w:t>С</w:t>
      </w:r>
      <w:r w:rsidRPr="00887F79">
        <w:rPr>
          <w:rFonts w:ascii="Times New Roman" w:hAnsi="Times New Roman"/>
          <w:sz w:val="28"/>
          <w:szCs w:val="28"/>
        </w:rPr>
        <w:t xml:space="preserve"> – число точек слияния;</w:t>
      </w:r>
    </w:p>
    <w:p w:rsidR="007F7F4A" w:rsidRPr="00887F79" w:rsidRDefault="007F7F4A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N</w:t>
      </w:r>
      <w:r w:rsidRPr="00887F79">
        <w:rPr>
          <w:rFonts w:ascii="Times New Roman" w:hAnsi="Times New Roman"/>
          <w:sz w:val="28"/>
          <w:szCs w:val="28"/>
          <w:vertAlign w:val="subscript"/>
        </w:rPr>
        <w:t>П</w:t>
      </w:r>
      <w:r w:rsidRPr="00887F79">
        <w:rPr>
          <w:rFonts w:ascii="Times New Roman" w:hAnsi="Times New Roman"/>
          <w:sz w:val="28"/>
          <w:szCs w:val="28"/>
        </w:rPr>
        <w:t xml:space="preserve"> – число точек пересечения.</w:t>
      </w:r>
    </w:p>
    <w:p w:rsidR="007F7F4A" w:rsidRPr="00887F79" w:rsidRDefault="007F7F4A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Перекресток считается простым, если M</w:t>
      </w:r>
      <w:r w:rsidR="006E270D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&lt;</w:t>
      </w:r>
      <w:r w:rsidR="006E270D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40 баллов, если M = 40…80 – средней сложности, если M = 80…150 – сложным, если M &gt; 150 – очень сложным, обладающим большой потенциальной опасностью его пересечения.</w:t>
      </w:r>
    </w:p>
    <w:p w:rsidR="007F7F4A" w:rsidRPr="00887F79" w:rsidRDefault="007F7F4A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Для этого построим план транспортного узла и нанесем на него все конфликтные точки. Оценим их сначала в общем по базовой схеме организации движения через перекресток, затем отдельно, нанеся траектории, в каждой фазе.</w:t>
      </w:r>
    </w:p>
    <w:p w:rsidR="00CA0256" w:rsidRDefault="00CA0256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429D" w:rsidRPr="00887F79" w:rsidRDefault="007F7F4A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Схема возможных траекторий движения.</w:t>
      </w:r>
    </w:p>
    <w:p w:rsidR="00CA0256" w:rsidRDefault="00A541E2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6" type="#_x0000_t75" style="width:309.75pt;height:4in">
            <v:imagedata r:id="rId8" o:title="" grayscale="t"/>
          </v:shape>
        </w:pict>
      </w:r>
    </w:p>
    <w:p w:rsidR="00CA0256" w:rsidRDefault="00CA0256" w:rsidP="00E843F0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270D" w:rsidRPr="00887F79" w:rsidRDefault="00CA0256" w:rsidP="00CA0256">
      <w:pPr>
        <w:tabs>
          <w:tab w:val="left" w:pos="567"/>
          <w:tab w:val="left" w:pos="184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256">
        <w:rPr>
          <w:rFonts w:ascii="Times New Roman" w:hAnsi="Times New Roman"/>
          <w:sz w:val="28"/>
          <w:szCs w:val="28"/>
        </w:rPr>
        <w:br w:type="page"/>
      </w:r>
      <w:r w:rsidR="006E270D" w:rsidRPr="00887F79">
        <w:rPr>
          <w:rFonts w:ascii="Times New Roman" w:hAnsi="Times New Roman"/>
          <w:sz w:val="28"/>
          <w:szCs w:val="28"/>
        </w:rPr>
        <w:t xml:space="preserve">В общем для всего транспортного узла: </w:t>
      </w:r>
      <w:r w:rsidR="00F35ADF" w:rsidRPr="00887F79">
        <w:rPr>
          <w:rFonts w:ascii="Times New Roman" w:hAnsi="Times New Roman"/>
          <w:sz w:val="28"/>
          <w:szCs w:val="28"/>
        </w:rPr>
        <w:t xml:space="preserve">M = </w:t>
      </w:r>
      <w:r w:rsidR="001638A3" w:rsidRPr="00887F79">
        <w:rPr>
          <w:rFonts w:ascii="Times New Roman" w:hAnsi="Times New Roman"/>
          <w:sz w:val="28"/>
          <w:szCs w:val="28"/>
        </w:rPr>
        <w:t>4 + 4</w:t>
      </w:r>
      <w:r w:rsidR="00F35ADF" w:rsidRPr="00887F79">
        <w:rPr>
          <w:rFonts w:ascii="Times New Roman" w:hAnsi="Times New Roman"/>
          <w:sz w:val="28"/>
          <w:szCs w:val="28"/>
        </w:rPr>
        <w:t xml:space="preserve"> </w:t>
      </w:r>
      <w:r w:rsidR="00F35ADF"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F35ADF" w:rsidRPr="00887F79">
        <w:rPr>
          <w:rFonts w:ascii="Times New Roman" w:hAnsi="Times New Roman"/>
          <w:sz w:val="28"/>
          <w:szCs w:val="28"/>
        </w:rPr>
        <w:t xml:space="preserve"> 3 + 5 </w:t>
      </w:r>
      <w:r w:rsidR="00F35ADF"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F35ADF" w:rsidRPr="00887F79">
        <w:rPr>
          <w:rFonts w:ascii="Times New Roman" w:hAnsi="Times New Roman"/>
          <w:sz w:val="28"/>
          <w:szCs w:val="28"/>
        </w:rPr>
        <w:t xml:space="preserve"> </w:t>
      </w:r>
      <w:r w:rsidR="000273A4" w:rsidRPr="00887F79">
        <w:rPr>
          <w:rFonts w:ascii="Times New Roman" w:hAnsi="Times New Roman"/>
          <w:sz w:val="28"/>
          <w:szCs w:val="28"/>
        </w:rPr>
        <w:t>29 = 161</w:t>
      </w:r>
      <w:r w:rsidR="001749CE" w:rsidRPr="00887F79">
        <w:rPr>
          <w:rFonts w:ascii="Times New Roman" w:hAnsi="Times New Roman"/>
          <w:sz w:val="28"/>
          <w:szCs w:val="28"/>
        </w:rPr>
        <w:t>.</w:t>
      </w:r>
      <w:r w:rsidR="006E270D" w:rsidRPr="00887F79">
        <w:rPr>
          <w:rFonts w:ascii="Times New Roman" w:hAnsi="Times New Roman"/>
          <w:sz w:val="28"/>
          <w:szCs w:val="28"/>
        </w:rPr>
        <w:t xml:space="preserve">По критерию сложности данный перекресток можно оценить как </w:t>
      </w:r>
      <w:r w:rsidR="008313A1" w:rsidRPr="00887F79">
        <w:rPr>
          <w:rFonts w:ascii="Times New Roman" w:hAnsi="Times New Roman"/>
          <w:sz w:val="28"/>
          <w:szCs w:val="28"/>
        </w:rPr>
        <w:t>очень с</w:t>
      </w:r>
      <w:r w:rsidR="006E270D" w:rsidRPr="00887F79">
        <w:rPr>
          <w:rFonts w:ascii="Times New Roman" w:hAnsi="Times New Roman"/>
          <w:sz w:val="28"/>
          <w:szCs w:val="28"/>
        </w:rPr>
        <w:t xml:space="preserve">ложный, т.к. M = </w:t>
      </w:r>
      <w:r w:rsidR="000273A4" w:rsidRPr="00887F79">
        <w:rPr>
          <w:rFonts w:ascii="Times New Roman" w:hAnsi="Times New Roman"/>
          <w:sz w:val="28"/>
          <w:szCs w:val="28"/>
        </w:rPr>
        <w:t>16</w:t>
      </w:r>
      <w:r w:rsidR="000C68B3" w:rsidRPr="00887F79">
        <w:rPr>
          <w:rFonts w:ascii="Times New Roman" w:hAnsi="Times New Roman"/>
          <w:sz w:val="28"/>
          <w:szCs w:val="28"/>
        </w:rPr>
        <w:t>1</w:t>
      </w:r>
    </w:p>
    <w:p w:rsidR="008313A1" w:rsidRPr="00887F79" w:rsidRDefault="008313A1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8A3" w:rsidRDefault="00287D1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7F79">
        <w:rPr>
          <w:rFonts w:ascii="Times New Roman" w:hAnsi="Times New Roman"/>
          <w:sz w:val="28"/>
          <w:szCs w:val="28"/>
        </w:rPr>
        <w:t>Схема возможных траекторий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движения в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каждой фазе.</w:t>
      </w:r>
    </w:p>
    <w:p w:rsidR="00CA0256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410.25pt;height:120.75pt">
            <v:imagedata r:id="rId9" o:title=""/>
          </v:shape>
        </w:pict>
      </w:r>
    </w:p>
    <w:p w:rsidR="00833FE7" w:rsidRPr="00887F79" w:rsidRDefault="00833FE7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FE7" w:rsidRPr="00887F79" w:rsidRDefault="00833FE7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M = 2 + 3 </w:t>
      </w:r>
      <w:r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887F79">
        <w:rPr>
          <w:rFonts w:ascii="Times New Roman" w:hAnsi="Times New Roman"/>
          <w:sz w:val="28"/>
          <w:szCs w:val="28"/>
        </w:rPr>
        <w:t xml:space="preserve"> 2 + 5 </w:t>
      </w:r>
      <w:r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887F79">
        <w:rPr>
          <w:rFonts w:ascii="Times New Roman" w:hAnsi="Times New Roman"/>
          <w:sz w:val="28"/>
          <w:szCs w:val="28"/>
        </w:rPr>
        <w:t xml:space="preserve"> </w:t>
      </w:r>
      <w:r w:rsidR="000273A4" w:rsidRPr="00887F79">
        <w:rPr>
          <w:rFonts w:ascii="Times New Roman" w:hAnsi="Times New Roman"/>
          <w:sz w:val="28"/>
          <w:szCs w:val="28"/>
        </w:rPr>
        <w:t>3= 23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 xml:space="preserve">M = 2 + 3 </w:t>
      </w:r>
      <w:r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887F79">
        <w:rPr>
          <w:rFonts w:ascii="Times New Roman" w:hAnsi="Times New Roman"/>
          <w:sz w:val="28"/>
          <w:szCs w:val="28"/>
        </w:rPr>
        <w:t xml:space="preserve"> 2 + 5 </w:t>
      </w:r>
      <w:r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887F79">
        <w:rPr>
          <w:rFonts w:ascii="Times New Roman" w:hAnsi="Times New Roman"/>
          <w:sz w:val="28"/>
          <w:szCs w:val="28"/>
        </w:rPr>
        <w:t xml:space="preserve"> </w:t>
      </w:r>
      <w:r w:rsidR="000273A4" w:rsidRPr="00887F79">
        <w:rPr>
          <w:rFonts w:ascii="Times New Roman" w:hAnsi="Times New Roman"/>
          <w:sz w:val="28"/>
          <w:szCs w:val="28"/>
        </w:rPr>
        <w:t>5= 32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 xml:space="preserve">M = </w:t>
      </w:r>
      <w:r w:rsidR="000273A4" w:rsidRPr="00887F79">
        <w:rPr>
          <w:rFonts w:ascii="Times New Roman" w:hAnsi="Times New Roman"/>
          <w:sz w:val="28"/>
          <w:szCs w:val="28"/>
        </w:rPr>
        <w:t>3</w:t>
      </w:r>
      <w:r w:rsidR="000273A4"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0273A4" w:rsidRPr="00887F79">
        <w:rPr>
          <w:rFonts w:ascii="Times New Roman" w:hAnsi="Times New Roman"/>
          <w:sz w:val="28"/>
          <w:szCs w:val="28"/>
        </w:rPr>
        <w:t>1+5</w:t>
      </w:r>
      <w:r w:rsidR="000273A4" w:rsidRPr="00887F79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0273A4" w:rsidRPr="00887F79">
        <w:rPr>
          <w:rFonts w:ascii="Times New Roman" w:hAnsi="Times New Roman"/>
          <w:sz w:val="28"/>
          <w:szCs w:val="28"/>
        </w:rPr>
        <w:t>2=13</w:t>
      </w:r>
    </w:p>
    <w:p w:rsidR="00287D19" w:rsidRPr="00887F79" w:rsidRDefault="00287D1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E51" w:rsidRPr="00CA0256" w:rsidRDefault="00263815" w:rsidP="00CA0256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0256">
        <w:rPr>
          <w:rFonts w:ascii="Times New Roman" w:hAnsi="Times New Roman"/>
          <w:sz w:val="28"/>
          <w:szCs w:val="28"/>
        </w:rPr>
        <w:t xml:space="preserve">3.3 </w:t>
      </w:r>
      <w:r w:rsidR="00493E51" w:rsidRPr="00887F79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>рактеристика транспортного узла</w:t>
      </w:r>
    </w:p>
    <w:p w:rsidR="00263815" w:rsidRPr="00CA0256" w:rsidRDefault="00263815" w:rsidP="00CA0256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3E51" w:rsidRPr="00887F79" w:rsidRDefault="00493E51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4"/>
        <w:gridCol w:w="2930"/>
        <w:gridCol w:w="2143"/>
        <w:gridCol w:w="1212"/>
        <w:gridCol w:w="1503"/>
      </w:tblGrid>
      <w:tr w:rsidR="00493E51" w:rsidRPr="00887F79" w:rsidTr="00CA0256">
        <w:trPr>
          <w:jc w:val="center"/>
        </w:trPr>
        <w:tc>
          <w:tcPr>
            <w:tcW w:w="864" w:type="dxa"/>
            <w:vMerge w:val="restart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Подход</w:t>
            </w:r>
          </w:p>
        </w:tc>
        <w:tc>
          <w:tcPr>
            <w:tcW w:w="2930" w:type="dxa"/>
            <w:vMerge w:val="restart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Категория улицы</w:t>
            </w:r>
          </w:p>
        </w:tc>
        <w:tc>
          <w:tcPr>
            <w:tcW w:w="2143" w:type="dxa"/>
            <w:vMerge w:val="restart"/>
          </w:tcPr>
          <w:p w:rsidR="00493E51" w:rsidRPr="00887F79" w:rsidRDefault="0042795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Ширина п.ч</w:t>
            </w:r>
            <w:r w:rsidR="00493E51" w:rsidRPr="00887F79">
              <w:rPr>
                <w:rFonts w:ascii="Times New Roman" w:hAnsi="Times New Roman"/>
                <w:sz w:val="20"/>
                <w:szCs w:val="24"/>
              </w:rPr>
              <w:t xml:space="preserve"> / число полос</w:t>
            </w:r>
          </w:p>
        </w:tc>
        <w:tc>
          <w:tcPr>
            <w:tcW w:w="2715" w:type="dxa"/>
            <w:gridSpan w:val="2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Нормативы искусственного освещения дорог</w:t>
            </w:r>
          </w:p>
        </w:tc>
      </w:tr>
      <w:tr w:rsidR="00493E51" w:rsidRPr="00887F79" w:rsidTr="00CA0256">
        <w:trPr>
          <w:jc w:val="center"/>
        </w:trPr>
        <w:tc>
          <w:tcPr>
            <w:tcW w:w="864" w:type="dxa"/>
            <w:vMerge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30" w:type="dxa"/>
            <w:vMerge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3" w:type="dxa"/>
            <w:vMerge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2" w:type="dxa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Яркость</w:t>
            </w:r>
          </w:p>
        </w:tc>
        <w:tc>
          <w:tcPr>
            <w:tcW w:w="1503" w:type="dxa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Освещенность</w:t>
            </w:r>
          </w:p>
        </w:tc>
      </w:tr>
      <w:tr w:rsidR="00493E51" w:rsidRPr="00887F79" w:rsidTr="00CA0256">
        <w:trPr>
          <w:jc w:val="center"/>
        </w:trPr>
        <w:tc>
          <w:tcPr>
            <w:tcW w:w="864" w:type="dxa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</w:t>
            </w:r>
          </w:p>
        </w:tc>
        <w:tc>
          <w:tcPr>
            <w:tcW w:w="2930" w:type="dxa"/>
          </w:tcPr>
          <w:p w:rsidR="00493E51" w:rsidRPr="00887F79" w:rsidRDefault="001638A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Улица</w:t>
            </w:r>
            <w:r w:rsidR="00644568" w:rsidRPr="00887F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местного значения промышленно-коммунального района</w:t>
            </w:r>
          </w:p>
        </w:tc>
        <w:tc>
          <w:tcPr>
            <w:tcW w:w="2143" w:type="dxa"/>
          </w:tcPr>
          <w:p w:rsidR="00493E51" w:rsidRPr="00887F79" w:rsidRDefault="0042795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7+3,5+1,4*3,5= (15,4)/ 3 полосы</w:t>
            </w:r>
          </w:p>
        </w:tc>
        <w:tc>
          <w:tcPr>
            <w:tcW w:w="1212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0.2</w:t>
            </w:r>
          </w:p>
        </w:tc>
        <w:tc>
          <w:tcPr>
            <w:tcW w:w="1503" w:type="dxa"/>
          </w:tcPr>
          <w:p w:rsidR="00493E51" w:rsidRPr="00887F79" w:rsidRDefault="00644568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5445B6" w:rsidRPr="00887F7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</w:tr>
      <w:tr w:rsidR="00493E51" w:rsidRPr="00887F79" w:rsidTr="00CA0256">
        <w:trPr>
          <w:jc w:val="center"/>
        </w:trPr>
        <w:tc>
          <w:tcPr>
            <w:tcW w:w="864" w:type="dxa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С</w:t>
            </w:r>
          </w:p>
        </w:tc>
        <w:tc>
          <w:tcPr>
            <w:tcW w:w="2930" w:type="dxa"/>
          </w:tcPr>
          <w:p w:rsidR="00493E51" w:rsidRPr="00887F79" w:rsidRDefault="001638A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Улица</w:t>
            </w:r>
            <w:r w:rsidR="00644568" w:rsidRPr="00887F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местного значения промышленно-коммунального района</w:t>
            </w:r>
          </w:p>
        </w:tc>
        <w:tc>
          <w:tcPr>
            <w:tcW w:w="2143" w:type="dxa"/>
          </w:tcPr>
          <w:p w:rsidR="00493E51" w:rsidRPr="00887F79" w:rsidRDefault="0042795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7+3,5+1,4*3,5= (15,4)/ 3 полосы</w:t>
            </w:r>
          </w:p>
        </w:tc>
        <w:tc>
          <w:tcPr>
            <w:tcW w:w="1212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0.2</w:t>
            </w:r>
          </w:p>
        </w:tc>
        <w:tc>
          <w:tcPr>
            <w:tcW w:w="1503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</w:tr>
      <w:tr w:rsidR="00493E51" w:rsidRPr="00887F79" w:rsidTr="00CA0256">
        <w:trPr>
          <w:jc w:val="center"/>
        </w:trPr>
        <w:tc>
          <w:tcPr>
            <w:tcW w:w="864" w:type="dxa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2930" w:type="dxa"/>
          </w:tcPr>
          <w:p w:rsidR="00493E51" w:rsidRPr="00887F79" w:rsidRDefault="001638A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Улица</w:t>
            </w:r>
            <w:r w:rsidR="00644568" w:rsidRPr="00887F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местного значения промышленно-коммунального района</w:t>
            </w:r>
          </w:p>
        </w:tc>
        <w:tc>
          <w:tcPr>
            <w:tcW w:w="2143" w:type="dxa"/>
          </w:tcPr>
          <w:p w:rsidR="00493E51" w:rsidRPr="00887F79" w:rsidRDefault="0042795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7+3,5+1,4*3,5= (15,4)/ 3 полосы</w:t>
            </w:r>
          </w:p>
        </w:tc>
        <w:tc>
          <w:tcPr>
            <w:tcW w:w="1212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0.2</w:t>
            </w:r>
          </w:p>
        </w:tc>
        <w:tc>
          <w:tcPr>
            <w:tcW w:w="1503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</w:tr>
      <w:tr w:rsidR="00493E51" w:rsidRPr="00887F79" w:rsidTr="00CA0256">
        <w:trPr>
          <w:jc w:val="center"/>
        </w:trPr>
        <w:tc>
          <w:tcPr>
            <w:tcW w:w="864" w:type="dxa"/>
          </w:tcPr>
          <w:p w:rsidR="00493E51" w:rsidRPr="00887F79" w:rsidRDefault="00493E5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Ю</w:t>
            </w:r>
          </w:p>
        </w:tc>
        <w:tc>
          <w:tcPr>
            <w:tcW w:w="2930" w:type="dxa"/>
          </w:tcPr>
          <w:p w:rsidR="00493E51" w:rsidRPr="00887F79" w:rsidRDefault="001638A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Улица</w:t>
            </w:r>
            <w:r w:rsidR="00644568" w:rsidRPr="00887F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местного значения промышленно-коммунального района</w:t>
            </w:r>
          </w:p>
        </w:tc>
        <w:tc>
          <w:tcPr>
            <w:tcW w:w="2143" w:type="dxa"/>
          </w:tcPr>
          <w:p w:rsidR="00493E51" w:rsidRPr="00887F79" w:rsidRDefault="0042795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7+3,5+1,4*3,5= (15,4)/ 3 полосы</w:t>
            </w:r>
          </w:p>
        </w:tc>
        <w:tc>
          <w:tcPr>
            <w:tcW w:w="1212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0.2</w:t>
            </w:r>
          </w:p>
        </w:tc>
        <w:tc>
          <w:tcPr>
            <w:tcW w:w="1503" w:type="dxa"/>
          </w:tcPr>
          <w:p w:rsidR="00493E51" w:rsidRPr="00887F79" w:rsidRDefault="005445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</w:tr>
    </w:tbl>
    <w:p w:rsidR="008C6186" w:rsidRPr="00887F79" w:rsidRDefault="008C6186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E51" w:rsidRDefault="00263815" w:rsidP="00263815">
      <w:pPr>
        <w:pStyle w:val="1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63815">
        <w:rPr>
          <w:rFonts w:ascii="Times New Roman" w:hAnsi="Times New Roman"/>
          <w:sz w:val="28"/>
          <w:szCs w:val="28"/>
        </w:rPr>
        <w:t xml:space="preserve">4. </w:t>
      </w:r>
      <w:r w:rsidR="008C6186" w:rsidRPr="00887F79">
        <w:rPr>
          <w:rFonts w:ascii="Times New Roman" w:hAnsi="Times New Roman"/>
          <w:sz w:val="28"/>
          <w:szCs w:val="28"/>
        </w:rPr>
        <w:t>Инже</w:t>
      </w:r>
      <w:r>
        <w:rPr>
          <w:rFonts w:ascii="Times New Roman" w:hAnsi="Times New Roman"/>
          <w:sz w:val="28"/>
          <w:szCs w:val="28"/>
        </w:rPr>
        <w:t>нерное обустройство перекрестка</w:t>
      </w:r>
    </w:p>
    <w:p w:rsidR="00263815" w:rsidRPr="00263815" w:rsidRDefault="00263815" w:rsidP="00CA0256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6186" w:rsidRPr="00263815" w:rsidRDefault="00263815" w:rsidP="00CA0256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3815">
        <w:rPr>
          <w:rFonts w:ascii="Times New Roman" w:hAnsi="Times New Roman"/>
          <w:sz w:val="28"/>
          <w:szCs w:val="28"/>
        </w:rPr>
        <w:t xml:space="preserve">4.1 </w:t>
      </w:r>
      <w:r w:rsidR="008C6186" w:rsidRPr="00887F79">
        <w:rPr>
          <w:rFonts w:ascii="Times New Roman" w:hAnsi="Times New Roman"/>
          <w:sz w:val="28"/>
          <w:szCs w:val="28"/>
        </w:rPr>
        <w:t>Выбор, расстановка и размерная привязка всех необходимых технических средств организации, регулирования дорожного движения на перек</w:t>
      </w:r>
      <w:r>
        <w:rPr>
          <w:rFonts w:ascii="Times New Roman" w:hAnsi="Times New Roman"/>
          <w:sz w:val="28"/>
          <w:szCs w:val="28"/>
        </w:rPr>
        <w:t>рестке</w:t>
      </w:r>
    </w:p>
    <w:p w:rsidR="00263815" w:rsidRPr="00263815" w:rsidRDefault="00263815" w:rsidP="00CA0256">
      <w:pPr>
        <w:pStyle w:val="1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05DAE" w:rsidRPr="00887F79" w:rsidRDefault="00605DAE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При проектировании транспортного узла возникает объективная необходимость в расстановке средств организации, регулирования дорожного движения.</w:t>
      </w:r>
    </w:p>
    <w:p w:rsidR="00605DAE" w:rsidRPr="00887F79" w:rsidRDefault="00605DAE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Дорожные светофоры.</w:t>
      </w:r>
    </w:p>
    <w:p w:rsidR="00605DAE" w:rsidRPr="00CA0256" w:rsidRDefault="00605DAE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Вычерчиваем схему проезжей части перекрестка с изображением элементов, определяющих условия движения: разделительных полос, пешеходных переходов, особенностей конфигурации перекрестка с учетом корректировки в пункте 3.</w:t>
      </w:r>
    </w:p>
    <w:p w:rsidR="00CA0256" w:rsidRPr="00CA0256" w:rsidRDefault="00CA0256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256" w:rsidRPr="00CA0256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8" type="#_x0000_t75" style="width:316.5pt;height:289.5pt">
            <v:imagedata r:id="rId10" o:title=""/>
          </v:shape>
        </w:pict>
      </w:r>
    </w:p>
    <w:p w:rsidR="00DA066C" w:rsidRPr="00887F79" w:rsidRDefault="00F43E9C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87F79">
        <w:rPr>
          <w:rFonts w:ascii="Times New Roman" w:hAnsi="Times New Roman"/>
          <w:sz w:val="28"/>
        </w:rPr>
        <w:t>1, 2, 3 – нумерация светофоров</w:t>
      </w:r>
    </w:p>
    <w:p w:rsidR="00CA0256" w:rsidRPr="00887F79" w:rsidRDefault="00CA0256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13EBF" w:rsidRPr="00887F79">
        <w:rPr>
          <w:rFonts w:ascii="Times New Roman" w:hAnsi="Times New Roman"/>
          <w:sz w:val="28"/>
          <w:szCs w:val="28"/>
        </w:rPr>
        <w:t xml:space="preserve">Таблица </w:t>
      </w:r>
      <w:r w:rsidR="00DA066C" w:rsidRPr="00887F79">
        <w:rPr>
          <w:rFonts w:ascii="Times New Roman" w:hAnsi="Times New Roman"/>
          <w:sz w:val="28"/>
          <w:szCs w:val="28"/>
        </w:rPr>
        <w:t>3</w:t>
      </w:r>
      <w:r w:rsidR="00D13EBF" w:rsidRPr="00887F79">
        <w:rPr>
          <w:rFonts w:ascii="Times New Roman" w:hAnsi="Times New Roman"/>
          <w:sz w:val="28"/>
          <w:szCs w:val="28"/>
        </w:rPr>
        <w:t>.</w:t>
      </w:r>
      <w:r w:rsidRPr="00CA0256">
        <w:rPr>
          <w:rFonts w:ascii="Times New Roman" w:hAnsi="Times New Roman"/>
          <w:sz w:val="28"/>
          <w:szCs w:val="28"/>
        </w:rPr>
        <w:t xml:space="preserve"> </w:t>
      </w:r>
      <w:r w:rsidRPr="00887F79">
        <w:rPr>
          <w:rFonts w:ascii="Times New Roman" w:hAnsi="Times New Roman"/>
          <w:sz w:val="28"/>
          <w:szCs w:val="28"/>
        </w:rPr>
        <w:t>Экспликация дорожных светофоров.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2481"/>
        <w:gridCol w:w="2152"/>
        <w:gridCol w:w="861"/>
        <w:gridCol w:w="2476"/>
      </w:tblGrid>
      <w:tr w:rsidR="00192150" w:rsidRPr="00887F79" w:rsidTr="00644568">
        <w:trPr>
          <w:jc w:val="center"/>
        </w:trPr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№ светофорной установки</w:t>
            </w:r>
          </w:p>
        </w:tc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 xml:space="preserve">Обозначение по ГОСТ </w:t>
            </w:r>
          </w:p>
        </w:tc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Кол-во,</w:t>
            </w:r>
          </w:p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Тип крепления на колонке</w:t>
            </w:r>
          </w:p>
        </w:tc>
      </w:tr>
      <w:tr w:rsidR="00192150" w:rsidRPr="00887F79" w:rsidTr="00644568">
        <w:trPr>
          <w:jc w:val="center"/>
        </w:trPr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192150" w:rsidRPr="00887F79" w:rsidRDefault="00086627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Т1</w:t>
            </w:r>
          </w:p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</w:t>
            </w:r>
            <w:r w:rsidR="00DC2D23" w:rsidRPr="00887F7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  <w:p w:rsidR="00192150" w:rsidRPr="00887F79" w:rsidRDefault="00DC2D2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92150" w:rsidRPr="00CA0256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192150" w:rsidRPr="00887F79" w:rsidTr="00644568">
        <w:trPr>
          <w:jc w:val="center"/>
        </w:trPr>
        <w:tc>
          <w:tcPr>
            <w:tcW w:w="0" w:type="auto"/>
          </w:tcPr>
          <w:p w:rsidR="00192150" w:rsidRPr="00887F79" w:rsidRDefault="00DC2D2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2,4,6</w:t>
            </w:r>
          </w:p>
        </w:tc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</w:t>
            </w:r>
            <w:r w:rsidR="00DC2D23" w:rsidRPr="00887F79">
              <w:rPr>
                <w:rFonts w:ascii="Times New Roman" w:hAnsi="Times New Roman"/>
                <w:sz w:val="20"/>
                <w:szCs w:val="28"/>
              </w:rPr>
              <w:t>4,П8,12П</w:t>
            </w:r>
          </w:p>
        </w:tc>
        <w:tc>
          <w:tcPr>
            <w:tcW w:w="0" w:type="auto"/>
          </w:tcPr>
          <w:p w:rsidR="00192150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C2D23" w:rsidRPr="00CA0256" w:rsidRDefault="00DC2D2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192150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192150" w:rsidRPr="00887F79" w:rsidTr="00644568">
        <w:trPr>
          <w:jc w:val="center"/>
        </w:trPr>
        <w:tc>
          <w:tcPr>
            <w:tcW w:w="0" w:type="auto"/>
          </w:tcPr>
          <w:p w:rsidR="00DC2D23" w:rsidRPr="00887F79" w:rsidRDefault="0019215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192150" w:rsidRPr="00CA0256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Т1</w:t>
            </w:r>
          </w:p>
        </w:tc>
        <w:tc>
          <w:tcPr>
            <w:tcW w:w="0" w:type="auto"/>
          </w:tcPr>
          <w:p w:rsidR="00E828B2" w:rsidRPr="00CA0256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E828B2" w:rsidRPr="00887F79" w:rsidRDefault="00644568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E828B2"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192150" w:rsidRPr="00887F79" w:rsidTr="00644568">
        <w:trPr>
          <w:jc w:val="center"/>
        </w:trPr>
        <w:tc>
          <w:tcPr>
            <w:tcW w:w="0" w:type="auto"/>
          </w:tcPr>
          <w:p w:rsidR="00E828B2" w:rsidRPr="00CA0256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Т1</w:t>
            </w:r>
          </w:p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П8</w:t>
            </w:r>
          </w:p>
        </w:tc>
        <w:tc>
          <w:tcPr>
            <w:tcW w:w="0" w:type="auto"/>
          </w:tcPr>
          <w:p w:rsid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192150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E828B2" w:rsidRPr="00887F79" w:rsidTr="00644568">
        <w:trPr>
          <w:jc w:val="center"/>
        </w:trPr>
        <w:tc>
          <w:tcPr>
            <w:tcW w:w="0" w:type="auto"/>
          </w:tcPr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Т1</w:t>
            </w:r>
          </w:p>
          <w:p w:rsidR="00E828B2" w:rsidRPr="00CA0256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П8</w:t>
            </w:r>
          </w:p>
        </w:tc>
        <w:tc>
          <w:tcPr>
            <w:tcW w:w="0" w:type="auto"/>
          </w:tcPr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  <w:p w:rsidR="008A16B0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E828B2" w:rsidRPr="00887F79" w:rsidRDefault="00E828B2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8A16B0" w:rsidRPr="00887F79" w:rsidTr="00644568">
        <w:trPr>
          <w:jc w:val="center"/>
        </w:trPr>
        <w:tc>
          <w:tcPr>
            <w:tcW w:w="0" w:type="auto"/>
            <w:gridSpan w:val="3"/>
          </w:tcPr>
          <w:p w:rsidR="008A16B0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8A16B0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</w:tbl>
    <w:p w:rsidR="00E828B2" w:rsidRPr="00887F79" w:rsidRDefault="00E828B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256" w:rsidRPr="00887F79" w:rsidRDefault="00D13EBF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Таблица </w:t>
      </w:r>
      <w:r w:rsidR="00DA066C" w:rsidRPr="00887F79">
        <w:rPr>
          <w:rFonts w:ascii="Times New Roman" w:hAnsi="Times New Roman"/>
          <w:sz w:val="28"/>
          <w:szCs w:val="28"/>
        </w:rPr>
        <w:t>4</w:t>
      </w:r>
      <w:r w:rsidRPr="00887F79">
        <w:rPr>
          <w:rFonts w:ascii="Times New Roman" w:hAnsi="Times New Roman"/>
          <w:sz w:val="28"/>
          <w:szCs w:val="28"/>
        </w:rPr>
        <w:t>.</w:t>
      </w:r>
      <w:r w:rsidR="00CA0256" w:rsidRPr="00CA0256">
        <w:rPr>
          <w:rFonts w:ascii="Times New Roman" w:hAnsi="Times New Roman"/>
          <w:sz w:val="28"/>
          <w:szCs w:val="28"/>
        </w:rPr>
        <w:t xml:space="preserve"> </w:t>
      </w:r>
      <w:r w:rsidR="00CA0256" w:rsidRPr="00887F79">
        <w:rPr>
          <w:rFonts w:ascii="Times New Roman" w:hAnsi="Times New Roman"/>
          <w:sz w:val="28"/>
          <w:szCs w:val="28"/>
        </w:rPr>
        <w:t>Экспликация дорожных знаков.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284"/>
        <w:gridCol w:w="1417"/>
        <w:gridCol w:w="1317"/>
        <w:gridCol w:w="919"/>
        <w:gridCol w:w="1119"/>
        <w:gridCol w:w="910"/>
        <w:gridCol w:w="839"/>
      </w:tblGrid>
      <w:tr w:rsidR="00D13EBF" w:rsidRPr="00887F79" w:rsidTr="00CA0256">
        <w:trPr>
          <w:jc w:val="center"/>
        </w:trPr>
        <w:tc>
          <w:tcPr>
            <w:tcW w:w="951" w:type="dxa"/>
            <w:vMerge w:val="restart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№ знака</w:t>
            </w:r>
          </w:p>
        </w:tc>
        <w:tc>
          <w:tcPr>
            <w:tcW w:w="1284" w:type="dxa"/>
            <w:vMerge w:val="restart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Типоразмер знака</w:t>
            </w:r>
          </w:p>
        </w:tc>
        <w:tc>
          <w:tcPr>
            <w:tcW w:w="1417" w:type="dxa"/>
            <w:vMerge w:val="restart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Плоский или объемный</w:t>
            </w:r>
          </w:p>
        </w:tc>
        <w:tc>
          <w:tcPr>
            <w:tcW w:w="1317" w:type="dxa"/>
            <w:vMerge w:val="restart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Высота подвески, м</w:t>
            </w:r>
          </w:p>
        </w:tc>
        <w:tc>
          <w:tcPr>
            <w:tcW w:w="919" w:type="dxa"/>
            <w:vMerge w:val="restart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Кол-во,</w:t>
            </w:r>
            <w:r w:rsidR="00CA025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  <w:tc>
          <w:tcPr>
            <w:tcW w:w="2868" w:type="dxa"/>
            <w:gridSpan w:val="3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Тип крепления,</w:t>
            </w:r>
            <w:r w:rsidR="00CA025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</w:tr>
      <w:tr w:rsidR="00D13EBF" w:rsidRPr="00887F79" w:rsidTr="00CA0256">
        <w:trPr>
          <w:jc w:val="center"/>
        </w:trPr>
        <w:tc>
          <w:tcPr>
            <w:tcW w:w="951" w:type="dxa"/>
            <w:vMerge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84" w:type="dxa"/>
            <w:vMerge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17" w:type="dxa"/>
            <w:vMerge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17" w:type="dxa"/>
            <w:vMerge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19" w:type="dxa"/>
            <w:vMerge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19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на свет. колонке</w:t>
            </w:r>
          </w:p>
        </w:tc>
        <w:tc>
          <w:tcPr>
            <w:tcW w:w="910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на столбе</w:t>
            </w:r>
          </w:p>
        </w:tc>
        <w:tc>
          <w:tcPr>
            <w:tcW w:w="839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на опоре</w:t>
            </w:r>
          </w:p>
        </w:tc>
      </w:tr>
      <w:tr w:rsidR="00D13EBF" w:rsidRPr="00887F79" w:rsidTr="00CA0256">
        <w:trPr>
          <w:jc w:val="center"/>
        </w:trPr>
        <w:tc>
          <w:tcPr>
            <w:tcW w:w="951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2.1</w:t>
            </w:r>
          </w:p>
        </w:tc>
        <w:tc>
          <w:tcPr>
            <w:tcW w:w="1284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плоский</w:t>
            </w:r>
          </w:p>
        </w:tc>
        <w:tc>
          <w:tcPr>
            <w:tcW w:w="131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  <w:tc>
          <w:tcPr>
            <w:tcW w:w="919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1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10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83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D13EBF" w:rsidRPr="00887F79" w:rsidTr="00CA0256">
        <w:trPr>
          <w:jc w:val="center"/>
        </w:trPr>
        <w:tc>
          <w:tcPr>
            <w:tcW w:w="951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2.4</w:t>
            </w:r>
          </w:p>
        </w:tc>
        <w:tc>
          <w:tcPr>
            <w:tcW w:w="1284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плоский</w:t>
            </w:r>
          </w:p>
        </w:tc>
        <w:tc>
          <w:tcPr>
            <w:tcW w:w="131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  <w:tc>
          <w:tcPr>
            <w:tcW w:w="919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1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10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83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D13EBF" w:rsidRPr="00887F79" w:rsidTr="00CA0256">
        <w:trPr>
          <w:jc w:val="center"/>
        </w:trPr>
        <w:tc>
          <w:tcPr>
            <w:tcW w:w="951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5.</w:t>
            </w:r>
            <w:r w:rsidR="00702ECB" w:rsidRPr="00887F79">
              <w:rPr>
                <w:rFonts w:ascii="Times New Roman" w:hAnsi="Times New Roman"/>
                <w:sz w:val="20"/>
                <w:szCs w:val="28"/>
              </w:rPr>
              <w:t>19.1(2)</w:t>
            </w:r>
          </w:p>
        </w:tc>
        <w:tc>
          <w:tcPr>
            <w:tcW w:w="1284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плоский</w:t>
            </w:r>
          </w:p>
        </w:tc>
        <w:tc>
          <w:tcPr>
            <w:tcW w:w="131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  <w:tc>
          <w:tcPr>
            <w:tcW w:w="919" w:type="dxa"/>
          </w:tcPr>
          <w:p w:rsidR="00D13EBF" w:rsidRPr="00887F79" w:rsidRDefault="00702ECB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11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10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83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D13EBF" w:rsidRPr="00887F79" w:rsidTr="00CA0256">
        <w:trPr>
          <w:jc w:val="center"/>
        </w:trPr>
        <w:tc>
          <w:tcPr>
            <w:tcW w:w="4969" w:type="dxa"/>
            <w:gridSpan w:val="4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ИТОГО :</w:t>
            </w:r>
          </w:p>
        </w:tc>
        <w:tc>
          <w:tcPr>
            <w:tcW w:w="919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111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910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839" w:type="dxa"/>
          </w:tcPr>
          <w:p w:rsidR="00D13EBF" w:rsidRPr="00887F79" w:rsidRDefault="008A16B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</w:tr>
    </w:tbl>
    <w:p w:rsidR="00D13EBF" w:rsidRPr="00887F79" w:rsidRDefault="00D13EBF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256" w:rsidRPr="00887F79" w:rsidRDefault="00D13EBF" w:rsidP="00CA02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Таблица </w:t>
      </w:r>
      <w:r w:rsidR="00DA066C" w:rsidRPr="00887F79">
        <w:rPr>
          <w:rFonts w:ascii="Times New Roman" w:hAnsi="Times New Roman"/>
          <w:sz w:val="28"/>
          <w:szCs w:val="28"/>
        </w:rPr>
        <w:t>5</w:t>
      </w:r>
      <w:r w:rsidRPr="00887F79">
        <w:rPr>
          <w:rFonts w:ascii="Times New Roman" w:hAnsi="Times New Roman"/>
          <w:sz w:val="28"/>
          <w:szCs w:val="28"/>
        </w:rPr>
        <w:t>.</w:t>
      </w:r>
      <w:r w:rsidR="00CA0256" w:rsidRPr="00CA0256">
        <w:rPr>
          <w:rFonts w:ascii="Times New Roman" w:hAnsi="Times New Roman"/>
          <w:sz w:val="28"/>
          <w:szCs w:val="28"/>
        </w:rPr>
        <w:t xml:space="preserve"> </w:t>
      </w:r>
      <w:r w:rsidR="00CA0256" w:rsidRPr="00887F79">
        <w:rPr>
          <w:rFonts w:ascii="Times New Roman" w:hAnsi="Times New Roman"/>
          <w:sz w:val="28"/>
          <w:szCs w:val="28"/>
        </w:rPr>
        <w:t>Э</w:t>
      </w:r>
      <w:r w:rsidR="00CA0256">
        <w:rPr>
          <w:rFonts w:ascii="Times New Roman" w:hAnsi="Times New Roman"/>
          <w:sz w:val="28"/>
          <w:szCs w:val="28"/>
        </w:rPr>
        <w:t>кспликация дорожной разметки</w:t>
      </w:r>
      <w:r w:rsidR="00CA0256" w:rsidRPr="00887F79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133"/>
        <w:gridCol w:w="2077"/>
        <w:gridCol w:w="1775"/>
        <w:gridCol w:w="1288"/>
        <w:gridCol w:w="1275"/>
      </w:tblGrid>
      <w:tr w:rsidR="00D13EBF" w:rsidRPr="00887F79" w:rsidTr="00CA0256">
        <w:trPr>
          <w:jc w:val="center"/>
        </w:trPr>
        <w:tc>
          <w:tcPr>
            <w:tcW w:w="1232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№ разметки</w:t>
            </w:r>
          </w:p>
        </w:tc>
        <w:tc>
          <w:tcPr>
            <w:tcW w:w="1133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Ширина линий, м</w:t>
            </w:r>
          </w:p>
        </w:tc>
        <w:tc>
          <w:tcPr>
            <w:tcW w:w="207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Соотношение штриха</w:t>
            </w:r>
          </w:p>
        </w:tc>
        <w:tc>
          <w:tcPr>
            <w:tcW w:w="1775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Протяженность, м</w:t>
            </w:r>
          </w:p>
        </w:tc>
        <w:tc>
          <w:tcPr>
            <w:tcW w:w="1288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Площадь, м</w:t>
            </w:r>
            <w:r w:rsidRPr="00887F79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Примечание</w:t>
            </w:r>
          </w:p>
        </w:tc>
      </w:tr>
      <w:tr w:rsidR="00D13EBF" w:rsidRPr="00887F79" w:rsidTr="00CA0256">
        <w:trPr>
          <w:jc w:val="center"/>
        </w:trPr>
        <w:tc>
          <w:tcPr>
            <w:tcW w:w="1232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1.1</w:t>
            </w:r>
          </w:p>
        </w:tc>
        <w:tc>
          <w:tcPr>
            <w:tcW w:w="1133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0,1</w:t>
            </w:r>
          </w:p>
        </w:tc>
        <w:tc>
          <w:tcPr>
            <w:tcW w:w="207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сплошная</w:t>
            </w:r>
          </w:p>
        </w:tc>
        <w:tc>
          <w:tcPr>
            <w:tcW w:w="1775" w:type="dxa"/>
          </w:tcPr>
          <w:p w:rsidR="00D13EBF" w:rsidRPr="00887F79" w:rsidRDefault="004D17D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400</w:t>
            </w:r>
          </w:p>
        </w:tc>
        <w:tc>
          <w:tcPr>
            <w:tcW w:w="1288" w:type="dxa"/>
          </w:tcPr>
          <w:p w:rsidR="00D13EBF" w:rsidRPr="00887F79" w:rsidRDefault="0028275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D13EBF" w:rsidRPr="00887F79" w:rsidRDefault="0028275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D13EBF" w:rsidRPr="00887F79" w:rsidTr="00CA0256">
        <w:trPr>
          <w:jc w:val="center"/>
        </w:trPr>
        <w:tc>
          <w:tcPr>
            <w:tcW w:w="1232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1.6</w:t>
            </w:r>
          </w:p>
        </w:tc>
        <w:tc>
          <w:tcPr>
            <w:tcW w:w="1133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0,1</w:t>
            </w:r>
          </w:p>
        </w:tc>
        <w:tc>
          <w:tcPr>
            <w:tcW w:w="207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 : 1</w:t>
            </w:r>
          </w:p>
        </w:tc>
        <w:tc>
          <w:tcPr>
            <w:tcW w:w="1775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1288" w:type="dxa"/>
          </w:tcPr>
          <w:p w:rsidR="00D13EBF" w:rsidRPr="00887F79" w:rsidRDefault="0028275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D13EBF" w:rsidRPr="00887F79" w:rsidRDefault="0028275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D13EBF" w:rsidRPr="00887F79" w:rsidTr="00CA0256">
        <w:trPr>
          <w:jc w:val="center"/>
        </w:trPr>
        <w:tc>
          <w:tcPr>
            <w:tcW w:w="1232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1.12</w:t>
            </w:r>
          </w:p>
        </w:tc>
        <w:tc>
          <w:tcPr>
            <w:tcW w:w="1133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0,4</w:t>
            </w:r>
          </w:p>
        </w:tc>
        <w:tc>
          <w:tcPr>
            <w:tcW w:w="2077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сплошная</w:t>
            </w:r>
          </w:p>
        </w:tc>
        <w:tc>
          <w:tcPr>
            <w:tcW w:w="1775" w:type="dxa"/>
          </w:tcPr>
          <w:p w:rsidR="00D13EBF" w:rsidRPr="00887F79" w:rsidRDefault="00D13EBF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</w:t>
            </w:r>
            <w:r w:rsidR="004D17DE" w:rsidRPr="00887F79">
              <w:rPr>
                <w:rFonts w:ascii="Times New Roman" w:hAnsi="Times New Roman"/>
                <w:sz w:val="20"/>
                <w:szCs w:val="28"/>
                <w:lang w:val="en-US"/>
              </w:rPr>
              <w:t>0</w:t>
            </w:r>
          </w:p>
        </w:tc>
        <w:tc>
          <w:tcPr>
            <w:tcW w:w="1288" w:type="dxa"/>
          </w:tcPr>
          <w:p w:rsidR="00D13EBF" w:rsidRPr="00887F79" w:rsidRDefault="0028275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D13EBF" w:rsidRPr="00887F79" w:rsidRDefault="00282753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4D17DE" w:rsidRDefault="004D17DE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72D4" w:rsidRDefault="00623C6F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6630" w:rsidRPr="00887F79">
        <w:rPr>
          <w:rFonts w:ascii="Times New Roman" w:hAnsi="Times New Roman"/>
          <w:sz w:val="28"/>
          <w:szCs w:val="28"/>
        </w:rPr>
        <w:t>4.2 Проектирование искусственного осв</w:t>
      </w:r>
      <w:r w:rsidR="00263815">
        <w:rPr>
          <w:rFonts w:ascii="Times New Roman" w:hAnsi="Times New Roman"/>
          <w:sz w:val="28"/>
          <w:szCs w:val="28"/>
          <w:lang w:val="uk-UA"/>
        </w:rPr>
        <w:t>е</w:t>
      </w:r>
      <w:r w:rsidR="003A6630" w:rsidRPr="00887F79">
        <w:rPr>
          <w:rFonts w:ascii="Times New Roman" w:hAnsi="Times New Roman"/>
          <w:sz w:val="28"/>
          <w:szCs w:val="28"/>
        </w:rPr>
        <w:t>щения</w:t>
      </w:r>
    </w:p>
    <w:p w:rsidR="00263815" w:rsidRP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72D4" w:rsidRPr="00887F79" w:rsidRDefault="001572D4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Таблица </w:t>
      </w:r>
      <w:r w:rsidR="003A6630" w:rsidRPr="00887F79">
        <w:rPr>
          <w:rFonts w:ascii="Times New Roman" w:hAnsi="Times New Roman"/>
          <w:sz w:val="28"/>
          <w:szCs w:val="28"/>
        </w:rPr>
        <w:t>6</w:t>
      </w:r>
      <w:r w:rsidRPr="00887F79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120"/>
        <w:gridCol w:w="767"/>
        <w:gridCol w:w="1044"/>
        <w:gridCol w:w="824"/>
        <w:gridCol w:w="1058"/>
        <w:gridCol w:w="1007"/>
        <w:gridCol w:w="970"/>
        <w:gridCol w:w="605"/>
        <w:gridCol w:w="482"/>
        <w:gridCol w:w="771"/>
      </w:tblGrid>
      <w:tr w:rsidR="00623C6F" w:rsidRPr="00887F79" w:rsidTr="00623C6F">
        <w:trPr>
          <w:cantSplit/>
          <w:jc w:val="center"/>
        </w:trPr>
        <w:tc>
          <w:tcPr>
            <w:tcW w:w="712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Норма средней яркости, кд/м</w:t>
            </w:r>
            <w:r w:rsidRPr="00887F79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27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Тип магистрали транспортного узла</w:t>
            </w:r>
          </w:p>
        </w:tc>
        <w:tc>
          <w:tcPr>
            <w:tcW w:w="771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Ширина проезжей части, м</w:t>
            </w:r>
          </w:p>
        </w:tc>
        <w:tc>
          <w:tcPr>
            <w:tcW w:w="1051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Схема расположения светильника</w:t>
            </w:r>
          </w:p>
        </w:tc>
        <w:tc>
          <w:tcPr>
            <w:tcW w:w="829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Тип светильника</w:t>
            </w:r>
          </w:p>
        </w:tc>
        <w:tc>
          <w:tcPr>
            <w:tcW w:w="1065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Тип источника света</w:t>
            </w:r>
          </w:p>
        </w:tc>
        <w:tc>
          <w:tcPr>
            <w:tcW w:w="1014" w:type="dxa"/>
            <w:vMerge w:val="restart"/>
          </w:tcPr>
          <w:p w:rsidR="001572D4" w:rsidRPr="00887F79" w:rsidRDefault="001572D4" w:rsidP="00623C6F">
            <w:pPr>
              <w:suppressAutoHyphens/>
              <w:spacing w:after="0" w:line="360" w:lineRule="auto"/>
              <w:ind w:left="-22" w:firstLine="22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Число светильников на опоре, шт.</w:t>
            </w:r>
          </w:p>
        </w:tc>
        <w:tc>
          <w:tcPr>
            <w:tcW w:w="976" w:type="dxa"/>
            <w:vMerge w:val="restart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Высота светового центра светильника, м</w:t>
            </w:r>
          </w:p>
        </w:tc>
        <w:tc>
          <w:tcPr>
            <w:tcW w:w="608" w:type="dxa"/>
            <w:vMerge w:val="restart"/>
            <w:textDirection w:val="btLr"/>
          </w:tcPr>
          <w:p w:rsidR="001572D4" w:rsidRPr="00887F79" w:rsidRDefault="001572D4" w:rsidP="00623C6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Шаг светильников, м</w:t>
            </w:r>
          </w:p>
        </w:tc>
        <w:tc>
          <w:tcPr>
            <w:tcW w:w="1260" w:type="dxa"/>
            <w:gridSpan w:val="2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Удельная мощность установки</w:t>
            </w:r>
          </w:p>
        </w:tc>
      </w:tr>
      <w:tr w:rsidR="00623C6F" w:rsidRPr="00887F79" w:rsidTr="00623C6F">
        <w:trPr>
          <w:cantSplit/>
          <w:trHeight w:val="1134"/>
          <w:jc w:val="center"/>
        </w:trPr>
        <w:tc>
          <w:tcPr>
            <w:tcW w:w="712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7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71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51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29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4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08" w:type="dxa"/>
            <w:vMerge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84" w:type="dxa"/>
            <w:textDirection w:val="btLr"/>
          </w:tcPr>
          <w:p w:rsidR="001572D4" w:rsidRPr="00887F79" w:rsidRDefault="001572D4" w:rsidP="00623C6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кВт</w:t>
            </w:r>
            <w:r w:rsidR="00623C6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км</w:t>
            </w:r>
          </w:p>
        </w:tc>
        <w:tc>
          <w:tcPr>
            <w:tcW w:w="776" w:type="dxa"/>
            <w:textDirection w:val="btLr"/>
          </w:tcPr>
          <w:p w:rsidR="001572D4" w:rsidRPr="00887F79" w:rsidRDefault="001572D4" w:rsidP="00623C6F">
            <w:pPr>
              <w:suppressAutoHyphens/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Вт</w:t>
            </w:r>
            <w:r w:rsidR="00623C6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м</w:t>
            </w:r>
            <w:r w:rsidRPr="00887F79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</w:tr>
      <w:tr w:rsidR="00623C6F" w:rsidRPr="00887F79" w:rsidTr="00623C6F">
        <w:trPr>
          <w:cantSplit/>
          <w:jc w:val="center"/>
        </w:trPr>
        <w:tc>
          <w:tcPr>
            <w:tcW w:w="712" w:type="dxa"/>
          </w:tcPr>
          <w:p w:rsidR="001572D4" w:rsidRPr="00887F79" w:rsidRDefault="001D7E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0.6</w:t>
            </w:r>
          </w:p>
        </w:tc>
        <w:tc>
          <w:tcPr>
            <w:tcW w:w="1127" w:type="dxa"/>
          </w:tcPr>
          <w:p w:rsidR="001572D4" w:rsidRPr="00887F79" w:rsidRDefault="001D7E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Улица</w:t>
            </w:r>
            <w:r w:rsidR="00644568" w:rsidRPr="00887F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местного значения промышленно-коммунального района</w:t>
            </w:r>
          </w:p>
        </w:tc>
        <w:tc>
          <w:tcPr>
            <w:tcW w:w="771" w:type="dxa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  <w:r w:rsidR="00677FC4" w:rsidRPr="00887F7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51" w:type="dxa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прям.</w:t>
            </w:r>
          </w:p>
        </w:tc>
        <w:tc>
          <w:tcPr>
            <w:tcW w:w="829" w:type="dxa"/>
          </w:tcPr>
          <w:p w:rsidR="001572D4" w:rsidRPr="00887F79" w:rsidRDefault="001D7E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РКУ01-400-010</w:t>
            </w:r>
          </w:p>
        </w:tc>
        <w:tc>
          <w:tcPr>
            <w:tcW w:w="1065" w:type="dxa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ДРЛ</w:t>
            </w:r>
            <w:r w:rsidR="00677FC4" w:rsidRPr="00887F79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1014" w:type="dxa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976" w:type="dxa"/>
          </w:tcPr>
          <w:p w:rsidR="001572D4" w:rsidRPr="00887F79" w:rsidRDefault="001572D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8,5</w:t>
            </w:r>
          </w:p>
        </w:tc>
        <w:tc>
          <w:tcPr>
            <w:tcW w:w="608" w:type="dxa"/>
          </w:tcPr>
          <w:p w:rsidR="001572D4" w:rsidRPr="00887F79" w:rsidRDefault="001D7E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59</w:t>
            </w:r>
          </w:p>
        </w:tc>
        <w:tc>
          <w:tcPr>
            <w:tcW w:w="484" w:type="dxa"/>
          </w:tcPr>
          <w:p w:rsidR="001572D4" w:rsidRPr="00887F79" w:rsidRDefault="001D7E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6,8</w:t>
            </w:r>
          </w:p>
        </w:tc>
        <w:tc>
          <w:tcPr>
            <w:tcW w:w="776" w:type="dxa"/>
          </w:tcPr>
          <w:p w:rsidR="001572D4" w:rsidRPr="00887F79" w:rsidRDefault="001D7EB6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0,90</w:t>
            </w:r>
          </w:p>
        </w:tc>
      </w:tr>
    </w:tbl>
    <w:p w:rsidR="001572D4" w:rsidRPr="00887F79" w:rsidRDefault="001572D4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2D4" w:rsidRPr="00887F79" w:rsidRDefault="001572D4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Схема освещения городской улицы.</w:t>
      </w:r>
    </w:p>
    <w:p w:rsidR="001572D4" w:rsidRPr="00887F79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" o:spid="_x0000_i1029" type="#_x0000_t75" style="width:419.25pt;height:151.5pt;visibility:visible">
            <v:imagedata r:id="rId11" o:title="" grayscale="t"/>
          </v:shape>
        </w:pict>
      </w:r>
    </w:p>
    <w:p w:rsidR="001572D4" w:rsidRPr="00887F79" w:rsidRDefault="001572D4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Рис. 3. Схема освещения городской улицы.</w:t>
      </w:r>
    </w:p>
    <w:p w:rsidR="001572D4" w:rsidRPr="00887F79" w:rsidRDefault="001572D4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2D4" w:rsidRPr="00887F79" w:rsidRDefault="001572D4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По условиям обеспечения нормируемой равномерности распределения яркости (или освещенности проезжей части, выбираю прямоугольное размещение светильников. Расстояние между светильниками принимается в соответствии с таблицей </w:t>
      </w:r>
      <w:r w:rsidR="00296AC5" w:rsidRPr="00887F79">
        <w:rPr>
          <w:rFonts w:ascii="Times New Roman" w:hAnsi="Times New Roman"/>
          <w:sz w:val="28"/>
          <w:szCs w:val="28"/>
        </w:rPr>
        <w:t>6</w:t>
      </w:r>
      <w:r w:rsidRPr="00887F79">
        <w:rPr>
          <w:rFonts w:ascii="Times New Roman" w:hAnsi="Times New Roman"/>
          <w:sz w:val="28"/>
          <w:szCs w:val="28"/>
        </w:rPr>
        <w:t>.</w:t>
      </w:r>
    </w:p>
    <w:p w:rsidR="003A6630" w:rsidRPr="00887F79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6630" w:rsidRPr="00887F7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6630" w:rsidRPr="00887F79">
        <w:rPr>
          <w:rFonts w:ascii="Times New Roman" w:hAnsi="Times New Roman"/>
          <w:sz w:val="28"/>
          <w:szCs w:val="28"/>
        </w:rPr>
        <w:t>График работы светофорного объекта</w:t>
      </w:r>
    </w:p>
    <w:p w:rsid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6782E" w:rsidRPr="00263815" w:rsidRDefault="003A6630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5.1 </w:t>
      </w:r>
      <w:r w:rsidR="00B6782E" w:rsidRPr="00887F79">
        <w:rPr>
          <w:rFonts w:ascii="Times New Roman" w:hAnsi="Times New Roman"/>
          <w:sz w:val="28"/>
          <w:szCs w:val="28"/>
        </w:rPr>
        <w:t>Расчет переходных интервалов в ре</w:t>
      </w:r>
      <w:r w:rsidR="00263815">
        <w:rPr>
          <w:rFonts w:ascii="Times New Roman" w:hAnsi="Times New Roman"/>
          <w:sz w:val="28"/>
          <w:szCs w:val="28"/>
        </w:rPr>
        <w:t>жиме светофорного регулирования</w:t>
      </w:r>
    </w:p>
    <w:p w:rsidR="00263815" w:rsidRP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82E" w:rsidRPr="00887F79" w:rsidRDefault="00B678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При разработке светофорной программы учитываем необходимость существования переходных интервалов между фазами - запас времени для того, чтобы опоздавшие автомобили успели выехать из конфликтной зоны на промежуточный сигнал. Поэтому для ликвидации конфликтов вводим переходный интервал между 1 и 2, 3 и 1 фазами в программе регулирования движения транспортных поток.</w:t>
      </w:r>
    </w:p>
    <w:p w:rsidR="00B6782E" w:rsidRPr="00887F79" w:rsidRDefault="00B678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Переходный интервал рассчитывается по формуле :</w:t>
      </w:r>
    </w:p>
    <w:p w:rsidR="00623C6F" w:rsidRDefault="00623C6F" w:rsidP="00E843F0">
      <w:pPr>
        <w:pStyle w:val="aa"/>
        <w:suppressAutoHyphens/>
        <w:spacing w:line="360" w:lineRule="auto"/>
        <w:ind w:firstLine="709"/>
        <w:rPr>
          <w:position w:val="-12"/>
          <w:sz w:val="28"/>
          <w:szCs w:val="28"/>
          <w:lang w:val="en-US"/>
        </w:rPr>
      </w:pPr>
    </w:p>
    <w:p w:rsidR="00B6782E" w:rsidRPr="00887F79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95.25pt;height:18.75pt" fillcolor="window">
            <v:imagedata r:id="rId12" o:title=""/>
          </v:shape>
        </w:pict>
      </w:r>
    </w:p>
    <w:p w:rsidR="00623C6F" w:rsidRDefault="00623C6F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6782E" w:rsidRPr="00887F79" w:rsidRDefault="00B678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 xml:space="preserve">где </w:t>
      </w:r>
      <w:r w:rsidRPr="00887F79">
        <w:rPr>
          <w:sz w:val="28"/>
          <w:szCs w:val="28"/>
        </w:rPr>
        <w:sym w:font="Symbol" w:char="F074"/>
      </w:r>
      <w:r w:rsidRPr="00887F79">
        <w:rPr>
          <w:sz w:val="28"/>
          <w:szCs w:val="28"/>
          <w:vertAlign w:val="subscript"/>
        </w:rPr>
        <w:t>1</w:t>
      </w:r>
      <w:r w:rsidRPr="00887F79">
        <w:rPr>
          <w:sz w:val="28"/>
          <w:szCs w:val="28"/>
        </w:rPr>
        <w:t xml:space="preserve"> – время за которое автомобиль доедет до стоп-линии, находясь на расстоянии тормозного пути, </w:t>
      </w:r>
      <w:r w:rsidRPr="00887F79">
        <w:rPr>
          <w:sz w:val="28"/>
          <w:szCs w:val="28"/>
        </w:rPr>
        <w:sym w:font="Symbol" w:char="F074"/>
      </w:r>
      <w:r w:rsidRPr="00887F79">
        <w:rPr>
          <w:sz w:val="28"/>
          <w:szCs w:val="28"/>
          <w:vertAlign w:val="subscript"/>
        </w:rPr>
        <w:t>2</w:t>
      </w:r>
      <w:r w:rsidRPr="00887F79">
        <w:rPr>
          <w:sz w:val="28"/>
          <w:szCs w:val="28"/>
        </w:rPr>
        <w:t xml:space="preserve"> – время за которое автомобиль проедет расстояние необходимое ему для того, чтобы миновать все конфликтные точки, </w:t>
      </w:r>
      <w:r w:rsidRPr="00887F79">
        <w:rPr>
          <w:sz w:val="28"/>
          <w:szCs w:val="28"/>
        </w:rPr>
        <w:sym w:font="Symbol" w:char="F074"/>
      </w:r>
      <w:r w:rsidRPr="00887F79">
        <w:rPr>
          <w:sz w:val="28"/>
          <w:szCs w:val="28"/>
          <w:vertAlign w:val="subscript"/>
        </w:rPr>
        <w:t>3</w:t>
      </w:r>
      <w:r w:rsidRPr="00887F79">
        <w:rPr>
          <w:sz w:val="28"/>
          <w:szCs w:val="28"/>
        </w:rPr>
        <w:t xml:space="preserve"> – время за которое автомобиль следующей фазы проедет расстоянии от стоп-линии до конфликтной точки.</w:t>
      </w:r>
    </w:p>
    <w:p w:rsidR="00623C6F" w:rsidRDefault="00623C6F" w:rsidP="00E843F0">
      <w:pPr>
        <w:pStyle w:val="aa"/>
        <w:suppressAutoHyphens/>
        <w:spacing w:line="360" w:lineRule="auto"/>
        <w:ind w:firstLine="709"/>
        <w:rPr>
          <w:position w:val="-30"/>
          <w:sz w:val="28"/>
          <w:szCs w:val="28"/>
          <w:lang w:val="en-US"/>
        </w:rPr>
      </w:pPr>
    </w:p>
    <w:p w:rsidR="00B6782E" w:rsidRPr="00887F79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1" type="#_x0000_t75" style="width:90.75pt;height:33.75pt" fillcolor="window">
            <v:imagedata r:id="rId13" o:title=""/>
          </v:shape>
        </w:pict>
      </w:r>
    </w:p>
    <w:p w:rsidR="00B6782E" w:rsidRPr="00887F79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62.25pt;height:33.75pt" fillcolor="window">
            <v:imagedata r:id="rId14" o:title=""/>
          </v:shape>
        </w:pict>
      </w:r>
    </w:p>
    <w:p w:rsidR="00B6782E" w:rsidRPr="00887F79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3" type="#_x0000_t75" style="width:62.25pt;height:33.75pt" fillcolor="window">
            <v:imagedata r:id="rId15" o:title=""/>
          </v:shape>
        </w:pict>
      </w:r>
    </w:p>
    <w:p w:rsidR="00623C6F" w:rsidRDefault="00623C6F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6782E" w:rsidRPr="00887F79" w:rsidRDefault="00B6782E" w:rsidP="00623C6F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 xml:space="preserve">де </w:t>
      </w:r>
      <w:r w:rsidRPr="00887F79">
        <w:rPr>
          <w:sz w:val="28"/>
          <w:szCs w:val="28"/>
          <w:lang w:val="en-US"/>
        </w:rPr>
        <w:t>S</w:t>
      </w:r>
      <w:r w:rsidRPr="00887F79">
        <w:rPr>
          <w:sz w:val="28"/>
          <w:szCs w:val="28"/>
          <w:vertAlign w:val="subscript"/>
        </w:rPr>
        <w:t>2</w:t>
      </w:r>
      <w:r w:rsidRPr="00887F79">
        <w:rPr>
          <w:sz w:val="28"/>
          <w:szCs w:val="28"/>
        </w:rPr>
        <w:t xml:space="preserve"> – расстояние которое проедет автомобиль от стоп-линии до точки пересечения с конфликтующим направлением, </w:t>
      </w:r>
      <w:r w:rsidRPr="00887F79">
        <w:rPr>
          <w:sz w:val="28"/>
          <w:szCs w:val="28"/>
          <w:lang w:val="en-US"/>
        </w:rPr>
        <w:t>S</w:t>
      </w:r>
      <w:r w:rsidRPr="00887F79">
        <w:rPr>
          <w:sz w:val="28"/>
          <w:szCs w:val="28"/>
          <w:vertAlign w:val="subscript"/>
        </w:rPr>
        <w:t>3</w:t>
      </w:r>
      <w:r w:rsidRPr="00887F79">
        <w:rPr>
          <w:sz w:val="28"/>
          <w:szCs w:val="28"/>
        </w:rPr>
        <w:t xml:space="preserve"> – расстояние которое проедет автомобиль следующей фазы от стоп-линии до точки конфликта, </w:t>
      </w:r>
      <w:r w:rsidRPr="00887F79">
        <w:rPr>
          <w:sz w:val="28"/>
          <w:szCs w:val="28"/>
          <w:lang w:val="en-US"/>
        </w:rPr>
        <w:t>l</w:t>
      </w:r>
      <w:r w:rsidRPr="00887F79">
        <w:rPr>
          <w:sz w:val="28"/>
          <w:szCs w:val="28"/>
          <w:vertAlign w:val="subscript"/>
        </w:rPr>
        <w:t>а</w:t>
      </w:r>
      <w:r w:rsidRPr="00887F79">
        <w:rPr>
          <w:sz w:val="28"/>
          <w:szCs w:val="28"/>
        </w:rPr>
        <w:t xml:space="preserve"> – длина автомобиля (примем равной 7 м), </w:t>
      </w:r>
      <w:r w:rsidRPr="00887F79">
        <w:rPr>
          <w:sz w:val="28"/>
          <w:szCs w:val="28"/>
        </w:rPr>
        <w:sym w:font="Symbol" w:char="F06A"/>
      </w:r>
      <w:r w:rsidRPr="00887F79">
        <w:rPr>
          <w:sz w:val="28"/>
          <w:szCs w:val="28"/>
        </w:rPr>
        <w:t xml:space="preserve"> - коэффициент сцепления (примем 0,4).</w:t>
      </w:r>
      <w:r w:rsidR="00623C6F" w:rsidRPr="00623C6F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Время переходного интервала между 1 и 2 фазами, равное 3</w:t>
      </w:r>
      <w:r w:rsidRPr="00887F79">
        <w:rPr>
          <w:sz w:val="28"/>
          <w:szCs w:val="28"/>
          <w:vertAlign w:val="superscript"/>
        </w:rPr>
        <w:t>м</w:t>
      </w:r>
      <w:r w:rsidRPr="00887F79">
        <w:rPr>
          <w:sz w:val="28"/>
          <w:szCs w:val="28"/>
        </w:rPr>
        <w:t xml:space="preserve"> секундам, является достаточным для преодоления максимального расстояния между стоп-линией и допустимым конфликтом на 1</w:t>
      </w:r>
      <w:r w:rsidRPr="00887F79">
        <w:rPr>
          <w:sz w:val="28"/>
          <w:szCs w:val="28"/>
          <w:vertAlign w:val="superscript"/>
        </w:rPr>
        <w:t>ом</w:t>
      </w:r>
      <w:r w:rsidR="00644568" w:rsidRPr="00887F79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и 3</w:t>
      </w:r>
      <w:r w:rsidRPr="00887F79">
        <w:rPr>
          <w:sz w:val="28"/>
          <w:szCs w:val="28"/>
          <w:vertAlign w:val="superscript"/>
        </w:rPr>
        <w:t>ом</w:t>
      </w:r>
      <w:r w:rsidRPr="00887F79">
        <w:rPr>
          <w:sz w:val="28"/>
          <w:szCs w:val="28"/>
        </w:rPr>
        <w:t xml:space="preserve"> подходах при скорости 50 км/ч.</w:t>
      </w:r>
      <w:r w:rsidR="00623C6F" w:rsidRPr="00623C6F">
        <w:rPr>
          <w:sz w:val="28"/>
          <w:szCs w:val="28"/>
        </w:rPr>
        <w:t xml:space="preserve"> </w:t>
      </w:r>
      <w:r w:rsidRPr="00887F79">
        <w:rPr>
          <w:sz w:val="28"/>
          <w:szCs w:val="28"/>
        </w:rPr>
        <w:t>Время переходного интервала между 3 и 1 фазами, необходимо взять 5</w:t>
      </w:r>
      <w:r w:rsidRPr="00887F79">
        <w:rPr>
          <w:sz w:val="28"/>
          <w:szCs w:val="28"/>
          <w:vertAlign w:val="superscript"/>
        </w:rPr>
        <w:t>ти</w:t>
      </w:r>
      <w:r w:rsidRPr="00887F79">
        <w:rPr>
          <w:sz w:val="28"/>
          <w:szCs w:val="28"/>
        </w:rPr>
        <w:t xml:space="preserve"> секундам, т.к. именно этот промежуток времени необходим для преодоления расстояния между стоп-линией и допустимым конфликтом на 2</w:t>
      </w:r>
      <w:r w:rsidRPr="00887F79">
        <w:rPr>
          <w:sz w:val="28"/>
          <w:szCs w:val="28"/>
          <w:vertAlign w:val="superscript"/>
        </w:rPr>
        <w:t>ом</w:t>
      </w:r>
      <w:r w:rsidRPr="00887F79">
        <w:rPr>
          <w:sz w:val="28"/>
          <w:szCs w:val="28"/>
        </w:rPr>
        <w:t xml:space="preserve"> и 4</w:t>
      </w:r>
      <w:r w:rsidRPr="00887F79">
        <w:rPr>
          <w:sz w:val="28"/>
          <w:szCs w:val="28"/>
          <w:vertAlign w:val="superscript"/>
        </w:rPr>
        <w:t>ом</w:t>
      </w:r>
      <w:r w:rsidRPr="00887F79">
        <w:rPr>
          <w:sz w:val="28"/>
          <w:szCs w:val="28"/>
        </w:rPr>
        <w:t xml:space="preserve"> подходах при скорости 25 км/ч.</w:t>
      </w: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Время переходного интервала между 1 и 3 фазами равняется :</w:t>
      </w: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CA15DB" w:rsidRPr="00887F79" w:rsidRDefault="00A541E2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85.25pt;height:182.25pt">
            <v:imagedata r:id="rId16" o:title=""/>
          </v:shape>
        </w:pict>
      </w: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Рис. </w:t>
      </w:r>
      <w:r w:rsidR="00C72F7B" w:rsidRPr="00887F79">
        <w:rPr>
          <w:rFonts w:ascii="Times New Roman" w:hAnsi="Times New Roman"/>
          <w:sz w:val="28"/>
          <w:szCs w:val="28"/>
        </w:rPr>
        <w:t>4</w:t>
      </w:r>
      <w:r w:rsidRPr="00887F79">
        <w:rPr>
          <w:rFonts w:ascii="Times New Roman" w:hAnsi="Times New Roman"/>
          <w:sz w:val="28"/>
          <w:szCs w:val="28"/>
        </w:rPr>
        <w:t xml:space="preserve">в. Конфликтующие потоки </w:t>
      </w:r>
      <w:r w:rsidR="0042005C" w:rsidRPr="00887F79">
        <w:rPr>
          <w:rFonts w:ascii="Times New Roman" w:hAnsi="Times New Roman"/>
          <w:sz w:val="28"/>
          <w:szCs w:val="28"/>
        </w:rPr>
        <w:t>1</w:t>
      </w:r>
      <w:r w:rsidRPr="00887F79">
        <w:rPr>
          <w:rFonts w:ascii="Times New Roman" w:hAnsi="Times New Roman"/>
          <w:sz w:val="28"/>
          <w:szCs w:val="28"/>
        </w:rPr>
        <w:t xml:space="preserve"> и </w:t>
      </w:r>
      <w:r w:rsidR="0042005C" w:rsidRPr="00887F79">
        <w:rPr>
          <w:rFonts w:ascii="Times New Roman" w:hAnsi="Times New Roman"/>
          <w:sz w:val="28"/>
          <w:szCs w:val="28"/>
        </w:rPr>
        <w:t>2</w:t>
      </w:r>
      <w:r w:rsidRPr="00887F79">
        <w:rPr>
          <w:rFonts w:ascii="Times New Roman" w:hAnsi="Times New Roman"/>
          <w:sz w:val="28"/>
          <w:szCs w:val="28"/>
        </w:rPr>
        <w:t xml:space="preserve"> фазы.</w:t>
      </w: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Время переходного интервала между </w:t>
      </w:r>
      <w:r w:rsidR="0042005C" w:rsidRPr="00887F79">
        <w:rPr>
          <w:rFonts w:ascii="Times New Roman" w:hAnsi="Times New Roman"/>
          <w:sz w:val="28"/>
          <w:szCs w:val="28"/>
        </w:rPr>
        <w:t>1</w:t>
      </w:r>
      <w:r w:rsidRPr="00887F79">
        <w:rPr>
          <w:rFonts w:ascii="Times New Roman" w:hAnsi="Times New Roman"/>
          <w:sz w:val="28"/>
          <w:szCs w:val="28"/>
        </w:rPr>
        <w:t xml:space="preserve"> и </w:t>
      </w:r>
      <w:r w:rsidR="0042005C" w:rsidRPr="00887F79">
        <w:rPr>
          <w:rFonts w:ascii="Times New Roman" w:hAnsi="Times New Roman"/>
          <w:sz w:val="28"/>
          <w:szCs w:val="28"/>
        </w:rPr>
        <w:t>2</w:t>
      </w:r>
      <w:r w:rsidRPr="00887F79">
        <w:rPr>
          <w:rFonts w:ascii="Times New Roman" w:hAnsi="Times New Roman"/>
          <w:sz w:val="28"/>
          <w:szCs w:val="28"/>
        </w:rPr>
        <w:t xml:space="preserve"> фазами равняется :</w:t>
      </w:r>
    </w:p>
    <w:p w:rsidR="002E5EB7" w:rsidRPr="00887F79" w:rsidRDefault="002E5EB7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42005C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5" type="#_x0000_t75" style="width:45.75pt;height:18.75pt">
            <v:imagedata r:id="rId17" o:title="" chromakey="white"/>
          </v:shape>
        </w:pict>
      </w:r>
    </w:p>
    <w:p w:rsidR="0042005C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1"/>
          <w:sz w:val="28"/>
        </w:rPr>
        <w:pict>
          <v:shape id="_x0000_i1036" type="#_x0000_t75" style="width:27pt;height:18.75pt">
            <v:imagedata r:id="rId18" o:title="" chromakey="white"/>
          </v:shape>
        </w:pict>
      </w:r>
      <w:r w:rsidR="0042005C" w:rsidRPr="00887F79">
        <w:rPr>
          <w:rFonts w:ascii="Times New Roman" w:hAnsi="Times New Roman"/>
          <w:sz w:val="28"/>
          <w:szCs w:val="28"/>
          <w:lang w:val="en-US"/>
        </w:rPr>
        <w:t>30</w:t>
      </w:r>
    </w:p>
    <w:p w:rsidR="0042005C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7" type="#_x0000_t75" style="width:181.5pt;height:18.75pt">
            <v:imagedata r:id="rId19" o:title="" chromakey="white"/>
          </v:shape>
        </w:pict>
      </w:r>
    </w:p>
    <w:p w:rsidR="0042005C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8" type="#_x0000_t75" style="width:138pt;height:18.75pt">
            <v:imagedata r:id="rId20" o:title="" chromakey="white"/>
          </v:shape>
        </w:pict>
      </w:r>
    </w:p>
    <w:p w:rsidR="002E5EB7" w:rsidRPr="00887F79" w:rsidRDefault="00A541E2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9" type="#_x0000_t75" style="width:135pt;height:18pt" fillcolor="window">
            <v:imagedata r:id="rId21" o:title=""/>
          </v:shape>
        </w:pict>
      </w:r>
    </w:p>
    <w:p w:rsidR="00B6782E" w:rsidRPr="00887F79" w:rsidRDefault="00623C6F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6F">
        <w:rPr>
          <w:rFonts w:ascii="Times New Roman" w:hAnsi="Times New Roman"/>
          <w:position w:val="-10"/>
          <w:sz w:val="28"/>
          <w:szCs w:val="28"/>
        </w:rPr>
        <w:br w:type="page"/>
      </w:r>
      <w:r w:rsidR="00B6782E" w:rsidRPr="00887F79">
        <w:rPr>
          <w:rFonts w:ascii="Times New Roman" w:hAnsi="Times New Roman"/>
          <w:sz w:val="28"/>
          <w:szCs w:val="28"/>
        </w:rPr>
        <w:t>Вре</w:t>
      </w:r>
      <w:r w:rsidR="002E5EB7" w:rsidRPr="00887F79">
        <w:rPr>
          <w:rFonts w:ascii="Times New Roman" w:hAnsi="Times New Roman"/>
          <w:sz w:val="28"/>
          <w:szCs w:val="28"/>
        </w:rPr>
        <w:t>мя переходного интервала между 2 и 3</w:t>
      </w:r>
      <w:r w:rsidR="00B6782E" w:rsidRPr="00887F79">
        <w:rPr>
          <w:rFonts w:ascii="Times New Roman" w:hAnsi="Times New Roman"/>
          <w:sz w:val="28"/>
          <w:szCs w:val="28"/>
        </w:rPr>
        <w:t xml:space="preserve"> фазами.</w:t>
      </w:r>
    </w:p>
    <w:p w:rsidR="00B6782E" w:rsidRPr="00887F79" w:rsidRDefault="00B6782E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82E" w:rsidRPr="00887F79" w:rsidRDefault="00A541E2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250.5pt;height:239.25pt">
            <v:imagedata r:id="rId22" o:title="" grayscale="t"/>
          </v:shape>
        </w:pict>
      </w:r>
    </w:p>
    <w:p w:rsidR="00AA4CEE" w:rsidRPr="00887F79" w:rsidRDefault="00AA4CEE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Рис. </w:t>
      </w:r>
      <w:r w:rsidR="00C72F7B" w:rsidRPr="00887F79">
        <w:rPr>
          <w:rFonts w:ascii="Times New Roman" w:hAnsi="Times New Roman"/>
          <w:sz w:val="28"/>
          <w:szCs w:val="28"/>
        </w:rPr>
        <w:t>4</w:t>
      </w:r>
      <w:r w:rsidRPr="00887F79">
        <w:rPr>
          <w:rFonts w:ascii="Times New Roman" w:hAnsi="Times New Roman"/>
          <w:sz w:val="28"/>
          <w:szCs w:val="28"/>
        </w:rPr>
        <w:t>б. Конфликтующие потоки 2 и 3 фазы.</w:t>
      </w:r>
    </w:p>
    <w:p w:rsidR="00AA4CEE" w:rsidRPr="00887F79" w:rsidRDefault="00AA4CEE" w:rsidP="00E843F0">
      <w:pPr>
        <w:tabs>
          <w:tab w:val="center" w:pos="489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EB7" w:rsidRPr="00887F79" w:rsidRDefault="002E5EB7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Вре</w:t>
      </w:r>
      <w:r w:rsidR="00AA4CEE" w:rsidRPr="00887F79">
        <w:rPr>
          <w:rFonts w:ascii="Times New Roman" w:hAnsi="Times New Roman"/>
          <w:sz w:val="28"/>
          <w:szCs w:val="28"/>
        </w:rPr>
        <w:t>мя переходного интервала между 2 и 3</w:t>
      </w:r>
      <w:r w:rsidRPr="00887F79">
        <w:rPr>
          <w:rFonts w:ascii="Times New Roman" w:hAnsi="Times New Roman"/>
          <w:sz w:val="28"/>
          <w:szCs w:val="28"/>
        </w:rPr>
        <w:t xml:space="preserve"> фазами равняется :</w:t>
      </w:r>
    </w:p>
    <w:p w:rsidR="00623C6F" w:rsidRDefault="00623C6F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E5EB7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1" type="#_x0000_t75" style="width:45.75pt;height:18.75pt">
            <v:imagedata r:id="rId23" o:title="" chromakey="white"/>
          </v:shape>
        </w:pict>
      </w:r>
    </w:p>
    <w:p w:rsidR="002E5EB7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1"/>
          <w:sz w:val="28"/>
        </w:rPr>
        <w:pict>
          <v:shape id="_x0000_i1042" type="#_x0000_t75" style="width:27pt;height:18.75pt">
            <v:imagedata r:id="rId18" o:title="" chromakey="white"/>
          </v:shape>
        </w:pict>
      </w:r>
      <w:r w:rsidR="00780B8D" w:rsidRPr="00887F79">
        <w:rPr>
          <w:rFonts w:ascii="Times New Roman" w:hAnsi="Times New Roman"/>
          <w:sz w:val="28"/>
          <w:szCs w:val="28"/>
          <w:lang w:val="en-US"/>
        </w:rPr>
        <w:t>2</w:t>
      </w:r>
      <w:r w:rsidR="00CA15DB" w:rsidRPr="00887F79">
        <w:rPr>
          <w:rFonts w:ascii="Times New Roman" w:hAnsi="Times New Roman"/>
          <w:sz w:val="28"/>
          <w:szCs w:val="28"/>
          <w:lang w:val="en-US"/>
        </w:rPr>
        <w:t>0</w:t>
      </w:r>
    </w:p>
    <w:p w:rsidR="002E5EB7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3" type="#_x0000_t75" style="width:184.5pt;height:18.75pt">
            <v:imagedata r:id="rId24" o:title="" chromakey="white"/>
          </v:shape>
        </w:pict>
      </w:r>
    </w:p>
    <w:p w:rsidR="002E5EB7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44" type="#_x0000_t75" style="width:141pt;height:18.75pt">
            <v:imagedata r:id="rId25" o:title="" chromakey="white"/>
          </v:shape>
        </w:pict>
      </w:r>
    </w:p>
    <w:p w:rsidR="002E5EB7" w:rsidRPr="00887F79" w:rsidRDefault="00A541E2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5" type="#_x0000_t75" style="width:140.25pt;height:18pt" fillcolor="window">
            <v:imagedata r:id="rId26" o:title=""/>
          </v:shape>
        </w:pict>
      </w:r>
    </w:p>
    <w:p w:rsidR="00623C6F" w:rsidRDefault="00623C6F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</w:p>
    <w:p w:rsidR="002E5EB7" w:rsidRPr="00887F79" w:rsidRDefault="002E5EB7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  <w:r w:rsidRPr="00887F79">
        <w:rPr>
          <w:rFonts w:ascii="Times New Roman" w:hAnsi="Times New Roman"/>
          <w:position w:val="-10"/>
          <w:sz w:val="28"/>
          <w:szCs w:val="28"/>
        </w:rPr>
        <w:t>Выво</w:t>
      </w:r>
      <w:r w:rsidR="00AA4CEE" w:rsidRPr="00887F79">
        <w:rPr>
          <w:rFonts w:ascii="Times New Roman" w:hAnsi="Times New Roman"/>
          <w:position w:val="-10"/>
          <w:sz w:val="28"/>
          <w:szCs w:val="28"/>
        </w:rPr>
        <w:t>д: переходный интервал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AA4CEE" w:rsidRPr="00887F79">
        <w:rPr>
          <w:rFonts w:ascii="Times New Roman" w:hAnsi="Times New Roman"/>
          <w:position w:val="-10"/>
          <w:sz w:val="28"/>
          <w:szCs w:val="28"/>
        </w:rPr>
        <w:t>между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AA4CEE" w:rsidRPr="00887F79">
        <w:rPr>
          <w:rFonts w:ascii="Times New Roman" w:hAnsi="Times New Roman"/>
          <w:position w:val="-10"/>
          <w:sz w:val="28"/>
          <w:szCs w:val="28"/>
        </w:rPr>
        <w:t>2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AA4CEE" w:rsidRPr="00887F79">
        <w:rPr>
          <w:rFonts w:ascii="Times New Roman" w:hAnsi="Times New Roman"/>
          <w:position w:val="-10"/>
          <w:sz w:val="28"/>
          <w:szCs w:val="28"/>
        </w:rPr>
        <w:t>и 3</w:t>
      </w:r>
      <w:r w:rsidR="00CA15DB" w:rsidRPr="00887F79">
        <w:rPr>
          <w:rFonts w:ascii="Times New Roman" w:hAnsi="Times New Roman"/>
          <w:position w:val="-10"/>
          <w:sz w:val="28"/>
          <w:szCs w:val="28"/>
        </w:rPr>
        <w:t xml:space="preserve"> фазами равен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780B8D" w:rsidRPr="00887F79">
        <w:rPr>
          <w:rFonts w:ascii="Times New Roman" w:hAnsi="Times New Roman"/>
          <w:position w:val="-10"/>
          <w:sz w:val="28"/>
          <w:szCs w:val="28"/>
        </w:rPr>
        <w:t>5</w:t>
      </w:r>
      <w:r w:rsidRPr="00887F79">
        <w:rPr>
          <w:rFonts w:ascii="Times New Roman" w:hAnsi="Times New Roman"/>
          <w:position w:val="-10"/>
          <w:sz w:val="28"/>
          <w:szCs w:val="28"/>
        </w:rPr>
        <w:t xml:space="preserve"> сек</w:t>
      </w:r>
    </w:p>
    <w:p w:rsidR="00CA15DB" w:rsidRPr="00887F79" w:rsidRDefault="00CA15D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Время переходного интервала между 3 и 1 фазами.</w:t>
      </w:r>
    </w:p>
    <w:p w:rsidR="00CA15DB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3C6F" w:rsidRDefault="00623C6F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A541E2">
        <w:rPr>
          <w:rFonts w:ascii="Times New Roman" w:hAnsi="Times New Roman"/>
          <w:sz w:val="28"/>
          <w:szCs w:val="28"/>
          <w:lang w:val="en-US"/>
        </w:rPr>
        <w:pict>
          <v:shape id="_x0000_i1046" type="#_x0000_t75" style="width:248.25pt;height:220.5pt">
            <v:imagedata r:id="rId27" o:title="" grayscale="t"/>
          </v:shape>
        </w:pict>
      </w:r>
    </w:p>
    <w:p w:rsidR="00644568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Рис. </w:t>
      </w:r>
      <w:r w:rsidR="00C72F7B" w:rsidRPr="00887F79">
        <w:rPr>
          <w:rFonts w:ascii="Times New Roman" w:hAnsi="Times New Roman"/>
          <w:sz w:val="28"/>
          <w:szCs w:val="28"/>
        </w:rPr>
        <w:t>4</w:t>
      </w:r>
      <w:r w:rsidRPr="00887F79">
        <w:rPr>
          <w:rFonts w:ascii="Times New Roman" w:hAnsi="Times New Roman"/>
          <w:sz w:val="28"/>
          <w:szCs w:val="28"/>
        </w:rPr>
        <w:t>а</w:t>
      </w:r>
      <w:r w:rsidR="0042005C" w:rsidRPr="00887F79">
        <w:rPr>
          <w:rFonts w:ascii="Times New Roman" w:hAnsi="Times New Roman"/>
          <w:sz w:val="28"/>
          <w:szCs w:val="28"/>
        </w:rPr>
        <w:t>. Конфликтующие потоки 3 и 1</w:t>
      </w:r>
      <w:r w:rsidRPr="00887F79">
        <w:rPr>
          <w:rFonts w:ascii="Times New Roman" w:hAnsi="Times New Roman"/>
          <w:sz w:val="28"/>
          <w:szCs w:val="28"/>
        </w:rPr>
        <w:t xml:space="preserve"> фазы.</w:t>
      </w: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DB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Вре</w:t>
      </w:r>
      <w:r w:rsidR="0042005C" w:rsidRPr="00887F79">
        <w:rPr>
          <w:rFonts w:ascii="Times New Roman" w:hAnsi="Times New Roman"/>
          <w:sz w:val="28"/>
          <w:szCs w:val="28"/>
        </w:rPr>
        <w:t>мя переходного интервала между 3 и 1</w:t>
      </w:r>
      <w:r w:rsidRPr="00887F79">
        <w:rPr>
          <w:rFonts w:ascii="Times New Roman" w:hAnsi="Times New Roman"/>
          <w:sz w:val="28"/>
          <w:szCs w:val="28"/>
        </w:rPr>
        <w:t xml:space="preserve"> фазами равняется :</w:t>
      </w:r>
    </w:p>
    <w:p w:rsidR="00623C6F" w:rsidRDefault="00623C6F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A15DB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7" type="#_x0000_t75" style="width:45.75pt;height:18.75pt">
            <v:imagedata r:id="rId28" o:title="" chromakey="white"/>
          </v:shape>
        </w:pict>
      </w:r>
    </w:p>
    <w:p w:rsidR="00CA15DB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1"/>
          <w:sz w:val="28"/>
        </w:rPr>
        <w:pict>
          <v:shape id="_x0000_i1048" type="#_x0000_t75" style="width:27pt;height:18.75pt">
            <v:imagedata r:id="rId18" o:title="" chromakey="white"/>
          </v:shape>
        </w:pict>
      </w:r>
      <w:r w:rsidR="00CA15DB" w:rsidRPr="00887F79">
        <w:rPr>
          <w:rFonts w:ascii="Times New Roman" w:hAnsi="Times New Roman"/>
          <w:sz w:val="28"/>
          <w:szCs w:val="28"/>
          <w:lang w:val="en-US"/>
        </w:rPr>
        <w:t>32</w:t>
      </w:r>
    </w:p>
    <w:p w:rsidR="00CA15DB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9" type="#_x0000_t75" style="width:181.5pt;height:18.75pt">
            <v:imagedata r:id="rId29" o:title="" chromakey="white"/>
          </v:shape>
        </w:pict>
      </w:r>
    </w:p>
    <w:p w:rsidR="00CA15DB" w:rsidRPr="00887F79" w:rsidRDefault="00A541E2" w:rsidP="00E843F0">
      <w:pPr>
        <w:tabs>
          <w:tab w:val="left" w:pos="438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50" type="#_x0000_t75" style="width:138pt;height:18.75pt">
            <v:imagedata r:id="rId30" o:title="" chromakey="white"/>
          </v:shape>
        </w:pict>
      </w:r>
    </w:p>
    <w:p w:rsidR="00CA15DB" w:rsidRPr="00887F79" w:rsidRDefault="00A541E2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51" type="#_x0000_t75" style="width:130.5pt;height:18pt" fillcolor="window">
            <v:imagedata r:id="rId31" o:title=""/>
          </v:shape>
        </w:pict>
      </w:r>
    </w:p>
    <w:p w:rsidR="00623C6F" w:rsidRDefault="00623C6F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</w:p>
    <w:p w:rsidR="009F3E29" w:rsidRPr="00887F79" w:rsidRDefault="00CA15DB" w:rsidP="00E843F0">
      <w:pPr>
        <w:tabs>
          <w:tab w:val="left" w:pos="907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  <w:r w:rsidRPr="00887F79">
        <w:rPr>
          <w:rFonts w:ascii="Times New Roman" w:hAnsi="Times New Roman"/>
          <w:position w:val="-10"/>
          <w:sz w:val="28"/>
          <w:szCs w:val="28"/>
        </w:rPr>
        <w:t>Вывод: переходный интервал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87F79">
        <w:rPr>
          <w:rFonts w:ascii="Times New Roman" w:hAnsi="Times New Roman"/>
          <w:position w:val="-10"/>
          <w:sz w:val="28"/>
          <w:szCs w:val="28"/>
        </w:rPr>
        <w:t>между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87F79">
        <w:rPr>
          <w:rFonts w:ascii="Times New Roman" w:hAnsi="Times New Roman"/>
          <w:position w:val="-10"/>
          <w:sz w:val="28"/>
          <w:szCs w:val="28"/>
        </w:rPr>
        <w:t>1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87F79">
        <w:rPr>
          <w:rFonts w:ascii="Times New Roman" w:hAnsi="Times New Roman"/>
          <w:position w:val="-10"/>
          <w:sz w:val="28"/>
          <w:szCs w:val="28"/>
        </w:rPr>
        <w:t>и 2 фазами равен</w:t>
      </w:r>
      <w:r w:rsidR="00644568" w:rsidRPr="00887F79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887F79">
        <w:rPr>
          <w:rFonts w:ascii="Times New Roman" w:hAnsi="Times New Roman"/>
          <w:position w:val="-10"/>
          <w:sz w:val="28"/>
          <w:szCs w:val="28"/>
        </w:rPr>
        <w:t>3 сек</w:t>
      </w:r>
    </w:p>
    <w:p w:rsidR="00613D56" w:rsidRPr="00887F79" w:rsidRDefault="00613D56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82E" w:rsidRDefault="008D41F1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B0A9A" w:rsidRPr="00887F79">
        <w:rPr>
          <w:rFonts w:ascii="Times New Roman" w:hAnsi="Times New Roman"/>
          <w:sz w:val="28"/>
          <w:szCs w:val="28"/>
        </w:rPr>
        <w:t xml:space="preserve">5.2 </w:t>
      </w:r>
      <w:r w:rsidR="009A7079" w:rsidRPr="00887F79">
        <w:rPr>
          <w:rFonts w:ascii="Times New Roman" w:hAnsi="Times New Roman"/>
          <w:sz w:val="28"/>
          <w:szCs w:val="28"/>
        </w:rPr>
        <w:t>Разработка и построение графика работы светофорного объекта</w:t>
      </w:r>
    </w:p>
    <w:p w:rsidR="008D41F1" w:rsidRDefault="008D41F1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1F1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2" type="#_x0000_t75" style="width:336pt;height:371.25pt">
            <v:imagedata r:id="rId32" o:title="" grayscale="t"/>
          </v:shape>
        </w:pict>
      </w:r>
    </w:p>
    <w:p w:rsidR="008D41F1" w:rsidRDefault="008D41F1" w:rsidP="008D41F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1F1" w:rsidRDefault="008D41F1" w:rsidP="008D41F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Условные обозначения</w:t>
      </w:r>
      <w:r w:rsidRPr="00887F79">
        <w:rPr>
          <w:rFonts w:ascii="Times New Roman" w:hAnsi="Times New Roman"/>
          <w:sz w:val="28"/>
          <w:szCs w:val="28"/>
        </w:rPr>
        <w:t>:</w:t>
      </w:r>
    </w:p>
    <w:p w:rsidR="008D41F1" w:rsidRPr="008D41F1" w:rsidRDefault="008D41F1" w:rsidP="008D41F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41F1" w:rsidRPr="008D41F1" w:rsidRDefault="00A541E2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3" type="#_x0000_t75" style="width:246.75pt;height:49.5pt">
            <v:imagedata r:id="rId33" o:title=""/>
          </v:shape>
        </w:pict>
      </w:r>
    </w:p>
    <w:p w:rsid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102E" w:rsidRPr="00263815" w:rsidRDefault="001B0A9A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5.3 </w:t>
      </w:r>
      <w:r w:rsidR="00A7102E" w:rsidRPr="00887F79">
        <w:rPr>
          <w:rFonts w:ascii="Times New Roman" w:hAnsi="Times New Roman"/>
          <w:sz w:val="28"/>
          <w:szCs w:val="28"/>
        </w:rPr>
        <w:t>Компоновка ламп светофорного объекта в группы или сигнальные направления</w:t>
      </w:r>
    </w:p>
    <w:p w:rsidR="00263815" w:rsidRP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Перед тем как приступить к разработке электрических схем подключения светофорного объекта к дорожному контроллеру все лампы светофоров распределяют по группам и тактам с целью экономии проводов, кабелей и числа коммутирующих устройств (подсоединение групп ламп к тактам осуществляется на коммуникационных платах контроллера и в данном курсовом проекте не рассматривается).</w:t>
      </w:r>
    </w:p>
    <w:p w:rsidR="00644568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Принцип объединения ламп в группы и подсоединение их к дорожному контроллеру может быть разным.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При использовании контроллера АССУД все светофоры группируют по так называемым сигнальным направлениям (1Н, 2Н и т.д.).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В отдельные сигнальные направления объединяют: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а) светофоры (цепи питания ламп, светофоров: красный, желтый, зеленый), обслуживающие транспортные потоки, движение которых (в основных тактах разных фаз) разрешается и запрещается одновременно;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б) приставные секции светофоров;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в) светофоры, предназначенные для бесконфликтного управления движением (тип 2, 5);</w:t>
      </w:r>
    </w:p>
    <w:p w:rsidR="00A7102E" w:rsidRPr="008D41F1" w:rsidRDefault="00A7102E" w:rsidP="00E843F0">
      <w:pPr>
        <w:pStyle w:val="aa"/>
        <w:tabs>
          <w:tab w:val="left" w:pos="6988"/>
        </w:tabs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г) пешеходные светофоры.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Пример обозначения ламп светофора: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</w:p>
    <w:p w:rsidR="00A7102E" w:rsidRPr="00887F79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67.5pt;height:62.25pt" fillcolor="window">
            <v:imagedata r:id="rId34" o:title=""/>
          </v:shape>
        </w:pic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Цепи всех красных, желтых и зеленых ламп светофоров, входящих в одно сигнальное направление, включая цепи контроля перегорания красных, подключаются к соответствующим клеммам: красный, желтый, зеленый, Л</w:t>
      </w:r>
      <w:r w:rsidRPr="00887F79">
        <w:rPr>
          <w:sz w:val="28"/>
          <w:szCs w:val="28"/>
          <w:vertAlign w:val="subscript"/>
        </w:rPr>
        <w:t>1-4</w:t>
      </w:r>
      <w:r w:rsidRPr="00887F79">
        <w:rPr>
          <w:sz w:val="28"/>
          <w:szCs w:val="28"/>
        </w:rPr>
        <w:t xml:space="preserve"> на колодке соответствующего сигнального направления в дорожном контроллере.</w:t>
      </w: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Нагрузка отдельно коммутируемой цепи не должна превышать 2,5А, т.е. от одной клеммы может питаться не более 5 ламп по 100 Вт.</w:t>
      </w:r>
    </w:p>
    <w:p w:rsidR="0026528E" w:rsidRPr="008D41F1" w:rsidRDefault="0026528E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A7102E" w:rsidRDefault="008D41F1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7102E" w:rsidRPr="00887F79">
        <w:rPr>
          <w:sz w:val="28"/>
          <w:szCs w:val="28"/>
        </w:rPr>
        <w:t>Компоновка транспортных потоков по сигнальным направлениям</w:t>
      </w:r>
    </w:p>
    <w:p w:rsidR="008D41F1" w:rsidRDefault="008D41F1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8D41F1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5" type="#_x0000_t75" style="width:306pt;height:99pt">
            <v:imagedata r:id="rId35" o:title=""/>
          </v:shape>
        </w:pict>
      </w:r>
    </w:p>
    <w:p w:rsidR="00A7102E" w:rsidRPr="00887F79" w:rsidRDefault="00C72F7B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Рис.5</w:t>
      </w:r>
      <w:r w:rsidR="00644568" w:rsidRPr="00887F79">
        <w:rPr>
          <w:sz w:val="28"/>
          <w:szCs w:val="28"/>
        </w:rPr>
        <w:t xml:space="preserve"> </w:t>
      </w:r>
      <w:r w:rsidR="00A7102E" w:rsidRPr="00887F79">
        <w:rPr>
          <w:sz w:val="28"/>
          <w:szCs w:val="28"/>
        </w:rPr>
        <w:t>Распределение по сигнальным направлениям.</w:t>
      </w:r>
    </w:p>
    <w:p w:rsidR="008D41F1" w:rsidRDefault="008D41F1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A7102E" w:rsidRPr="00887F79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 w:rsidRPr="00887F79">
        <w:rPr>
          <w:sz w:val="28"/>
          <w:szCs w:val="28"/>
        </w:rPr>
        <w:t>Таблица распределения светофоров (ламп светофоров) по сигнальным направлениям.</w:t>
      </w:r>
    </w:p>
    <w:p w:rsidR="008D41F1" w:rsidRDefault="008D41F1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A7102E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887F79">
        <w:rPr>
          <w:sz w:val="28"/>
          <w:szCs w:val="28"/>
        </w:rPr>
        <w:t>Таблица 1.</w:t>
      </w:r>
    </w:p>
    <w:p w:rsidR="0098288C" w:rsidRPr="0098288C" w:rsidRDefault="00A541E2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6" type="#_x0000_t75" style="width:319.5pt;height:312.75pt">
            <v:imagedata r:id="rId36" o:title=""/>
          </v:shape>
        </w:pict>
      </w:r>
    </w:p>
    <w:p w:rsidR="00A7102E" w:rsidRPr="0098288C" w:rsidRDefault="00A7102E" w:rsidP="00E843F0">
      <w:pPr>
        <w:pStyle w:val="aa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A7102E" w:rsidRPr="00887F79" w:rsidRDefault="0098288C" w:rsidP="00E843F0">
      <w:pPr>
        <w:pStyle w:val="aa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41E2">
        <w:rPr>
          <w:sz w:val="28"/>
          <w:szCs w:val="28"/>
        </w:rPr>
        <w:pict>
          <v:shape id="_x0000_i1057" type="#_x0000_t75" style="width:331.5pt;height:387.75pt">
            <v:imagedata r:id="rId37" o:title=""/>
          </v:shape>
        </w:pict>
      </w:r>
    </w:p>
    <w:p w:rsidR="008A7AAE" w:rsidRPr="00887F79" w:rsidRDefault="008A7AAE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219" w:rsidRPr="00887F79" w:rsidRDefault="00E843F0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1219" w:rsidRPr="00887F79">
        <w:rPr>
          <w:rFonts w:ascii="Times New Roman" w:hAnsi="Times New Roman"/>
          <w:sz w:val="28"/>
          <w:szCs w:val="28"/>
        </w:rPr>
        <w:t>6. Разработка электрической схемы подключения светофорного объекта к дорожному контроллеру</w:t>
      </w:r>
    </w:p>
    <w:p w:rsidR="00E843F0" w:rsidRPr="007C5EF9" w:rsidRDefault="00E843F0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568" w:rsidRPr="007C5EF9" w:rsidRDefault="0014121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6.1 </w:t>
      </w:r>
      <w:r w:rsidR="00E843F0">
        <w:rPr>
          <w:rFonts w:ascii="Times New Roman" w:hAnsi="Times New Roman"/>
          <w:sz w:val="28"/>
          <w:szCs w:val="28"/>
        </w:rPr>
        <w:t>План кабельных трасс</w:t>
      </w:r>
    </w:p>
    <w:p w:rsidR="00E843F0" w:rsidRPr="007C5EF9" w:rsidRDefault="00E843F0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02E" w:rsidRPr="00887F79" w:rsidRDefault="00A7102E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На основании решений принятых при эскизной разработке плана кабельных трасс, с учетом дальнейших разработок изображаем окончательно принятый план кабельных трасс с изображением технических средств обеспечивающих светофорное регулирование, траектории кабельной сигнализации, смотровые устройства в масштабе и с привязкой. На основании плана кабельных трасс определяется необходимость в комплектующих и материалах, все они отображены в спецификации.</w:t>
      </w:r>
    </w:p>
    <w:p w:rsidR="00A7102E" w:rsidRPr="00887F79" w:rsidRDefault="00A7102E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Также на основании плана кабельных трасс составляется кабельное расписание.</w:t>
      </w:r>
    </w:p>
    <w:p w:rsid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7102E" w:rsidRDefault="00A87969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87F79">
        <w:rPr>
          <w:rFonts w:ascii="Times New Roman" w:hAnsi="Times New Roman"/>
          <w:sz w:val="28"/>
          <w:szCs w:val="28"/>
        </w:rPr>
        <w:t>6.2</w:t>
      </w:r>
      <w:r w:rsidR="0026381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7102E" w:rsidRPr="00887F79">
        <w:rPr>
          <w:rFonts w:ascii="Times New Roman" w:hAnsi="Times New Roman"/>
          <w:sz w:val="28"/>
          <w:szCs w:val="28"/>
        </w:rPr>
        <w:t>Кабель</w:t>
      </w:r>
      <w:r w:rsidR="00263815">
        <w:rPr>
          <w:rFonts w:ascii="Times New Roman" w:hAnsi="Times New Roman"/>
          <w:sz w:val="28"/>
          <w:szCs w:val="28"/>
        </w:rPr>
        <w:t>ное расписание</w:t>
      </w:r>
    </w:p>
    <w:p w:rsidR="00263815" w:rsidRPr="00263815" w:rsidRDefault="00263815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5"/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1112"/>
        <w:gridCol w:w="853"/>
        <w:gridCol w:w="1879"/>
        <w:gridCol w:w="1986"/>
        <w:gridCol w:w="911"/>
        <w:gridCol w:w="1103"/>
      </w:tblGrid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№ каб.</w:t>
            </w:r>
          </w:p>
        </w:tc>
        <w:tc>
          <w:tcPr>
            <w:tcW w:w="1112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Откуда</w:t>
            </w:r>
          </w:p>
        </w:tc>
        <w:tc>
          <w:tcPr>
            <w:tcW w:w="853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Куда</w:t>
            </w:r>
          </w:p>
        </w:tc>
        <w:tc>
          <w:tcPr>
            <w:tcW w:w="1879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Сигнальные направления</w:t>
            </w:r>
          </w:p>
        </w:tc>
        <w:tc>
          <w:tcPr>
            <w:tcW w:w="198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Марка кабеля, число жил, сечение (мм)</w:t>
            </w:r>
          </w:p>
        </w:tc>
        <w:tc>
          <w:tcPr>
            <w:tcW w:w="911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Длина (м)</w:t>
            </w:r>
          </w:p>
        </w:tc>
        <w:tc>
          <w:tcPr>
            <w:tcW w:w="1103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Приме-чание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12" w:type="dxa"/>
          </w:tcPr>
          <w:p w:rsidR="00DB1557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Коробка вводная</w:t>
            </w:r>
          </w:p>
        </w:tc>
        <w:tc>
          <w:tcPr>
            <w:tcW w:w="853" w:type="dxa"/>
          </w:tcPr>
          <w:p w:rsidR="00A7102E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ДКЛ-МП</w:t>
            </w:r>
          </w:p>
        </w:tc>
        <w:tc>
          <w:tcPr>
            <w:tcW w:w="1879" w:type="dxa"/>
          </w:tcPr>
          <w:p w:rsidR="00A7102E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220 В, 50 Гц</w:t>
            </w:r>
          </w:p>
        </w:tc>
        <w:tc>
          <w:tcPr>
            <w:tcW w:w="1986" w:type="dxa"/>
          </w:tcPr>
          <w:p w:rsidR="00A7102E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АКРВБГ 5 х 6</w:t>
            </w:r>
          </w:p>
        </w:tc>
        <w:tc>
          <w:tcPr>
            <w:tcW w:w="911" w:type="dxa"/>
          </w:tcPr>
          <w:p w:rsidR="00A7102E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103" w:type="dxa"/>
          </w:tcPr>
          <w:p w:rsidR="00A7102E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 землей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Св.7</w:t>
            </w:r>
          </w:p>
        </w:tc>
        <w:tc>
          <w:tcPr>
            <w:tcW w:w="1879" w:type="dxa"/>
          </w:tcPr>
          <w:p w:rsidR="00644568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; З-5,6; 3-13,14</w:t>
            </w:r>
          </w:p>
          <w:p w:rsidR="00D31114" w:rsidRP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ж-5,6; ж-13,14</w:t>
            </w:r>
          </w:p>
          <w:p w:rsidR="00887F79" w:rsidRDefault="00D31114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к-5,6; к-13,14</w:t>
            </w:r>
          </w:p>
          <w:p w:rsidR="00A863F9" w:rsidRPr="00887F79" w:rsidRDefault="00A863F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2 Н</w:t>
            </w:r>
            <w:r w:rsidR="00815C3C" w:rsidRPr="00887F79">
              <w:rPr>
                <w:rFonts w:ascii="Times New Roman" w:hAnsi="Times New Roman"/>
                <w:sz w:val="20"/>
                <w:szCs w:val="24"/>
              </w:rPr>
              <w:t>;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З-16П; К-16П</w:t>
            </w:r>
          </w:p>
          <w:p w:rsidR="00D31114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3Н;</w:t>
            </w:r>
            <w:r w:rsidR="00644568" w:rsidRPr="00887F7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З-7.</w:t>
            </w:r>
          </w:p>
        </w:tc>
        <w:tc>
          <w:tcPr>
            <w:tcW w:w="1986" w:type="dxa"/>
          </w:tcPr>
          <w:p w:rsidR="00A7102E" w:rsidRPr="00887F79" w:rsidRDefault="000C76AD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10</w:t>
            </w:r>
            <w:r w:rsidR="008C0260" w:rsidRPr="00887F79">
              <w:rPr>
                <w:rFonts w:ascii="Times New Roman" w:hAnsi="Times New Roman"/>
                <w:sz w:val="20"/>
                <w:szCs w:val="28"/>
              </w:rPr>
              <w:t>х2,5</w:t>
            </w:r>
          </w:p>
        </w:tc>
        <w:tc>
          <w:tcPr>
            <w:tcW w:w="911" w:type="dxa"/>
          </w:tcPr>
          <w:p w:rsidR="00A7102E" w:rsidRPr="00887F79" w:rsidRDefault="005C1FA5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20</w:t>
            </w:r>
          </w:p>
        </w:tc>
        <w:tc>
          <w:tcPr>
            <w:tcW w:w="1103" w:type="dxa"/>
          </w:tcPr>
          <w:p w:rsidR="00A7102E" w:rsidRPr="00887F79" w:rsidRDefault="008C026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 землей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8C0260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Св8.</w:t>
            </w:r>
          </w:p>
        </w:tc>
        <w:tc>
          <w:tcPr>
            <w:tcW w:w="1879" w:type="dxa"/>
          </w:tcPr>
          <w:p w:rsidR="00A863F9" w:rsidRPr="00E843F0" w:rsidRDefault="00A863F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2</w:t>
            </w: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H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 xml:space="preserve">; </w:t>
            </w:r>
            <w:r w:rsidR="008C0260" w:rsidRPr="00887F79">
              <w:rPr>
                <w:rFonts w:ascii="Times New Roman" w:hAnsi="Times New Roman"/>
                <w:sz w:val="20"/>
                <w:szCs w:val="24"/>
              </w:rPr>
              <w:t>З-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 xml:space="preserve">16П; </w:t>
            </w:r>
            <w:r w:rsidR="008C0260" w:rsidRPr="00887F79">
              <w:rPr>
                <w:rFonts w:ascii="Times New Roman" w:hAnsi="Times New Roman"/>
                <w:sz w:val="20"/>
                <w:szCs w:val="24"/>
              </w:rPr>
              <w:t>К-16П</w:t>
            </w:r>
          </w:p>
        </w:tc>
        <w:tc>
          <w:tcPr>
            <w:tcW w:w="1986" w:type="dxa"/>
          </w:tcPr>
          <w:p w:rsidR="00A7102E" w:rsidRPr="00887F79" w:rsidRDefault="00A863F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5х2,5</w:t>
            </w:r>
          </w:p>
        </w:tc>
        <w:tc>
          <w:tcPr>
            <w:tcW w:w="911" w:type="dxa"/>
          </w:tcPr>
          <w:p w:rsidR="00A7102E" w:rsidRPr="00887F79" w:rsidRDefault="00A863F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1103" w:type="dxa"/>
          </w:tcPr>
          <w:p w:rsidR="00A7102E" w:rsidRPr="00887F79" w:rsidRDefault="00A863F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 землей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7102E" w:rsidRPr="00887F79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A863F9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</w:t>
            </w:r>
            <w:r w:rsidR="00815C3C" w:rsidRPr="00887F79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879" w:type="dxa"/>
          </w:tcPr>
          <w:p w:rsidR="00A863F9" w:rsidRPr="00887F79" w:rsidRDefault="00A863F9" w:rsidP="00E843F0">
            <w:pPr>
              <w:pStyle w:val="aa"/>
              <w:suppressAutoHyphens/>
              <w:spacing w:line="360" w:lineRule="auto"/>
              <w:jc w:val="left"/>
              <w:rPr>
                <w:szCs w:val="24"/>
              </w:rPr>
            </w:pPr>
            <w:r w:rsidRPr="00887F79">
              <w:rPr>
                <w:szCs w:val="28"/>
              </w:rPr>
              <w:t>3Н;</w:t>
            </w:r>
            <w:r w:rsidRPr="00887F79">
              <w:rPr>
                <w:szCs w:val="24"/>
              </w:rPr>
              <w:t xml:space="preserve"> К -1,2,3; К-9,10,11</w:t>
            </w:r>
          </w:p>
          <w:p w:rsidR="00A863F9" w:rsidRPr="00887F79" w:rsidRDefault="00A863F9" w:rsidP="00E843F0">
            <w:pPr>
              <w:pStyle w:val="aa"/>
              <w:suppressAutoHyphens/>
              <w:spacing w:line="360" w:lineRule="auto"/>
              <w:jc w:val="left"/>
              <w:rPr>
                <w:szCs w:val="24"/>
              </w:rPr>
            </w:pPr>
            <w:r w:rsidRPr="00887F79">
              <w:rPr>
                <w:szCs w:val="24"/>
              </w:rPr>
              <w:t>Ж -1,2,3; Ж-9,10,11;</w:t>
            </w:r>
            <w:r w:rsidR="00644568" w:rsidRPr="00887F79">
              <w:rPr>
                <w:szCs w:val="24"/>
              </w:rPr>
              <w:t xml:space="preserve"> </w:t>
            </w:r>
            <w:r w:rsidRPr="00887F79">
              <w:rPr>
                <w:szCs w:val="24"/>
              </w:rPr>
              <w:t>Ж-9,10,11</w:t>
            </w:r>
          </w:p>
          <w:p w:rsidR="00A863F9" w:rsidRPr="00887F79" w:rsidRDefault="00A863F9" w:rsidP="00E843F0">
            <w:pPr>
              <w:pStyle w:val="aa"/>
              <w:suppressAutoHyphens/>
              <w:spacing w:line="360" w:lineRule="auto"/>
              <w:jc w:val="left"/>
              <w:rPr>
                <w:szCs w:val="24"/>
              </w:rPr>
            </w:pPr>
            <w:r w:rsidRPr="00887F79">
              <w:rPr>
                <w:szCs w:val="24"/>
              </w:rPr>
              <w:t>З -1,2,3; З-9,10,11;</w:t>
            </w:r>
            <w:r w:rsidR="00644568" w:rsidRPr="00887F79">
              <w:rPr>
                <w:szCs w:val="24"/>
              </w:rPr>
              <w:t xml:space="preserve"> </w:t>
            </w:r>
            <w:r w:rsidRPr="00887F79">
              <w:rPr>
                <w:szCs w:val="24"/>
              </w:rPr>
              <w:t>Ж-9,10,11</w:t>
            </w:r>
          </w:p>
          <w:p w:rsidR="00815C3C" w:rsidRPr="007C5EF9" w:rsidRDefault="00A863F9" w:rsidP="00E843F0">
            <w:pPr>
              <w:pStyle w:val="aa"/>
              <w:suppressAutoHyphens/>
              <w:spacing w:line="360" w:lineRule="auto"/>
              <w:jc w:val="left"/>
              <w:rPr>
                <w:szCs w:val="28"/>
              </w:rPr>
            </w:pPr>
            <w:r w:rsidRPr="00887F79">
              <w:rPr>
                <w:szCs w:val="28"/>
              </w:rPr>
              <w:t xml:space="preserve">2Н; </w:t>
            </w:r>
            <w:r w:rsidR="00815C3C" w:rsidRPr="00887F79">
              <w:rPr>
                <w:szCs w:val="28"/>
              </w:rPr>
              <w:t>3-4П; К-4П</w:t>
            </w:r>
          </w:p>
        </w:tc>
        <w:tc>
          <w:tcPr>
            <w:tcW w:w="1986" w:type="dxa"/>
          </w:tcPr>
          <w:p w:rsidR="00A7102E" w:rsidRPr="00887F79" w:rsidRDefault="000C76AD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10</w:t>
            </w:r>
            <w:r w:rsidR="00815C3C" w:rsidRPr="00887F79">
              <w:rPr>
                <w:rFonts w:ascii="Times New Roman" w:hAnsi="Times New Roman"/>
                <w:sz w:val="20"/>
                <w:szCs w:val="28"/>
              </w:rPr>
              <w:t>х2,5</w:t>
            </w:r>
          </w:p>
        </w:tc>
        <w:tc>
          <w:tcPr>
            <w:tcW w:w="911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1103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 землей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Св.6</w:t>
            </w:r>
          </w:p>
        </w:tc>
        <w:tc>
          <w:tcPr>
            <w:tcW w:w="1879" w:type="dxa"/>
          </w:tcPr>
          <w:p w:rsidR="00815C3C" w:rsidRPr="00E843F0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2</w:t>
            </w: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H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; З-12П; К-12П</w:t>
            </w:r>
          </w:p>
        </w:tc>
        <w:tc>
          <w:tcPr>
            <w:tcW w:w="1986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5х2,5</w:t>
            </w:r>
          </w:p>
        </w:tc>
        <w:tc>
          <w:tcPr>
            <w:tcW w:w="911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1103" w:type="dxa"/>
          </w:tcPr>
          <w:p w:rsidR="006A27DC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</w:t>
            </w:r>
          </w:p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землей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Св.5</w:t>
            </w:r>
          </w:p>
        </w:tc>
        <w:tc>
          <w:tcPr>
            <w:tcW w:w="1879" w:type="dxa"/>
          </w:tcPr>
          <w:p w:rsidR="006A27DC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2</w:t>
            </w: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H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; З-12П; К-12П</w:t>
            </w:r>
          </w:p>
          <w:p w:rsidR="006A27DC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3Н К-9,10,11 К- 1,2,3</w:t>
            </w:r>
          </w:p>
          <w:p w:rsidR="006A27DC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Ж-9,10,11 Ж- 1,2,3</w:t>
            </w:r>
          </w:p>
          <w:p w:rsidR="00A7102E" w:rsidRPr="00E843F0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4"/>
              </w:rPr>
              <w:t>З-9,10,11 З- 1,2,3</w:t>
            </w:r>
          </w:p>
        </w:tc>
        <w:tc>
          <w:tcPr>
            <w:tcW w:w="1986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10х2,5</w:t>
            </w:r>
          </w:p>
        </w:tc>
        <w:tc>
          <w:tcPr>
            <w:tcW w:w="911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1103" w:type="dxa"/>
          </w:tcPr>
          <w:p w:rsidR="006A27DC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</w:t>
            </w:r>
            <w:r w:rsidR="00815C3C" w:rsidRPr="00887F79">
              <w:rPr>
                <w:rFonts w:ascii="Times New Roman" w:hAnsi="Times New Roman"/>
                <w:sz w:val="20"/>
                <w:szCs w:val="28"/>
              </w:rPr>
              <w:t>од</w:t>
            </w:r>
          </w:p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землей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Св.4</w:t>
            </w:r>
          </w:p>
        </w:tc>
        <w:tc>
          <w:tcPr>
            <w:tcW w:w="1879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4</w:t>
            </w: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H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З-</w:t>
            </w: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8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П; К-</w:t>
            </w:r>
            <w:r w:rsidRPr="00887F79">
              <w:rPr>
                <w:rFonts w:ascii="Times New Roman" w:hAnsi="Times New Roman"/>
                <w:sz w:val="20"/>
                <w:szCs w:val="24"/>
                <w:lang w:val="en-US"/>
              </w:rPr>
              <w:t>8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П</w:t>
            </w:r>
          </w:p>
        </w:tc>
        <w:tc>
          <w:tcPr>
            <w:tcW w:w="1986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5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>х2,5</w:t>
            </w:r>
          </w:p>
        </w:tc>
        <w:tc>
          <w:tcPr>
            <w:tcW w:w="911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1103" w:type="dxa"/>
          </w:tcPr>
          <w:p w:rsidR="006A27DC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 xml:space="preserve">Под землей 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Св.3</w:t>
            </w:r>
          </w:p>
        </w:tc>
        <w:tc>
          <w:tcPr>
            <w:tcW w:w="1879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1Н К-5,6 К-13,14</w:t>
            </w:r>
          </w:p>
          <w:p w:rsidR="006A27DC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Ж-5,6 Ж- К-5,6 З-13,14 З-13,14</w:t>
            </w:r>
          </w:p>
          <w:p w:rsidR="006A27DC" w:rsidRPr="00887F79" w:rsidRDefault="004A3341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4</w:t>
            </w: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887F7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887F79">
              <w:rPr>
                <w:rFonts w:ascii="Times New Roman" w:hAnsi="Times New Roman"/>
                <w:sz w:val="20"/>
                <w:szCs w:val="24"/>
              </w:rPr>
              <w:t>З-8П; К-8П</w:t>
            </w:r>
          </w:p>
        </w:tc>
        <w:tc>
          <w:tcPr>
            <w:tcW w:w="1986" w:type="dxa"/>
          </w:tcPr>
          <w:p w:rsidR="00A7102E" w:rsidRPr="00887F79" w:rsidRDefault="005C1FA5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</w:t>
            </w:r>
            <w:r w:rsidR="000C76AD" w:rsidRPr="00887F79">
              <w:rPr>
                <w:rFonts w:ascii="Times New Roman" w:hAnsi="Times New Roman"/>
                <w:sz w:val="20"/>
                <w:szCs w:val="28"/>
                <w:lang w:val="en-US"/>
              </w:rPr>
              <w:t>0</w:t>
            </w:r>
            <w:r w:rsidR="006A27DC" w:rsidRPr="00887F79">
              <w:rPr>
                <w:rFonts w:ascii="Times New Roman" w:hAnsi="Times New Roman"/>
                <w:sz w:val="20"/>
                <w:szCs w:val="28"/>
              </w:rPr>
              <w:t>х2,5</w:t>
            </w:r>
          </w:p>
        </w:tc>
        <w:tc>
          <w:tcPr>
            <w:tcW w:w="911" w:type="dxa"/>
          </w:tcPr>
          <w:p w:rsidR="00A7102E" w:rsidRPr="00887F79" w:rsidRDefault="005C1FA5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  <w:lang w:val="en-US"/>
              </w:rPr>
              <w:t>20</w:t>
            </w:r>
          </w:p>
        </w:tc>
        <w:tc>
          <w:tcPr>
            <w:tcW w:w="1103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 xml:space="preserve">Под землей </w:t>
            </w:r>
          </w:p>
        </w:tc>
      </w:tr>
      <w:tr w:rsidR="00A7102E" w:rsidRPr="00887F79" w:rsidTr="0098288C">
        <w:trPr>
          <w:jc w:val="center"/>
        </w:trPr>
        <w:tc>
          <w:tcPr>
            <w:tcW w:w="676" w:type="dxa"/>
          </w:tcPr>
          <w:p w:rsidR="00A7102E" w:rsidRPr="00887F79" w:rsidRDefault="00A7102E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12" w:type="dxa"/>
          </w:tcPr>
          <w:p w:rsidR="00A7102E" w:rsidRPr="00887F79" w:rsidRDefault="00B473F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ДКМ-6, ВПУ</w:t>
            </w:r>
          </w:p>
        </w:tc>
        <w:tc>
          <w:tcPr>
            <w:tcW w:w="853" w:type="dxa"/>
          </w:tcPr>
          <w:p w:rsidR="00A7102E" w:rsidRPr="00887F79" w:rsidRDefault="00815C3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Св.2</w:t>
            </w:r>
          </w:p>
        </w:tc>
        <w:tc>
          <w:tcPr>
            <w:tcW w:w="1879" w:type="dxa"/>
          </w:tcPr>
          <w:p w:rsidR="00A7102E" w:rsidRPr="00E843F0" w:rsidRDefault="004A3341" w:rsidP="00E843F0">
            <w:pPr>
              <w:pStyle w:val="aa"/>
              <w:suppressAutoHyphens/>
              <w:spacing w:line="360" w:lineRule="auto"/>
              <w:jc w:val="left"/>
              <w:rPr>
                <w:szCs w:val="28"/>
                <w:lang w:val="en-US"/>
              </w:rPr>
            </w:pPr>
            <w:r w:rsidRPr="00887F79">
              <w:rPr>
                <w:szCs w:val="28"/>
              </w:rPr>
              <w:t>2Н; 3-4П; К-4П</w:t>
            </w:r>
          </w:p>
        </w:tc>
        <w:tc>
          <w:tcPr>
            <w:tcW w:w="1986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5х2,5</w:t>
            </w:r>
          </w:p>
        </w:tc>
        <w:tc>
          <w:tcPr>
            <w:tcW w:w="911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1103" w:type="dxa"/>
          </w:tcPr>
          <w:p w:rsidR="00A7102E" w:rsidRPr="00887F79" w:rsidRDefault="006A27DC" w:rsidP="00E843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87F79">
              <w:rPr>
                <w:rFonts w:ascii="Times New Roman" w:hAnsi="Times New Roman"/>
                <w:sz w:val="20"/>
                <w:szCs w:val="28"/>
              </w:rPr>
              <w:t>Под землей</w:t>
            </w:r>
          </w:p>
        </w:tc>
      </w:tr>
    </w:tbl>
    <w:p w:rsidR="006B6146" w:rsidRPr="00887F79" w:rsidRDefault="006B6146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02E" w:rsidRPr="00263815" w:rsidRDefault="00E843F0" w:rsidP="00E843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815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Список литературы</w:t>
      </w:r>
    </w:p>
    <w:p w:rsidR="00A7102E" w:rsidRPr="00887F79" w:rsidRDefault="00A7102E" w:rsidP="00E843F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Кременец Ю.А. Технические средства организации дорожного движения : Учебник для вузов. - М.: Транспорт, 1990. 255 с.</w:t>
      </w: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Головченко В.А. М.У. по выполнению курсового проекта по дисциплине: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Технические средства организации дорожного движения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 xml:space="preserve"> 1994, Омск: СибАДИ, - 1 книга</w:t>
      </w: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Головченко В.А. М.У. по выполнению курсового проекта по дисциплине: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Технические средства организации дорожного движения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 xml:space="preserve"> 1994, Омск: СибАДИ, - 2 книга.</w:t>
      </w: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Головченко В.А. М.У. по выполнению курсового проекта по дисциплине: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Технические средства организации дорожного движения</w:t>
      </w:r>
      <w:r w:rsidR="00644568" w:rsidRPr="00887F79">
        <w:rPr>
          <w:rFonts w:ascii="Times New Roman" w:hAnsi="Times New Roman"/>
          <w:sz w:val="28"/>
          <w:szCs w:val="28"/>
        </w:rPr>
        <w:t xml:space="preserve">" </w:t>
      </w:r>
      <w:r w:rsidRPr="00887F79">
        <w:rPr>
          <w:rFonts w:ascii="Times New Roman" w:hAnsi="Times New Roman"/>
          <w:sz w:val="28"/>
          <w:szCs w:val="28"/>
        </w:rPr>
        <w:t>1994, Омск: СибАДИ -3 книга.</w:t>
      </w: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Руководство по регулированию дорожного движения в городах, М.: Стройиздат, 1974, - 105 с.</w:t>
      </w: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ГОСТ 23457-86**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Технические средства организации дорожного движения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.</w:t>
      </w:r>
    </w:p>
    <w:p w:rsidR="00A7102E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>СНиП 2.05.02-85</w:t>
      </w:r>
      <w:r w:rsidR="00644568" w:rsidRPr="00887F79">
        <w:rPr>
          <w:rFonts w:ascii="Times New Roman" w:hAnsi="Times New Roman"/>
          <w:sz w:val="28"/>
          <w:szCs w:val="28"/>
        </w:rPr>
        <w:t xml:space="preserve"> "</w:t>
      </w:r>
      <w:r w:rsidRPr="00887F79">
        <w:rPr>
          <w:rFonts w:ascii="Times New Roman" w:hAnsi="Times New Roman"/>
          <w:sz w:val="28"/>
          <w:szCs w:val="28"/>
        </w:rPr>
        <w:t>Автомобильные дороги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.</w:t>
      </w:r>
    </w:p>
    <w:p w:rsidR="00644568" w:rsidRPr="00887F79" w:rsidRDefault="00A7102E" w:rsidP="00E843F0">
      <w:pPr>
        <w:numPr>
          <w:ilvl w:val="0"/>
          <w:numId w:val="19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87F79">
        <w:rPr>
          <w:rFonts w:ascii="Times New Roman" w:hAnsi="Times New Roman"/>
          <w:sz w:val="28"/>
          <w:szCs w:val="28"/>
        </w:rPr>
        <w:t xml:space="preserve">СНиП </w:t>
      </w:r>
      <w:r w:rsidRPr="00887F79">
        <w:rPr>
          <w:rFonts w:ascii="Times New Roman" w:hAnsi="Times New Roman"/>
          <w:sz w:val="28"/>
          <w:szCs w:val="28"/>
          <w:lang w:val="en-US"/>
        </w:rPr>
        <w:t>II</w:t>
      </w:r>
      <w:r w:rsidRPr="00887F79">
        <w:rPr>
          <w:rFonts w:ascii="Times New Roman" w:hAnsi="Times New Roman"/>
          <w:sz w:val="28"/>
          <w:szCs w:val="28"/>
        </w:rPr>
        <w:t xml:space="preserve">-60-85** </w:t>
      </w:r>
      <w:r w:rsidR="00644568" w:rsidRPr="00887F79">
        <w:rPr>
          <w:rFonts w:ascii="Times New Roman" w:hAnsi="Times New Roman"/>
          <w:sz w:val="28"/>
          <w:szCs w:val="28"/>
        </w:rPr>
        <w:t>"</w:t>
      </w:r>
      <w:r w:rsidRPr="00887F79">
        <w:rPr>
          <w:rFonts w:ascii="Times New Roman" w:hAnsi="Times New Roman"/>
          <w:sz w:val="28"/>
          <w:szCs w:val="28"/>
        </w:rPr>
        <w:t>Планировка и застройка городов, поселков и сельских населенных пунктов. М.: Центральный институт типового проектирования: 1985.</w:t>
      </w:r>
      <w:r w:rsidR="00644568" w:rsidRPr="00887F79">
        <w:rPr>
          <w:rFonts w:ascii="Times New Roman" w:hAnsi="Times New Roman"/>
          <w:sz w:val="28"/>
          <w:szCs w:val="28"/>
        </w:rPr>
        <w:t xml:space="preserve"> </w:t>
      </w:r>
    </w:p>
    <w:p w:rsidR="00644568" w:rsidRPr="00E843F0" w:rsidRDefault="00644568" w:rsidP="00E843F0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644568" w:rsidRPr="00E843F0" w:rsidSect="00644568">
      <w:headerReference w:type="default" r:id="rId3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06" w:rsidRDefault="00BF7806" w:rsidP="009466BF">
      <w:pPr>
        <w:spacing w:after="0" w:line="240" w:lineRule="auto"/>
      </w:pPr>
      <w:r>
        <w:separator/>
      </w:r>
    </w:p>
  </w:endnote>
  <w:endnote w:type="continuationSeparator" w:id="0">
    <w:p w:rsidR="00BF7806" w:rsidRDefault="00BF7806" w:rsidP="0094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06" w:rsidRDefault="00BF7806" w:rsidP="009466BF">
      <w:pPr>
        <w:spacing w:after="0" w:line="240" w:lineRule="auto"/>
      </w:pPr>
      <w:r>
        <w:separator/>
      </w:r>
    </w:p>
  </w:footnote>
  <w:footnote w:type="continuationSeparator" w:id="0">
    <w:p w:rsidR="00BF7806" w:rsidRDefault="00BF7806" w:rsidP="0094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9" w:rsidRPr="005A2189" w:rsidRDefault="00887F79" w:rsidP="00644568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881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D2D8242C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4."/>
      <w:lvlJc w:val="left"/>
      <w:rPr>
        <w:rFonts w:cs="Times New Roman"/>
      </w:rPr>
    </w:lvl>
    <w:lvl w:ilvl="5">
      <w:start w:val="1"/>
      <w:numFmt w:val="decimal"/>
      <w:lvlText w:val="%4."/>
      <w:lvlJc w:val="left"/>
      <w:rPr>
        <w:rFonts w:cs="Times New Roman"/>
      </w:rPr>
    </w:lvl>
    <w:lvl w:ilvl="6">
      <w:start w:val="1"/>
      <w:numFmt w:val="decimal"/>
      <w:lvlText w:val="%4."/>
      <w:lvlJc w:val="left"/>
      <w:rPr>
        <w:rFonts w:cs="Times New Roman"/>
      </w:rPr>
    </w:lvl>
    <w:lvl w:ilvl="7">
      <w:start w:val="1"/>
      <w:numFmt w:val="decimal"/>
      <w:lvlText w:val="%4."/>
      <w:lvlJc w:val="left"/>
      <w:rPr>
        <w:rFonts w:cs="Times New Roman"/>
      </w:rPr>
    </w:lvl>
    <w:lvl w:ilvl="8">
      <w:start w:val="1"/>
      <w:numFmt w:val="decimal"/>
      <w:lvlText w:val="%4."/>
      <w:lvlJc w:val="left"/>
      <w:rPr>
        <w:rFonts w:cs="Times New Roman"/>
      </w:rPr>
    </w:lvl>
  </w:abstractNum>
  <w:abstractNum w:abstractNumId="3">
    <w:nsid w:val="02547423"/>
    <w:multiLevelType w:val="hybridMultilevel"/>
    <w:tmpl w:val="71347474"/>
    <w:lvl w:ilvl="0" w:tplc="CBAC17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579327F"/>
    <w:multiLevelType w:val="singleLevel"/>
    <w:tmpl w:val="E1D2DFFA"/>
    <w:lvl w:ilvl="0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5">
    <w:nsid w:val="08CB79AA"/>
    <w:multiLevelType w:val="multilevel"/>
    <w:tmpl w:val="58343B1E"/>
    <w:lvl w:ilvl="0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6">
    <w:nsid w:val="19FC0756"/>
    <w:multiLevelType w:val="multilevel"/>
    <w:tmpl w:val="98381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1CBA4940"/>
    <w:multiLevelType w:val="singleLevel"/>
    <w:tmpl w:val="E1D2DFFA"/>
    <w:lvl w:ilvl="0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8">
    <w:nsid w:val="1CF106EA"/>
    <w:multiLevelType w:val="singleLevel"/>
    <w:tmpl w:val="E1D2DFFA"/>
    <w:lvl w:ilvl="0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9">
    <w:nsid w:val="35361C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F107C10"/>
    <w:multiLevelType w:val="multilevel"/>
    <w:tmpl w:val="881CFD6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AEA28A5"/>
    <w:multiLevelType w:val="hybridMultilevel"/>
    <w:tmpl w:val="694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212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42C355E"/>
    <w:multiLevelType w:val="multilevel"/>
    <w:tmpl w:val="842E3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>
    <w:nsid w:val="667D293A"/>
    <w:multiLevelType w:val="hybridMultilevel"/>
    <w:tmpl w:val="20CA4AB4"/>
    <w:lvl w:ilvl="0" w:tplc="5F4665A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8848D0"/>
    <w:multiLevelType w:val="hybridMultilevel"/>
    <w:tmpl w:val="925A2632"/>
    <w:lvl w:ilvl="0" w:tplc="0AF492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D5E7A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54C2A99"/>
    <w:multiLevelType w:val="singleLevel"/>
    <w:tmpl w:val="FA30C5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1F66E0"/>
    <w:multiLevelType w:val="hybridMultilevel"/>
    <w:tmpl w:val="2BDA9596"/>
    <w:lvl w:ilvl="0" w:tplc="12861C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93102F"/>
    <w:multiLevelType w:val="multilevel"/>
    <w:tmpl w:val="40846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8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9"/>
  </w:num>
  <w:num w:numId="11">
    <w:abstractNumId w:val="8"/>
  </w:num>
  <w:num w:numId="12">
    <w:abstractNumId w:val="17"/>
  </w:num>
  <w:num w:numId="13">
    <w:abstractNumId w:val="9"/>
  </w:num>
  <w:num w:numId="14">
    <w:abstractNumId w:val="16"/>
  </w:num>
  <w:num w:numId="15">
    <w:abstractNumId w:val="7"/>
  </w:num>
  <w:num w:numId="16">
    <w:abstractNumId w:val="4"/>
  </w:num>
  <w:num w:numId="17">
    <w:abstractNumId w:val="6"/>
  </w:num>
  <w:num w:numId="18">
    <w:abstractNumId w:val="1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709"/>
    <w:rsid w:val="00012A67"/>
    <w:rsid w:val="00013C49"/>
    <w:rsid w:val="000273A4"/>
    <w:rsid w:val="000345D8"/>
    <w:rsid w:val="00040E9A"/>
    <w:rsid w:val="000410EA"/>
    <w:rsid w:val="000519D5"/>
    <w:rsid w:val="000544B2"/>
    <w:rsid w:val="000646A3"/>
    <w:rsid w:val="00070FD6"/>
    <w:rsid w:val="000723C7"/>
    <w:rsid w:val="00075067"/>
    <w:rsid w:val="000825D8"/>
    <w:rsid w:val="00086627"/>
    <w:rsid w:val="000A2A19"/>
    <w:rsid w:val="000A5F46"/>
    <w:rsid w:val="000A651F"/>
    <w:rsid w:val="000C2FDB"/>
    <w:rsid w:val="000C335F"/>
    <w:rsid w:val="000C68B3"/>
    <w:rsid w:val="000C6C89"/>
    <w:rsid w:val="000C76AD"/>
    <w:rsid w:val="000F3E02"/>
    <w:rsid w:val="00122DBB"/>
    <w:rsid w:val="001348F0"/>
    <w:rsid w:val="00135AFB"/>
    <w:rsid w:val="001372EF"/>
    <w:rsid w:val="00141219"/>
    <w:rsid w:val="00151B9C"/>
    <w:rsid w:val="001526C0"/>
    <w:rsid w:val="001556C4"/>
    <w:rsid w:val="00155D20"/>
    <w:rsid w:val="001572D4"/>
    <w:rsid w:val="001575F5"/>
    <w:rsid w:val="001619FE"/>
    <w:rsid w:val="001638A3"/>
    <w:rsid w:val="001656AC"/>
    <w:rsid w:val="00171F08"/>
    <w:rsid w:val="001749CE"/>
    <w:rsid w:val="00175D0C"/>
    <w:rsid w:val="001774CE"/>
    <w:rsid w:val="00177E2B"/>
    <w:rsid w:val="001803BF"/>
    <w:rsid w:val="00181E5C"/>
    <w:rsid w:val="00183646"/>
    <w:rsid w:val="0018772C"/>
    <w:rsid w:val="0019194D"/>
    <w:rsid w:val="00192150"/>
    <w:rsid w:val="00194B97"/>
    <w:rsid w:val="001A6492"/>
    <w:rsid w:val="001B0A9A"/>
    <w:rsid w:val="001C0E3F"/>
    <w:rsid w:val="001C16BE"/>
    <w:rsid w:val="001C39F0"/>
    <w:rsid w:val="001D014E"/>
    <w:rsid w:val="001D6D6C"/>
    <w:rsid w:val="001D7EB6"/>
    <w:rsid w:val="001E69DF"/>
    <w:rsid w:val="001F5D88"/>
    <w:rsid w:val="001F6EF0"/>
    <w:rsid w:val="001F7C77"/>
    <w:rsid w:val="00213093"/>
    <w:rsid w:val="00213AAD"/>
    <w:rsid w:val="00215DC6"/>
    <w:rsid w:val="00221776"/>
    <w:rsid w:val="002257EF"/>
    <w:rsid w:val="00231299"/>
    <w:rsid w:val="002366FD"/>
    <w:rsid w:val="0025260D"/>
    <w:rsid w:val="00257E78"/>
    <w:rsid w:val="00263815"/>
    <w:rsid w:val="0026528E"/>
    <w:rsid w:val="00265B45"/>
    <w:rsid w:val="002705D5"/>
    <w:rsid w:val="00282753"/>
    <w:rsid w:val="002859BC"/>
    <w:rsid w:val="00287D19"/>
    <w:rsid w:val="00287DAF"/>
    <w:rsid w:val="00294275"/>
    <w:rsid w:val="00294D3B"/>
    <w:rsid w:val="00296AC5"/>
    <w:rsid w:val="0029762C"/>
    <w:rsid w:val="002A61DF"/>
    <w:rsid w:val="002A7A6A"/>
    <w:rsid w:val="002B552E"/>
    <w:rsid w:val="002E0AF5"/>
    <w:rsid w:val="002E5EB7"/>
    <w:rsid w:val="0030070F"/>
    <w:rsid w:val="00300ECD"/>
    <w:rsid w:val="003056E7"/>
    <w:rsid w:val="00326137"/>
    <w:rsid w:val="00326D6E"/>
    <w:rsid w:val="00350EDE"/>
    <w:rsid w:val="00354B91"/>
    <w:rsid w:val="00377BF0"/>
    <w:rsid w:val="003A6630"/>
    <w:rsid w:val="003B1A5C"/>
    <w:rsid w:val="003B558F"/>
    <w:rsid w:val="003C13B0"/>
    <w:rsid w:val="003E72F2"/>
    <w:rsid w:val="003F0D3C"/>
    <w:rsid w:val="003F3C22"/>
    <w:rsid w:val="003F5876"/>
    <w:rsid w:val="00401C8F"/>
    <w:rsid w:val="004166DB"/>
    <w:rsid w:val="0042005C"/>
    <w:rsid w:val="0042380D"/>
    <w:rsid w:val="00427959"/>
    <w:rsid w:val="00433638"/>
    <w:rsid w:val="0043584B"/>
    <w:rsid w:val="004505C0"/>
    <w:rsid w:val="00454535"/>
    <w:rsid w:val="00455C1B"/>
    <w:rsid w:val="004728D8"/>
    <w:rsid w:val="00476380"/>
    <w:rsid w:val="0047660B"/>
    <w:rsid w:val="00485169"/>
    <w:rsid w:val="00493E51"/>
    <w:rsid w:val="004A0A6D"/>
    <w:rsid w:val="004A3341"/>
    <w:rsid w:val="004B53AF"/>
    <w:rsid w:val="004B731F"/>
    <w:rsid w:val="004C7239"/>
    <w:rsid w:val="004D1025"/>
    <w:rsid w:val="004D17DE"/>
    <w:rsid w:val="004E4140"/>
    <w:rsid w:val="004E759D"/>
    <w:rsid w:val="004F7827"/>
    <w:rsid w:val="0051336D"/>
    <w:rsid w:val="00515329"/>
    <w:rsid w:val="00522466"/>
    <w:rsid w:val="00525B12"/>
    <w:rsid w:val="00527C19"/>
    <w:rsid w:val="005445B6"/>
    <w:rsid w:val="00556088"/>
    <w:rsid w:val="00556D10"/>
    <w:rsid w:val="00560EDC"/>
    <w:rsid w:val="00572DC6"/>
    <w:rsid w:val="00583D12"/>
    <w:rsid w:val="005965A3"/>
    <w:rsid w:val="00597FCE"/>
    <w:rsid w:val="005A2189"/>
    <w:rsid w:val="005A4B69"/>
    <w:rsid w:val="005B3E9B"/>
    <w:rsid w:val="005C1FA5"/>
    <w:rsid w:val="005C4C9A"/>
    <w:rsid w:val="005D2B84"/>
    <w:rsid w:val="005D576E"/>
    <w:rsid w:val="005F40CC"/>
    <w:rsid w:val="00605DAE"/>
    <w:rsid w:val="00613D56"/>
    <w:rsid w:val="00614FCC"/>
    <w:rsid w:val="00623C6F"/>
    <w:rsid w:val="00625F6F"/>
    <w:rsid w:val="00632817"/>
    <w:rsid w:val="00633912"/>
    <w:rsid w:val="00633B53"/>
    <w:rsid w:val="00644568"/>
    <w:rsid w:val="00646174"/>
    <w:rsid w:val="00664BE4"/>
    <w:rsid w:val="00677FC4"/>
    <w:rsid w:val="006814AE"/>
    <w:rsid w:val="00683AB0"/>
    <w:rsid w:val="006A27DC"/>
    <w:rsid w:val="006A2A76"/>
    <w:rsid w:val="006A6842"/>
    <w:rsid w:val="006B6146"/>
    <w:rsid w:val="006C0FEE"/>
    <w:rsid w:val="006C12DC"/>
    <w:rsid w:val="006D0D63"/>
    <w:rsid w:val="006D3754"/>
    <w:rsid w:val="006E008F"/>
    <w:rsid w:val="006E270D"/>
    <w:rsid w:val="006E2E9A"/>
    <w:rsid w:val="006F12F1"/>
    <w:rsid w:val="006F1DE2"/>
    <w:rsid w:val="00702ECB"/>
    <w:rsid w:val="00707331"/>
    <w:rsid w:val="007113A4"/>
    <w:rsid w:val="00727430"/>
    <w:rsid w:val="007370DB"/>
    <w:rsid w:val="0075279D"/>
    <w:rsid w:val="00752F05"/>
    <w:rsid w:val="007531B9"/>
    <w:rsid w:val="0075367D"/>
    <w:rsid w:val="00770630"/>
    <w:rsid w:val="00777EFD"/>
    <w:rsid w:val="00780B8D"/>
    <w:rsid w:val="00783DD0"/>
    <w:rsid w:val="007863BA"/>
    <w:rsid w:val="007879B1"/>
    <w:rsid w:val="007923F4"/>
    <w:rsid w:val="0079762B"/>
    <w:rsid w:val="007A0757"/>
    <w:rsid w:val="007B65C4"/>
    <w:rsid w:val="007B6621"/>
    <w:rsid w:val="007C5EF9"/>
    <w:rsid w:val="007D2AD4"/>
    <w:rsid w:val="007D2D32"/>
    <w:rsid w:val="007D7519"/>
    <w:rsid w:val="007E5B43"/>
    <w:rsid w:val="007E62C9"/>
    <w:rsid w:val="007E725D"/>
    <w:rsid w:val="007F103E"/>
    <w:rsid w:val="007F29D6"/>
    <w:rsid w:val="007F471E"/>
    <w:rsid w:val="007F7F4A"/>
    <w:rsid w:val="00812CF6"/>
    <w:rsid w:val="00813891"/>
    <w:rsid w:val="00815C3C"/>
    <w:rsid w:val="008206DC"/>
    <w:rsid w:val="00826927"/>
    <w:rsid w:val="00830BDB"/>
    <w:rsid w:val="008313A1"/>
    <w:rsid w:val="00832A28"/>
    <w:rsid w:val="00833FE7"/>
    <w:rsid w:val="00842853"/>
    <w:rsid w:val="00844153"/>
    <w:rsid w:val="00865038"/>
    <w:rsid w:val="00870320"/>
    <w:rsid w:val="00882BE3"/>
    <w:rsid w:val="0088461B"/>
    <w:rsid w:val="00887F79"/>
    <w:rsid w:val="00891357"/>
    <w:rsid w:val="00893AB4"/>
    <w:rsid w:val="008A16B0"/>
    <w:rsid w:val="008A3641"/>
    <w:rsid w:val="008A7AAE"/>
    <w:rsid w:val="008C0260"/>
    <w:rsid w:val="008C1179"/>
    <w:rsid w:val="008C6186"/>
    <w:rsid w:val="008D41F1"/>
    <w:rsid w:val="008D5FB1"/>
    <w:rsid w:val="00914C45"/>
    <w:rsid w:val="009177A8"/>
    <w:rsid w:val="009262F5"/>
    <w:rsid w:val="0094194A"/>
    <w:rsid w:val="009466BF"/>
    <w:rsid w:val="00965BB1"/>
    <w:rsid w:val="0098288C"/>
    <w:rsid w:val="00992E28"/>
    <w:rsid w:val="009A7079"/>
    <w:rsid w:val="009B709C"/>
    <w:rsid w:val="009D6C84"/>
    <w:rsid w:val="009F3963"/>
    <w:rsid w:val="009F3E29"/>
    <w:rsid w:val="009F7021"/>
    <w:rsid w:val="00A065D6"/>
    <w:rsid w:val="00A367A4"/>
    <w:rsid w:val="00A52753"/>
    <w:rsid w:val="00A541E2"/>
    <w:rsid w:val="00A7102E"/>
    <w:rsid w:val="00A83A6D"/>
    <w:rsid w:val="00A863F9"/>
    <w:rsid w:val="00A867BA"/>
    <w:rsid w:val="00A87969"/>
    <w:rsid w:val="00A87F19"/>
    <w:rsid w:val="00A933F7"/>
    <w:rsid w:val="00A979B8"/>
    <w:rsid w:val="00AA442B"/>
    <w:rsid w:val="00AA4CEE"/>
    <w:rsid w:val="00AA535B"/>
    <w:rsid w:val="00AA5CC9"/>
    <w:rsid w:val="00AB1A57"/>
    <w:rsid w:val="00AC6E20"/>
    <w:rsid w:val="00AE1E84"/>
    <w:rsid w:val="00AF441E"/>
    <w:rsid w:val="00B10FCB"/>
    <w:rsid w:val="00B153CD"/>
    <w:rsid w:val="00B27064"/>
    <w:rsid w:val="00B279BE"/>
    <w:rsid w:val="00B473FC"/>
    <w:rsid w:val="00B47489"/>
    <w:rsid w:val="00B62498"/>
    <w:rsid w:val="00B6493A"/>
    <w:rsid w:val="00B6782E"/>
    <w:rsid w:val="00B71CA3"/>
    <w:rsid w:val="00B73F75"/>
    <w:rsid w:val="00B852A8"/>
    <w:rsid w:val="00BC1B0B"/>
    <w:rsid w:val="00BC7DF0"/>
    <w:rsid w:val="00BC7F73"/>
    <w:rsid w:val="00BD05DF"/>
    <w:rsid w:val="00BD22F0"/>
    <w:rsid w:val="00BE2630"/>
    <w:rsid w:val="00BE429D"/>
    <w:rsid w:val="00BE5A2D"/>
    <w:rsid w:val="00BF7806"/>
    <w:rsid w:val="00C116B0"/>
    <w:rsid w:val="00C22168"/>
    <w:rsid w:val="00C24FEC"/>
    <w:rsid w:val="00C6725B"/>
    <w:rsid w:val="00C70395"/>
    <w:rsid w:val="00C72013"/>
    <w:rsid w:val="00C72F7B"/>
    <w:rsid w:val="00C80C4A"/>
    <w:rsid w:val="00C94A6A"/>
    <w:rsid w:val="00CA0256"/>
    <w:rsid w:val="00CA15DB"/>
    <w:rsid w:val="00CC3BBB"/>
    <w:rsid w:val="00CD6C3E"/>
    <w:rsid w:val="00CE0FEB"/>
    <w:rsid w:val="00CE15C2"/>
    <w:rsid w:val="00CF2D2D"/>
    <w:rsid w:val="00CF48C8"/>
    <w:rsid w:val="00CF5E21"/>
    <w:rsid w:val="00D01075"/>
    <w:rsid w:val="00D13EBF"/>
    <w:rsid w:val="00D17F8E"/>
    <w:rsid w:val="00D21A34"/>
    <w:rsid w:val="00D2594B"/>
    <w:rsid w:val="00D31114"/>
    <w:rsid w:val="00D55A39"/>
    <w:rsid w:val="00D61253"/>
    <w:rsid w:val="00D6426F"/>
    <w:rsid w:val="00D76E6F"/>
    <w:rsid w:val="00D82549"/>
    <w:rsid w:val="00D96E8A"/>
    <w:rsid w:val="00DA066C"/>
    <w:rsid w:val="00DA255A"/>
    <w:rsid w:val="00DB1557"/>
    <w:rsid w:val="00DB4431"/>
    <w:rsid w:val="00DB525B"/>
    <w:rsid w:val="00DB6191"/>
    <w:rsid w:val="00DB6DEB"/>
    <w:rsid w:val="00DC2D23"/>
    <w:rsid w:val="00DC4475"/>
    <w:rsid w:val="00DD6D3A"/>
    <w:rsid w:val="00DE7D8C"/>
    <w:rsid w:val="00DF00EA"/>
    <w:rsid w:val="00DF3619"/>
    <w:rsid w:val="00E200D7"/>
    <w:rsid w:val="00E22887"/>
    <w:rsid w:val="00E2627E"/>
    <w:rsid w:val="00E37195"/>
    <w:rsid w:val="00E41796"/>
    <w:rsid w:val="00E41A25"/>
    <w:rsid w:val="00E57982"/>
    <w:rsid w:val="00E75CD5"/>
    <w:rsid w:val="00E81ED6"/>
    <w:rsid w:val="00E828B2"/>
    <w:rsid w:val="00E82CB1"/>
    <w:rsid w:val="00E832B2"/>
    <w:rsid w:val="00E843F0"/>
    <w:rsid w:val="00E92088"/>
    <w:rsid w:val="00EA7020"/>
    <w:rsid w:val="00EB1541"/>
    <w:rsid w:val="00EC0F3E"/>
    <w:rsid w:val="00EC3263"/>
    <w:rsid w:val="00ED0493"/>
    <w:rsid w:val="00ED7709"/>
    <w:rsid w:val="00EE2871"/>
    <w:rsid w:val="00EE425B"/>
    <w:rsid w:val="00EE7956"/>
    <w:rsid w:val="00EF0804"/>
    <w:rsid w:val="00F03444"/>
    <w:rsid w:val="00F07A8C"/>
    <w:rsid w:val="00F213CB"/>
    <w:rsid w:val="00F351C6"/>
    <w:rsid w:val="00F35ADF"/>
    <w:rsid w:val="00F36596"/>
    <w:rsid w:val="00F41C1D"/>
    <w:rsid w:val="00F43E9C"/>
    <w:rsid w:val="00F458A5"/>
    <w:rsid w:val="00F65F15"/>
    <w:rsid w:val="00F71FCB"/>
    <w:rsid w:val="00F7758B"/>
    <w:rsid w:val="00FA0624"/>
    <w:rsid w:val="00FB2598"/>
    <w:rsid w:val="00FC0FFA"/>
    <w:rsid w:val="00FD64B2"/>
    <w:rsid w:val="00FE139E"/>
    <w:rsid w:val="00FF1EE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chartTrackingRefBased/>
  <w15:docId w15:val="{0A7B7927-1F46-4B16-A373-89AD23B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24"/>
    <w:pPr>
      <w:spacing w:after="200" w:line="276" w:lineRule="auto"/>
    </w:pPr>
    <w:rPr>
      <w:rFonts w:cs="Times New Roman"/>
      <w:sz w:val="22"/>
      <w:szCs w:val="22"/>
    </w:rPr>
  </w:style>
  <w:style w:type="paragraph" w:styleId="8">
    <w:name w:val="heading 8"/>
    <w:basedOn w:val="a"/>
    <w:next w:val="a"/>
    <w:link w:val="80"/>
    <w:qFormat/>
    <w:rsid w:val="00830BDB"/>
    <w:pPr>
      <w:keepNext/>
      <w:tabs>
        <w:tab w:val="left" w:pos="851"/>
      </w:tabs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locked/>
    <w:rsid w:val="00830BDB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у1"/>
    <w:basedOn w:val="a"/>
    <w:rsid w:val="00ED7709"/>
    <w:pPr>
      <w:ind w:left="720"/>
      <w:contextualSpacing/>
    </w:pPr>
  </w:style>
  <w:style w:type="paragraph" w:styleId="a3">
    <w:name w:val="Balloon Text"/>
    <w:basedOn w:val="a"/>
    <w:link w:val="a4"/>
    <w:semiHidden/>
    <w:rsid w:val="0025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25260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C335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4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9466BF"/>
    <w:rPr>
      <w:rFonts w:cs="Times New Roman"/>
    </w:rPr>
  </w:style>
  <w:style w:type="paragraph" w:styleId="a8">
    <w:name w:val="footer"/>
    <w:basedOn w:val="a"/>
    <w:link w:val="a9"/>
    <w:semiHidden/>
    <w:rsid w:val="0094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semiHidden/>
    <w:locked/>
    <w:rsid w:val="009466BF"/>
    <w:rPr>
      <w:rFonts w:cs="Times New Roman"/>
    </w:rPr>
  </w:style>
  <w:style w:type="paragraph" w:styleId="aa">
    <w:name w:val="Body Text"/>
    <w:basedOn w:val="a"/>
    <w:link w:val="ab"/>
    <w:rsid w:val="00830BD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b">
    <w:name w:val="Основний текст Знак"/>
    <w:basedOn w:val="a0"/>
    <w:link w:val="aa"/>
    <w:locked/>
    <w:rsid w:val="00830BDB"/>
    <w:rPr>
      <w:rFonts w:ascii="Times New Roman" w:hAnsi="Times New Roman" w:cs="Times New Roman"/>
      <w:sz w:val="20"/>
      <w:szCs w:val="20"/>
    </w:rPr>
  </w:style>
  <w:style w:type="character" w:customStyle="1" w:styleId="10">
    <w:name w:val="Текст покажчика місця заповнення1"/>
    <w:basedOn w:val="a0"/>
    <w:semiHidden/>
    <w:rsid w:val="000825D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25962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Танюша</dc:creator>
  <cp:keywords/>
  <dc:description/>
  <cp:lastModifiedBy>Irina</cp:lastModifiedBy>
  <cp:revision>2</cp:revision>
  <cp:lastPrinted>2011-01-07T13:44:00Z</cp:lastPrinted>
  <dcterms:created xsi:type="dcterms:W3CDTF">2014-09-17T17:49:00Z</dcterms:created>
  <dcterms:modified xsi:type="dcterms:W3CDTF">2014-09-17T17:49:00Z</dcterms:modified>
</cp:coreProperties>
</file>