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00C" w:rsidRDefault="00614686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География </w:t>
      </w:r>
      <w:r>
        <w:rPr>
          <w:b/>
          <w:bCs/>
        </w:rPr>
        <w:br/>
        <w:t>1.1 Рельеф</w:t>
      </w:r>
      <w:r>
        <w:rPr>
          <w:b/>
          <w:bCs/>
        </w:rPr>
        <w:br/>
      </w:r>
      <w:r>
        <w:br/>
      </w:r>
      <w:r>
        <w:rPr>
          <w:b/>
          <w:bCs/>
        </w:rPr>
        <w:t>2 История</w:t>
      </w:r>
      <w:r>
        <w:br/>
      </w:r>
      <w:r>
        <w:rPr>
          <w:b/>
          <w:bCs/>
        </w:rPr>
        <w:t>Список литературы</w:t>
      </w:r>
    </w:p>
    <w:p w:rsidR="0086300C" w:rsidRDefault="0061468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86300C" w:rsidRDefault="00614686">
      <w:pPr>
        <w:pStyle w:val="a3"/>
      </w:pPr>
      <w:r>
        <w:t xml:space="preserve">Верхний Египет, </w:t>
      </w:r>
      <w:r>
        <w:rPr>
          <w:i/>
          <w:iCs/>
        </w:rPr>
        <w:t>Долина</w:t>
      </w:r>
      <w:r>
        <w:t> (лат. Aegyptus Superior) — историческая область в Северной Африке. Располагается узкой полосой вдоль реки Нил, на юге ограничиваясь первыми нильскими порогами, а на севере Файюмским оазисом (включительно) и началом дельты.</w:t>
      </w:r>
    </w:p>
    <w:p w:rsidR="0086300C" w:rsidRDefault="00614686">
      <w:pPr>
        <w:pStyle w:val="a3"/>
      </w:pPr>
      <w:r>
        <w:t>У древних египтян Верхний Египет назывался Та-шему, Та-шму[сн. 1] (транслит. егип. tȝ-šhemˁw, tȝ-šmˁw).[сн. 2] В Библии Верхний Египет обозначен как Патрос (Ис.11:11; Иер.44:1; Иез.29:14)</w:t>
      </w:r>
      <w:r>
        <w:rPr>
          <w:position w:val="10"/>
        </w:rPr>
        <w:t>[1]</w:t>
      </w:r>
      <w:r>
        <w:t xml:space="preserve">. Ассирийцы называли его Урису (аккад. Uriṣṣu). В греко-римский период также использовалось название Фиваида / Тебаис (др.-греч. θηβαίς, лат. Thebais). Завоевавшие эти территории арабы назвали (и называют) эту область Сайд Миср (араб. </w:t>
      </w:r>
      <w:r>
        <w:rPr>
          <w:rtl/>
        </w:rPr>
        <w:t>صعيد مصر</w:t>
      </w:r>
      <w:r>
        <w:rPr>
          <w:cs/>
        </w:rPr>
        <w:t xml:space="preserve">‎‎ </w:t>
      </w:r>
      <w:r>
        <w:t xml:space="preserve">транслит. </w:t>
      </w:r>
      <w:r>
        <w:rPr>
          <w:i/>
          <w:iCs/>
        </w:rPr>
        <w:t>Sa’id Misr</w:t>
      </w:r>
      <w:r>
        <w:t>).</w:t>
      </w:r>
    </w:p>
    <w:p w:rsidR="0086300C" w:rsidRDefault="00614686">
      <w:pPr>
        <w:pStyle w:val="a3"/>
      </w:pPr>
      <w:r>
        <w:t>Область находится на территории современного государства Египет.</w:t>
      </w:r>
    </w:p>
    <w:p w:rsidR="0086300C" w:rsidRDefault="00614686">
      <w:pPr>
        <w:pStyle w:val="21"/>
        <w:pageBreakBefore/>
        <w:numPr>
          <w:ilvl w:val="0"/>
          <w:numId w:val="0"/>
        </w:numPr>
      </w:pPr>
      <w:r>
        <w:t xml:space="preserve">1. География </w:t>
      </w:r>
    </w:p>
    <w:p w:rsidR="0086300C" w:rsidRDefault="00614686">
      <w:pPr>
        <w:pStyle w:val="31"/>
        <w:numPr>
          <w:ilvl w:val="0"/>
          <w:numId w:val="0"/>
        </w:numPr>
      </w:pPr>
      <w:r>
        <w:t>1.1. Рельеф</w:t>
      </w:r>
    </w:p>
    <w:p w:rsidR="0086300C" w:rsidRDefault="00614686">
      <w:pPr>
        <w:pStyle w:val="a3"/>
      </w:pPr>
      <w:r>
        <w:t>Верхний Египет представляет собой узкую протяжённую расселину в каменистом плато Восточной Сахары, через которую Нил несёт свои воды из Центральной Африки. Размытые за тысячелетия края этого плато образовали отвесные скалы, поднимающиеся в некоторых местах до 183 метров, и называемые некоторыми античными географами Ливийские горы (вдоль западного берега реки) и Аравийские горы (вдоль восточного). Длина этого огромного коридора около 800 км, а ширина до 19 км, местами долина сужается до ширины потока Нила, окружая его с обеих сторон крутыми скалами.</w:t>
      </w:r>
      <w:r>
        <w:rPr>
          <w:position w:val="10"/>
        </w:rPr>
        <w:t>[2]</w:t>
      </w:r>
      <w:r>
        <w:t>:44 — 45</w:t>
      </w:r>
    </w:p>
    <w:p w:rsidR="0086300C" w:rsidRDefault="00614686">
      <w:pPr>
        <w:pStyle w:val="21"/>
        <w:pageBreakBefore/>
        <w:numPr>
          <w:ilvl w:val="0"/>
          <w:numId w:val="0"/>
        </w:numPr>
      </w:pPr>
      <w:r>
        <w:t>2. История</w:t>
      </w:r>
    </w:p>
    <w:p w:rsidR="0086300C" w:rsidRDefault="00614686">
      <w:pPr>
        <w:pStyle w:val="a3"/>
      </w:pPr>
      <w:r>
        <w:t>Около 3000 года до н. э. царь Верхего Египта, Менес, захватил Нижний Египет, объединил Древний Египет в единое государство и основал I династию фараонов. Верхний Египет был известен как Та Shemau, что означает «земля из тростника». Она была разделена на двадцать два района называемых номами. Столицей Верхнего Египта был город Накада.</w:t>
      </w:r>
    </w:p>
    <w:p w:rsidR="0086300C" w:rsidRDefault="00614686">
      <w:pPr>
        <w:pStyle w:val="a3"/>
        <w:rPr>
          <w:b/>
          <w:bCs/>
        </w:rPr>
      </w:pPr>
      <w:r>
        <w:rPr>
          <w:b/>
          <w:bCs/>
        </w:rPr>
        <w:t>Хозяйство</w:t>
      </w:r>
    </w:p>
    <w:p w:rsidR="0086300C" w:rsidRDefault="00614686">
      <w:pPr>
        <w:pStyle w:val="a3"/>
      </w:pPr>
      <w:r>
        <w:t>Жители Верхнего Египта занимались земледелием, ремесленным производством. Кроме того, правители Верхнего Египта совершали набеги на Нубию с целью получения контроля над золотыми приисками. Знания по Верхнему Египту ученые и археологи берут из культуры Нагада.</w:t>
      </w:r>
    </w:p>
    <w:p w:rsidR="0086300C" w:rsidRDefault="0061468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86300C" w:rsidRDefault="00614686">
      <w:pPr>
        <w:pStyle w:val="31"/>
        <w:numPr>
          <w:ilvl w:val="0"/>
          <w:numId w:val="0"/>
        </w:numPr>
      </w:pPr>
      <w:r>
        <w:t>Сноски</w:t>
      </w:r>
    </w:p>
    <w:p w:rsidR="0086300C" w:rsidRDefault="0061468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Поскольку фонетика египетского языка изучена плохо, транскрибирование египетских слов возможно лишь в теории, которая с течением времени развивается и обновляется, что приводит к разным вариантам прочтения.</w:t>
      </w:r>
    </w:p>
    <w:p w:rsidR="0086300C" w:rsidRDefault="00614686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Использована система транслитерации Дж. П. Аллена (англ. </w:t>
      </w:r>
      <w:r>
        <w:rPr>
          <w:i/>
          <w:iCs/>
        </w:rPr>
        <w:t>J. P. Allen</w:t>
      </w:r>
      <w:r>
        <w:t>).</w:t>
      </w:r>
    </w:p>
    <w:p w:rsidR="0086300C" w:rsidRDefault="00614686">
      <w:pPr>
        <w:pStyle w:val="a3"/>
        <w:spacing w:after="0"/>
      </w:pPr>
      <w:r>
        <w:t>Источник: http://ru.wikipedia.org/wiki/Верхний_Египет</w:t>
      </w:r>
      <w:bookmarkStart w:id="0" w:name="_GoBack"/>
      <w:bookmarkEnd w:id="0"/>
    </w:p>
    <w:sectPr w:rsidR="0086300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686"/>
    <w:rsid w:val="00614686"/>
    <w:rsid w:val="0086300C"/>
    <w:rsid w:val="00C5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FB7C2-E811-4E58-BDFA-E5B51503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2056</Characters>
  <Application>Microsoft Office Word</Application>
  <DocSecurity>0</DocSecurity>
  <Lines>17</Lines>
  <Paragraphs>4</Paragraphs>
  <ScaleCrop>false</ScaleCrop>
  <Company>diakov.net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2014-08-29T13:04:00Z</dcterms:created>
  <dcterms:modified xsi:type="dcterms:W3CDTF">2014-08-29T13:04:00Z</dcterms:modified>
</cp:coreProperties>
</file>