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087" w:rsidRDefault="00BD2087" w:rsidP="00AC60B9">
      <w:pPr>
        <w:jc w:val="center"/>
        <w:rPr>
          <w:b/>
          <w:spacing w:val="2"/>
          <w:w w:val="102"/>
        </w:rPr>
      </w:pPr>
    </w:p>
    <w:p w:rsidR="00617AD3" w:rsidRPr="00F526CF" w:rsidRDefault="00AC60B9" w:rsidP="00AC60B9">
      <w:pPr>
        <w:jc w:val="center"/>
        <w:rPr>
          <w:b/>
          <w:spacing w:val="2"/>
          <w:w w:val="102"/>
        </w:rPr>
      </w:pPr>
      <w:r w:rsidRPr="00F526CF">
        <w:rPr>
          <w:b/>
          <w:spacing w:val="2"/>
          <w:w w:val="102"/>
        </w:rPr>
        <w:t>Контрольная работа</w:t>
      </w:r>
    </w:p>
    <w:p w:rsidR="00AC60B9" w:rsidRPr="00F526CF" w:rsidRDefault="00AC60B9" w:rsidP="00F362CD">
      <w:pPr>
        <w:ind w:firstLine="709"/>
        <w:jc w:val="both"/>
        <w:rPr>
          <w:spacing w:val="2"/>
          <w:w w:val="102"/>
        </w:rPr>
      </w:pPr>
    </w:p>
    <w:p w:rsidR="008B036B" w:rsidRPr="00F526CF" w:rsidRDefault="008B036B" w:rsidP="00F362CD">
      <w:pPr>
        <w:ind w:firstLine="709"/>
        <w:jc w:val="both"/>
        <w:rPr>
          <w:spacing w:val="2"/>
          <w:w w:val="102"/>
        </w:rPr>
      </w:pPr>
    </w:p>
    <w:p w:rsidR="00617AD3" w:rsidRPr="00F526CF" w:rsidRDefault="00F82949" w:rsidP="00F362CD">
      <w:pPr>
        <w:ind w:firstLine="709"/>
        <w:jc w:val="both"/>
        <w:rPr>
          <w:spacing w:val="2"/>
          <w:w w:val="102"/>
        </w:rPr>
      </w:pPr>
      <w:r w:rsidRPr="00F526CF">
        <w:rPr>
          <w:spacing w:val="2"/>
          <w:w w:val="102"/>
          <w:u w:val="single"/>
        </w:rPr>
        <w:t>Вопросы</w:t>
      </w:r>
      <w:r w:rsidR="00AC60B9" w:rsidRPr="00F526CF">
        <w:rPr>
          <w:spacing w:val="2"/>
          <w:w w:val="102"/>
        </w:rPr>
        <w:t>:</w:t>
      </w:r>
    </w:p>
    <w:p w:rsidR="00F82949" w:rsidRPr="00F526CF" w:rsidRDefault="00F82949" w:rsidP="00F362CD">
      <w:pPr>
        <w:ind w:firstLine="709"/>
        <w:jc w:val="both"/>
        <w:rPr>
          <w:spacing w:val="2"/>
          <w:w w:val="102"/>
        </w:rPr>
      </w:pPr>
    </w:p>
    <w:p w:rsidR="00617AD3" w:rsidRPr="00F526CF" w:rsidRDefault="00632203" w:rsidP="00F362CD">
      <w:pPr>
        <w:ind w:firstLine="709"/>
        <w:jc w:val="both"/>
        <w:rPr>
          <w:spacing w:val="2"/>
          <w:w w:val="102"/>
        </w:rPr>
      </w:pPr>
      <w:r w:rsidRPr="00F526CF">
        <w:rPr>
          <w:spacing w:val="2"/>
          <w:w w:val="102"/>
        </w:rPr>
        <w:t>1</w:t>
      </w:r>
      <w:r w:rsidR="00617AD3" w:rsidRPr="00F526CF">
        <w:rPr>
          <w:spacing w:val="2"/>
          <w:w w:val="102"/>
        </w:rPr>
        <w:t>.</w:t>
      </w:r>
      <w:r w:rsidR="00681DEB">
        <w:rPr>
          <w:spacing w:val="2"/>
          <w:w w:val="102"/>
        </w:rPr>
        <w:t xml:space="preserve"> Сущность и организация финансов</w:t>
      </w:r>
      <w:r w:rsidR="00AC60B9" w:rsidRPr="00F526CF">
        <w:rPr>
          <w:spacing w:val="2"/>
          <w:w w:val="102"/>
        </w:rPr>
        <w:t>.</w:t>
      </w:r>
      <w:r w:rsidR="00E36A1E" w:rsidRPr="00F526CF">
        <w:rPr>
          <w:spacing w:val="2"/>
          <w:w w:val="102"/>
        </w:rPr>
        <w:t xml:space="preserve"> </w:t>
      </w:r>
      <w:r w:rsidR="00681DEB">
        <w:rPr>
          <w:spacing w:val="2"/>
          <w:w w:val="102"/>
        </w:rPr>
        <w:t>Роль финансов в рыночной экономике.</w:t>
      </w:r>
    </w:p>
    <w:p w:rsidR="00617AD3" w:rsidRPr="00F526CF" w:rsidRDefault="00632203" w:rsidP="00F362CD">
      <w:pPr>
        <w:ind w:firstLine="709"/>
        <w:jc w:val="both"/>
        <w:rPr>
          <w:spacing w:val="2"/>
          <w:w w:val="102"/>
        </w:rPr>
      </w:pPr>
      <w:r w:rsidRPr="00F526CF">
        <w:rPr>
          <w:spacing w:val="2"/>
          <w:w w:val="102"/>
        </w:rPr>
        <w:t>2</w:t>
      </w:r>
      <w:r w:rsidR="00617AD3" w:rsidRPr="00F526CF">
        <w:rPr>
          <w:spacing w:val="2"/>
          <w:w w:val="102"/>
        </w:rPr>
        <w:t>.</w:t>
      </w:r>
      <w:r w:rsidR="00E36A1E" w:rsidRPr="00F526CF">
        <w:rPr>
          <w:spacing w:val="2"/>
          <w:w w:val="102"/>
        </w:rPr>
        <w:t xml:space="preserve"> </w:t>
      </w:r>
      <w:r w:rsidR="00681DEB">
        <w:rPr>
          <w:color w:val="000000"/>
        </w:rPr>
        <w:t>Финансовые коэффициенты: виды, назначение, расчет</w:t>
      </w:r>
      <w:r w:rsidR="00AC60B9" w:rsidRPr="00F526CF">
        <w:rPr>
          <w:spacing w:val="2"/>
          <w:w w:val="102"/>
        </w:rPr>
        <w:t>.</w:t>
      </w:r>
    </w:p>
    <w:p w:rsidR="00B56FB2" w:rsidRPr="00F526CF" w:rsidRDefault="00B56FB2" w:rsidP="009D44E2">
      <w:pPr>
        <w:ind w:firstLine="709"/>
        <w:jc w:val="both"/>
        <w:rPr>
          <w:spacing w:val="2"/>
          <w:w w:val="102"/>
        </w:rPr>
      </w:pPr>
    </w:p>
    <w:p w:rsidR="006D4A6C" w:rsidRPr="00F526CF" w:rsidRDefault="006D4A6C" w:rsidP="009D44E2">
      <w:pPr>
        <w:ind w:firstLine="709"/>
        <w:jc w:val="both"/>
        <w:rPr>
          <w:spacing w:val="2"/>
          <w:w w:val="102"/>
        </w:rPr>
      </w:pPr>
    </w:p>
    <w:p w:rsidR="006D4A6C" w:rsidRPr="00F526CF" w:rsidRDefault="006D4A6C" w:rsidP="009D44E2">
      <w:pPr>
        <w:ind w:firstLine="709"/>
        <w:jc w:val="both"/>
        <w:rPr>
          <w:spacing w:val="2"/>
          <w:w w:val="102"/>
        </w:rPr>
      </w:pPr>
    </w:p>
    <w:p w:rsidR="006D4A6C" w:rsidRPr="00F526CF" w:rsidRDefault="006D4A6C" w:rsidP="009D44E2">
      <w:pPr>
        <w:ind w:firstLine="709"/>
        <w:jc w:val="both"/>
        <w:rPr>
          <w:spacing w:val="2"/>
          <w:w w:val="102"/>
        </w:rPr>
      </w:pPr>
    </w:p>
    <w:p w:rsidR="00B56FB2" w:rsidRPr="00F526CF" w:rsidRDefault="00B77318" w:rsidP="009D44E2">
      <w:pPr>
        <w:ind w:firstLine="709"/>
        <w:jc w:val="both"/>
        <w:rPr>
          <w:b/>
          <w:spacing w:val="2"/>
          <w:w w:val="102"/>
        </w:rPr>
      </w:pPr>
      <w:r w:rsidRPr="00F526CF">
        <w:rPr>
          <w:b/>
          <w:spacing w:val="2"/>
          <w:w w:val="102"/>
        </w:rPr>
        <w:t xml:space="preserve">1. </w:t>
      </w:r>
      <w:r w:rsidR="00681DEB" w:rsidRPr="00681DEB">
        <w:rPr>
          <w:b/>
          <w:spacing w:val="2"/>
          <w:w w:val="102"/>
        </w:rPr>
        <w:t>Сущность и организация финансов. Роль финансов в рыночной экономике</w:t>
      </w:r>
      <w:r w:rsidRPr="00F526CF">
        <w:rPr>
          <w:b/>
          <w:spacing w:val="2"/>
          <w:w w:val="102"/>
        </w:rPr>
        <w:t>.</w:t>
      </w:r>
    </w:p>
    <w:p w:rsidR="009D44E2" w:rsidRPr="00F526CF" w:rsidRDefault="009D44E2" w:rsidP="009D44E2">
      <w:pPr>
        <w:ind w:firstLine="709"/>
        <w:jc w:val="both"/>
      </w:pPr>
    </w:p>
    <w:p w:rsidR="00665EE1" w:rsidRPr="00665EE1" w:rsidRDefault="00665EE1" w:rsidP="00665EE1">
      <w:pPr>
        <w:ind w:firstLine="709"/>
        <w:jc w:val="both"/>
      </w:pPr>
      <w:r w:rsidRPr="00665EE1">
        <w:t>Финансы являются одной из важнейших экономических категорий, отражающей экономические отношения в процессе создания и использования денежных средств. Их возникновение произошло в условиях перехода от натурального хозяйства к регулярному товарно-денежному обмену и было тесно связано с развитием государства и его потребностей в ресурсах.</w:t>
      </w:r>
    </w:p>
    <w:p w:rsidR="00665EE1" w:rsidRPr="00665EE1" w:rsidRDefault="00665EE1" w:rsidP="00665EE1">
      <w:pPr>
        <w:pStyle w:val="24"/>
        <w:spacing w:after="0" w:line="240" w:lineRule="auto"/>
        <w:ind w:left="0" w:firstLine="709"/>
        <w:jc w:val="both"/>
      </w:pPr>
      <w:r w:rsidRPr="00665EE1">
        <w:t>Необходимость финансов в условиях товарно-денежных отношений объясняется тем, что финансы необходимы для распределения стоимости общественного продукта. Только с помощью категории финансов осуществляется этот процесс.</w:t>
      </w:r>
    </w:p>
    <w:p w:rsidR="007271B8" w:rsidRDefault="00665EE1" w:rsidP="00665EE1">
      <w:pPr>
        <w:pStyle w:val="a5"/>
        <w:ind w:firstLine="709"/>
        <w:jc w:val="both"/>
        <w:rPr>
          <w:rFonts w:ascii="Times New Roman" w:hAnsi="Times New Roman"/>
          <w:sz w:val="24"/>
          <w:szCs w:val="24"/>
        </w:rPr>
      </w:pPr>
      <w:r w:rsidRPr="00665EE1">
        <w:rPr>
          <w:rFonts w:ascii="Times New Roman" w:hAnsi="Times New Roman"/>
          <w:sz w:val="24"/>
          <w:szCs w:val="24"/>
        </w:rPr>
        <w:t xml:space="preserve">Финансы занимаются распределением созданной стоимости в денежном выражении. В зависимости от того, как мы </w:t>
      </w:r>
      <w:r w:rsidR="00090F20" w:rsidRPr="00665EE1">
        <w:rPr>
          <w:rFonts w:ascii="Times New Roman" w:hAnsi="Times New Roman"/>
          <w:sz w:val="24"/>
          <w:szCs w:val="24"/>
        </w:rPr>
        <w:t>распределим,</w:t>
      </w:r>
      <w:r w:rsidRPr="00665EE1">
        <w:rPr>
          <w:rFonts w:ascii="Times New Roman" w:hAnsi="Times New Roman"/>
          <w:sz w:val="24"/>
          <w:szCs w:val="24"/>
        </w:rPr>
        <w:t xml:space="preserve"> будет зависеть процесс воспроизводства. Необходимы определенные пропорции, а главная пропорция зависит от </w:t>
      </w:r>
      <w:r w:rsidR="00090F20" w:rsidRPr="00665EE1">
        <w:rPr>
          <w:rFonts w:ascii="Times New Roman" w:hAnsi="Times New Roman"/>
          <w:sz w:val="24"/>
          <w:szCs w:val="24"/>
        </w:rPr>
        <w:t>того,</w:t>
      </w:r>
      <w:r w:rsidRPr="00665EE1">
        <w:rPr>
          <w:rFonts w:ascii="Times New Roman" w:hAnsi="Times New Roman"/>
          <w:sz w:val="24"/>
          <w:szCs w:val="24"/>
        </w:rPr>
        <w:t xml:space="preserve"> как мы поделим национальный доход.</w:t>
      </w:r>
    </w:p>
    <w:p w:rsidR="00144B3F" w:rsidRDefault="00144B3F" w:rsidP="00665EE1">
      <w:pPr>
        <w:pStyle w:val="a5"/>
        <w:ind w:firstLine="709"/>
        <w:jc w:val="both"/>
        <w:rPr>
          <w:rFonts w:ascii="Times New Roman" w:hAnsi="Times New Roman"/>
          <w:sz w:val="24"/>
          <w:szCs w:val="24"/>
        </w:rPr>
      </w:pPr>
      <w:r>
        <w:rPr>
          <w:rFonts w:ascii="Times New Roman" w:hAnsi="Times New Roman"/>
          <w:sz w:val="24"/>
          <w:szCs w:val="24"/>
        </w:rPr>
        <w:t>Далее более подробно рассмотрим сущность и организацию финансов.</w:t>
      </w:r>
    </w:p>
    <w:p w:rsidR="00144B3F" w:rsidRPr="00393A5E" w:rsidRDefault="00144B3F" w:rsidP="00393A5E">
      <w:pPr>
        <w:pStyle w:val="a5"/>
        <w:ind w:firstLine="709"/>
        <w:jc w:val="both"/>
        <w:rPr>
          <w:rFonts w:ascii="Times New Roman" w:hAnsi="Times New Roman"/>
          <w:sz w:val="24"/>
          <w:szCs w:val="24"/>
        </w:rPr>
      </w:pPr>
    </w:p>
    <w:p w:rsidR="00144B3F" w:rsidRPr="00393A5E" w:rsidRDefault="00144B3F" w:rsidP="00393A5E">
      <w:pPr>
        <w:ind w:firstLine="709"/>
        <w:jc w:val="both"/>
      </w:pPr>
      <w:r w:rsidRPr="00393A5E">
        <w:t>1.1 Предпосылки возникновения финансов.</w:t>
      </w:r>
    </w:p>
    <w:p w:rsidR="00144B3F" w:rsidRPr="00393A5E" w:rsidRDefault="00144B3F" w:rsidP="00393A5E">
      <w:pPr>
        <w:ind w:firstLine="709"/>
        <w:jc w:val="both"/>
      </w:pPr>
    </w:p>
    <w:p w:rsidR="00393A5E" w:rsidRDefault="00144B3F" w:rsidP="00393A5E">
      <w:pPr>
        <w:pStyle w:val="a5"/>
        <w:ind w:firstLine="709"/>
        <w:jc w:val="both"/>
        <w:rPr>
          <w:rFonts w:ascii="Times New Roman" w:hAnsi="Times New Roman"/>
          <w:sz w:val="24"/>
          <w:szCs w:val="24"/>
        </w:rPr>
      </w:pPr>
      <w:r w:rsidRPr="00393A5E">
        <w:rPr>
          <w:rFonts w:ascii="Times New Roman" w:hAnsi="Times New Roman"/>
          <w:sz w:val="24"/>
          <w:szCs w:val="24"/>
        </w:rPr>
        <w:t xml:space="preserve">Современный мир - это мир всесторонних и всемогущих товарно-денежных отношений. Ими пронизана внутренняя жизнь любого государства и его деятельность на международной арене. </w:t>
      </w:r>
    </w:p>
    <w:p w:rsidR="00144B3F" w:rsidRPr="00393A5E" w:rsidRDefault="00144B3F" w:rsidP="00393A5E">
      <w:pPr>
        <w:pStyle w:val="a5"/>
        <w:ind w:firstLine="709"/>
        <w:jc w:val="both"/>
        <w:rPr>
          <w:rFonts w:ascii="Times New Roman" w:hAnsi="Times New Roman"/>
          <w:sz w:val="24"/>
          <w:szCs w:val="24"/>
        </w:rPr>
      </w:pPr>
      <w:r w:rsidRPr="00393A5E">
        <w:rPr>
          <w:rFonts w:ascii="Times New Roman" w:hAnsi="Times New Roman"/>
          <w:sz w:val="24"/>
          <w:szCs w:val="24"/>
        </w:rPr>
        <w:t>В процессе воспроизводства на разных уровнях, начиная с предприятия и кончая национальной экономикой в целом, образуются и используются фонды денежных средств. При этом не имеет значение, в какой форме выступают деньги: в виде наличных бумажных знаков, то ли в форме кредитных карточек, или на значащихся на банковских счетах сумм вообще вне всякой формы.</w:t>
      </w:r>
    </w:p>
    <w:p w:rsidR="00144B3F" w:rsidRPr="00393A5E" w:rsidRDefault="00144B3F" w:rsidP="00393A5E">
      <w:pPr>
        <w:pStyle w:val="a5"/>
        <w:ind w:firstLine="709"/>
        <w:jc w:val="both"/>
        <w:rPr>
          <w:rFonts w:ascii="Times New Roman" w:hAnsi="Times New Roman"/>
          <w:sz w:val="24"/>
          <w:szCs w:val="24"/>
        </w:rPr>
      </w:pPr>
      <w:r w:rsidRPr="00393A5E">
        <w:rPr>
          <w:rFonts w:ascii="Times New Roman" w:hAnsi="Times New Roman"/>
          <w:sz w:val="24"/>
          <w:szCs w:val="24"/>
        </w:rPr>
        <w:t>Система образования и использования фондов денежных ресурсов, участвующих в обеспечении процесса воспроизводства и составляет финансы общества. А совокупность экономических отношений, возникающих между государством, предприятиями и организациями, отраслями, территориями и отдельными гражданами в связи с движением денежных фондов, образует финансовые отношения. Они сложны, разнообразны и напоминают кровеносную систему живого организма, через которую осуществляется движение товаров и услуг, своеобразный обмен веществ между экономическими клеточками общественного организма.</w:t>
      </w:r>
    </w:p>
    <w:p w:rsidR="00144B3F" w:rsidRPr="00393A5E" w:rsidRDefault="00144B3F" w:rsidP="00393A5E">
      <w:pPr>
        <w:ind w:firstLine="709"/>
        <w:jc w:val="both"/>
      </w:pPr>
      <w:r w:rsidRPr="00393A5E">
        <w:t xml:space="preserve">Финансы (фр. </w:t>
      </w:r>
      <w:r w:rsidRPr="00393A5E">
        <w:rPr>
          <w:lang w:val="en-US"/>
        </w:rPr>
        <w:t>finance</w:t>
      </w:r>
      <w:r w:rsidRPr="00393A5E">
        <w:t xml:space="preserve"> от лат. </w:t>
      </w:r>
      <w:r w:rsidRPr="00393A5E">
        <w:rPr>
          <w:lang w:val="en-US"/>
        </w:rPr>
        <w:t>financia</w:t>
      </w:r>
      <w:r w:rsidRPr="00393A5E">
        <w:t xml:space="preserve"> – доход, платеж) возникли в условиях регулярного товарно-денежного обращения в связи с развитием государства и его потребностей в ресурсах.</w:t>
      </w:r>
    </w:p>
    <w:p w:rsidR="00144B3F" w:rsidRPr="00393A5E" w:rsidRDefault="00144B3F" w:rsidP="00393A5E">
      <w:pPr>
        <w:ind w:firstLine="709"/>
        <w:jc w:val="both"/>
      </w:pPr>
      <w:r w:rsidRPr="00393A5E">
        <w:t xml:space="preserve">Финансы – историческая категория. Они появились одновременно с возникновением государства при расслоении общества на классы. Термин </w:t>
      </w:r>
      <w:r w:rsidRPr="00393A5E">
        <w:rPr>
          <w:lang w:val="en-US"/>
        </w:rPr>
        <w:t>finansia</w:t>
      </w:r>
      <w:r w:rsidRPr="00393A5E">
        <w:t xml:space="preserve"> возник в </w:t>
      </w:r>
      <w:r w:rsidRPr="00393A5E">
        <w:rPr>
          <w:lang w:val="en-US"/>
        </w:rPr>
        <w:t>XIII</w:t>
      </w:r>
      <w:r w:rsidRPr="00393A5E">
        <w:t xml:space="preserve"> – </w:t>
      </w:r>
      <w:r w:rsidRPr="00393A5E">
        <w:rPr>
          <w:lang w:val="en-US"/>
        </w:rPr>
        <w:t>XV</w:t>
      </w:r>
      <w:r w:rsidRPr="00393A5E">
        <w:t xml:space="preserve"> вв. в торговых городах Италии и обозначал любой денежный платеж. В дальнейшем термин получил международное распространение и стал употребляться как понятие, связанное с системой денежных отношений между населением и государством по поводу образования государственных фондов денежных средств. Таким образом, данный термин отражал, во-первых, денежные отношения между двумя субъектами, т.е. деньги выступали материальной основой существования и функционирования финансов (где нет денег, не может быть и финансов); во-вторых, субъекты обладали разными правами в процессе этих отношений: один из них (государство) обладал особыми полномочиями; в-третьих, в процессе этих отношений формировался общегосударственный фонд денежных средств – бюджет (следовательно, можно сказать, что эти отношения носили фондовый характер); в-четвертых, регулярное поступление средств в бюджет не могло быть обеспечено без придания налогам, сборам и другим платежам государственно-принудительного характера, что достигалось посредством правовой нормотворческой деятельности государства, создания соответствующего фискального аппарата.</w:t>
      </w:r>
    </w:p>
    <w:p w:rsidR="00144B3F" w:rsidRPr="00393A5E" w:rsidRDefault="00144B3F" w:rsidP="00393A5E">
      <w:pPr>
        <w:pStyle w:val="23"/>
        <w:spacing w:after="0" w:line="240" w:lineRule="auto"/>
        <w:ind w:firstLine="709"/>
        <w:jc w:val="both"/>
      </w:pPr>
      <w:r w:rsidRPr="00393A5E">
        <w:t>Выделяют следующие предпосылки финансов:</w:t>
      </w:r>
    </w:p>
    <w:p w:rsidR="00144B3F" w:rsidRPr="00393A5E" w:rsidRDefault="00144B3F" w:rsidP="00393A5E">
      <w:pPr>
        <w:pStyle w:val="23"/>
        <w:spacing w:after="0" w:line="240" w:lineRule="auto"/>
        <w:ind w:firstLine="709"/>
        <w:jc w:val="both"/>
      </w:pPr>
      <w:r w:rsidRPr="00393A5E">
        <w:rPr>
          <w:iCs/>
        </w:rPr>
        <w:t>Первая предпосылка</w:t>
      </w:r>
      <w:r w:rsidRPr="00393A5E">
        <w:t>. В Центральной Европе в результате первых буржуазных революций хотя и сохранились монархические режимы, но власть монархов была значительно урезанна, и, самое главное, произошло отторжение главы государства (монарха) от казны. Возник общегосударственный фонд денежных средств – бюджет, которым глава государства не мог единолично распоряжаться.</w:t>
      </w:r>
    </w:p>
    <w:p w:rsidR="00144B3F" w:rsidRPr="00393A5E" w:rsidRDefault="00144B3F" w:rsidP="00393A5E">
      <w:pPr>
        <w:pStyle w:val="23"/>
        <w:spacing w:after="0" w:line="240" w:lineRule="auto"/>
        <w:ind w:firstLine="709"/>
        <w:jc w:val="both"/>
      </w:pPr>
      <w:r w:rsidRPr="00393A5E">
        <w:rPr>
          <w:iCs/>
        </w:rPr>
        <w:t>Вторая предпосылка</w:t>
      </w:r>
      <w:r w:rsidRPr="00393A5E">
        <w:t>. Формирование и использование бюджета стало носить системный характер, т.е. возникли системы государственных доходов и расходов с определенным составом, структурой и законодательным закреплением.</w:t>
      </w:r>
    </w:p>
    <w:p w:rsidR="00144B3F" w:rsidRPr="00393A5E" w:rsidRDefault="00144B3F" w:rsidP="00393A5E">
      <w:pPr>
        <w:pStyle w:val="23"/>
        <w:spacing w:after="0" w:line="240" w:lineRule="auto"/>
        <w:ind w:firstLine="709"/>
        <w:jc w:val="both"/>
      </w:pPr>
      <w:r w:rsidRPr="00393A5E">
        <w:rPr>
          <w:iCs/>
        </w:rPr>
        <w:t>Третья предпосылка</w:t>
      </w:r>
      <w:r w:rsidRPr="00393A5E">
        <w:t xml:space="preserve">. Налоги в денежной форме приобрели преимущественный характер, тогда как ранее доходы  государства формировались главным образом за счет натуральных податей и трудовых повинностей. </w:t>
      </w:r>
    </w:p>
    <w:p w:rsidR="00144B3F" w:rsidRPr="00393A5E" w:rsidRDefault="00144B3F" w:rsidP="00393A5E">
      <w:pPr>
        <w:pStyle w:val="23"/>
        <w:spacing w:after="0" w:line="240" w:lineRule="auto"/>
        <w:ind w:firstLine="709"/>
        <w:jc w:val="both"/>
      </w:pPr>
      <w:r w:rsidRPr="00393A5E">
        <w:t>Таким образом, финансы выражают определенную сферу производственных отношений и относятся к базисной категории. Но какова же здесь роль государства? Некоторые экономисты исходя из того, что финансовые отношения закрепляются законодателем в соответствующих нормативных актах определяют главенствующую роль государства в формировании данных отношений и, следовательно, относят финансы к правовой, т.е. надстроечной категории. Но дело в том, что правовой акт только фиксирует содержание объективно существующих экономических отношений, доказывая, что финансы, в первую очередь, экономическая категория (и относится к базису) и только потом – правовая категория, т.е. государство, по меткому выражению экономиста Э. А. Вознесенского, «одевает» финансовые отношения в правовую форму, придает им соответствующую государственно–властную форму при сохранении их объективно экономического характера».</w:t>
      </w:r>
    </w:p>
    <w:p w:rsidR="00144B3F" w:rsidRPr="00393A5E" w:rsidRDefault="00144B3F" w:rsidP="00393A5E">
      <w:pPr>
        <w:pStyle w:val="23"/>
        <w:spacing w:after="0" w:line="240" w:lineRule="auto"/>
        <w:ind w:firstLine="709"/>
        <w:jc w:val="both"/>
      </w:pPr>
      <w:r w:rsidRPr="00393A5E">
        <w:t>Однако уменьшать роль государства нельзя. Государство активно воздействует на финансы в зависимости от политического устройства, основных задач, текущих условий и других причин. Через свою финансовую политику государство может влиять на экономику, оказывая на нее как положительное, так и отрицательное влияние.</w:t>
      </w:r>
    </w:p>
    <w:p w:rsidR="00144B3F" w:rsidRPr="00393A5E" w:rsidRDefault="00144B3F" w:rsidP="00393A5E">
      <w:pPr>
        <w:pStyle w:val="23"/>
        <w:spacing w:after="0" w:line="240" w:lineRule="auto"/>
        <w:ind w:firstLine="709"/>
        <w:jc w:val="both"/>
      </w:pPr>
      <w:r w:rsidRPr="00393A5E">
        <w:t>Так как, несомненно, финансы являются исторической категорией (имеют стадии возникновения), то можно выделить два основных этапа развития финансов.</w:t>
      </w:r>
    </w:p>
    <w:p w:rsidR="00144B3F" w:rsidRPr="00393A5E" w:rsidRDefault="00144B3F" w:rsidP="00393A5E">
      <w:pPr>
        <w:pStyle w:val="23"/>
        <w:spacing w:after="0" w:line="240" w:lineRule="auto"/>
        <w:ind w:firstLine="709"/>
        <w:jc w:val="both"/>
      </w:pPr>
      <w:r w:rsidRPr="00393A5E">
        <w:t>Вначале – неразвитая форма финансов, когда основная масса денежных средств (2/3) расходовалась на военные цели, и финансы практически не оказывали воздействия на экономику. Другой характерной чертой этого периода была узость финансовой системы, так как она состояла из одного звена – бюджетного, и количество финансовых отношений было ограниченно. Все они были связанны с формированием и использованием бюджета.</w:t>
      </w:r>
    </w:p>
    <w:p w:rsidR="00144B3F" w:rsidRPr="00393A5E" w:rsidRDefault="00144B3F" w:rsidP="00393A5E">
      <w:pPr>
        <w:pStyle w:val="23"/>
        <w:spacing w:after="0" w:line="240" w:lineRule="auto"/>
        <w:ind w:firstLine="709"/>
        <w:jc w:val="both"/>
      </w:pPr>
      <w:r w:rsidRPr="00393A5E">
        <w:t>По мере развития товарно-денежных отношений возникала необходимость в новых общегосударственных фондах денежных средств и соответственно новых группах денежных отношений по поводу их формирования и использования.</w:t>
      </w:r>
    </w:p>
    <w:p w:rsidR="00144B3F" w:rsidRPr="00393A5E" w:rsidRDefault="00144B3F" w:rsidP="00393A5E">
      <w:pPr>
        <w:pStyle w:val="23"/>
        <w:spacing w:after="0" w:line="240" w:lineRule="auto"/>
        <w:ind w:firstLine="709"/>
        <w:jc w:val="both"/>
      </w:pPr>
      <w:r w:rsidRPr="00393A5E">
        <w:t>В настоящее время независимо от политического устройства и уровня экономического устройства того или иного государства финансы вступили в новую стадию своего развития. Это обусловлено многозвенностью финансовых систем, высокой степенью воздействия на экономику, большим разнообразием финансовых отношений.</w:t>
      </w:r>
    </w:p>
    <w:p w:rsidR="00144B3F" w:rsidRPr="00393A5E" w:rsidRDefault="00144B3F" w:rsidP="00393A5E">
      <w:pPr>
        <w:pStyle w:val="23"/>
        <w:spacing w:after="0" w:line="240" w:lineRule="auto"/>
        <w:ind w:firstLine="709"/>
        <w:jc w:val="both"/>
      </w:pPr>
      <w:r w:rsidRPr="00393A5E">
        <w:t>Наряду с традиционными государственными финансами значительное развитие получили местные финансы, внебюджетные специальные правительственные фонды, финансы государственных предприятий. Возникли совершенно новые сферы финансовых отношений, такие как финансы межгосударственных сообществ.</w:t>
      </w:r>
    </w:p>
    <w:p w:rsidR="00144B3F" w:rsidRPr="00393A5E" w:rsidRDefault="00144B3F" w:rsidP="00393A5E">
      <w:pPr>
        <w:pStyle w:val="23"/>
        <w:spacing w:after="0" w:line="240" w:lineRule="auto"/>
        <w:ind w:firstLine="709"/>
        <w:jc w:val="both"/>
      </w:pPr>
    </w:p>
    <w:p w:rsidR="00144B3F" w:rsidRDefault="00393A5E" w:rsidP="003971B2">
      <w:pPr>
        <w:ind w:firstLine="709"/>
        <w:jc w:val="both"/>
      </w:pPr>
      <w:r>
        <w:t>1.2. Сущность финансов</w:t>
      </w:r>
    </w:p>
    <w:p w:rsidR="00144B3F" w:rsidRPr="003971B2" w:rsidRDefault="00144B3F" w:rsidP="003971B2">
      <w:pPr>
        <w:ind w:firstLine="709"/>
        <w:jc w:val="both"/>
      </w:pPr>
    </w:p>
    <w:p w:rsidR="003971B2" w:rsidRPr="003971B2" w:rsidRDefault="003971B2" w:rsidP="003971B2">
      <w:pPr>
        <w:ind w:firstLine="709"/>
        <w:jc w:val="both"/>
      </w:pPr>
      <w:r w:rsidRPr="003971B2">
        <w:t>Сущность финансов, закономерности их развития, сфера охватываемых ими товарно-денежных отношений и роль в процессе общественного воспроизводства определяются экономическим строем общества, природой и функциями государства.</w:t>
      </w:r>
    </w:p>
    <w:p w:rsidR="003971B2" w:rsidRPr="003971B2" w:rsidRDefault="003971B2" w:rsidP="003971B2">
      <w:pPr>
        <w:ind w:firstLine="709"/>
        <w:jc w:val="both"/>
      </w:pPr>
      <w:r w:rsidRPr="003971B2">
        <w:t>Многообразные взаимосвязи в процессе общественного воспроизводства опосредствуются деньгами. При этом деньги обособляются от обращения товаров и совершают относительно самостоятельное движение. В результате  данного движения образуются: 1) фонды денежных средств государства, фирм и населения, 2) собственно денежное обращение. С движением денежных фондов и связано понятие финансов как особой формы экономических отношений.</w:t>
      </w:r>
    </w:p>
    <w:p w:rsidR="003971B2" w:rsidRPr="003971B2" w:rsidRDefault="003971B2" w:rsidP="003971B2">
      <w:pPr>
        <w:ind w:firstLine="709"/>
        <w:jc w:val="both"/>
      </w:pPr>
      <w:r w:rsidRPr="003971B2">
        <w:t>Финансы прямо и непосредственно связаны с функционированием денег. Однако сущность финансов составляют не деньги сами по себе и даже не денежные фонды, а те экономические отношения, которые возникают в процессе движения денежных фондов. Сказанное позволяет дать следующее определение финансов: «Финансы есть совокупность экономических отношений, опосредствующих образование, распределение и использование фондов денежных средств в процессе расширенного воспроизводства».</w:t>
      </w:r>
    </w:p>
    <w:p w:rsidR="003971B2" w:rsidRPr="003971B2" w:rsidRDefault="003971B2" w:rsidP="003971B2">
      <w:pPr>
        <w:ind w:firstLine="709"/>
        <w:jc w:val="both"/>
      </w:pPr>
      <w:r w:rsidRPr="003971B2">
        <w:t xml:space="preserve">Необходимость финансов обусловлена наличием товарно-денежных отношений. При товарном производстве и развитом рыночном обмене создание и распределение продукта происходит в двух формах: натурально-вещественной и стоимостной. Стоимостная форма движения порождает определенные денежные фонды, которые опосредствуют движение продукта в натурально-вещественной форме. Иначе говоря, переход продукта из производства в потребление совершается лишь через образование, распределение и использование соответствующих денежных фондов. Возникающие при этом денежные, экономические отношения и составляют сущность финансов. Отсюда следует, что финансы представляют собой объективно необходимую категорию воспроизводства. </w:t>
      </w:r>
    </w:p>
    <w:p w:rsidR="003971B2" w:rsidRPr="003971B2" w:rsidRDefault="003971B2" w:rsidP="003971B2">
      <w:pPr>
        <w:ind w:firstLine="709"/>
        <w:jc w:val="both"/>
      </w:pPr>
      <w:r w:rsidRPr="003971B2">
        <w:t>Однако было бы неправильно считать, что финансы охватывают всю совокупность денежных отношений. Денежные отношения в целом шире финансов. Финансы охватывают только такие денежные отношения, которые связаны с движением фондов денежных средств, а именно доходов и накоплений. Иные денежные отношения выходят за рамки финансов. В совокупность финансовых отношений, например, не входят денежный учет и контроль над всеми видами затрат, измерение в денежной форме произведенной продукции, калькулирование себестоимости, купля и продажа товаров через систему торговли, учет и хранение денежной выручки, регулирование денежного обращения и т.д. Складывающиеся при этом денежные отношения имеют свою, нефинансовую, специфику.</w:t>
      </w:r>
    </w:p>
    <w:p w:rsidR="003971B2" w:rsidRPr="003971B2" w:rsidRDefault="003971B2" w:rsidP="003971B2">
      <w:pPr>
        <w:ind w:firstLine="709"/>
        <w:jc w:val="both"/>
      </w:pPr>
      <w:r w:rsidRPr="003971B2">
        <w:t>Полное раскрытие сущности финансов требует выяснения не только их понятия и необходимости, но и их общественного назначения, т.е. их функции. Совокупность функций характеризует финансы всесторонне и, следовательно, полностью раскрывает их сущность. Финансы выполняют две функции: распределительную и контрольно-стимулирующую.</w:t>
      </w:r>
    </w:p>
    <w:p w:rsidR="003971B2" w:rsidRPr="003971B2" w:rsidRDefault="003971B2" w:rsidP="003971B2">
      <w:pPr>
        <w:ind w:firstLine="709"/>
        <w:jc w:val="both"/>
      </w:pPr>
      <w:r w:rsidRPr="003971B2">
        <w:t>Распределительная функция финансов связана с распределение и перераспределением совокупного общественного продукта и национально дохода. Данную функцию следует понимать не в том смысле, что финансы сами по себе распределяют продукт, а в том, что финансы лишь опосредствуют распределение созданного продукта. Следует сказать так: распределение натурально-вещественного состава продукта совершается посредством распределения фондов денежных средств. В соответствии с распределением денежных фондов (доходов и накоплений) между государством, фирмами и населением происходит и распределение созданного продукта в натуре.</w:t>
      </w:r>
    </w:p>
    <w:p w:rsidR="003971B2" w:rsidRPr="003971B2" w:rsidRDefault="003971B2" w:rsidP="003971B2">
      <w:pPr>
        <w:ind w:firstLine="709"/>
        <w:jc w:val="both"/>
      </w:pPr>
      <w:r w:rsidRPr="003971B2">
        <w:t>Финансы опосредствуют формирование и использование как первичных, так и вторичных (конечных) доходов в составе национального дохода. Распределение и перераспределение национального дохода с помощью финансов осуществляется двумя методами:</w:t>
      </w:r>
    </w:p>
    <w:p w:rsidR="003971B2" w:rsidRPr="003971B2" w:rsidRDefault="003971B2" w:rsidP="003971B2">
      <w:pPr>
        <w:ind w:firstLine="709"/>
        <w:jc w:val="both"/>
      </w:pPr>
      <w:r>
        <w:t xml:space="preserve">1. </w:t>
      </w:r>
      <w:r w:rsidRPr="003971B2">
        <w:t>финансово-бюджетным методом. Он применяется при изъятии доходов в бюджет и выдаче средств из бюджета в безвозвратном порядке;</w:t>
      </w:r>
    </w:p>
    <w:p w:rsidR="003971B2" w:rsidRPr="003971B2" w:rsidRDefault="003971B2" w:rsidP="003971B2">
      <w:pPr>
        <w:ind w:firstLine="709"/>
        <w:jc w:val="both"/>
      </w:pPr>
      <w:r>
        <w:t xml:space="preserve">2. </w:t>
      </w:r>
      <w:r w:rsidRPr="003971B2">
        <w:t>кредитно-банковским методом. Он означает аккумуляцию временно свободных ресурсов и выдачу кредитов на основе возвратности.</w:t>
      </w:r>
    </w:p>
    <w:p w:rsidR="003971B2" w:rsidRPr="003971B2" w:rsidRDefault="003971B2" w:rsidP="003971B2">
      <w:pPr>
        <w:ind w:firstLine="709"/>
        <w:jc w:val="both"/>
      </w:pPr>
      <w:r w:rsidRPr="003971B2">
        <w:t>Основными целями финансового перераспределения национального дохода являются:</w:t>
      </w:r>
    </w:p>
    <w:p w:rsidR="003971B2" w:rsidRPr="003971B2" w:rsidRDefault="003971B2" w:rsidP="003971B2">
      <w:pPr>
        <w:ind w:firstLine="709"/>
        <w:jc w:val="both"/>
      </w:pPr>
      <w:r>
        <w:t xml:space="preserve">1. </w:t>
      </w:r>
      <w:r w:rsidRPr="003971B2">
        <w:t>обеспечение финансовыми ресурсами непроизводственной сферы, где, как известно, национальный доход не создается;</w:t>
      </w:r>
    </w:p>
    <w:p w:rsidR="003971B2" w:rsidRPr="003971B2" w:rsidRDefault="003971B2" w:rsidP="003971B2">
      <w:pPr>
        <w:ind w:firstLine="709"/>
        <w:jc w:val="both"/>
      </w:pPr>
      <w:r>
        <w:t xml:space="preserve">2. </w:t>
      </w:r>
      <w:r w:rsidRPr="003971B2">
        <w:t>целенаправленное распределение финансовых ресурсов между отдельными экономическими районами страны;</w:t>
      </w:r>
    </w:p>
    <w:p w:rsidR="003971B2" w:rsidRPr="003971B2" w:rsidRDefault="003971B2" w:rsidP="003971B2">
      <w:pPr>
        <w:ind w:firstLine="709"/>
        <w:jc w:val="both"/>
      </w:pPr>
      <w:r>
        <w:t xml:space="preserve">3. </w:t>
      </w:r>
      <w:r w:rsidRPr="003971B2">
        <w:t>приоритетное межотраслевое распределение финансовых ресурсов, обеспечивающее преимущественное развитие наиболее прогрессивных отраслей;</w:t>
      </w:r>
    </w:p>
    <w:p w:rsidR="003971B2" w:rsidRPr="003971B2" w:rsidRDefault="003971B2" w:rsidP="003971B2">
      <w:pPr>
        <w:ind w:firstLine="709"/>
        <w:jc w:val="both"/>
      </w:pPr>
      <w:r>
        <w:t xml:space="preserve">4. </w:t>
      </w:r>
      <w:r w:rsidRPr="003971B2">
        <w:t>рациональное внутриотраслевое распределение финансовых ресурсов, стимулируемое различной рентабельностью предприятий и варьируемой эффективностью капитальных вложений.</w:t>
      </w:r>
    </w:p>
    <w:p w:rsidR="003971B2" w:rsidRPr="003971B2" w:rsidRDefault="003971B2" w:rsidP="003971B2">
      <w:pPr>
        <w:ind w:firstLine="709"/>
        <w:jc w:val="both"/>
      </w:pPr>
      <w:r w:rsidRPr="003971B2">
        <w:t>Таким образом, финансовое распределение и перераспределение национального дохода обеспечивает необходимые пропорции в воспроизводстве материальных и денежных ресурсов общества и фирм.</w:t>
      </w:r>
    </w:p>
    <w:p w:rsidR="003971B2" w:rsidRPr="003971B2" w:rsidRDefault="003971B2" w:rsidP="003971B2">
      <w:pPr>
        <w:ind w:firstLine="709"/>
        <w:jc w:val="both"/>
      </w:pPr>
      <w:r w:rsidRPr="003971B2">
        <w:t>Контрольно-стимулирующая функция финансов связана с осуществлением коммерческого расчета и маркетинговых операций. Различают следующие виды финансового контроля:</w:t>
      </w:r>
    </w:p>
    <w:p w:rsidR="003971B2" w:rsidRPr="003203B3" w:rsidRDefault="003203B3" w:rsidP="003203B3">
      <w:pPr>
        <w:ind w:firstLine="709"/>
        <w:jc w:val="both"/>
      </w:pPr>
      <w:r>
        <w:t xml:space="preserve">1. </w:t>
      </w:r>
      <w:r w:rsidR="003971B2" w:rsidRPr="003203B3">
        <w:t>финансово-хозяйственный контроль. Он осуществляется финансовыми органами фирм, предприятий, объединений, министерств и ведомств путем распределения фондов денежных средств. Так оказывается воздействие на весь ход воспроизводства: на объем выпуска и реализации продукции, на себестоимость и рентабельность, на оплату труда. Этот вид финансового контроля направлен на систематическое повышение эффективности производства;</w:t>
      </w:r>
    </w:p>
    <w:p w:rsidR="003971B2" w:rsidRPr="003203B3" w:rsidRDefault="003203B3" w:rsidP="003203B3">
      <w:pPr>
        <w:ind w:firstLine="709"/>
        <w:jc w:val="both"/>
      </w:pPr>
      <w:r>
        <w:t xml:space="preserve">2. </w:t>
      </w:r>
      <w:r w:rsidR="003971B2" w:rsidRPr="003203B3">
        <w:t>финансово-бюджетный контроль. Он осуществляется  через изъятие части прибыли предприятий в государственный бюджет, а также путем финансирования предприятий и строек.  Так финансовая система контролирует своевременность установленных платежей  в бюджет, а также выдачу бюджетных средств в зависимости от выполнения бизнес-плана или темпов строительства;</w:t>
      </w:r>
    </w:p>
    <w:p w:rsidR="003971B2" w:rsidRDefault="003203B3" w:rsidP="003203B3">
      <w:pPr>
        <w:ind w:firstLine="709"/>
        <w:jc w:val="both"/>
        <w:rPr>
          <w:sz w:val="28"/>
          <w:szCs w:val="28"/>
        </w:rPr>
      </w:pPr>
      <w:r>
        <w:t xml:space="preserve">3. </w:t>
      </w:r>
      <w:r w:rsidR="003971B2" w:rsidRPr="003203B3">
        <w:t>кредитно-банковский контроль. Он осуществляется посредством кредитования фирм и предприятий. Контрольная функция финансов в данном случае проявляется через принципы предоставления кредита; срочность, возвратность, платность. Этот вид контроля осуществляется  посредством системы денежных расчетов (за продукцию, работы, услуги), которые проходят через банк.</w:t>
      </w:r>
    </w:p>
    <w:p w:rsidR="003971B2" w:rsidRPr="003203B3" w:rsidRDefault="003971B2" w:rsidP="003203B3">
      <w:pPr>
        <w:ind w:firstLine="709"/>
        <w:jc w:val="both"/>
      </w:pPr>
      <w:r w:rsidRPr="003203B3">
        <w:t>Финансы играют важную роль в установлении оптимальных пропорций развития макроэкономики, в достижении сбалансированности натуральных и стоимостных элементов воспроизводства, в повышении эффективности производства. Экономическая роль финансов проявляется по следующим направлениям:</w:t>
      </w:r>
    </w:p>
    <w:p w:rsidR="003971B2" w:rsidRPr="003203B3" w:rsidRDefault="003203B3" w:rsidP="003203B3">
      <w:pPr>
        <w:ind w:firstLine="709"/>
        <w:jc w:val="both"/>
      </w:pPr>
      <w:r>
        <w:t xml:space="preserve">1. </w:t>
      </w:r>
      <w:r w:rsidR="003971B2" w:rsidRPr="003203B3">
        <w:t>финансы, ускоряя кругооборот капитала, способствует росту эффективности производственной деятельности фирм;</w:t>
      </w:r>
    </w:p>
    <w:p w:rsidR="003971B2" w:rsidRPr="003203B3" w:rsidRDefault="003203B3" w:rsidP="003203B3">
      <w:pPr>
        <w:ind w:firstLine="709"/>
        <w:jc w:val="both"/>
      </w:pPr>
      <w:r>
        <w:t xml:space="preserve">2. </w:t>
      </w:r>
      <w:r w:rsidR="003971B2" w:rsidRPr="003203B3">
        <w:t>финансы путем постоянного соизмерения доходов и расходов укрепляют и развивают коммерческий расчет фирм;</w:t>
      </w:r>
    </w:p>
    <w:p w:rsidR="003971B2" w:rsidRPr="003203B3" w:rsidRDefault="003203B3" w:rsidP="003203B3">
      <w:pPr>
        <w:ind w:firstLine="709"/>
        <w:jc w:val="both"/>
      </w:pPr>
      <w:r>
        <w:t xml:space="preserve">3. </w:t>
      </w:r>
      <w:r w:rsidR="003971B2" w:rsidRPr="003203B3">
        <w:t>финансы путем распределения и перераспределения фондов денежных средств обеспечивают оптимальные пропорции экономического роста;</w:t>
      </w:r>
    </w:p>
    <w:p w:rsidR="003971B2" w:rsidRPr="003203B3" w:rsidRDefault="003203B3" w:rsidP="003203B3">
      <w:pPr>
        <w:ind w:firstLine="709"/>
        <w:jc w:val="both"/>
      </w:pPr>
      <w:r>
        <w:t xml:space="preserve">4. </w:t>
      </w:r>
      <w:r w:rsidR="003971B2" w:rsidRPr="003203B3">
        <w:t>финансы создают экономическую основу оптимизации сочетания фондов потребления и накопления в национальном доходе. От этой пропорции зависят темпы расширенного воспроизводства, динамика жизненного уровня населения;</w:t>
      </w:r>
    </w:p>
    <w:p w:rsidR="003971B2" w:rsidRDefault="003203B3" w:rsidP="003203B3">
      <w:pPr>
        <w:ind w:firstLine="709"/>
        <w:jc w:val="both"/>
        <w:rPr>
          <w:sz w:val="28"/>
          <w:szCs w:val="28"/>
        </w:rPr>
      </w:pPr>
      <w:r>
        <w:t xml:space="preserve">5. </w:t>
      </w:r>
      <w:r w:rsidR="003971B2" w:rsidRPr="003203B3">
        <w:t>финансы способствуют развитию многообразных форм собственности  и форм хозяйствования в национальной экономике. Новые отношения и субъекты собственности и рынка не смогут возникнуть и развиться без финансовой поддержки государства, спонсоров и процветающих фирм.</w:t>
      </w:r>
    </w:p>
    <w:p w:rsidR="003971B2" w:rsidRPr="003203B3" w:rsidRDefault="003971B2" w:rsidP="003203B3">
      <w:pPr>
        <w:ind w:firstLine="709"/>
        <w:jc w:val="both"/>
      </w:pPr>
      <w:r w:rsidRPr="003203B3">
        <w:t>Финансы – это динамично-развивающаяся экономическая категория, носящая исторический характер. По мере развития общественного производства и исторического прогресса изменяется финансовая политика государства и фирм, формы финансовых отношений, совершенствуется механизм использования финансов в общественном производстве.</w:t>
      </w:r>
    </w:p>
    <w:p w:rsidR="005975FF" w:rsidRDefault="005975FF" w:rsidP="00665EE1">
      <w:pPr>
        <w:pStyle w:val="a5"/>
        <w:ind w:firstLine="709"/>
        <w:jc w:val="both"/>
        <w:rPr>
          <w:rFonts w:ascii="Times New Roman" w:hAnsi="Times New Roman"/>
          <w:sz w:val="24"/>
          <w:szCs w:val="24"/>
        </w:rPr>
      </w:pPr>
    </w:p>
    <w:p w:rsidR="003971B2" w:rsidRPr="00931C95" w:rsidRDefault="00931C95" w:rsidP="00931C95">
      <w:pPr>
        <w:pStyle w:val="a5"/>
        <w:ind w:firstLine="709"/>
        <w:jc w:val="both"/>
        <w:rPr>
          <w:rFonts w:ascii="Times New Roman" w:hAnsi="Times New Roman"/>
          <w:sz w:val="24"/>
          <w:szCs w:val="24"/>
        </w:rPr>
      </w:pPr>
      <w:r w:rsidRPr="00931C95">
        <w:rPr>
          <w:rFonts w:ascii="Times New Roman" w:hAnsi="Times New Roman"/>
          <w:sz w:val="24"/>
          <w:szCs w:val="24"/>
        </w:rPr>
        <w:t xml:space="preserve">1.3. </w:t>
      </w:r>
      <w:r w:rsidRPr="00931C95">
        <w:rPr>
          <w:rFonts w:ascii="Times New Roman" w:hAnsi="Times New Roman"/>
          <w:spacing w:val="2"/>
          <w:w w:val="102"/>
          <w:sz w:val="24"/>
          <w:szCs w:val="24"/>
        </w:rPr>
        <w:t>Роль финансов в рыночной экономике</w:t>
      </w:r>
    </w:p>
    <w:p w:rsidR="003971B2" w:rsidRPr="00931C95" w:rsidRDefault="003971B2" w:rsidP="00931C95">
      <w:pPr>
        <w:pStyle w:val="a5"/>
        <w:ind w:firstLine="709"/>
        <w:jc w:val="both"/>
        <w:rPr>
          <w:rFonts w:ascii="Times New Roman" w:hAnsi="Times New Roman"/>
          <w:sz w:val="24"/>
          <w:szCs w:val="24"/>
        </w:rPr>
      </w:pPr>
    </w:p>
    <w:p w:rsidR="00791C80" w:rsidRDefault="00003B32" w:rsidP="00791C80">
      <w:pPr>
        <w:ind w:firstLine="709"/>
        <w:jc w:val="both"/>
      </w:pPr>
      <w:r w:rsidRPr="00791C80">
        <w:t>Экономический строй любого государства основывается на объективных экономических законах. Современные государства осуществляют управление рыночной экономикой с помощью государственного уклада народного хозяйства, финансовой налоговой системы, денежно-кредитной системы.</w:t>
      </w:r>
    </w:p>
    <w:p w:rsidR="00791C80" w:rsidRDefault="00003B32" w:rsidP="00791C80">
      <w:pPr>
        <w:ind w:firstLine="709"/>
        <w:jc w:val="both"/>
      </w:pPr>
      <w:r w:rsidRPr="00791C80">
        <w:rPr>
          <w:bCs/>
        </w:rPr>
        <w:t>Рыночная экономика</w:t>
      </w:r>
      <w:r w:rsidR="00791C80">
        <w:rPr>
          <w:bCs/>
        </w:rPr>
        <w:t xml:space="preserve"> </w:t>
      </w:r>
      <w:r w:rsidRPr="00791C80">
        <w:t>— это экономика, основанная на отношениях, возникающих при купле-продаже товара на рынке. В</w:t>
      </w:r>
      <w:r w:rsidR="00791C80">
        <w:t xml:space="preserve"> </w:t>
      </w:r>
      <w:r w:rsidRPr="00791C80">
        <w:t xml:space="preserve">рыночных отношениях участвуют различные экономические субъекты (предприниматели) и юридические лица (хозяйствующие субъекты). </w:t>
      </w:r>
    </w:p>
    <w:p w:rsidR="00791C80" w:rsidRDefault="00003B32" w:rsidP="00791C80">
      <w:pPr>
        <w:ind w:firstLine="709"/>
        <w:jc w:val="both"/>
      </w:pPr>
      <w:r w:rsidRPr="00791C80">
        <w:t xml:space="preserve">Под рынком понимаются социально-экономические условия реализации товара. </w:t>
      </w:r>
    </w:p>
    <w:p w:rsidR="00791C80" w:rsidRDefault="00003B32" w:rsidP="00791C80">
      <w:pPr>
        <w:ind w:firstLine="709"/>
        <w:jc w:val="both"/>
      </w:pPr>
      <w:r w:rsidRPr="00791C80">
        <w:rPr>
          <w:bCs/>
        </w:rPr>
        <w:t>Рынок</w:t>
      </w:r>
      <w:r w:rsidR="00791C80">
        <w:rPr>
          <w:bCs/>
        </w:rPr>
        <w:t xml:space="preserve"> </w:t>
      </w:r>
      <w:r w:rsidRPr="00791C80">
        <w:t>— это сфера проявления экономических от</w:t>
      </w:r>
      <w:r w:rsidR="00791C80">
        <w:t xml:space="preserve">ношений между производителями и </w:t>
      </w:r>
      <w:r w:rsidRPr="00791C80">
        <w:t>потребителями товаров, между стоимостью и</w:t>
      </w:r>
      <w:r w:rsidR="00791C80">
        <w:t xml:space="preserve"> </w:t>
      </w:r>
      <w:r w:rsidRPr="00791C80">
        <w:t xml:space="preserve">потребительной стоимостью товаров. </w:t>
      </w:r>
    </w:p>
    <w:p w:rsidR="00791C80" w:rsidRDefault="00003B32" w:rsidP="00791C80">
      <w:pPr>
        <w:ind w:firstLine="709"/>
        <w:jc w:val="both"/>
      </w:pPr>
      <w:r w:rsidRPr="00791C80">
        <w:t xml:space="preserve">В условиях рыночной экономики очень важно точно знать экономическую сущность и содержание ее категорий. </w:t>
      </w:r>
    </w:p>
    <w:p w:rsidR="00791C80" w:rsidRDefault="00003B32" w:rsidP="00791C80">
      <w:pPr>
        <w:ind w:firstLine="709"/>
        <w:jc w:val="both"/>
      </w:pPr>
      <w:r w:rsidRPr="00791C80">
        <w:t>Деньги, выполняя свои функции средств обращения, являются посредниками между актом покупки и</w:t>
      </w:r>
      <w:r w:rsidR="00791C80">
        <w:t xml:space="preserve"> </w:t>
      </w:r>
      <w:r w:rsidRPr="00791C80">
        <w:t>актом продажи, в</w:t>
      </w:r>
      <w:r w:rsidR="00791C80">
        <w:t xml:space="preserve"> </w:t>
      </w:r>
      <w:r w:rsidRPr="00791C80">
        <w:t xml:space="preserve">этой функции деньги становятся капиталом. </w:t>
      </w:r>
    </w:p>
    <w:p w:rsidR="00791C80" w:rsidRDefault="00003B32" w:rsidP="00791C80">
      <w:pPr>
        <w:ind w:firstLine="709"/>
        <w:jc w:val="both"/>
      </w:pPr>
      <w:r w:rsidRPr="00791C80">
        <w:rPr>
          <w:bCs/>
        </w:rPr>
        <w:t>Капитал</w:t>
      </w:r>
      <w:r w:rsidR="00791C80">
        <w:rPr>
          <w:bCs/>
        </w:rPr>
        <w:t xml:space="preserve"> </w:t>
      </w:r>
      <w:r w:rsidRPr="00791C80">
        <w:t>— это деньги, пущенные в</w:t>
      </w:r>
      <w:r w:rsidR="00791C80">
        <w:t xml:space="preserve"> </w:t>
      </w:r>
      <w:r w:rsidRPr="00791C80">
        <w:t>оборот и</w:t>
      </w:r>
      <w:r w:rsidR="00791C80">
        <w:t xml:space="preserve"> </w:t>
      </w:r>
      <w:r w:rsidRPr="00791C80">
        <w:t>приносящие доходы от этого оборота. Оборот денег</w:t>
      </w:r>
      <w:r w:rsidR="00791C80">
        <w:t xml:space="preserve"> </w:t>
      </w:r>
      <w:r w:rsidRPr="00791C80">
        <w:t>— это вложение их в предпринимательство, переда</w:t>
      </w:r>
      <w:r w:rsidR="00791C80">
        <w:t xml:space="preserve">ча в ссуду, сдача в </w:t>
      </w:r>
      <w:r w:rsidRPr="00791C80">
        <w:t xml:space="preserve">наем. Таким образом, деньги создают условия для появления финансов как самостоятельной сферы функционирования денежных отношений. </w:t>
      </w:r>
    </w:p>
    <w:p w:rsidR="00791C80" w:rsidRDefault="00003B32" w:rsidP="00791C80">
      <w:pPr>
        <w:ind w:firstLine="709"/>
        <w:jc w:val="both"/>
      </w:pPr>
      <w:r w:rsidRPr="00791C80">
        <w:rPr>
          <w:bCs/>
        </w:rPr>
        <w:t>Финансы</w:t>
      </w:r>
      <w:r w:rsidR="00791C80">
        <w:rPr>
          <w:bCs/>
        </w:rPr>
        <w:t xml:space="preserve"> </w:t>
      </w:r>
      <w:r w:rsidRPr="00791C80">
        <w:t>— система денежных отношений, выра</w:t>
      </w:r>
      <w:r w:rsidR="00791C80">
        <w:t xml:space="preserve">жающих формирование и </w:t>
      </w:r>
      <w:r w:rsidRPr="00791C80">
        <w:t>использо</w:t>
      </w:r>
      <w:r w:rsidR="00791C80">
        <w:t xml:space="preserve">вание денежных фондов в </w:t>
      </w:r>
      <w:r w:rsidRPr="00791C80">
        <w:t xml:space="preserve">процессе их оборота. </w:t>
      </w:r>
    </w:p>
    <w:p w:rsidR="00003B32" w:rsidRPr="00791C80" w:rsidRDefault="00791C80" w:rsidP="00791C80">
      <w:pPr>
        <w:ind w:firstLine="709"/>
        <w:jc w:val="both"/>
      </w:pPr>
      <w:r>
        <w:t xml:space="preserve">По своей роли в </w:t>
      </w:r>
      <w:r w:rsidR="00003B32" w:rsidRPr="00791C80">
        <w:t xml:space="preserve">общественном </w:t>
      </w:r>
      <w:r>
        <w:t xml:space="preserve">производстве финансы включают в </w:t>
      </w:r>
      <w:r w:rsidR="00003B32" w:rsidRPr="00791C80">
        <w:t xml:space="preserve">себя два звена: </w:t>
      </w:r>
    </w:p>
    <w:p w:rsidR="00003B32" w:rsidRPr="00791C80" w:rsidRDefault="00791C80" w:rsidP="00791C80">
      <w:pPr>
        <w:ind w:firstLine="709"/>
        <w:jc w:val="both"/>
      </w:pPr>
      <w:r>
        <w:t xml:space="preserve">- </w:t>
      </w:r>
      <w:r w:rsidR="00003B32" w:rsidRPr="00791C80">
        <w:t xml:space="preserve">общественные финансы, </w:t>
      </w:r>
    </w:p>
    <w:p w:rsidR="00003B32" w:rsidRPr="00791C80" w:rsidRDefault="00791C80" w:rsidP="00791C80">
      <w:pPr>
        <w:ind w:firstLine="709"/>
        <w:jc w:val="both"/>
      </w:pPr>
      <w:r>
        <w:t xml:space="preserve">- </w:t>
      </w:r>
      <w:r w:rsidR="00003B32" w:rsidRPr="00791C80">
        <w:t xml:space="preserve">финансы хозяйствующего субъекта. </w:t>
      </w:r>
    </w:p>
    <w:p w:rsidR="00791C80" w:rsidRDefault="00003B32" w:rsidP="00791C80">
      <w:pPr>
        <w:ind w:firstLine="709"/>
        <w:jc w:val="both"/>
      </w:pPr>
      <w:r w:rsidRPr="00791C80">
        <w:t>Каждое звено выполняет свои задачи и</w:t>
      </w:r>
      <w:r w:rsidR="00791C80">
        <w:t xml:space="preserve"> </w:t>
      </w:r>
      <w:r w:rsidRPr="00791C80">
        <w:t xml:space="preserve">ему соответствует особый финансовый аппарат, но вместе они образуют единую финансовую систему. </w:t>
      </w:r>
    </w:p>
    <w:p w:rsidR="00791C80" w:rsidRDefault="00003B32" w:rsidP="00791C80">
      <w:pPr>
        <w:ind w:firstLine="709"/>
        <w:jc w:val="both"/>
      </w:pPr>
      <w:r w:rsidRPr="00791C80">
        <w:t>В условиях рыночной экономики роль финансов существенно возросла, от финансового положения предприятия зависит его положение на рынке, конкурентоспособность, выживаемость и</w:t>
      </w:r>
      <w:r w:rsidR="00791C80">
        <w:t xml:space="preserve"> </w:t>
      </w:r>
      <w:r w:rsidRPr="00791C80">
        <w:t xml:space="preserve">перспективы. </w:t>
      </w:r>
    </w:p>
    <w:p w:rsidR="00003B32" w:rsidRPr="00791C80" w:rsidRDefault="00003B32" w:rsidP="00791C80">
      <w:pPr>
        <w:ind w:firstLine="709"/>
        <w:jc w:val="both"/>
      </w:pPr>
      <w:r w:rsidRPr="00791C80">
        <w:t>Роль финансов в</w:t>
      </w:r>
      <w:r w:rsidR="00791C80">
        <w:t xml:space="preserve"> </w:t>
      </w:r>
      <w:r w:rsidRPr="00791C80">
        <w:t>экономике многообразна, но, тем не менее, ее можно свести к</w:t>
      </w:r>
      <w:r w:rsidR="00791C80">
        <w:t xml:space="preserve"> </w:t>
      </w:r>
      <w:r w:rsidRPr="00791C80">
        <w:t xml:space="preserve">трем основным направлениям: </w:t>
      </w:r>
    </w:p>
    <w:p w:rsidR="00003B32" w:rsidRPr="00791C80" w:rsidRDefault="00003B32" w:rsidP="00791C80">
      <w:pPr>
        <w:ind w:firstLine="709"/>
        <w:jc w:val="both"/>
      </w:pPr>
      <w:r w:rsidRPr="00791C80">
        <w:t xml:space="preserve">Финансовое обеспечение потребностей расширенного производства. </w:t>
      </w:r>
    </w:p>
    <w:p w:rsidR="00003B32" w:rsidRPr="00791C80" w:rsidRDefault="00003B32" w:rsidP="00791C80">
      <w:pPr>
        <w:ind w:firstLine="709"/>
        <w:jc w:val="both"/>
      </w:pPr>
      <w:r w:rsidRPr="00791C80">
        <w:t>Финансово</w:t>
      </w:r>
      <w:r w:rsidR="00791C80">
        <w:t xml:space="preserve">е регулирование экономических и </w:t>
      </w:r>
      <w:r w:rsidRPr="00791C80">
        <w:t xml:space="preserve">социальных процессов. </w:t>
      </w:r>
    </w:p>
    <w:p w:rsidR="00003B32" w:rsidRPr="00791C80" w:rsidRDefault="00003B32" w:rsidP="00791C80">
      <w:pPr>
        <w:ind w:firstLine="709"/>
        <w:jc w:val="both"/>
      </w:pPr>
      <w:r w:rsidRPr="00791C80">
        <w:t xml:space="preserve">Финансовое стимулирование эффективного использования всех видов экономических ресурсов. </w:t>
      </w:r>
    </w:p>
    <w:p w:rsidR="00791C80" w:rsidRDefault="00003B32" w:rsidP="00791C80">
      <w:pPr>
        <w:ind w:firstLine="709"/>
        <w:jc w:val="both"/>
      </w:pPr>
      <w:r w:rsidRPr="00791C80">
        <w:t xml:space="preserve">Финансовое обеспечение потребностей расширенного воспроизводства означает покрытие затрат за счет финансовых ресурсов (собственных, заемных, привлеченных). </w:t>
      </w:r>
    </w:p>
    <w:p w:rsidR="00791C80" w:rsidRDefault="00003B32" w:rsidP="00791C80">
      <w:pPr>
        <w:ind w:firstLine="709"/>
        <w:jc w:val="both"/>
      </w:pPr>
      <w:r w:rsidRPr="00791C80">
        <w:t>Финансовое регулирование экономических и</w:t>
      </w:r>
      <w:r w:rsidR="00791C80">
        <w:t xml:space="preserve"> </w:t>
      </w:r>
      <w:r w:rsidRPr="00791C80">
        <w:t>социальных процессов</w:t>
      </w:r>
      <w:r w:rsidR="00791C80">
        <w:t xml:space="preserve"> </w:t>
      </w:r>
      <w:r w:rsidRPr="00791C80">
        <w:t>— второе направление воздействия финансов на развитие экономики. Регулирование экономики осуществляется через перераспределение финансовых ресурсов: достаточно выделить финансовые ресурсы и</w:t>
      </w:r>
      <w:r w:rsidR="00791C80">
        <w:t xml:space="preserve"> </w:t>
      </w:r>
      <w:r w:rsidRPr="00791C80">
        <w:t xml:space="preserve">темпы развития отрасли или региона ускоряются или наоборот, прекращение финансирования может задушить любое производство. </w:t>
      </w:r>
    </w:p>
    <w:p w:rsidR="00003B32" w:rsidRPr="00791C80" w:rsidRDefault="00003B32" w:rsidP="00791C80">
      <w:pPr>
        <w:ind w:firstLine="709"/>
        <w:jc w:val="both"/>
      </w:pPr>
      <w:r w:rsidRPr="00791C80">
        <w:t xml:space="preserve">Финансовое стимулирование эффективного использования всех экономических ресурсов осуществляется различными методами: </w:t>
      </w:r>
    </w:p>
    <w:p w:rsidR="00003B32" w:rsidRPr="00791C80" w:rsidRDefault="00791C80" w:rsidP="00791C80">
      <w:pPr>
        <w:ind w:firstLine="709"/>
        <w:jc w:val="both"/>
      </w:pPr>
      <w:r>
        <w:t xml:space="preserve">- </w:t>
      </w:r>
      <w:r w:rsidR="00003B32" w:rsidRPr="00791C80">
        <w:t xml:space="preserve">через эффективное вложение финансовых ресурсов; </w:t>
      </w:r>
    </w:p>
    <w:p w:rsidR="00003B32" w:rsidRPr="00791C80" w:rsidRDefault="00791C80" w:rsidP="00791C80">
      <w:pPr>
        <w:ind w:firstLine="709"/>
        <w:jc w:val="both"/>
      </w:pPr>
      <w:r>
        <w:t xml:space="preserve">- </w:t>
      </w:r>
      <w:r w:rsidR="00003B32" w:rsidRPr="00791C80">
        <w:t>создание поощрительных фондов (фонды потреб</w:t>
      </w:r>
      <w:r>
        <w:t xml:space="preserve">ления, фонды социальной сферы и </w:t>
      </w:r>
      <w:r w:rsidR="00003B32" w:rsidRPr="00791C80">
        <w:t xml:space="preserve">др.); </w:t>
      </w:r>
    </w:p>
    <w:p w:rsidR="00003B32" w:rsidRPr="00791C80" w:rsidRDefault="00791C80" w:rsidP="00791C80">
      <w:pPr>
        <w:ind w:firstLine="709"/>
        <w:jc w:val="both"/>
      </w:pPr>
      <w:r>
        <w:t xml:space="preserve">- </w:t>
      </w:r>
      <w:r w:rsidR="00003B32" w:rsidRPr="00791C80">
        <w:t>использование бюджетных стимулов (представление льгот при уплате налогов всегда носит стимулирующий характер, примером может служить освобождение от уплаты многих видов налогов сельских и</w:t>
      </w:r>
      <w:r>
        <w:t xml:space="preserve"> </w:t>
      </w:r>
      <w:r w:rsidR="00003B32" w:rsidRPr="00791C80">
        <w:t>фермерских хозяйств с</w:t>
      </w:r>
      <w:r>
        <w:t xml:space="preserve"> целью обеспечения их роста и </w:t>
      </w:r>
      <w:r w:rsidR="00003B32" w:rsidRPr="00791C80">
        <w:t xml:space="preserve">развития); </w:t>
      </w:r>
    </w:p>
    <w:p w:rsidR="00003B32" w:rsidRPr="00791C80" w:rsidRDefault="00791C80" w:rsidP="00791C80">
      <w:pPr>
        <w:ind w:firstLine="709"/>
        <w:jc w:val="both"/>
      </w:pPr>
      <w:r>
        <w:t xml:space="preserve">- </w:t>
      </w:r>
      <w:r w:rsidR="00003B32" w:rsidRPr="00791C80">
        <w:t>использование финансовых санкций (штрафы, пени за несвоевременную уплату налогов, сокрытие доходов и</w:t>
      </w:r>
      <w:r>
        <w:t xml:space="preserve"> </w:t>
      </w:r>
      <w:r w:rsidR="00003B32" w:rsidRPr="00791C80">
        <w:t>имущества от налогообложения, непредставление налоговых декла</w:t>
      </w:r>
      <w:r>
        <w:t xml:space="preserve">раций и </w:t>
      </w:r>
      <w:r w:rsidR="00003B32" w:rsidRPr="00791C80">
        <w:t xml:space="preserve">т.п.). </w:t>
      </w:r>
    </w:p>
    <w:p w:rsidR="007271B8" w:rsidRPr="00791C80" w:rsidRDefault="007271B8" w:rsidP="00791C80">
      <w:pPr>
        <w:pStyle w:val="20"/>
        <w:ind w:left="0" w:firstLine="709"/>
        <w:jc w:val="both"/>
        <w:rPr>
          <w:sz w:val="24"/>
          <w:szCs w:val="24"/>
        </w:rPr>
      </w:pPr>
    </w:p>
    <w:p w:rsidR="009D44E2" w:rsidRPr="00681DEB" w:rsidRDefault="00AA07BB" w:rsidP="009D44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b/>
          <w:color w:val="auto"/>
          <w:sz w:val="24"/>
          <w:szCs w:val="24"/>
        </w:rPr>
      </w:pPr>
      <w:r w:rsidRPr="00F526CF">
        <w:rPr>
          <w:rFonts w:ascii="Times New Roman" w:hAnsi="Times New Roman" w:cs="Times New Roman"/>
          <w:color w:val="auto"/>
          <w:sz w:val="24"/>
          <w:szCs w:val="24"/>
        </w:rPr>
        <w:br w:type="page"/>
      </w:r>
      <w:r w:rsidR="00681DEB" w:rsidRPr="00681DEB">
        <w:rPr>
          <w:rFonts w:ascii="Times New Roman" w:hAnsi="Times New Roman" w:cs="Times New Roman"/>
          <w:b/>
          <w:spacing w:val="2"/>
          <w:w w:val="102"/>
          <w:sz w:val="24"/>
          <w:szCs w:val="24"/>
        </w:rPr>
        <w:t xml:space="preserve">2. </w:t>
      </w:r>
      <w:r w:rsidR="00681DEB" w:rsidRPr="00681DEB">
        <w:rPr>
          <w:rFonts w:ascii="Times New Roman" w:hAnsi="Times New Roman" w:cs="Times New Roman"/>
          <w:b/>
          <w:sz w:val="24"/>
          <w:szCs w:val="24"/>
        </w:rPr>
        <w:t>Финансовые коэффициенты: виды, назначение, расчет</w:t>
      </w:r>
      <w:r w:rsidR="00681DEB" w:rsidRPr="00681DEB">
        <w:rPr>
          <w:rFonts w:ascii="Times New Roman" w:hAnsi="Times New Roman" w:cs="Times New Roman"/>
          <w:b/>
          <w:spacing w:val="2"/>
          <w:w w:val="102"/>
          <w:sz w:val="24"/>
          <w:szCs w:val="24"/>
        </w:rPr>
        <w:t>.</w:t>
      </w:r>
    </w:p>
    <w:p w:rsidR="00AA07BB" w:rsidRPr="00F526CF" w:rsidRDefault="00AA07BB" w:rsidP="009D44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4"/>
          <w:szCs w:val="24"/>
        </w:rPr>
      </w:pPr>
    </w:p>
    <w:p w:rsidR="00FD6EC5" w:rsidRDefault="00FD6EC5"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Н</w:t>
      </w:r>
      <w:r w:rsidRPr="00FD6EC5">
        <w:rPr>
          <w:rFonts w:ascii="Times New Roman" w:hAnsi="Times New Roman" w:cs="Times New Roman"/>
          <w:sz w:val="24"/>
          <w:szCs w:val="24"/>
        </w:rPr>
        <w:t>аиболее важными признаются следующие группы финансовых коэффициентов:</w:t>
      </w:r>
    </w:p>
    <w:p w:rsidR="00FD6EC5" w:rsidRDefault="00FD6EC5"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FD6EC5">
        <w:rPr>
          <w:rFonts w:ascii="Times New Roman" w:hAnsi="Times New Roman" w:cs="Times New Roman"/>
          <w:sz w:val="24"/>
          <w:szCs w:val="24"/>
        </w:rPr>
        <w:t>1. Коэффициенты ликвидности.</w:t>
      </w:r>
    </w:p>
    <w:p w:rsidR="00FD6EC5" w:rsidRDefault="00FD6EC5"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FD6EC5">
        <w:rPr>
          <w:rFonts w:ascii="Times New Roman" w:hAnsi="Times New Roman" w:cs="Times New Roman"/>
          <w:sz w:val="24"/>
          <w:szCs w:val="24"/>
        </w:rPr>
        <w:t>2. Коэффициенты деловой активности.</w:t>
      </w:r>
    </w:p>
    <w:p w:rsidR="00FD6EC5" w:rsidRDefault="00FD6EC5"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FD6EC5">
        <w:rPr>
          <w:rFonts w:ascii="Times New Roman" w:hAnsi="Times New Roman" w:cs="Times New Roman"/>
          <w:sz w:val="24"/>
          <w:szCs w:val="24"/>
        </w:rPr>
        <w:t>3. Коэффициенты рентабельности.</w:t>
      </w:r>
    </w:p>
    <w:p w:rsidR="00FD6EC5" w:rsidRDefault="00FD6EC5"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FD6EC5">
        <w:rPr>
          <w:rFonts w:ascii="Times New Roman" w:hAnsi="Times New Roman" w:cs="Times New Roman"/>
          <w:sz w:val="24"/>
          <w:szCs w:val="24"/>
        </w:rPr>
        <w:t>4. Коэффициенты платежеспособности или структуры капитала.</w:t>
      </w:r>
    </w:p>
    <w:p w:rsidR="00FD6EC5" w:rsidRDefault="00FD6EC5"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FD6EC5">
        <w:rPr>
          <w:rFonts w:ascii="Times New Roman" w:hAnsi="Times New Roman" w:cs="Times New Roman"/>
          <w:sz w:val="24"/>
          <w:szCs w:val="24"/>
        </w:rPr>
        <w:t>5. Коэффициенты рыночной активности.</w:t>
      </w:r>
    </w:p>
    <w:p w:rsidR="00FD6EC5" w:rsidRDefault="00FD6EC5"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p>
    <w:p w:rsidR="00FD6EC5" w:rsidRDefault="00FD6EC5"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FD6EC5">
        <w:rPr>
          <w:rFonts w:ascii="Times New Roman" w:hAnsi="Times New Roman" w:cs="Times New Roman"/>
          <w:sz w:val="24"/>
          <w:szCs w:val="24"/>
        </w:rPr>
        <w:t xml:space="preserve">Рассмотрим </w:t>
      </w:r>
      <w:r>
        <w:rPr>
          <w:rFonts w:ascii="Times New Roman" w:hAnsi="Times New Roman" w:cs="Times New Roman"/>
          <w:sz w:val="24"/>
          <w:szCs w:val="24"/>
        </w:rPr>
        <w:t xml:space="preserve">более подробно </w:t>
      </w:r>
      <w:r w:rsidRPr="00FD6EC5">
        <w:rPr>
          <w:rFonts w:ascii="Times New Roman" w:hAnsi="Times New Roman" w:cs="Times New Roman"/>
          <w:sz w:val="24"/>
          <w:szCs w:val="24"/>
        </w:rPr>
        <w:t>показатели (коэффициенты) каждой из этих групп.</w:t>
      </w:r>
    </w:p>
    <w:p w:rsidR="00FD6EC5" w:rsidRDefault="004F2CF8"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2.</w:t>
      </w:r>
      <w:r w:rsidR="00FD6EC5" w:rsidRPr="00FD6EC5">
        <w:rPr>
          <w:rFonts w:ascii="Times New Roman" w:hAnsi="Times New Roman" w:cs="Times New Roman"/>
          <w:sz w:val="24"/>
          <w:szCs w:val="24"/>
        </w:rPr>
        <w:t xml:space="preserve">1. </w:t>
      </w:r>
      <w:r w:rsidR="00FD6EC5" w:rsidRPr="004F2CF8">
        <w:rPr>
          <w:rFonts w:ascii="Times New Roman" w:hAnsi="Times New Roman" w:cs="Times New Roman"/>
          <w:sz w:val="24"/>
          <w:szCs w:val="24"/>
          <w:u w:val="single"/>
        </w:rPr>
        <w:t>Коэффициенты ликвидности</w:t>
      </w:r>
    </w:p>
    <w:p w:rsidR="00FD6EC5" w:rsidRDefault="00FD6EC5"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FD6EC5">
        <w:rPr>
          <w:rFonts w:ascii="Times New Roman" w:hAnsi="Times New Roman" w:cs="Times New Roman"/>
          <w:sz w:val="24"/>
          <w:szCs w:val="24"/>
        </w:rPr>
        <w:t>Коэффициенты ликвидности позволяют определить способность предприятия оплатить свои краткосрочные обязательства в течение отчетного периода. Наиболее важными среди них для финансового менеджмента являются следующие:</w:t>
      </w:r>
    </w:p>
    <w:p w:rsidR="00FD6EC5" w:rsidRDefault="00FD6EC5"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w:t>
      </w:r>
      <w:r w:rsidRPr="00FD6EC5">
        <w:rPr>
          <w:rFonts w:ascii="Times New Roman" w:hAnsi="Times New Roman" w:cs="Times New Roman"/>
          <w:sz w:val="24"/>
          <w:szCs w:val="24"/>
        </w:rPr>
        <w:t xml:space="preserve"> коэффициент общей (текущей) ликвидности;</w:t>
      </w:r>
    </w:p>
    <w:p w:rsidR="00FD6EC5" w:rsidRDefault="00FD6EC5"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w:t>
      </w:r>
      <w:r w:rsidRPr="00FD6EC5">
        <w:rPr>
          <w:rFonts w:ascii="Times New Roman" w:hAnsi="Times New Roman" w:cs="Times New Roman"/>
          <w:sz w:val="24"/>
          <w:szCs w:val="24"/>
        </w:rPr>
        <w:t xml:space="preserve"> коэффициент срочной ликвидности;</w:t>
      </w:r>
    </w:p>
    <w:p w:rsidR="00FD6EC5" w:rsidRDefault="00FD6EC5"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w:t>
      </w:r>
      <w:r w:rsidRPr="00FD6EC5">
        <w:rPr>
          <w:rFonts w:ascii="Times New Roman" w:hAnsi="Times New Roman" w:cs="Times New Roman"/>
          <w:sz w:val="24"/>
          <w:szCs w:val="24"/>
        </w:rPr>
        <w:t xml:space="preserve"> коэффициент абсолютной ликвидности;</w:t>
      </w:r>
    </w:p>
    <w:p w:rsidR="00FD6EC5" w:rsidRDefault="00FD6EC5"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w:t>
      </w:r>
      <w:r w:rsidRPr="00FD6EC5">
        <w:rPr>
          <w:rFonts w:ascii="Times New Roman" w:hAnsi="Times New Roman" w:cs="Times New Roman"/>
          <w:sz w:val="24"/>
          <w:szCs w:val="24"/>
        </w:rPr>
        <w:t xml:space="preserve"> чистый оборотный капитал.</w:t>
      </w:r>
    </w:p>
    <w:p w:rsidR="006D5A72" w:rsidRDefault="00FD6EC5"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FD6EC5">
        <w:rPr>
          <w:rFonts w:ascii="Times New Roman" w:hAnsi="Times New Roman" w:cs="Times New Roman"/>
          <w:sz w:val="24"/>
          <w:szCs w:val="24"/>
        </w:rPr>
        <w:t>Коэффициент общей ликвидности рассчитывается как частное от деления оборотных средств на краткосрочные обязательства и показывает, достаточно ли у предприятия средств, которые могут быть использованы для погашения его краткосрочных обязательств в течение определенного периода. Согласно общепринятым международным стандартам, считается, что этот коэффициент должен находиться в пределах от единицы до двух (иногда трех). Нижняя граница обусловлена тем, что оборотных средств должно быть, по меньшей мере, достаточно для погашения краткосрочных обязательств, иначе компания окажется под угрозой банкротства. Превышение оборотных средств над краткосрочными обязательствами более, чем в два (три) раза считается также нежелательным, поскольку может свидетельствовать о нерациональной структуре капитала. При анализе коэффициента особое внимание обращается на его динамику.</w:t>
      </w:r>
    </w:p>
    <w:p w:rsidR="00484BBC" w:rsidRDefault="00484BBC" w:rsidP="00484BB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484BBC">
        <w:rPr>
          <w:rFonts w:ascii="Times New Roman" w:hAnsi="Times New Roman" w:cs="Times New Roman"/>
          <w:sz w:val="24"/>
          <w:szCs w:val="24"/>
        </w:rPr>
        <w:t>Частным показателем коэффициента текущей ликвидности является коэффициент срочной ликвидности, раскрывающий отношение наиболее ликвидной части оборотных средств (денежных средств, краткосрочных финансовых вложений и дебиторской задолженности) к краткосрочным обязательствам. Для расчета коэффициента срочной ликвидности может применяться также другая формула расчета, согласно которой числитель равен разнице между оборотными средствами (без учета расходов будущих периодов) и материально-производственными запасами. По международным стандартам уровень коэффициента также должен быть выше 1. В России его оптимальное значение определено как 0,7 - 0,8.</w:t>
      </w:r>
    </w:p>
    <w:p w:rsidR="00484BBC" w:rsidRDefault="00484BBC" w:rsidP="00484BB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484BBC">
        <w:rPr>
          <w:rFonts w:ascii="Times New Roman" w:hAnsi="Times New Roman" w:cs="Times New Roman"/>
          <w:sz w:val="24"/>
          <w:szCs w:val="24"/>
        </w:rPr>
        <w:t>Необходимость расчета коэффициента срочной ликвидности вызвана тем, что ликвидность отдельных категорий оборотных средств далеко не одинакова, и если, например, денежные средства могут служить непосредственным источником погашения текущих обязательств, то запасы могут быть использованы для этой цели только после их реализации, что предполагает не только наличие непосредственно покупателя, но и наличие у него денежных средств. Следует также учитывать еще одно ограничение в использовании коэффициентов ликвидности. Как следует из приведенного выше способа расчета, к наиболее ликвидным активам относятся не только денежные средства, но и краткосрочные ценные бумаги и чистая дебиторская задолженность. В условиях развитой рыночной экономики такой подход вполне оправдан: краткосрочные ценные бумаги по определению являются высоколиквидными средствами; дебиторская задолженность, во-первых, оценивается за вычетом потенциальных сомнительных долгов, а не только выявленных фактически посредством инвентаризации дебиторской задолженности. Во-вторых, предприятие в условиях развитой рыночной экономики имеет целый ряд законодательно регламентированных возможностей, с помощью которых оно может взыскать долги со своего клиента. Очевидно, что в переходной экономике России эти условия пока отсутствуют. Поэтому вызывает сомнение целесообразность оценки ликвидности российских предприятий посредством коэффициентов текущей и срочной ликвидности, особенно в тех случаях, когда это не сопровождается подробным анализом показателей, участвующих в расчетах. Представляется, что в большинстве случаев наиболее надежной является оценка ликвидности только по показателю денежных средств. Этот показатель называется коэффициентом абсолютной ликвидности и рассчитывается как частное от деления денежных средств на краткосрочные обязательства. В западной практике коэффициент абсолютной ликвидности рассчитывается редко. В России его оптимальный уровень считается равным 0,2 — 0,25.</w:t>
      </w:r>
    </w:p>
    <w:p w:rsidR="002D7019" w:rsidRDefault="00484BBC" w:rsidP="00484BB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484BBC">
        <w:rPr>
          <w:rFonts w:ascii="Times New Roman" w:hAnsi="Times New Roman" w:cs="Times New Roman"/>
          <w:sz w:val="24"/>
          <w:szCs w:val="24"/>
        </w:rPr>
        <w:t>Большое значение в анализе ликвидности предприятия имеет изучение чистого оборотного капитала, который рассчитывается как разность между оборотными активами предприятия и его краткосрочными обязательствами. Чистый оборотный капитал необходим для поддержания финансовой устойчивости предприятия, поскольку превышение оборотных средств над краткосрочными обязательствами означает, что предприятие не только может погасить свои краткосрочные обязательства, но и имеет финансовые ресурсы для расширения своей деятельности в будущем. Наличие чистого оборотного капитала служит для инвесторов и кредиторов положительным индикатором к вложению средств в компанию.</w:t>
      </w:r>
    </w:p>
    <w:p w:rsidR="002D7019" w:rsidRDefault="00484BBC" w:rsidP="00484BB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484BBC">
        <w:rPr>
          <w:rFonts w:ascii="Times New Roman" w:hAnsi="Times New Roman" w:cs="Times New Roman"/>
          <w:sz w:val="24"/>
          <w:szCs w:val="24"/>
        </w:rPr>
        <w:t>Чистый оборотный капитал придает большую финансовую независимость компании в условиях замедления оборачиваемости оборотных активов (например, при задержке погашения дебиторской задолженности или трудностях со сбытом продукции), обесценения или потерь оборотных активов (в результате падения цен на готовую продукцию, банкротства дебитора).</w:t>
      </w:r>
    </w:p>
    <w:p w:rsidR="002D7019" w:rsidRDefault="00484BBC" w:rsidP="00484BB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484BBC">
        <w:rPr>
          <w:rFonts w:ascii="Times New Roman" w:hAnsi="Times New Roman" w:cs="Times New Roman"/>
          <w:sz w:val="24"/>
          <w:szCs w:val="24"/>
        </w:rPr>
        <w:t>Оптимальная сумма чистого оборотного капитала зависит от особенностей деятельности компании, в частности, от размеров предприятия, объема реализации, скорости оборачиваемости материально-производственных запасов и дебиторской задолженности, условий предоставления кредитов предприятию, от отраслевой специфики и хозяйственной конъюнктуры.</w:t>
      </w:r>
    </w:p>
    <w:p w:rsidR="00484BBC" w:rsidRPr="00484BBC" w:rsidRDefault="00484BBC" w:rsidP="00484BB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484BBC">
        <w:rPr>
          <w:rFonts w:ascii="Times New Roman" w:hAnsi="Times New Roman" w:cs="Times New Roman"/>
          <w:sz w:val="24"/>
          <w:szCs w:val="24"/>
        </w:rPr>
        <w:t>На финансовом положении предприятия отрицательно сказывается как недостаток, так и излишек чистого оборотного капитала. Недостаток этих средств может привести предприятие к банкротству, поскольку свидетельствует о его неспособности своевременно погасить краткосрочные обязательства. Недостаток может быть вызван убытками в хозяйственной деятельности, ростом безнадежной дебиторской задолженности, приобретением дорогостоящих объектов основных средств без предварительного накопления денежных средств на эти цели, выплатой дивидендов при отсутствии соответствующей прибыли, финансовой неподготовленностью к погашению долгосрочных обязательств предприятия.</w:t>
      </w:r>
    </w:p>
    <w:p w:rsidR="0065700E" w:rsidRDefault="0065700E" w:rsidP="006570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65700E">
        <w:rPr>
          <w:rFonts w:ascii="Times New Roman" w:hAnsi="Times New Roman" w:cs="Times New Roman"/>
          <w:sz w:val="24"/>
          <w:szCs w:val="24"/>
        </w:rPr>
        <w:t>Значительное превышение чистого оборотного капитала над оптимальной потребностью в нем свидетельствует о неэффективном использовании ресурсов. Примерами являются: выпуск акций или получение кредитов сверх реальных потребностей для хозяйственной деятельности, накопление оборотных средств вследствие продажи основных активов или амортизационных отчислений без соответствующей замены их новыми объектами, нерациональное использование прибыли от хозяйственной деятельности.</w:t>
      </w:r>
    </w:p>
    <w:p w:rsidR="0065700E" w:rsidRDefault="0065700E" w:rsidP="006570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65700E">
        <w:rPr>
          <w:rFonts w:ascii="Times New Roman" w:hAnsi="Times New Roman" w:cs="Times New Roman"/>
          <w:sz w:val="24"/>
          <w:szCs w:val="24"/>
        </w:rPr>
        <w:t>Анализируя коэффициенты ликвидности иностранных партнеров, необходимо учитывать социально-экономические особенности развития тех стран, предприятия которых являются объектом изучения. Так, если в странах Западной Европы и США хозяйственной практикой установлена оптимальная величина коэффициентов текущей и срочной ликвидности в интервале между единицей и двумя, то в Японии эти показатели редко достигают даже нижнего предела. Исключением являются лишь крупнейшие компании, функционирующие на международных рынках, такие, как «Тойота», «Ниссан», «Хитачи Сэйсакудзе», «Мацусита Дэнки Санге». Низкий уровень этих коэффициентов обусловлен особенностями структуры капитала японских компаний, где доля собственного капитала в среднем составляет порядка 20 процентов. Таким образом, для пользователей отчетности японских компаний низкий уровень рассматриваемых коэффициентов ликвидности не является свидетельством неблагополучного положения соответствующей фирмы.</w:t>
      </w:r>
    </w:p>
    <w:p w:rsidR="0065700E" w:rsidRDefault="0065700E" w:rsidP="0065700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65700E">
        <w:rPr>
          <w:rFonts w:ascii="Times New Roman" w:hAnsi="Times New Roman" w:cs="Times New Roman"/>
          <w:sz w:val="24"/>
          <w:szCs w:val="24"/>
        </w:rPr>
        <w:t>Отражением специфичности функционирования японских компаний является также то, что в ходе анализа их деятельности такой показатель, как чистый оборотный капитал, вообще не рассматривается.</w:t>
      </w:r>
    </w:p>
    <w:p w:rsidR="00AE0489" w:rsidRDefault="0065700E" w:rsidP="00B5368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65700E">
        <w:rPr>
          <w:rFonts w:ascii="Times New Roman" w:hAnsi="Times New Roman" w:cs="Times New Roman"/>
          <w:sz w:val="24"/>
          <w:szCs w:val="24"/>
        </w:rPr>
        <w:t xml:space="preserve">Некоторые зарубежные экономисты вообще оспаривают правомерность существующих оценок оптимальности коэффициентов текущей и срочной ликвидности. Так, японский экономист Номура, считая ошибочным установленные критерии ликвидности, отмечает: «Теоретическая ошибка заключается здесь в том, что предоставление займа и его оплата рассматриваются в одном временном аспекте. Однако для предприятия существует обычно временное различие между продажей в кредит и обязательством уплаты. Следовательно, если у крупного предприятия ухудшаются показатели ликвидности, то это не означает возникновение «нездорового состояния», а, напротив, указывает на использование предприятием кредитной </w:t>
      </w:r>
      <w:r w:rsidRPr="00B5368A">
        <w:rPr>
          <w:rFonts w:ascii="Times New Roman" w:hAnsi="Times New Roman" w:cs="Times New Roman"/>
          <w:sz w:val="24"/>
          <w:szCs w:val="24"/>
        </w:rPr>
        <w:t>разницы в качестве капитала. Фактически эта сумма является</w:t>
      </w:r>
      <w:r w:rsidR="00B5368A" w:rsidRPr="00B5368A">
        <w:rPr>
          <w:rFonts w:ascii="Times New Roman" w:hAnsi="Times New Roman" w:cs="Times New Roman"/>
          <w:sz w:val="24"/>
          <w:szCs w:val="24"/>
        </w:rPr>
        <w:t xml:space="preserve"> дополнительным капиталом, полученным фирмой благодаря краткосрочной задолженности.</w:t>
      </w:r>
    </w:p>
    <w:p w:rsidR="008F2A23" w:rsidRDefault="004F2CF8" w:rsidP="008F2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2.</w:t>
      </w:r>
      <w:r w:rsidR="008F2A23" w:rsidRPr="008F2A23">
        <w:rPr>
          <w:rFonts w:ascii="Times New Roman" w:hAnsi="Times New Roman" w:cs="Times New Roman"/>
          <w:sz w:val="24"/>
          <w:szCs w:val="24"/>
        </w:rPr>
        <w:t xml:space="preserve">2. </w:t>
      </w:r>
      <w:r w:rsidR="008F2A23" w:rsidRPr="004F2CF8">
        <w:rPr>
          <w:rFonts w:ascii="Times New Roman" w:hAnsi="Times New Roman" w:cs="Times New Roman"/>
          <w:sz w:val="24"/>
          <w:szCs w:val="24"/>
          <w:u w:val="single"/>
        </w:rPr>
        <w:t>Коэффициенты деловой активности</w:t>
      </w:r>
    </w:p>
    <w:p w:rsidR="008F2A23" w:rsidRDefault="008F2A23" w:rsidP="008F2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8F2A23">
        <w:rPr>
          <w:rFonts w:ascii="Times New Roman" w:hAnsi="Times New Roman" w:cs="Times New Roman"/>
          <w:sz w:val="24"/>
          <w:szCs w:val="24"/>
        </w:rPr>
        <w:t>Коэффициенты деловой активности позволяют проанализировать, насколько эффективно предприятие использует свои средства. Как правило, к этой группе относятся различные показатели оборачиваемости.</w:t>
      </w:r>
    </w:p>
    <w:p w:rsidR="008F2A23" w:rsidRDefault="008F2A23" w:rsidP="008F2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8F2A23">
        <w:rPr>
          <w:rFonts w:ascii="Times New Roman" w:hAnsi="Times New Roman" w:cs="Times New Roman"/>
          <w:sz w:val="24"/>
          <w:szCs w:val="24"/>
        </w:rPr>
        <w:t>Показатели оборачиваемости имеют большое значение для оценки финансового положения компании, поскольку скорость оборота средств, т. е.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при прочих равных условиях отражает повышение производственно-технического потенциала фирмы.</w:t>
      </w:r>
    </w:p>
    <w:p w:rsidR="00B5368A" w:rsidRPr="008F2A23" w:rsidRDefault="008F2A23" w:rsidP="008F2A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При</w:t>
      </w:r>
      <w:r w:rsidR="00042FEF">
        <w:rPr>
          <w:rFonts w:ascii="Times New Roman" w:hAnsi="Times New Roman" w:cs="Times New Roman"/>
          <w:sz w:val="24"/>
          <w:szCs w:val="24"/>
        </w:rPr>
        <w:t xml:space="preserve"> </w:t>
      </w:r>
      <w:r>
        <w:rPr>
          <w:rFonts w:ascii="Times New Roman" w:hAnsi="Times New Roman" w:cs="Times New Roman"/>
          <w:sz w:val="24"/>
          <w:szCs w:val="24"/>
        </w:rPr>
        <w:t>анализе</w:t>
      </w:r>
      <w:r w:rsidRPr="008F2A23">
        <w:rPr>
          <w:rFonts w:ascii="Times New Roman" w:hAnsi="Times New Roman" w:cs="Times New Roman"/>
          <w:sz w:val="24"/>
          <w:szCs w:val="24"/>
        </w:rPr>
        <w:t xml:space="preserve"> наиболее часто используются следующие показатели оборачиваемости:</w:t>
      </w:r>
    </w:p>
    <w:p w:rsidR="00042FEF" w:rsidRDefault="00042FEF" w:rsidP="00042FE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042FEF">
        <w:rPr>
          <w:rFonts w:ascii="Times New Roman" w:hAnsi="Times New Roman" w:cs="Times New Roman"/>
          <w:sz w:val="24"/>
          <w:szCs w:val="24"/>
        </w:rPr>
        <w:t>Коэффициент оборачиваемости активов — отношение выручки от реализации продукции ко всему итогу актива баланса — характеризует эффективность использования фирмой всех имеющихся ресурсов, независимо от источников их привлечения, т. е. показывает, сколько раз за год (или другой отчетный период) совершается полный цикл производства и обращения, приносящий соответствующий эффект в виде прибыли, или сколько денежных единиц реализованной продукции принесла каждая денежная единица активов. Этот коэффициент варьируется в зависимости от отрасли, отражая особенности производственного процесса.</w:t>
      </w:r>
    </w:p>
    <w:p w:rsidR="00042FEF" w:rsidRDefault="00042FEF" w:rsidP="00042FE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042FEF">
        <w:rPr>
          <w:rFonts w:ascii="Times New Roman" w:hAnsi="Times New Roman" w:cs="Times New Roman"/>
          <w:sz w:val="24"/>
          <w:szCs w:val="24"/>
        </w:rPr>
        <w:t>При сопоставлении данного коэффициента для разных компаний или для одной компании за разные годы необходимо проверить, обеспечено ли единообразие в оценке среднегодовой стоимости активов. Например, если на одном предприятии основные средства оценены с учетом амортизации, начисленной по методу прямолинейного равномерного списания, а на другом использовался метод ускоренной амортизации, то во втором случае оборачиваемость будет выше, однако лишь в силу различий в методах бухгалтерского учета. Более того, показатель оборачиваемости активов при прочих равных условиях будет тем выше, чем изношеннее основные средства предприятия.</w:t>
      </w:r>
    </w:p>
    <w:p w:rsidR="00042FEF" w:rsidRDefault="00042FEF" w:rsidP="00042FE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042FEF">
        <w:rPr>
          <w:rFonts w:ascii="Times New Roman" w:hAnsi="Times New Roman" w:cs="Times New Roman"/>
          <w:sz w:val="24"/>
          <w:szCs w:val="24"/>
        </w:rPr>
        <w:t>По коэффициенту оборачиваемости дебиторской задолженности</w:t>
      </w:r>
      <w:r>
        <w:rPr>
          <w:rFonts w:ascii="Times New Roman" w:hAnsi="Times New Roman" w:cs="Times New Roman"/>
          <w:sz w:val="24"/>
          <w:szCs w:val="24"/>
        </w:rPr>
        <w:t xml:space="preserve"> </w:t>
      </w:r>
      <w:r w:rsidRPr="00042FEF">
        <w:rPr>
          <w:rFonts w:ascii="Times New Roman" w:hAnsi="Times New Roman" w:cs="Times New Roman"/>
          <w:sz w:val="24"/>
          <w:szCs w:val="24"/>
        </w:rPr>
        <w:t>судят, сколько раз в среднем дебиторская задолженность (или только счета покупателей) превращалась в денежные средства в течение отчетного периода. Коэффициент рассчитывается посредством деления выручки от реализации продукции на среднегодовую стоимость чистой дебиторской задолженности. Несмотря на то, что для анализа данного коэффициента не существует другой базы сравнения, кроме среднеотраслевых коэффициентов, этот показатель полезно сравнивать с коэффициентом оборачиваемости кредиторской задолженности. Такой подход позволяет сопоставить условия коммерческого кредитования, которыми предприятие пользуется у других компаний, с теми условиями кредитования, которые предприятие предоставляет другим предприятиям.</w:t>
      </w:r>
    </w:p>
    <w:p w:rsidR="000D455A" w:rsidRDefault="00042FEF" w:rsidP="00042FE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042FEF">
        <w:rPr>
          <w:rFonts w:ascii="Times New Roman" w:hAnsi="Times New Roman" w:cs="Times New Roman"/>
          <w:sz w:val="24"/>
          <w:szCs w:val="24"/>
        </w:rPr>
        <w:t>Коэффициент оборачиваемости кредиторской задолженности</w:t>
      </w:r>
      <w:r>
        <w:rPr>
          <w:rFonts w:ascii="Times New Roman" w:hAnsi="Times New Roman" w:cs="Times New Roman"/>
          <w:sz w:val="24"/>
          <w:szCs w:val="24"/>
        </w:rPr>
        <w:t xml:space="preserve"> </w:t>
      </w:r>
      <w:r w:rsidRPr="00042FEF">
        <w:rPr>
          <w:rFonts w:ascii="Times New Roman" w:hAnsi="Times New Roman" w:cs="Times New Roman"/>
          <w:sz w:val="24"/>
          <w:szCs w:val="24"/>
        </w:rPr>
        <w:t>рассчитывается как частное от деления себестоимости реализованной продукции на среднегодовую стоимость кредиторской задолженности, и показывает, сколько компании требуется оборотов для оплаты выставленных ей счетов</w:t>
      </w:r>
      <w:r w:rsidR="000D455A">
        <w:rPr>
          <w:rFonts w:ascii="Times New Roman" w:hAnsi="Times New Roman" w:cs="Times New Roman"/>
          <w:sz w:val="24"/>
          <w:szCs w:val="24"/>
        </w:rPr>
        <w:t>.</w:t>
      </w:r>
    </w:p>
    <w:p w:rsidR="000D455A" w:rsidRDefault="000D455A" w:rsidP="00042FE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0D455A">
        <w:rPr>
          <w:rFonts w:ascii="Times New Roman" w:hAnsi="Times New Roman" w:cs="Times New Roman"/>
          <w:sz w:val="24"/>
          <w:szCs w:val="24"/>
        </w:rPr>
        <w:t>Коэффициенты оборачиваемости дебиторской и кредиторской задолженности можно также рассчитать в днях. Для этого необходимо количество дней в году (360 или 365) разделить на рассмотренные нами показатели. Тогда мы узнаем, сколько в среднем дней требуется для оплаты соответственно дебиторской либо кредиторской задолженности.</w:t>
      </w:r>
      <w:r>
        <w:rPr>
          <w:rFonts w:ascii="Times New Roman" w:hAnsi="Times New Roman" w:cs="Times New Roman"/>
          <w:sz w:val="24"/>
          <w:szCs w:val="24"/>
        </w:rPr>
        <w:t xml:space="preserve"> </w:t>
      </w:r>
      <w:r w:rsidRPr="000D455A">
        <w:rPr>
          <w:rFonts w:ascii="Times New Roman" w:hAnsi="Times New Roman" w:cs="Times New Roman"/>
          <w:sz w:val="24"/>
          <w:szCs w:val="24"/>
        </w:rPr>
        <w:t>Коэффициент оборачиваемости материально-производственных запасов отражает скорость реализации этих запасов. Он рассчитывается как частное от деления себестоимости реализованной продукции на среднегодовую стоимость материально-производственных запасов. Для расчета коэффициента в днях необходимо 360 или 365 дней разделить на частное от деления себестоимости реализованной продукции на среднегодовую стоимость материально-производственных запасов. Тогда можно узнать, сколько дней требуется для продажи (без оплаты) материально-производственных запасов. В ходе анализа этого показателя необходимо учитывать влияние оценки материально-производственных запасов, особенно при сравнении деятельности данного предприятия с конкурентами.</w:t>
      </w:r>
    </w:p>
    <w:p w:rsidR="000D455A" w:rsidRDefault="000D455A" w:rsidP="00042FE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0D455A">
        <w:rPr>
          <w:rFonts w:ascii="Times New Roman" w:hAnsi="Times New Roman" w:cs="Times New Roman"/>
          <w:sz w:val="24"/>
          <w:szCs w:val="24"/>
        </w:rPr>
        <w:t>В целом, чем выше показатель оборачиваемости запасов, тем меньше средств связано в этой наименее ликвидной статье оборотных средств, тем более ликвидную структуру имеют оборотные средства и тем устойчивее финансовое положение предприятия (при прочих равных условиях). Особенно актуально повышение оборачиваемости и снижение запасов при наличии значительной задолженности в пассивах компании. В этом случае давление кредиторов может ощутиться прежде, чем можно будет что-либо предпринять с этими запасами, особенно при неблагоприятной конъюнктуре.</w:t>
      </w:r>
    </w:p>
    <w:p w:rsidR="000D455A" w:rsidRDefault="000D455A" w:rsidP="00042FE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0D455A">
        <w:rPr>
          <w:rFonts w:ascii="Times New Roman" w:hAnsi="Times New Roman" w:cs="Times New Roman"/>
          <w:sz w:val="24"/>
          <w:szCs w:val="24"/>
        </w:rPr>
        <w:t>Следует отметить, что в некоторых случаях увеличение оборачиваемости запасов отражает негативные явления в деятельности компании, например, в случае повышения объема реализации за счет реализации товаров с минимальной прибылью или вообще без прибыли.</w:t>
      </w:r>
      <w:r>
        <w:rPr>
          <w:rFonts w:ascii="Times New Roman" w:hAnsi="Times New Roman" w:cs="Times New Roman"/>
          <w:sz w:val="24"/>
          <w:szCs w:val="24"/>
        </w:rPr>
        <w:t xml:space="preserve"> </w:t>
      </w:r>
      <w:r w:rsidRPr="000D455A">
        <w:rPr>
          <w:rFonts w:ascii="Times New Roman" w:hAnsi="Times New Roman" w:cs="Times New Roman"/>
          <w:sz w:val="24"/>
          <w:szCs w:val="24"/>
        </w:rPr>
        <w:t>Наконец, длительность операционного цикла. По этому показателю определяют, сколько дней в среднем требуется для производства, продажи и оплаты продукции предприятия; иначе говоря, в течение какого периода денежные средства связаны в материально-производственных запасах.</w:t>
      </w:r>
    </w:p>
    <w:p w:rsidR="00986B18" w:rsidRDefault="000D455A" w:rsidP="00986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986B18">
        <w:rPr>
          <w:rFonts w:ascii="Times New Roman" w:hAnsi="Times New Roman" w:cs="Times New Roman"/>
          <w:sz w:val="24"/>
          <w:szCs w:val="24"/>
        </w:rPr>
        <w:t>Помимо рассмотренных коэффициентов, могут быть рассчитаны коэффициенты оборачиваемости основных средств, оборачиваемости собственного ка</w:t>
      </w:r>
      <w:r w:rsidR="00986B18" w:rsidRPr="00986B18">
        <w:rPr>
          <w:rFonts w:ascii="Times New Roman" w:hAnsi="Times New Roman" w:cs="Times New Roman"/>
          <w:sz w:val="24"/>
          <w:szCs w:val="24"/>
        </w:rPr>
        <w:t>питала и ряд показателей, характеризующих эффективность использования рабочей силы.</w:t>
      </w:r>
    </w:p>
    <w:p w:rsidR="00986B18" w:rsidRDefault="00986B18" w:rsidP="00986B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986B18">
        <w:rPr>
          <w:rFonts w:ascii="Times New Roman" w:hAnsi="Times New Roman" w:cs="Times New Roman"/>
          <w:sz w:val="24"/>
          <w:szCs w:val="24"/>
        </w:rPr>
        <w:t>Коэффициент оборачиваемости основных средств (или фондоотдача) рассчитывается как частное от деления объема реализованной продукции на среднегодовую стоимость основных средств. Повышение фондоотдачи, помимо увеличения объема реализованной продукции, может быть достигнуто как за счет относительно невысокого удельного веса основных средств, так и за счет их более высокого технического уровня. Разумеется, ее величина сильно колеблется в зависимости от особенностей отрасли и ее капиталоемкости. Однако общие закономерности здесь таковы, что чем выше фондоотдача, тем ниже издержки отчетного периода. Низкий уровень фондоотдачи свидетельствует либо о недостаточном объеме реализации, либо о слишком высоком уровне вложений в эти виды активов.</w:t>
      </w:r>
      <w:r w:rsidRPr="00986B18">
        <w:rPr>
          <w:rFonts w:ascii="Times New Roman" w:hAnsi="Times New Roman" w:cs="Times New Roman"/>
          <w:sz w:val="24"/>
          <w:szCs w:val="24"/>
        </w:rPr>
        <w:br/>
        <w:t>Коэффициент оборачиваемости собственного капитала рассчитывается как частное от деления объема реализованной продукции на среднегодовую стоимость собственного капитала. Этот показатель характеризует различные аспекты деятельности: с коммерческой точки зрения он отражает либо излишки продаж, либо их недостаточность; с финансовой — скорость оборота вложенного капитала; с экономической — активность денежных средств, которыми рискует вкладчик. Если он слишком высок (что означает значительное превышение уровня реализации над вложенным капиталом), это влечет за собой увеличение кредитных ресурсов и возможность достижения того предела, за которым кредиторы начинают больше участвовать в деле, чем собственники компании. В этом случае отношение обязательств к собственному капиталу увеличивается, увеличивается также риск кредиторов, и компания может иметь серьезные затруднения, обусловленные уменьшением доходов или общей тенденцией снижения цен. Низкий показатель означает бездействие части собственных средств. В этом случае показатель оборачиваемости собственного капитала указывает на необходимость вложения собственных средств в другой, более подходящий в сложившихся условиях источник доходов.</w:t>
      </w:r>
    </w:p>
    <w:p w:rsidR="00C66643" w:rsidRDefault="004F2CF8" w:rsidP="00C666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2.</w:t>
      </w:r>
      <w:r w:rsidR="00C66643" w:rsidRPr="00C66643">
        <w:rPr>
          <w:rFonts w:ascii="Times New Roman" w:hAnsi="Times New Roman" w:cs="Times New Roman"/>
          <w:sz w:val="24"/>
          <w:szCs w:val="24"/>
        </w:rPr>
        <w:t xml:space="preserve">3. </w:t>
      </w:r>
      <w:r w:rsidR="00C66643" w:rsidRPr="004F2CF8">
        <w:rPr>
          <w:rFonts w:ascii="Times New Roman" w:hAnsi="Times New Roman" w:cs="Times New Roman"/>
          <w:sz w:val="24"/>
          <w:szCs w:val="24"/>
          <w:u w:val="single"/>
        </w:rPr>
        <w:t>Коэффициенты рентабельности</w:t>
      </w:r>
    </w:p>
    <w:p w:rsidR="00C66643" w:rsidRDefault="00C66643" w:rsidP="00C666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C66643">
        <w:rPr>
          <w:rFonts w:ascii="Times New Roman" w:hAnsi="Times New Roman" w:cs="Times New Roman"/>
          <w:sz w:val="24"/>
          <w:szCs w:val="24"/>
        </w:rPr>
        <w:t>Коэффициенты рентабельности показывают, насколько прибыльна деятельность компании. Эти коэффициенты рассчитываются как отношение полученной прибыли к затраченным средствам, либо как отношение полученной прибыли к объему реализованной продукции.</w:t>
      </w:r>
    </w:p>
    <w:p w:rsidR="00C66643" w:rsidRDefault="00C66643" w:rsidP="00C666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C66643">
        <w:rPr>
          <w:rFonts w:ascii="Times New Roman" w:hAnsi="Times New Roman" w:cs="Times New Roman"/>
          <w:sz w:val="24"/>
          <w:szCs w:val="24"/>
        </w:rPr>
        <w:t>Наиболее часто используемыми показателями в контексте финансового менеджмента являются коэффициенты рентабельности всех активов предприятия, рентабельности реализации, рен</w:t>
      </w:r>
      <w:r>
        <w:rPr>
          <w:rFonts w:ascii="Times New Roman" w:hAnsi="Times New Roman" w:cs="Times New Roman"/>
          <w:sz w:val="24"/>
          <w:szCs w:val="24"/>
        </w:rPr>
        <w:t>т</w:t>
      </w:r>
      <w:r w:rsidRPr="00C66643">
        <w:rPr>
          <w:rFonts w:ascii="Times New Roman" w:hAnsi="Times New Roman" w:cs="Times New Roman"/>
          <w:sz w:val="24"/>
          <w:szCs w:val="24"/>
        </w:rPr>
        <w:t>абельности собственного капитала.</w:t>
      </w:r>
    </w:p>
    <w:p w:rsidR="00CF1C72" w:rsidRDefault="00C66643" w:rsidP="00C666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C66643">
        <w:rPr>
          <w:rFonts w:ascii="Times New Roman" w:hAnsi="Times New Roman" w:cs="Times New Roman"/>
          <w:sz w:val="24"/>
          <w:szCs w:val="24"/>
        </w:rPr>
        <w:t>Коэффициент рентабельности всех активов предприятия (рентабельность активов) рассчитывается делением чистой прибыли на среднегодовую стоимость активов предприятия. Он показывает, сколько денежных единиц потребовалось фирме для получения одной денежной единицы прибыли, независимо от источника привлечения этих средств. Этот показатель является одним из наиболее важных индикаторов конкурентоспособности предприятия. Уровень конкурентоспособности определяется посредством сравнения рентабельности всех активов анализируемого предприятия со среднеотраслевым коэффициентом.</w:t>
      </w:r>
    </w:p>
    <w:p w:rsidR="00D35E77" w:rsidRDefault="004E03E6" w:rsidP="00C666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4E03E6">
        <w:rPr>
          <w:rFonts w:ascii="Times New Roman" w:hAnsi="Times New Roman" w:cs="Times New Roman"/>
          <w:sz w:val="24"/>
          <w:szCs w:val="24"/>
        </w:rPr>
        <w:t>Коэффициент рентабельности реализации (рентабельность реализации) рассчитывается посредством деления прибыли на объем реализованной продукции. Различаются два основных показателя рентабельности реализации: из расчета по валовой прибыли от реализации (1) и из расчета по чистой прибыли (2).</w:t>
      </w:r>
    </w:p>
    <w:p w:rsidR="00D35E77" w:rsidRDefault="004E03E6" w:rsidP="00C666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4E03E6">
        <w:rPr>
          <w:rFonts w:ascii="Times New Roman" w:hAnsi="Times New Roman" w:cs="Times New Roman"/>
          <w:sz w:val="24"/>
          <w:szCs w:val="24"/>
        </w:rPr>
        <w:t>Первый показатель отражает изменения в политике ценообразования и способность предприятия контролировать себестоимость реализованной продукции, т. е. ту часть средств, которая необходима для оплаты текущих расходов, возникающих в ходе производственно-хозяйственной деятельности, выплаты налогов и т. д. Динамика коэффициента может свидетельствовать о необходимости пересмотра цен или усиления контроля за использованием материально-производственных запасов. В ходе анализа этого показателя следует учитывать, что на его уровень существенное влияние оказывают применяемые методы учета материально-производственных запасов. Наиболее значимым в этой части анализа финансовой информации признается рентабельность реализованной продукции, определяемая как отношение чистой прибыли после уплаты налога к объему реализованной продукции. В итоге узнают, сколько денежных единиц чистой прибыли принесла каждая денежная единица реализованной продукции.</w:t>
      </w:r>
    </w:p>
    <w:p w:rsidR="00D35E77" w:rsidRDefault="004E03E6" w:rsidP="00C666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4E03E6">
        <w:rPr>
          <w:rFonts w:ascii="Times New Roman" w:hAnsi="Times New Roman" w:cs="Times New Roman"/>
          <w:sz w:val="24"/>
          <w:szCs w:val="24"/>
        </w:rPr>
        <w:t>Коэффициент рентабельности собственного капитала (рентабельность собственного капитала) позволяет определить эффективность использования капитала, инвестированного собственниками, и сравнить этот показатель с возможным получением дохода от вложения этих средств в другие ценные бумаги. В западных странах он оказывает существенное влияние на уровень котировки акций компании.</w:t>
      </w:r>
    </w:p>
    <w:p w:rsidR="004E03E6" w:rsidRPr="004E03E6" w:rsidRDefault="004E03E6" w:rsidP="00C666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4E03E6">
        <w:rPr>
          <w:rFonts w:ascii="Times New Roman" w:hAnsi="Times New Roman" w:cs="Times New Roman"/>
          <w:sz w:val="24"/>
          <w:szCs w:val="24"/>
        </w:rPr>
        <w:t>С точки зрения наиболее общих выводов о рентабельности собственного капитала, большое значение имеет отношение чистой прибыли (т. е. после уплаты налогов) к среднегодовой сумме собственного капитала. В показателе чистой прибыли находят отражения действия предпринимателей и налоговых органов по урегулированию результата деятельности компании: в благоприятные для компании годы отчисления возрастают, в период же снижения деловой активности они уменьшаются. Поэтому здесь обычно наблюдается более ровное движение показателя. Рентабельность собственного капитала показывает, сколько денежных единиц чистой прибыли заработала каждая денежная единица, вложенная собственниками компании.</w:t>
      </w:r>
    </w:p>
    <w:p w:rsidR="00BF58F6" w:rsidRPr="004F2CF8" w:rsidRDefault="004F2CF8" w:rsidP="00C666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2.4. </w:t>
      </w:r>
      <w:r w:rsidR="00BF58F6" w:rsidRPr="004F2CF8">
        <w:rPr>
          <w:rFonts w:ascii="Times New Roman" w:hAnsi="Times New Roman" w:cs="Times New Roman"/>
          <w:sz w:val="24"/>
          <w:szCs w:val="24"/>
          <w:u w:val="single"/>
        </w:rPr>
        <w:t>Показатели структуры капитала (или коэффициенты платежеспособности)</w:t>
      </w:r>
    </w:p>
    <w:p w:rsidR="00BF58F6" w:rsidRPr="00BF58F6" w:rsidRDefault="00BF58F6" w:rsidP="00C666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BF58F6">
        <w:rPr>
          <w:rFonts w:ascii="Times New Roman" w:hAnsi="Times New Roman" w:cs="Times New Roman"/>
          <w:sz w:val="24"/>
          <w:szCs w:val="24"/>
        </w:rPr>
        <w:t>Показатели структуры капитала характеризуют степень защищенности интересов кредиторов и инвесторов, имеющих долгосрочные вложения в компанию. Они отражают способность предприятия погашать долгосрочную задолженность. Коэффициенты этой группы называются также коэффициентами платежеспособности. Речь идет о коэффициенте собственности, коэффициенте финансовой зависимости и коэффициенте защищенности кредиторов.</w:t>
      </w:r>
    </w:p>
    <w:p w:rsidR="004E03E6" w:rsidRPr="00BF58F6" w:rsidRDefault="00BF58F6" w:rsidP="00C6664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BF58F6">
        <w:rPr>
          <w:rFonts w:ascii="Times New Roman" w:hAnsi="Times New Roman" w:cs="Times New Roman"/>
          <w:sz w:val="24"/>
          <w:szCs w:val="24"/>
        </w:rPr>
        <w:t>Коэффициент собственности характеризует долю собственного капитала в структуре капитала компании, а, следовательно, соотношение интересов собственников предприятия и кредиторов. В западной практике считается, что этот коэффициент желательно поддерживать на достаточно высоком уровне, поскольку в таком случае о</w:t>
      </w:r>
      <w:r>
        <w:rPr>
          <w:rFonts w:ascii="Times New Roman" w:hAnsi="Times New Roman" w:cs="Times New Roman"/>
          <w:sz w:val="24"/>
          <w:szCs w:val="24"/>
        </w:rPr>
        <w:t>н</w:t>
      </w:r>
      <w:r w:rsidRPr="00BF58F6">
        <w:rPr>
          <w:rFonts w:ascii="Times New Roman" w:hAnsi="Times New Roman" w:cs="Times New Roman"/>
          <w:sz w:val="24"/>
          <w:szCs w:val="24"/>
        </w:rPr>
        <w:t xml:space="preserve"> свидетельствует о стабильной финансовой структуре средств, которой отдают предпочтение кредиторы. Она выражается в невысоком удельном весе заемного капитала и более высоком уровне средств, обеспеченных собственными средствами.</w:t>
      </w:r>
    </w:p>
    <w:p w:rsidR="0000500F" w:rsidRDefault="000050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00500F">
        <w:rPr>
          <w:rFonts w:ascii="Times New Roman" w:hAnsi="Times New Roman" w:cs="Times New Roman"/>
          <w:sz w:val="24"/>
          <w:szCs w:val="24"/>
        </w:rPr>
        <w:t>Это является защитой от больших потерь в периоды спада деловой активности и гарантией получения кредитов.</w:t>
      </w:r>
    </w:p>
    <w:p w:rsidR="0000500F" w:rsidRDefault="000050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00500F">
        <w:rPr>
          <w:rFonts w:ascii="Times New Roman" w:hAnsi="Times New Roman" w:cs="Times New Roman"/>
          <w:sz w:val="24"/>
          <w:szCs w:val="24"/>
        </w:rPr>
        <w:t>Коэффициентом собственности, характеризующим достаточно стабильное финансовое положение при прочих равных условиях в глазах инвесторов и кредиторов, является отношение собственного капитала к итогу средств на уровне 60 процентов.</w:t>
      </w:r>
    </w:p>
    <w:p w:rsidR="0000500F" w:rsidRDefault="000050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00500F">
        <w:rPr>
          <w:rFonts w:ascii="Times New Roman" w:hAnsi="Times New Roman" w:cs="Times New Roman"/>
          <w:sz w:val="24"/>
          <w:szCs w:val="24"/>
        </w:rPr>
        <w:t>Может рассчитываться также коэффициент заемного капитала, который отражает долю заемного капитала в источниках финансирования. Этот коэффициент является обратным коэффициенту собственности.</w:t>
      </w:r>
    </w:p>
    <w:p w:rsidR="0000500F" w:rsidRDefault="000050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00500F">
        <w:rPr>
          <w:rFonts w:ascii="Times New Roman" w:hAnsi="Times New Roman" w:cs="Times New Roman"/>
          <w:sz w:val="24"/>
          <w:szCs w:val="24"/>
        </w:rPr>
        <w:t>Коэффициент финансовой зависимости характеризует зависимость фирмы от внешних займов. Чем он выше, тем больше займов у компании, и тем рискованнее ситуация, которая может привести к банкротству предприятия. Высокий уровень коэффициента отражает также потенциальную опасность возникновения у предприятия дефицита денежных средств.</w:t>
      </w:r>
    </w:p>
    <w:p w:rsidR="0000500F" w:rsidRDefault="000050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00500F">
        <w:rPr>
          <w:rFonts w:ascii="Times New Roman" w:hAnsi="Times New Roman" w:cs="Times New Roman"/>
          <w:sz w:val="24"/>
          <w:szCs w:val="24"/>
        </w:rPr>
        <w:t>Интерпретация этого показателя зависит от многих факторов, в частности, таких, как:</w:t>
      </w:r>
    </w:p>
    <w:p w:rsidR="0000500F" w:rsidRDefault="000050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w:t>
      </w:r>
      <w:r w:rsidRPr="0000500F">
        <w:rPr>
          <w:rFonts w:ascii="Times New Roman" w:hAnsi="Times New Roman" w:cs="Times New Roman"/>
          <w:sz w:val="24"/>
          <w:szCs w:val="24"/>
        </w:rPr>
        <w:t xml:space="preserve"> средний уровень этого коэффициента в других отраслях;</w:t>
      </w:r>
    </w:p>
    <w:p w:rsidR="0000500F" w:rsidRDefault="000050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w:t>
      </w:r>
      <w:r w:rsidRPr="0000500F">
        <w:rPr>
          <w:rFonts w:ascii="Times New Roman" w:hAnsi="Times New Roman" w:cs="Times New Roman"/>
          <w:sz w:val="24"/>
          <w:szCs w:val="24"/>
        </w:rPr>
        <w:t xml:space="preserve"> доступ компании к дополнительным долговым источникам финансирования;</w:t>
      </w:r>
    </w:p>
    <w:p w:rsidR="0000500F" w:rsidRDefault="000050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w:t>
      </w:r>
      <w:r w:rsidRPr="0000500F">
        <w:rPr>
          <w:rFonts w:ascii="Times New Roman" w:hAnsi="Times New Roman" w:cs="Times New Roman"/>
          <w:sz w:val="24"/>
          <w:szCs w:val="24"/>
        </w:rPr>
        <w:t xml:space="preserve"> стабильность хозяйственной деятельности компании.</w:t>
      </w:r>
    </w:p>
    <w:p w:rsidR="0000500F" w:rsidRDefault="000050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00500F">
        <w:rPr>
          <w:rFonts w:ascii="Times New Roman" w:hAnsi="Times New Roman" w:cs="Times New Roman"/>
          <w:sz w:val="24"/>
          <w:szCs w:val="24"/>
        </w:rPr>
        <w:t>Считается, что коэффициент финансовой зависимости в условиях рыночной экономики не должен превышать единицу. Высокая зависимость от внешних займов может существенно ухудшить положение предприятия в случае замедления темпов реализации, поскольку расходы по выплате процентов на заемный капитал причисляются к группе условно-постоянных, т. е. таких расходов, которые при прочих равных условиях фирма не сможет уменьшить пропорционально уменьшению объема реализации.</w:t>
      </w:r>
    </w:p>
    <w:p w:rsidR="0000500F" w:rsidRDefault="000050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00500F">
        <w:rPr>
          <w:rFonts w:ascii="Times New Roman" w:hAnsi="Times New Roman" w:cs="Times New Roman"/>
          <w:sz w:val="24"/>
          <w:szCs w:val="24"/>
        </w:rPr>
        <w:t>Кроме того, высокий коэффициент финансовой зависимости может привести к затруднениям с получением новых кредитов по среднерыночной ставке. Этот коэффициент играет важнейшую роль при решении предприятием вопроса о выборе источников финансирования.</w:t>
      </w:r>
    </w:p>
    <w:p w:rsidR="00281F09" w:rsidRDefault="000050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00500F">
        <w:rPr>
          <w:rFonts w:ascii="Times New Roman" w:hAnsi="Times New Roman" w:cs="Times New Roman"/>
          <w:sz w:val="24"/>
          <w:szCs w:val="24"/>
        </w:rPr>
        <w:t>Коэффициент защищенности кредиторов (или покрытия процента) характеризует степень защищенности кредиторов от невыплаты процентов за предоставленный кредит. По этому показателю судят, сколько раз в течение отчетного периода компания заработала средства для выплаты процентов по займам. Этот показатель отражает также допустимый уровень снижения прибыли, используемой для выплаты процентов.</w:t>
      </w:r>
    </w:p>
    <w:p w:rsidR="0000500F" w:rsidRDefault="004F2CF8"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2.</w:t>
      </w:r>
      <w:r w:rsidR="0000500F" w:rsidRPr="0000500F">
        <w:rPr>
          <w:rFonts w:ascii="Times New Roman" w:hAnsi="Times New Roman" w:cs="Times New Roman"/>
          <w:sz w:val="24"/>
          <w:szCs w:val="24"/>
        </w:rPr>
        <w:t xml:space="preserve">5. </w:t>
      </w:r>
      <w:r w:rsidR="0000500F" w:rsidRPr="004F2CF8">
        <w:rPr>
          <w:rFonts w:ascii="Times New Roman" w:hAnsi="Times New Roman" w:cs="Times New Roman"/>
          <w:sz w:val="24"/>
          <w:szCs w:val="24"/>
          <w:u w:val="single"/>
        </w:rPr>
        <w:t>Коэффициенты рыночной активности предприятия</w:t>
      </w:r>
    </w:p>
    <w:p w:rsidR="0000500F" w:rsidRDefault="000050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00500F">
        <w:rPr>
          <w:rFonts w:ascii="Times New Roman" w:hAnsi="Times New Roman" w:cs="Times New Roman"/>
          <w:sz w:val="24"/>
          <w:szCs w:val="24"/>
        </w:rPr>
        <w:t>Коэффициенты рыночной активности включают в себя различные показатели, характеризующие стоимость и доходность акций компании. Основными показателями в этой группе являются:</w:t>
      </w:r>
    </w:p>
    <w:p w:rsidR="0000500F" w:rsidRDefault="000050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w:t>
      </w:r>
      <w:r w:rsidRPr="0000500F">
        <w:rPr>
          <w:rFonts w:ascii="Times New Roman" w:hAnsi="Times New Roman" w:cs="Times New Roman"/>
          <w:sz w:val="24"/>
          <w:szCs w:val="24"/>
        </w:rPr>
        <w:t xml:space="preserve"> прибыль на одну акцию;</w:t>
      </w:r>
    </w:p>
    <w:p w:rsidR="0000500F" w:rsidRDefault="000050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w:t>
      </w:r>
      <w:r w:rsidRPr="0000500F">
        <w:rPr>
          <w:rFonts w:ascii="Times New Roman" w:hAnsi="Times New Roman" w:cs="Times New Roman"/>
          <w:sz w:val="24"/>
          <w:szCs w:val="24"/>
        </w:rPr>
        <w:t xml:space="preserve"> соотношение рыночной цены акции и прибыли на одну акцию;</w:t>
      </w:r>
    </w:p>
    <w:p w:rsidR="0000500F" w:rsidRDefault="000050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w:t>
      </w:r>
      <w:r w:rsidRPr="0000500F">
        <w:rPr>
          <w:rFonts w:ascii="Times New Roman" w:hAnsi="Times New Roman" w:cs="Times New Roman"/>
          <w:sz w:val="24"/>
          <w:szCs w:val="24"/>
        </w:rPr>
        <w:t xml:space="preserve"> балансовая стоимость одной акции;</w:t>
      </w:r>
    </w:p>
    <w:p w:rsidR="0000500F" w:rsidRDefault="000050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w:t>
      </w:r>
      <w:r w:rsidRPr="0000500F">
        <w:rPr>
          <w:rFonts w:ascii="Times New Roman" w:hAnsi="Times New Roman" w:cs="Times New Roman"/>
          <w:sz w:val="24"/>
          <w:szCs w:val="24"/>
        </w:rPr>
        <w:t xml:space="preserve"> соотношение рыночной стоимости одной акции и ее балансовой стоимости;</w:t>
      </w:r>
    </w:p>
    <w:p w:rsidR="0000500F" w:rsidRDefault="000050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w:t>
      </w:r>
      <w:r w:rsidRPr="0000500F">
        <w:rPr>
          <w:rFonts w:ascii="Times New Roman" w:hAnsi="Times New Roman" w:cs="Times New Roman"/>
          <w:sz w:val="24"/>
          <w:szCs w:val="24"/>
        </w:rPr>
        <w:t xml:space="preserve"> доходность одной акции и доля выплаченных дивидендов.</w:t>
      </w:r>
    </w:p>
    <w:p w:rsidR="0000500F" w:rsidRDefault="000050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00500F">
        <w:rPr>
          <w:rFonts w:ascii="Times New Roman" w:hAnsi="Times New Roman" w:cs="Times New Roman"/>
          <w:sz w:val="24"/>
          <w:szCs w:val="24"/>
        </w:rPr>
        <w:t>Прибыль на одну акцию показывает, какая доля чистой прибыли приходится на одну обыкновенную акцию в обращении. Коэффициент рассчитывается делением суммы чистой при</w:t>
      </w:r>
      <w:r>
        <w:rPr>
          <w:rFonts w:ascii="Times New Roman" w:hAnsi="Times New Roman" w:cs="Times New Roman"/>
          <w:sz w:val="24"/>
          <w:szCs w:val="24"/>
        </w:rPr>
        <w:t>был</w:t>
      </w:r>
      <w:r w:rsidRPr="0000500F">
        <w:rPr>
          <w:rFonts w:ascii="Times New Roman" w:hAnsi="Times New Roman" w:cs="Times New Roman"/>
          <w:sz w:val="24"/>
          <w:szCs w:val="24"/>
        </w:rPr>
        <w:t xml:space="preserve">и на общее число обыкновенных акций в обращении. Акции в обращении определяются как разница между общим числом выпущенных обычных акций и собственными акциями в портфеле. Если в структуре компании имеются привилегированные акции, из чистой прибыли предварительно должна быть вычтена сумма дивидендов, выплаченных по привилегированным акциям. </w:t>
      </w:r>
    </w:p>
    <w:p w:rsidR="004F2CF8" w:rsidRDefault="00E7283C"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 xml:space="preserve">Соотношение рыночной и балансовой стоимости одной акции показывает рыночную стоимость </w:t>
      </w:r>
      <w:r w:rsidR="00363345">
        <w:rPr>
          <w:rFonts w:ascii="Times New Roman" w:hAnsi="Times New Roman" w:cs="Times New Roman"/>
          <w:sz w:val="24"/>
          <w:szCs w:val="24"/>
        </w:rPr>
        <w:t>одной акции в сравнении с ее балансовой стоимостью:</w:t>
      </w:r>
    </w:p>
    <w:p w:rsidR="00363345" w:rsidRDefault="00363345"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СООТНОШЕНИЕ  РЫНОЧНОЙ И БАЛАНСОВОЙ СТОИМОСТИ ОДНОЙ АКЦИИ =</w:t>
      </w:r>
    </w:p>
    <w:p w:rsidR="00363345" w:rsidRDefault="00363345"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 РЫНОЧНАЯ СТОИМОСТЬ ОДНОЙ АКЦИИ  / БАЛАНСОВАЯ СТОИМОСТЬ ОДНОЙ АКЦИИ.</w:t>
      </w:r>
    </w:p>
    <w:p w:rsidR="00363345" w:rsidRDefault="00363345"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В разделе доходности акций может быть рассчитано несколько показателей. В частности, различают текущую и совокупную доходность. Под текущей доходностью понимают прежде всего дивиденды, которые получит владелец акции. Этот коэффициент называется дивидендным доходом или нормой дивиденда.</w:t>
      </w:r>
    </w:p>
    <w:p w:rsidR="00363345" w:rsidRDefault="00363345"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Помимо анализа данного коэффициента в сравнении с аналогичными показателями других компаний, важно оценить уровень нормы дивиденда по сравнению с номинальной (объявленной) нормой </w:t>
      </w:r>
      <w:r w:rsidR="00441F0F">
        <w:rPr>
          <w:rFonts w:ascii="Times New Roman" w:hAnsi="Times New Roman" w:cs="Times New Roman"/>
          <w:sz w:val="24"/>
          <w:szCs w:val="24"/>
        </w:rPr>
        <w:t>дивиденда, который представляет собой отношение суммы выплачиваемого дивиденда к номинальной стоимости акции. Поэтому приведенный выше показатель дивидендного дохода можно назвать также фактической нормой дивиденда.</w:t>
      </w:r>
    </w:p>
    <w:p w:rsidR="00441F0F" w:rsidRDefault="00441F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Pr>
          <w:rFonts w:ascii="Times New Roman" w:hAnsi="Times New Roman" w:cs="Times New Roman"/>
          <w:sz w:val="24"/>
          <w:szCs w:val="24"/>
        </w:rPr>
        <w:t>Доходность акции может быть также рассчитана с учетом курсовой разницы, которую владелец акции может получить при продаже акции. В этом случае доходность акции определяется как частное от деления суммы дивиденда, полученного в течение периода владения акцией, и разницы (прибыли или убытка) между ценой покупки акции и ценой ее продажи на цену покупки акции.</w:t>
      </w:r>
    </w:p>
    <w:p w:rsidR="00441F0F" w:rsidRDefault="00441F0F"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p>
    <w:p w:rsidR="00E94752" w:rsidRDefault="00E94752" w:rsidP="00281F0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p>
    <w:p w:rsidR="00281F09" w:rsidRDefault="00281F09" w:rsidP="00C858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sz w:val="28"/>
          <w:szCs w:val="28"/>
        </w:rPr>
      </w:pPr>
    </w:p>
    <w:p w:rsidR="00C85831" w:rsidRPr="00F526CF" w:rsidRDefault="00C308CB" w:rsidP="00C858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auto"/>
          <w:sz w:val="24"/>
          <w:szCs w:val="24"/>
        </w:rPr>
      </w:pPr>
      <w:r>
        <w:rPr>
          <w:sz w:val="28"/>
          <w:szCs w:val="28"/>
        </w:rPr>
        <w:br w:type="page"/>
      </w:r>
      <w:r w:rsidR="00632203" w:rsidRPr="00F526CF">
        <w:rPr>
          <w:rFonts w:ascii="Times New Roman" w:hAnsi="Times New Roman" w:cs="Times New Roman"/>
          <w:b/>
          <w:color w:val="auto"/>
          <w:sz w:val="24"/>
          <w:szCs w:val="24"/>
        </w:rPr>
        <w:t>Задача</w:t>
      </w:r>
    </w:p>
    <w:p w:rsidR="00C85831" w:rsidRPr="00F526CF" w:rsidRDefault="00C85831" w:rsidP="00C85831">
      <w:pPr>
        <w:pStyle w:val="HTML"/>
        <w:ind w:firstLine="709"/>
        <w:jc w:val="both"/>
        <w:rPr>
          <w:rFonts w:ascii="Times New Roman" w:hAnsi="Times New Roman" w:cs="Times New Roman"/>
          <w:color w:val="auto"/>
          <w:sz w:val="24"/>
          <w:szCs w:val="24"/>
        </w:rPr>
      </w:pPr>
    </w:p>
    <w:p w:rsidR="00FC41FE" w:rsidRPr="00F526CF" w:rsidRDefault="00681DEB" w:rsidP="00E32D88">
      <w:pPr>
        <w:pStyle w:val="a3"/>
        <w:spacing w:before="0" w:beforeAutospacing="0" w:after="0" w:afterAutospacing="0"/>
        <w:ind w:firstLine="709"/>
        <w:jc w:val="both"/>
        <w:rPr>
          <w:color w:val="auto"/>
        </w:rPr>
      </w:pPr>
      <w:r>
        <w:rPr>
          <w:color w:val="auto"/>
        </w:rPr>
        <w:t>Используя данные таблицы</w:t>
      </w:r>
      <w:r w:rsidR="0077336D">
        <w:rPr>
          <w:color w:val="auto"/>
        </w:rPr>
        <w:t>,</w:t>
      </w:r>
      <w:r>
        <w:rPr>
          <w:color w:val="auto"/>
        </w:rPr>
        <w:t xml:space="preserve"> рассчитать какой будет прибыль фирмы и темп ее прироста, если постоянные расходы возрастут на 10%.</w:t>
      </w:r>
    </w:p>
    <w:p w:rsidR="00137C2F" w:rsidRPr="00F526CF" w:rsidRDefault="00137C2F" w:rsidP="00E32D88">
      <w:pPr>
        <w:pStyle w:val="a3"/>
        <w:spacing w:before="0" w:beforeAutospacing="0" w:after="0" w:afterAutospacing="0"/>
        <w:ind w:firstLine="709"/>
        <w:jc w:val="both"/>
        <w:rPr>
          <w:color w:val="auto"/>
        </w:rPr>
      </w:pPr>
    </w:p>
    <w:tbl>
      <w:tblPr>
        <w:tblStyle w:val="aa"/>
        <w:tblW w:w="9356" w:type="dxa"/>
        <w:jc w:val="center"/>
        <w:tblLook w:val="01E0" w:firstRow="1" w:lastRow="1" w:firstColumn="1" w:lastColumn="1" w:noHBand="0" w:noVBand="0"/>
      </w:tblPr>
      <w:tblGrid>
        <w:gridCol w:w="2936"/>
        <w:gridCol w:w="2140"/>
        <w:gridCol w:w="2140"/>
        <w:gridCol w:w="2140"/>
      </w:tblGrid>
      <w:tr w:rsidR="00137C2F" w:rsidRPr="00F526CF">
        <w:trPr>
          <w:jc w:val="center"/>
        </w:trPr>
        <w:tc>
          <w:tcPr>
            <w:tcW w:w="2936" w:type="dxa"/>
          </w:tcPr>
          <w:p w:rsidR="00137C2F" w:rsidRPr="00F526CF" w:rsidRDefault="00681DEB" w:rsidP="00ED5817">
            <w:pPr>
              <w:pStyle w:val="a3"/>
              <w:spacing w:before="0" w:beforeAutospacing="0" w:after="0" w:afterAutospacing="0"/>
              <w:jc w:val="center"/>
              <w:rPr>
                <w:b/>
                <w:color w:val="auto"/>
              </w:rPr>
            </w:pPr>
            <w:r>
              <w:rPr>
                <w:b/>
                <w:color w:val="auto"/>
              </w:rPr>
              <w:t>Показатели</w:t>
            </w:r>
          </w:p>
        </w:tc>
        <w:tc>
          <w:tcPr>
            <w:tcW w:w="2140" w:type="dxa"/>
          </w:tcPr>
          <w:p w:rsidR="00137C2F" w:rsidRPr="00F526CF" w:rsidRDefault="00ED5817" w:rsidP="00ED5817">
            <w:pPr>
              <w:pStyle w:val="a3"/>
              <w:spacing w:before="0" w:beforeAutospacing="0" w:after="0" w:afterAutospacing="0"/>
              <w:jc w:val="center"/>
              <w:rPr>
                <w:b/>
                <w:color w:val="auto"/>
              </w:rPr>
            </w:pPr>
            <w:r w:rsidRPr="00F526CF">
              <w:rPr>
                <w:b/>
                <w:color w:val="auto"/>
              </w:rPr>
              <w:t>Объем производства, шт.</w:t>
            </w:r>
          </w:p>
        </w:tc>
        <w:tc>
          <w:tcPr>
            <w:tcW w:w="2140" w:type="dxa"/>
          </w:tcPr>
          <w:p w:rsidR="00137C2F" w:rsidRPr="00F526CF" w:rsidRDefault="00681DEB" w:rsidP="00ED5817">
            <w:pPr>
              <w:pStyle w:val="a3"/>
              <w:spacing w:before="0" w:beforeAutospacing="0" w:after="0" w:afterAutospacing="0"/>
              <w:jc w:val="center"/>
              <w:rPr>
                <w:b/>
                <w:color w:val="auto"/>
              </w:rPr>
            </w:pPr>
            <w:r>
              <w:rPr>
                <w:b/>
                <w:color w:val="auto"/>
              </w:rPr>
              <w:t>На 1 прод./руб.</w:t>
            </w:r>
          </w:p>
        </w:tc>
        <w:tc>
          <w:tcPr>
            <w:tcW w:w="2140" w:type="dxa"/>
          </w:tcPr>
          <w:p w:rsidR="00137C2F" w:rsidRDefault="00681DEB" w:rsidP="00ED5817">
            <w:pPr>
              <w:pStyle w:val="a3"/>
              <w:spacing w:before="0" w:beforeAutospacing="0" w:after="0" w:afterAutospacing="0"/>
              <w:jc w:val="center"/>
              <w:rPr>
                <w:b/>
                <w:color w:val="auto"/>
              </w:rPr>
            </w:pPr>
            <w:r>
              <w:rPr>
                <w:b/>
                <w:color w:val="auto"/>
              </w:rPr>
              <w:t>Итого,</w:t>
            </w:r>
          </w:p>
          <w:p w:rsidR="00681DEB" w:rsidRPr="00F526CF" w:rsidRDefault="00681DEB" w:rsidP="00ED5817">
            <w:pPr>
              <w:pStyle w:val="a3"/>
              <w:spacing w:before="0" w:beforeAutospacing="0" w:after="0" w:afterAutospacing="0"/>
              <w:jc w:val="center"/>
              <w:rPr>
                <w:b/>
                <w:color w:val="auto"/>
              </w:rPr>
            </w:pPr>
            <w:r>
              <w:rPr>
                <w:b/>
                <w:color w:val="auto"/>
              </w:rPr>
              <w:t>руб.</w:t>
            </w:r>
          </w:p>
        </w:tc>
      </w:tr>
      <w:tr w:rsidR="00137C2F" w:rsidRPr="00F526CF">
        <w:trPr>
          <w:jc w:val="center"/>
        </w:trPr>
        <w:tc>
          <w:tcPr>
            <w:tcW w:w="2936" w:type="dxa"/>
          </w:tcPr>
          <w:p w:rsidR="00137C2F" w:rsidRPr="00F526CF" w:rsidRDefault="00BD0DB1" w:rsidP="00E32D88">
            <w:pPr>
              <w:pStyle w:val="a3"/>
              <w:spacing w:before="0" w:beforeAutospacing="0" w:after="0" w:afterAutospacing="0"/>
              <w:jc w:val="both"/>
              <w:rPr>
                <w:color w:val="auto"/>
              </w:rPr>
            </w:pPr>
            <w:r w:rsidRPr="00F526CF">
              <w:rPr>
                <w:color w:val="auto"/>
              </w:rPr>
              <w:t>1.</w:t>
            </w:r>
            <w:r w:rsidR="00681DEB">
              <w:rPr>
                <w:color w:val="auto"/>
              </w:rPr>
              <w:t xml:space="preserve"> Выручка от продаж</w:t>
            </w:r>
          </w:p>
        </w:tc>
        <w:tc>
          <w:tcPr>
            <w:tcW w:w="2140" w:type="dxa"/>
          </w:tcPr>
          <w:p w:rsidR="00137C2F" w:rsidRPr="00F526CF" w:rsidRDefault="00137C2F" w:rsidP="00E5075E">
            <w:pPr>
              <w:pStyle w:val="a3"/>
              <w:spacing w:before="0" w:beforeAutospacing="0" w:after="0" w:afterAutospacing="0"/>
              <w:jc w:val="center"/>
              <w:rPr>
                <w:color w:val="auto"/>
              </w:rPr>
            </w:pPr>
          </w:p>
        </w:tc>
        <w:tc>
          <w:tcPr>
            <w:tcW w:w="2140" w:type="dxa"/>
          </w:tcPr>
          <w:p w:rsidR="00137C2F" w:rsidRPr="00F526CF" w:rsidRDefault="00681DEB" w:rsidP="00E5075E">
            <w:pPr>
              <w:pStyle w:val="a3"/>
              <w:spacing w:before="0" w:beforeAutospacing="0" w:after="0" w:afterAutospacing="0"/>
              <w:jc w:val="center"/>
              <w:rPr>
                <w:color w:val="auto"/>
              </w:rPr>
            </w:pPr>
            <w:r>
              <w:rPr>
                <w:color w:val="auto"/>
              </w:rPr>
              <w:t>220</w:t>
            </w:r>
          </w:p>
        </w:tc>
        <w:tc>
          <w:tcPr>
            <w:tcW w:w="2140" w:type="dxa"/>
          </w:tcPr>
          <w:p w:rsidR="00137C2F" w:rsidRPr="00F526CF" w:rsidRDefault="00137C2F" w:rsidP="00E5075E">
            <w:pPr>
              <w:pStyle w:val="a3"/>
              <w:spacing w:before="0" w:beforeAutospacing="0" w:after="0" w:afterAutospacing="0"/>
              <w:jc w:val="center"/>
              <w:rPr>
                <w:color w:val="auto"/>
              </w:rPr>
            </w:pPr>
          </w:p>
        </w:tc>
      </w:tr>
      <w:tr w:rsidR="00137C2F" w:rsidRPr="00F526CF">
        <w:trPr>
          <w:jc w:val="center"/>
        </w:trPr>
        <w:tc>
          <w:tcPr>
            <w:tcW w:w="2936" w:type="dxa"/>
          </w:tcPr>
          <w:p w:rsidR="00796064" w:rsidRDefault="00BD0DB1" w:rsidP="00E32D88">
            <w:pPr>
              <w:pStyle w:val="a3"/>
              <w:spacing w:before="0" w:beforeAutospacing="0" w:after="0" w:afterAutospacing="0"/>
              <w:jc w:val="both"/>
              <w:rPr>
                <w:color w:val="auto"/>
              </w:rPr>
            </w:pPr>
            <w:r w:rsidRPr="00F526CF">
              <w:rPr>
                <w:color w:val="auto"/>
              </w:rPr>
              <w:t>2.</w:t>
            </w:r>
          </w:p>
          <w:p w:rsidR="00137C2F" w:rsidRDefault="00796064" w:rsidP="00E32D88">
            <w:pPr>
              <w:pStyle w:val="a3"/>
              <w:spacing w:before="0" w:beforeAutospacing="0" w:after="0" w:afterAutospacing="0"/>
              <w:jc w:val="both"/>
              <w:rPr>
                <w:color w:val="auto"/>
              </w:rPr>
            </w:pPr>
            <w:r>
              <w:rPr>
                <w:color w:val="auto"/>
              </w:rPr>
              <w:t>- затраты на материалы</w:t>
            </w:r>
          </w:p>
          <w:p w:rsidR="00796064" w:rsidRDefault="00796064" w:rsidP="00E32D88">
            <w:pPr>
              <w:pStyle w:val="a3"/>
              <w:spacing w:before="0" w:beforeAutospacing="0" w:after="0" w:afterAutospacing="0"/>
              <w:jc w:val="both"/>
              <w:rPr>
                <w:color w:val="auto"/>
              </w:rPr>
            </w:pPr>
            <w:r>
              <w:rPr>
                <w:color w:val="auto"/>
              </w:rPr>
              <w:t>- на технологическую электроэнергию</w:t>
            </w:r>
          </w:p>
          <w:p w:rsidR="00796064" w:rsidRPr="00F526CF" w:rsidRDefault="00796064" w:rsidP="00E32D88">
            <w:pPr>
              <w:pStyle w:val="a3"/>
              <w:spacing w:before="0" w:beforeAutospacing="0" w:after="0" w:afterAutospacing="0"/>
              <w:jc w:val="both"/>
              <w:rPr>
                <w:color w:val="auto"/>
              </w:rPr>
            </w:pPr>
            <w:r>
              <w:rPr>
                <w:color w:val="auto"/>
              </w:rPr>
              <w:t>- на зарплату производственным рабочим</w:t>
            </w:r>
          </w:p>
        </w:tc>
        <w:tc>
          <w:tcPr>
            <w:tcW w:w="2140" w:type="dxa"/>
          </w:tcPr>
          <w:p w:rsidR="00137C2F" w:rsidRDefault="00137C2F" w:rsidP="00E5075E">
            <w:pPr>
              <w:pStyle w:val="a3"/>
              <w:spacing w:before="0" w:beforeAutospacing="0" w:after="0" w:afterAutospacing="0"/>
              <w:jc w:val="center"/>
              <w:rPr>
                <w:color w:val="auto"/>
              </w:rPr>
            </w:pPr>
          </w:p>
          <w:p w:rsidR="00796064" w:rsidRDefault="00796064" w:rsidP="00E5075E">
            <w:pPr>
              <w:pStyle w:val="a3"/>
              <w:spacing w:before="0" w:beforeAutospacing="0" w:after="0" w:afterAutospacing="0"/>
              <w:jc w:val="center"/>
              <w:rPr>
                <w:color w:val="auto"/>
              </w:rPr>
            </w:pPr>
          </w:p>
          <w:p w:rsidR="00796064" w:rsidRDefault="00796064" w:rsidP="00E5075E">
            <w:pPr>
              <w:pStyle w:val="a3"/>
              <w:spacing w:before="0" w:beforeAutospacing="0" w:after="0" w:afterAutospacing="0"/>
              <w:jc w:val="center"/>
              <w:rPr>
                <w:color w:val="auto"/>
              </w:rPr>
            </w:pPr>
          </w:p>
          <w:p w:rsidR="00796064" w:rsidRPr="00F526CF" w:rsidRDefault="00796064" w:rsidP="00E5075E">
            <w:pPr>
              <w:pStyle w:val="a3"/>
              <w:spacing w:before="0" w:beforeAutospacing="0" w:after="0" w:afterAutospacing="0"/>
              <w:jc w:val="center"/>
              <w:rPr>
                <w:color w:val="auto"/>
              </w:rPr>
            </w:pPr>
            <w:r>
              <w:rPr>
                <w:color w:val="auto"/>
              </w:rPr>
              <w:t>3000</w:t>
            </w:r>
          </w:p>
        </w:tc>
        <w:tc>
          <w:tcPr>
            <w:tcW w:w="2140" w:type="dxa"/>
          </w:tcPr>
          <w:p w:rsidR="00137C2F" w:rsidRDefault="00137C2F" w:rsidP="00E5075E">
            <w:pPr>
              <w:pStyle w:val="a3"/>
              <w:spacing w:before="0" w:beforeAutospacing="0" w:after="0" w:afterAutospacing="0"/>
              <w:jc w:val="center"/>
              <w:rPr>
                <w:color w:val="auto"/>
              </w:rPr>
            </w:pPr>
          </w:p>
          <w:p w:rsidR="00796064" w:rsidRDefault="00796064" w:rsidP="00E5075E">
            <w:pPr>
              <w:pStyle w:val="a3"/>
              <w:spacing w:before="0" w:beforeAutospacing="0" w:after="0" w:afterAutospacing="0"/>
              <w:jc w:val="center"/>
              <w:rPr>
                <w:color w:val="auto"/>
              </w:rPr>
            </w:pPr>
            <w:r>
              <w:rPr>
                <w:color w:val="auto"/>
              </w:rPr>
              <w:t>105</w:t>
            </w:r>
          </w:p>
          <w:p w:rsidR="00796064" w:rsidRDefault="00796064" w:rsidP="00E5075E">
            <w:pPr>
              <w:pStyle w:val="a3"/>
              <w:spacing w:before="0" w:beforeAutospacing="0" w:after="0" w:afterAutospacing="0"/>
              <w:jc w:val="center"/>
              <w:rPr>
                <w:color w:val="auto"/>
              </w:rPr>
            </w:pPr>
          </w:p>
          <w:p w:rsidR="00796064" w:rsidRDefault="00796064" w:rsidP="00E5075E">
            <w:pPr>
              <w:pStyle w:val="a3"/>
              <w:spacing w:before="0" w:beforeAutospacing="0" w:after="0" w:afterAutospacing="0"/>
              <w:jc w:val="center"/>
              <w:rPr>
                <w:color w:val="auto"/>
              </w:rPr>
            </w:pPr>
            <w:r>
              <w:rPr>
                <w:color w:val="auto"/>
              </w:rPr>
              <w:t>10</w:t>
            </w:r>
          </w:p>
          <w:p w:rsidR="00796064" w:rsidRPr="00F526CF" w:rsidRDefault="00796064" w:rsidP="00E5075E">
            <w:pPr>
              <w:pStyle w:val="a3"/>
              <w:spacing w:before="0" w:beforeAutospacing="0" w:after="0" w:afterAutospacing="0"/>
              <w:jc w:val="center"/>
              <w:rPr>
                <w:color w:val="auto"/>
              </w:rPr>
            </w:pPr>
            <w:r>
              <w:rPr>
                <w:color w:val="auto"/>
              </w:rPr>
              <w:t>32</w:t>
            </w:r>
          </w:p>
        </w:tc>
        <w:tc>
          <w:tcPr>
            <w:tcW w:w="2140" w:type="dxa"/>
          </w:tcPr>
          <w:p w:rsidR="00137C2F" w:rsidRPr="00F526CF" w:rsidRDefault="00137C2F" w:rsidP="00E5075E">
            <w:pPr>
              <w:pStyle w:val="a3"/>
              <w:spacing w:before="0" w:beforeAutospacing="0" w:after="0" w:afterAutospacing="0"/>
              <w:jc w:val="center"/>
              <w:rPr>
                <w:color w:val="auto"/>
              </w:rPr>
            </w:pPr>
          </w:p>
        </w:tc>
      </w:tr>
      <w:tr w:rsidR="00137C2F" w:rsidRPr="00F526CF">
        <w:trPr>
          <w:jc w:val="center"/>
        </w:trPr>
        <w:tc>
          <w:tcPr>
            <w:tcW w:w="2936" w:type="dxa"/>
          </w:tcPr>
          <w:p w:rsidR="00137C2F" w:rsidRPr="00F526CF" w:rsidRDefault="00BD0DB1" w:rsidP="00E32D88">
            <w:pPr>
              <w:pStyle w:val="a3"/>
              <w:spacing w:before="0" w:beforeAutospacing="0" w:after="0" w:afterAutospacing="0"/>
              <w:jc w:val="both"/>
              <w:rPr>
                <w:color w:val="auto"/>
              </w:rPr>
            </w:pPr>
            <w:r w:rsidRPr="00F526CF">
              <w:rPr>
                <w:color w:val="auto"/>
              </w:rPr>
              <w:t>3.</w:t>
            </w:r>
            <w:r w:rsidR="00796064">
              <w:rPr>
                <w:color w:val="auto"/>
              </w:rPr>
              <w:t xml:space="preserve"> Амортизация</w:t>
            </w:r>
          </w:p>
        </w:tc>
        <w:tc>
          <w:tcPr>
            <w:tcW w:w="2140" w:type="dxa"/>
          </w:tcPr>
          <w:p w:rsidR="00137C2F" w:rsidRPr="00F526CF" w:rsidRDefault="00137C2F" w:rsidP="00E5075E">
            <w:pPr>
              <w:pStyle w:val="a3"/>
              <w:spacing w:before="0" w:beforeAutospacing="0" w:after="0" w:afterAutospacing="0"/>
              <w:jc w:val="center"/>
              <w:rPr>
                <w:color w:val="auto"/>
              </w:rPr>
            </w:pPr>
          </w:p>
        </w:tc>
        <w:tc>
          <w:tcPr>
            <w:tcW w:w="2140" w:type="dxa"/>
          </w:tcPr>
          <w:p w:rsidR="00137C2F" w:rsidRPr="00F526CF" w:rsidRDefault="00137C2F" w:rsidP="00E5075E">
            <w:pPr>
              <w:pStyle w:val="a3"/>
              <w:spacing w:before="0" w:beforeAutospacing="0" w:after="0" w:afterAutospacing="0"/>
              <w:jc w:val="center"/>
              <w:rPr>
                <w:color w:val="auto"/>
              </w:rPr>
            </w:pPr>
          </w:p>
        </w:tc>
        <w:tc>
          <w:tcPr>
            <w:tcW w:w="2140" w:type="dxa"/>
          </w:tcPr>
          <w:p w:rsidR="00137C2F" w:rsidRPr="00F526CF" w:rsidRDefault="00796064" w:rsidP="00E5075E">
            <w:pPr>
              <w:pStyle w:val="a3"/>
              <w:spacing w:before="0" w:beforeAutospacing="0" w:after="0" w:afterAutospacing="0"/>
              <w:jc w:val="center"/>
              <w:rPr>
                <w:color w:val="auto"/>
              </w:rPr>
            </w:pPr>
            <w:r>
              <w:rPr>
                <w:color w:val="auto"/>
              </w:rPr>
              <w:t>50000</w:t>
            </w:r>
          </w:p>
        </w:tc>
      </w:tr>
      <w:tr w:rsidR="00137C2F" w:rsidRPr="00F526CF">
        <w:trPr>
          <w:jc w:val="center"/>
        </w:trPr>
        <w:tc>
          <w:tcPr>
            <w:tcW w:w="2936" w:type="dxa"/>
          </w:tcPr>
          <w:p w:rsidR="00137C2F" w:rsidRPr="00F526CF" w:rsidRDefault="00BD0DB1" w:rsidP="00E32D88">
            <w:pPr>
              <w:pStyle w:val="a3"/>
              <w:spacing w:before="0" w:beforeAutospacing="0" w:after="0" w:afterAutospacing="0"/>
              <w:jc w:val="both"/>
              <w:rPr>
                <w:color w:val="auto"/>
              </w:rPr>
            </w:pPr>
            <w:r w:rsidRPr="00F526CF">
              <w:rPr>
                <w:color w:val="auto"/>
              </w:rPr>
              <w:t>4.</w:t>
            </w:r>
            <w:r w:rsidR="00796064">
              <w:rPr>
                <w:color w:val="auto"/>
              </w:rPr>
              <w:t xml:space="preserve"> Прочие затраты</w:t>
            </w:r>
          </w:p>
        </w:tc>
        <w:tc>
          <w:tcPr>
            <w:tcW w:w="2140" w:type="dxa"/>
          </w:tcPr>
          <w:p w:rsidR="00137C2F" w:rsidRPr="00F526CF" w:rsidRDefault="00137C2F" w:rsidP="00E5075E">
            <w:pPr>
              <w:pStyle w:val="a3"/>
              <w:spacing w:before="0" w:beforeAutospacing="0" w:after="0" w:afterAutospacing="0"/>
              <w:jc w:val="center"/>
              <w:rPr>
                <w:color w:val="auto"/>
              </w:rPr>
            </w:pPr>
          </w:p>
        </w:tc>
        <w:tc>
          <w:tcPr>
            <w:tcW w:w="2140" w:type="dxa"/>
          </w:tcPr>
          <w:p w:rsidR="00137C2F" w:rsidRPr="00F526CF" w:rsidRDefault="00137C2F" w:rsidP="00E5075E">
            <w:pPr>
              <w:pStyle w:val="a3"/>
              <w:spacing w:before="0" w:beforeAutospacing="0" w:after="0" w:afterAutospacing="0"/>
              <w:jc w:val="center"/>
              <w:rPr>
                <w:color w:val="auto"/>
              </w:rPr>
            </w:pPr>
          </w:p>
        </w:tc>
        <w:tc>
          <w:tcPr>
            <w:tcW w:w="2140" w:type="dxa"/>
          </w:tcPr>
          <w:p w:rsidR="00137C2F" w:rsidRPr="00F526CF" w:rsidRDefault="00796064" w:rsidP="00E5075E">
            <w:pPr>
              <w:pStyle w:val="a3"/>
              <w:spacing w:before="0" w:beforeAutospacing="0" w:after="0" w:afterAutospacing="0"/>
              <w:jc w:val="center"/>
              <w:rPr>
                <w:color w:val="auto"/>
              </w:rPr>
            </w:pPr>
            <w:r>
              <w:rPr>
                <w:color w:val="auto"/>
              </w:rPr>
              <w:t>90000</w:t>
            </w:r>
          </w:p>
        </w:tc>
      </w:tr>
      <w:tr w:rsidR="00137C2F" w:rsidRPr="00F526CF">
        <w:trPr>
          <w:jc w:val="center"/>
        </w:trPr>
        <w:tc>
          <w:tcPr>
            <w:tcW w:w="2936" w:type="dxa"/>
          </w:tcPr>
          <w:p w:rsidR="00137C2F" w:rsidRPr="00F526CF" w:rsidRDefault="00BD0DB1" w:rsidP="00E32D88">
            <w:pPr>
              <w:pStyle w:val="a3"/>
              <w:spacing w:before="0" w:beforeAutospacing="0" w:after="0" w:afterAutospacing="0"/>
              <w:jc w:val="both"/>
              <w:rPr>
                <w:color w:val="auto"/>
              </w:rPr>
            </w:pPr>
            <w:r w:rsidRPr="00F526CF">
              <w:rPr>
                <w:color w:val="auto"/>
              </w:rPr>
              <w:t>5.</w:t>
            </w:r>
            <w:r w:rsidR="00796064">
              <w:rPr>
                <w:color w:val="auto"/>
              </w:rPr>
              <w:t xml:space="preserve"> Прибыль</w:t>
            </w:r>
          </w:p>
        </w:tc>
        <w:tc>
          <w:tcPr>
            <w:tcW w:w="2140" w:type="dxa"/>
          </w:tcPr>
          <w:p w:rsidR="00137C2F" w:rsidRPr="00F526CF" w:rsidRDefault="00137C2F" w:rsidP="00E5075E">
            <w:pPr>
              <w:pStyle w:val="a3"/>
              <w:spacing w:before="0" w:beforeAutospacing="0" w:after="0" w:afterAutospacing="0"/>
              <w:jc w:val="center"/>
              <w:rPr>
                <w:color w:val="auto"/>
              </w:rPr>
            </w:pPr>
          </w:p>
        </w:tc>
        <w:tc>
          <w:tcPr>
            <w:tcW w:w="2140" w:type="dxa"/>
          </w:tcPr>
          <w:p w:rsidR="00137C2F" w:rsidRPr="00F526CF" w:rsidRDefault="00137C2F" w:rsidP="00E5075E">
            <w:pPr>
              <w:pStyle w:val="a3"/>
              <w:spacing w:before="0" w:beforeAutospacing="0" w:after="0" w:afterAutospacing="0"/>
              <w:jc w:val="center"/>
              <w:rPr>
                <w:color w:val="auto"/>
              </w:rPr>
            </w:pPr>
          </w:p>
        </w:tc>
        <w:tc>
          <w:tcPr>
            <w:tcW w:w="2140" w:type="dxa"/>
          </w:tcPr>
          <w:p w:rsidR="00137C2F" w:rsidRPr="00F526CF" w:rsidRDefault="00137C2F" w:rsidP="00E5075E">
            <w:pPr>
              <w:pStyle w:val="a3"/>
              <w:spacing w:before="0" w:beforeAutospacing="0" w:after="0" w:afterAutospacing="0"/>
              <w:jc w:val="center"/>
              <w:rPr>
                <w:color w:val="auto"/>
              </w:rPr>
            </w:pPr>
          </w:p>
        </w:tc>
      </w:tr>
    </w:tbl>
    <w:p w:rsidR="00FC41FE" w:rsidRPr="00F526CF" w:rsidRDefault="00FC41FE" w:rsidP="00E32D88">
      <w:pPr>
        <w:pStyle w:val="a3"/>
        <w:spacing w:before="0" w:beforeAutospacing="0" w:after="0" w:afterAutospacing="0"/>
        <w:ind w:firstLine="709"/>
        <w:jc w:val="both"/>
        <w:rPr>
          <w:color w:val="auto"/>
        </w:rPr>
      </w:pPr>
    </w:p>
    <w:p w:rsidR="00C85831" w:rsidRPr="00F526CF" w:rsidRDefault="00C85831" w:rsidP="00C85831">
      <w:pPr>
        <w:pStyle w:val="a3"/>
        <w:spacing w:before="0" w:beforeAutospacing="0" w:after="0" w:afterAutospacing="0"/>
        <w:ind w:firstLine="709"/>
        <w:jc w:val="both"/>
        <w:rPr>
          <w:color w:val="auto"/>
        </w:rPr>
      </w:pPr>
      <w:r w:rsidRPr="00F526CF">
        <w:rPr>
          <w:color w:val="auto"/>
          <w:u w:val="single"/>
        </w:rPr>
        <w:t>Решение</w:t>
      </w:r>
      <w:r w:rsidRPr="00F526CF">
        <w:rPr>
          <w:color w:val="auto"/>
        </w:rPr>
        <w:t>:</w:t>
      </w:r>
    </w:p>
    <w:p w:rsidR="000D6A35" w:rsidRPr="00F526CF" w:rsidRDefault="000D6A35" w:rsidP="00C85831">
      <w:pPr>
        <w:pStyle w:val="a3"/>
        <w:spacing w:before="0" w:beforeAutospacing="0" w:after="0" w:afterAutospacing="0"/>
        <w:ind w:firstLine="709"/>
        <w:jc w:val="both"/>
        <w:rPr>
          <w:color w:val="auto"/>
        </w:rPr>
      </w:pPr>
    </w:p>
    <w:p w:rsidR="009C7881" w:rsidRDefault="009C7881" w:rsidP="00C85831">
      <w:pPr>
        <w:pStyle w:val="a3"/>
        <w:spacing w:before="0" w:beforeAutospacing="0" w:after="0" w:afterAutospacing="0"/>
        <w:ind w:firstLine="709"/>
        <w:jc w:val="both"/>
        <w:rPr>
          <w:color w:val="auto"/>
        </w:rPr>
      </w:pPr>
      <w:r>
        <w:rPr>
          <w:color w:val="auto"/>
        </w:rPr>
        <w:t>1. Определяем объем выручки от продаж по формуле:</w:t>
      </w:r>
    </w:p>
    <w:p w:rsidR="009C7881" w:rsidRDefault="009C7881" w:rsidP="009C7881">
      <w:pPr>
        <w:pStyle w:val="a3"/>
        <w:spacing w:before="0" w:beforeAutospacing="0" w:after="0" w:afterAutospacing="0"/>
        <w:jc w:val="center"/>
        <w:rPr>
          <w:color w:val="auto"/>
        </w:rPr>
      </w:pPr>
      <w:r w:rsidRPr="00AE5AA2">
        <w:rPr>
          <w:color w:val="auto"/>
          <w:position w:val="-10"/>
        </w:rPr>
        <w:object w:dxaOrig="1020" w:dyaOrig="320">
          <v:shape id="_x0000_i1034" type="#_x0000_t75" style="width:51pt;height:15.75pt" o:ole="">
            <v:imagedata r:id="rId7" o:title=""/>
          </v:shape>
          <o:OLEObject Type="Embed" ProgID="Equation.3" ShapeID="_x0000_i1034" DrawAspect="Content" ObjectID="_1462678674" r:id="rId8"/>
        </w:object>
      </w:r>
      <w:r>
        <w:rPr>
          <w:color w:val="auto"/>
        </w:rPr>
        <w:t>,</w:t>
      </w:r>
    </w:p>
    <w:p w:rsidR="009C7881" w:rsidRDefault="009C7881" w:rsidP="009C7881">
      <w:pPr>
        <w:pStyle w:val="a3"/>
        <w:spacing w:before="0" w:beforeAutospacing="0" w:after="0" w:afterAutospacing="0"/>
        <w:jc w:val="both"/>
        <w:rPr>
          <w:color w:val="auto"/>
        </w:rPr>
      </w:pPr>
      <w:r>
        <w:rPr>
          <w:color w:val="auto"/>
        </w:rPr>
        <w:t xml:space="preserve">где </w:t>
      </w:r>
      <w:r>
        <w:rPr>
          <w:color w:val="auto"/>
          <w:lang w:val="en-US"/>
        </w:rPr>
        <w:t>N</w:t>
      </w:r>
      <w:r w:rsidRPr="009C7881">
        <w:rPr>
          <w:color w:val="auto"/>
        </w:rPr>
        <w:t xml:space="preserve"> –</w:t>
      </w:r>
      <w:r>
        <w:rPr>
          <w:color w:val="auto"/>
        </w:rPr>
        <w:t xml:space="preserve"> объем производства, шт.;</w:t>
      </w:r>
    </w:p>
    <w:p w:rsidR="009C7881" w:rsidRDefault="009C7881" w:rsidP="009C7881">
      <w:pPr>
        <w:pStyle w:val="a3"/>
        <w:spacing w:before="0" w:beforeAutospacing="0" w:after="0" w:afterAutospacing="0"/>
        <w:jc w:val="both"/>
        <w:rPr>
          <w:color w:val="auto"/>
        </w:rPr>
      </w:pPr>
      <w:r>
        <w:rPr>
          <w:color w:val="auto"/>
        </w:rPr>
        <w:t>Ц – цена реализации единицы продукции, руб.</w:t>
      </w:r>
    </w:p>
    <w:p w:rsidR="009C7881" w:rsidRDefault="009C7881" w:rsidP="00440A3A">
      <w:pPr>
        <w:pStyle w:val="a3"/>
        <w:spacing w:before="0" w:beforeAutospacing="0" w:after="0" w:afterAutospacing="0"/>
        <w:ind w:firstLine="720"/>
        <w:jc w:val="both"/>
        <w:rPr>
          <w:color w:val="auto"/>
        </w:rPr>
      </w:pPr>
      <w:r>
        <w:rPr>
          <w:color w:val="auto"/>
        </w:rPr>
        <w:t xml:space="preserve">Отсюда: </w:t>
      </w:r>
      <w:r w:rsidR="006E0A06" w:rsidRPr="009C7881">
        <w:rPr>
          <w:color w:val="auto"/>
          <w:position w:val="-6"/>
        </w:rPr>
        <w:object w:dxaOrig="2400" w:dyaOrig="279">
          <v:shape id="_x0000_i1035" type="#_x0000_t75" style="width:120pt;height:14.25pt" o:ole="">
            <v:imagedata r:id="rId9" o:title=""/>
          </v:shape>
          <o:OLEObject Type="Embed" ProgID="Equation.3" ShapeID="_x0000_i1035" DrawAspect="Content" ObjectID="_1462678675" r:id="rId10"/>
        </w:object>
      </w:r>
      <w:r>
        <w:rPr>
          <w:color w:val="auto"/>
        </w:rPr>
        <w:t>(руб.)</w:t>
      </w:r>
    </w:p>
    <w:p w:rsidR="00440A3A" w:rsidRPr="009C7881" w:rsidRDefault="00440A3A" w:rsidP="009C7881">
      <w:pPr>
        <w:pStyle w:val="a3"/>
        <w:spacing w:before="0" w:beforeAutospacing="0" w:after="0" w:afterAutospacing="0"/>
        <w:jc w:val="both"/>
        <w:rPr>
          <w:color w:val="auto"/>
        </w:rPr>
      </w:pPr>
    </w:p>
    <w:p w:rsidR="00A47122" w:rsidRDefault="009C7881" w:rsidP="00C85831">
      <w:pPr>
        <w:pStyle w:val="a3"/>
        <w:spacing w:before="0" w:beforeAutospacing="0" w:after="0" w:afterAutospacing="0"/>
        <w:ind w:firstLine="709"/>
        <w:jc w:val="both"/>
        <w:rPr>
          <w:color w:val="auto"/>
        </w:rPr>
      </w:pPr>
      <w:r>
        <w:rPr>
          <w:color w:val="auto"/>
        </w:rPr>
        <w:t>2</w:t>
      </w:r>
      <w:r w:rsidR="00AE5AA2">
        <w:rPr>
          <w:color w:val="auto"/>
        </w:rPr>
        <w:t xml:space="preserve">. </w:t>
      </w:r>
      <w:r w:rsidR="006E0A06">
        <w:rPr>
          <w:color w:val="auto"/>
        </w:rPr>
        <w:t>Затраты</w:t>
      </w:r>
      <w:r w:rsidR="00AE5AA2">
        <w:rPr>
          <w:color w:val="auto"/>
        </w:rPr>
        <w:t xml:space="preserve"> фирмы можно определить по следующей формуле:</w:t>
      </w:r>
    </w:p>
    <w:p w:rsidR="00AE5AA2" w:rsidRDefault="006E0A06" w:rsidP="00CA0DB4">
      <w:pPr>
        <w:pStyle w:val="a3"/>
        <w:spacing w:before="0" w:beforeAutospacing="0" w:after="0" w:afterAutospacing="0"/>
        <w:jc w:val="center"/>
        <w:rPr>
          <w:color w:val="auto"/>
        </w:rPr>
      </w:pPr>
      <w:r w:rsidRPr="006E0A06">
        <w:rPr>
          <w:color w:val="auto"/>
          <w:position w:val="-14"/>
        </w:rPr>
        <w:object w:dxaOrig="1460" w:dyaOrig="380">
          <v:shape id="_x0000_i1036" type="#_x0000_t75" style="width:72.75pt;height:18.75pt" o:ole="">
            <v:imagedata r:id="rId11" o:title=""/>
          </v:shape>
          <o:OLEObject Type="Embed" ProgID="Equation.3" ShapeID="_x0000_i1036" DrawAspect="Content" ObjectID="_1462678676" r:id="rId12"/>
        </w:object>
      </w:r>
      <w:r w:rsidR="00AE5AA2">
        <w:rPr>
          <w:color w:val="auto"/>
        </w:rPr>
        <w:t>,</w:t>
      </w:r>
    </w:p>
    <w:p w:rsidR="00AE5AA2" w:rsidRDefault="00AE5AA2" w:rsidP="00AE5AA2">
      <w:pPr>
        <w:pStyle w:val="a3"/>
        <w:spacing w:before="0" w:beforeAutospacing="0" w:after="0" w:afterAutospacing="0"/>
        <w:jc w:val="both"/>
        <w:rPr>
          <w:color w:val="auto"/>
        </w:rPr>
      </w:pPr>
      <w:r>
        <w:rPr>
          <w:color w:val="auto"/>
        </w:rPr>
        <w:t xml:space="preserve">где </w:t>
      </w:r>
      <w:r w:rsidR="006E0A06">
        <w:rPr>
          <w:color w:val="auto"/>
        </w:rPr>
        <w:t>З</w:t>
      </w:r>
      <w:r w:rsidR="006E0A06" w:rsidRPr="006E0A06">
        <w:rPr>
          <w:color w:val="auto"/>
          <w:vertAlign w:val="subscript"/>
        </w:rPr>
        <w:t>пер</w:t>
      </w:r>
      <w:r>
        <w:rPr>
          <w:color w:val="auto"/>
        </w:rPr>
        <w:t xml:space="preserve"> – </w:t>
      </w:r>
      <w:r w:rsidR="006E0A06">
        <w:rPr>
          <w:color w:val="auto"/>
        </w:rPr>
        <w:t>переменные затраты, зависящие от объема производства, (руб.)</w:t>
      </w:r>
      <w:r w:rsidR="005C73F1">
        <w:rPr>
          <w:color w:val="auto"/>
        </w:rPr>
        <w:t>;</w:t>
      </w:r>
    </w:p>
    <w:p w:rsidR="005C73F1" w:rsidRDefault="006E0A06" w:rsidP="00AE5AA2">
      <w:pPr>
        <w:pStyle w:val="a3"/>
        <w:spacing w:before="0" w:beforeAutospacing="0" w:after="0" w:afterAutospacing="0"/>
        <w:jc w:val="both"/>
        <w:rPr>
          <w:color w:val="auto"/>
        </w:rPr>
      </w:pPr>
      <w:r>
        <w:rPr>
          <w:color w:val="auto"/>
        </w:rPr>
        <w:t>З</w:t>
      </w:r>
      <w:r w:rsidRPr="006E0A06">
        <w:rPr>
          <w:color w:val="auto"/>
          <w:vertAlign w:val="subscript"/>
        </w:rPr>
        <w:t>пост</w:t>
      </w:r>
      <w:r>
        <w:rPr>
          <w:color w:val="auto"/>
        </w:rPr>
        <w:t xml:space="preserve"> – постоянные затраты, не зависящие от объема производства, (руб.)</w:t>
      </w:r>
      <w:r w:rsidR="00CA0DB4">
        <w:rPr>
          <w:color w:val="auto"/>
        </w:rPr>
        <w:t>.</w:t>
      </w:r>
    </w:p>
    <w:p w:rsidR="00CA0DB4" w:rsidRDefault="006E0A06" w:rsidP="00C972E6">
      <w:pPr>
        <w:pStyle w:val="a3"/>
        <w:spacing w:before="0" w:beforeAutospacing="0" w:after="0" w:afterAutospacing="0"/>
        <w:ind w:firstLine="709"/>
        <w:jc w:val="both"/>
        <w:rPr>
          <w:color w:val="auto"/>
        </w:rPr>
      </w:pPr>
      <w:r>
        <w:rPr>
          <w:color w:val="auto"/>
        </w:rPr>
        <w:t>К переменным затратам относятся затраты на материалы, затраты на технологическую электроэнергию и на зарплату производственным рабочим:</w:t>
      </w:r>
    </w:p>
    <w:p w:rsidR="006E0A06" w:rsidRDefault="00C972E6" w:rsidP="00C972E6">
      <w:pPr>
        <w:pStyle w:val="a3"/>
        <w:spacing w:before="0" w:beforeAutospacing="0" w:after="0" w:afterAutospacing="0"/>
        <w:jc w:val="center"/>
        <w:rPr>
          <w:color w:val="auto"/>
        </w:rPr>
      </w:pPr>
      <w:r w:rsidRPr="006E0A06">
        <w:rPr>
          <w:color w:val="auto"/>
          <w:position w:val="-14"/>
        </w:rPr>
        <w:object w:dxaOrig="6560" w:dyaOrig="380">
          <v:shape id="_x0000_i1037" type="#_x0000_t75" style="width:327.75pt;height:18.75pt" o:ole="">
            <v:imagedata r:id="rId13" o:title=""/>
          </v:shape>
          <o:OLEObject Type="Embed" ProgID="Equation.3" ShapeID="_x0000_i1037" DrawAspect="Content" ObjectID="_1462678677" r:id="rId14"/>
        </w:object>
      </w:r>
      <w:r>
        <w:rPr>
          <w:color w:val="auto"/>
        </w:rPr>
        <w:t>(руб.).</w:t>
      </w:r>
    </w:p>
    <w:p w:rsidR="00C972E6" w:rsidRDefault="00C972E6" w:rsidP="00C972E6">
      <w:pPr>
        <w:pStyle w:val="a3"/>
        <w:spacing w:before="0" w:beforeAutospacing="0" w:after="0" w:afterAutospacing="0"/>
        <w:ind w:firstLine="709"/>
        <w:jc w:val="both"/>
        <w:rPr>
          <w:color w:val="auto"/>
        </w:rPr>
      </w:pPr>
      <w:r>
        <w:rPr>
          <w:color w:val="auto"/>
        </w:rPr>
        <w:t>К постоянным затратам относятся амортизация и прочие затраты:</w:t>
      </w:r>
    </w:p>
    <w:p w:rsidR="00C972E6" w:rsidRDefault="00C972E6" w:rsidP="00C972E6">
      <w:pPr>
        <w:pStyle w:val="a3"/>
        <w:spacing w:before="0" w:beforeAutospacing="0" w:after="0" w:afterAutospacing="0"/>
        <w:jc w:val="center"/>
        <w:rPr>
          <w:color w:val="auto"/>
        </w:rPr>
      </w:pPr>
      <w:r w:rsidRPr="00C972E6">
        <w:rPr>
          <w:color w:val="auto"/>
          <w:position w:val="-14"/>
        </w:rPr>
        <w:object w:dxaOrig="4819" w:dyaOrig="380">
          <v:shape id="_x0000_i1038" type="#_x0000_t75" style="width:240.75pt;height:18.75pt" o:ole="">
            <v:imagedata r:id="rId15" o:title=""/>
          </v:shape>
          <o:OLEObject Type="Embed" ProgID="Equation.3" ShapeID="_x0000_i1038" DrawAspect="Content" ObjectID="_1462678678" r:id="rId16"/>
        </w:object>
      </w:r>
      <w:r>
        <w:rPr>
          <w:color w:val="auto"/>
        </w:rPr>
        <w:t>(руб.).</w:t>
      </w:r>
    </w:p>
    <w:p w:rsidR="00C972E6" w:rsidRDefault="00C972E6" w:rsidP="00C972E6">
      <w:pPr>
        <w:pStyle w:val="a3"/>
        <w:spacing w:before="0" w:beforeAutospacing="0" w:after="0" w:afterAutospacing="0"/>
        <w:ind w:firstLine="709"/>
        <w:jc w:val="both"/>
        <w:rPr>
          <w:color w:val="auto"/>
        </w:rPr>
      </w:pPr>
      <w:r>
        <w:rPr>
          <w:color w:val="auto"/>
        </w:rPr>
        <w:t>Общие затраты составят:</w:t>
      </w:r>
    </w:p>
    <w:p w:rsidR="00C972E6" w:rsidRDefault="00211C5B" w:rsidP="00C972E6">
      <w:pPr>
        <w:pStyle w:val="a3"/>
        <w:spacing w:before="0" w:beforeAutospacing="0" w:after="0" w:afterAutospacing="0"/>
        <w:jc w:val="center"/>
        <w:rPr>
          <w:color w:val="auto"/>
        </w:rPr>
      </w:pPr>
      <w:r w:rsidRPr="006E0A06">
        <w:rPr>
          <w:color w:val="auto"/>
          <w:position w:val="-14"/>
        </w:rPr>
        <w:object w:dxaOrig="4340" w:dyaOrig="380">
          <v:shape id="_x0000_i1039" type="#_x0000_t75" style="width:216.75pt;height:18.75pt" o:ole="">
            <v:imagedata r:id="rId17" o:title=""/>
          </v:shape>
          <o:OLEObject Type="Embed" ProgID="Equation.3" ShapeID="_x0000_i1039" DrawAspect="Content" ObjectID="_1462678679" r:id="rId18"/>
        </w:object>
      </w:r>
      <w:r w:rsidR="00C972E6">
        <w:rPr>
          <w:color w:val="auto"/>
        </w:rPr>
        <w:t>(руб.).</w:t>
      </w:r>
    </w:p>
    <w:p w:rsidR="00665F81" w:rsidRDefault="00665F81" w:rsidP="00211C5B">
      <w:pPr>
        <w:pStyle w:val="a3"/>
        <w:spacing w:before="0" w:beforeAutospacing="0" w:after="0" w:afterAutospacing="0"/>
        <w:ind w:firstLine="709"/>
        <w:jc w:val="both"/>
        <w:rPr>
          <w:color w:val="auto"/>
        </w:rPr>
      </w:pPr>
    </w:p>
    <w:p w:rsidR="00211C5B" w:rsidRDefault="00211C5B" w:rsidP="00211C5B">
      <w:pPr>
        <w:pStyle w:val="a3"/>
        <w:spacing w:before="0" w:beforeAutospacing="0" w:after="0" w:afterAutospacing="0"/>
        <w:ind w:firstLine="709"/>
        <w:jc w:val="both"/>
        <w:rPr>
          <w:color w:val="auto"/>
        </w:rPr>
      </w:pPr>
      <w:r>
        <w:rPr>
          <w:color w:val="auto"/>
        </w:rPr>
        <w:t>3. Прибыль фирмы составит:</w:t>
      </w:r>
    </w:p>
    <w:p w:rsidR="00211C5B" w:rsidRDefault="00665F81" w:rsidP="00211C5B">
      <w:pPr>
        <w:pStyle w:val="a3"/>
        <w:spacing w:before="0" w:beforeAutospacing="0" w:after="0" w:afterAutospacing="0"/>
        <w:jc w:val="center"/>
        <w:rPr>
          <w:color w:val="auto"/>
        </w:rPr>
      </w:pPr>
      <w:r w:rsidRPr="00211C5B">
        <w:rPr>
          <w:color w:val="auto"/>
          <w:position w:val="-10"/>
        </w:rPr>
        <w:object w:dxaOrig="3879" w:dyaOrig="320">
          <v:shape id="_x0000_i1040" type="#_x0000_t75" style="width:194.25pt;height:15.75pt" o:ole="">
            <v:imagedata r:id="rId19" o:title=""/>
          </v:shape>
          <o:OLEObject Type="Embed" ProgID="Equation.3" ShapeID="_x0000_i1040" DrawAspect="Content" ObjectID="_1462678680" r:id="rId20"/>
        </w:object>
      </w:r>
      <w:r w:rsidR="00211C5B">
        <w:rPr>
          <w:color w:val="auto"/>
        </w:rPr>
        <w:t>(руб.).</w:t>
      </w:r>
    </w:p>
    <w:p w:rsidR="00665F81" w:rsidRDefault="00665F81" w:rsidP="00665F81">
      <w:pPr>
        <w:pStyle w:val="a3"/>
        <w:spacing w:before="0" w:beforeAutospacing="0" w:after="0" w:afterAutospacing="0"/>
        <w:ind w:firstLine="709"/>
        <w:jc w:val="both"/>
        <w:rPr>
          <w:color w:val="auto"/>
        </w:rPr>
      </w:pPr>
    </w:p>
    <w:p w:rsidR="00665F81" w:rsidRDefault="00665F81" w:rsidP="00665F81">
      <w:pPr>
        <w:pStyle w:val="a3"/>
        <w:spacing w:before="0" w:beforeAutospacing="0" w:after="0" w:afterAutospacing="0"/>
        <w:ind w:firstLine="709"/>
        <w:jc w:val="both"/>
        <w:rPr>
          <w:color w:val="auto"/>
        </w:rPr>
      </w:pPr>
      <w:r>
        <w:rPr>
          <w:color w:val="auto"/>
        </w:rPr>
        <w:t>4. После возрастания постоянных затрат на 10% прибыль фирмы составит:</w:t>
      </w:r>
    </w:p>
    <w:p w:rsidR="00665F81" w:rsidRDefault="00665F81" w:rsidP="00665F81">
      <w:pPr>
        <w:pStyle w:val="a3"/>
        <w:spacing w:before="0" w:beforeAutospacing="0" w:after="0" w:afterAutospacing="0"/>
        <w:jc w:val="center"/>
        <w:rPr>
          <w:color w:val="auto"/>
        </w:rPr>
      </w:pPr>
      <w:r w:rsidRPr="00665F81">
        <w:rPr>
          <w:color w:val="auto"/>
          <w:position w:val="-14"/>
        </w:rPr>
        <w:object w:dxaOrig="6480" w:dyaOrig="380">
          <v:shape id="_x0000_i1041" type="#_x0000_t75" style="width:324pt;height:18.75pt" o:ole="">
            <v:imagedata r:id="rId21" o:title=""/>
          </v:shape>
          <o:OLEObject Type="Embed" ProgID="Equation.3" ShapeID="_x0000_i1041" DrawAspect="Content" ObjectID="_1462678681" r:id="rId22"/>
        </w:object>
      </w:r>
      <w:r>
        <w:rPr>
          <w:color w:val="auto"/>
        </w:rPr>
        <w:t>(руб.).</w:t>
      </w:r>
    </w:p>
    <w:p w:rsidR="00823886" w:rsidRDefault="00823886" w:rsidP="00823886">
      <w:pPr>
        <w:pStyle w:val="a3"/>
        <w:spacing w:before="0" w:beforeAutospacing="0" w:after="0" w:afterAutospacing="0"/>
        <w:ind w:firstLine="709"/>
        <w:jc w:val="both"/>
        <w:rPr>
          <w:color w:val="auto"/>
        </w:rPr>
      </w:pPr>
    </w:p>
    <w:p w:rsidR="00823886" w:rsidRDefault="00823886" w:rsidP="00823886">
      <w:pPr>
        <w:pStyle w:val="a3"/>
        <w:spacing w:before="0" w:beforeAutospacing="0" w:after="0" w:afterAutospacing="0"/>
        <w:ind w:firstLine="709"/>
        <w:jc w:val="both"/>
        <w:rPr>
          <w:color w:val="auto"/>
        </w:rPr>
      </w:pPr>
      <w:r>
        <w:rPr>
          <w:color w:val="auto"/>
        </w:rPr>
        <w:t>5. Темп прироста прибыли фирмы составит:</w:t>
      </w:r>
    </w:p>
    <w:p w:rsidR="00823886" w:rsidRDefault="006E771A" w:rsidP="00823886">
      <w:pPr>
        <w:pStyle w:val="a3"/>
        <w:spacing w:before="0" w:beforeAutospacing="0" w:after="0" w:afterAutospacing="0"/>
        <w:jc w:val="center"/>
        <w:rPr>
          <w:color w:val="auto"/>
        </w:rPr>
      </w:pPr>
      <w:r w:rsidRPr="006E771A">
        <w:rPr>
          <w:color w:val="auto"/>
          <w:position w:val="-28"/>
        </w:rPr>
        <w:object w:dxaOrig="5060" w:dyaOrig="660">
          <v:shape id="_x0000_i1042" type="#_x0000_t75" style="width:252.75pt;height:33pt" o:ole="">
            <v:imagedata r:id="rId23" o:title=""/>
          </v:shape>
          <o:OLEObject Type="Embed" ProgID="Equation.3" ShapeID="_x0000_i1042" DrawAspect="Content" ObjectID="_1462678682" r:id="rId24"/>
        </w:object>
      </w:r>
      <w:r w:rsidR="00823886">
        <w:rPr>
          <w:color w:val="auto"/>
        </w:rPr>
        <w:t>(</w:t>
      </w:r>
      <w:r>
        <w:rPr>
          <w:color w:val="auto"/>
        </w:rPr>
        <w:t>%</w:t>
      </w:r>
      <w:r w:rsidR="00823886">
        <w:rPr>
          <w:color w:val="auto"/>
        </w:rPr>
        <w:t>).</w:t>
      </w:r>
    </w:p>
    <w:p w:rsidR="006E771A" w:rsidRDefault="006E771A" w:rsidP="006E771A">
      <w:pPr>
        <w:pStyle w:val="a3"/>
        <w:spacing w:before="0" w:beforeAutospacing="0" w:after="0" w:afterAutospacing="0"/>
        <w:ind w:firstLine="709"/>
        <w:jc w:val="both"/>
        <w:rPr>
          <w:color w:val="auto"/>
        </w:rPr>
      </w:pPr>
    </w:p>
    <w:p w:rsidR="006E771A" w:rsidRDefault="006E771A" w:rsidP="006E771A">
      <w:pPr>
        <w:pStyle w:val="a3"/>
        <w:spacing w:before="0" w:beforeAutospacing="0" w:after="0" w:afterAutospacing="0"/>
        <w:ind w:firstLine="709"/>
        <w:jc w:val="both"/>
        <w:rPr>
          <w:color w:val="auto"/>
        </w:rPr>
      </w:pPr>
      <w:r w:rsidRPr="006E771A">
        <w:rPr>
          <w:color w:val="auto"/>
          <w:u w:val="single"/>
        </w:rPr>
        <w:t>Ответ</w:t>
      </w:r>
      <w:r>
        <w:rPr>
          <w:color w:val="auto"/>
        </w:rPr>
        <w:t>: темп прироста прибыли фирмы составит -17,7 %.</w:t>
      </w:r>
    </w:p>
    <w:p w:rsidR="008B036B" w:rsidRPr="00F526CF" w:rsidRDefault="00C85831" w:rsidP="006E771A">
      <w:pPr>
        <w:pStyle w:val="a3"/>
        <w:spacing w:before="0" w:beforeAutospacing="0" w:after="0" w:afterAutospacing="0"/>
        <w:ind w:firstLine="709"/>
        <w:jc w:val="center"/>
        <w:rPr>
          <w:b/>
        </w:rPr>
      </w:pPr>
      <w:r w:rsidRPr="00F526CF">
        <w:rPr>
          <w:color w:val="auto"/>
        </w:rPr>
        <w:br w:type="page"/>
      </w:r>
      <w:r w:rsidR="008B036B" w:rsidRPr="00F526CF">
        <w:rPr>
          <w:b/>
        </w:rPr>
        <w:t>Список литературы</w:t>
      </w:r>
    </w:p>
    <w:p w:rsidR="00E02B2D" w:rsidRPr="00F526CF" w:rsidRDefault="00E02B2D" w:rsidP="00045BA4">
      <w:pPr>
        <w:spacing w:after="120"/>
        <w:jc w:val="both"/>
        <w:rPr>
          <w:bCs/>
        </w:rPr>
      </w:pPr>
    </w:p>
    <w:p w:rsidR="00A07668" w:rsidRPr="00991CF9" w:rsidRDefault="00A07668" w:rsidP="00A07668">
      <w:pPr>
        <w:pStyle w:val="Web"/>
        <w:numPr>
          <w:ilvl w:val="0"/>
          <w:numId w:val="35"/>
        </w:numPr>
        <w:tabs>
          <w:tab w:val="left" w:pos="1800"/>
        </w:tabs>
        <w:spacing w:before="0" w:beforeAutospacing="0" w:after="0" w:afterAutospacing="0" w:line="360" w:lineRule="auto"/>
        <w:jc w:val="both"/>
      </w:pPr>
      <w:r w:rsidRPr="00991CF9">
        <w:t>Бирман А. М. Финансы в системе стоимостных категорий</w:t>
      </w:r>
      <w:r>
        <w:t xml:space="preserve"> </w:t>
      </w:r>
      <w:r w:rsidRPr="00991CF9">
        <w:t xml:space="preserve">// </w:t>
      </w:r>
      <w:r>
        <w:t>«</w:t>
      </w:r>
      <w:r w:rsidRPr="00991CF9">
        <w:t>Вопросы экономики</w:t>
      </w:r>
      <w:r>
        <w:t>»,</w:t>
      </w:r>
      <w:r w:rsidRPr="00991CF9">
        <w:t xml:space="preserve"> </w:t>
      </w:r>
      <w:smartTag w:uri="urn:schemas-microsoft-com:office:smarttags" w:element="metricconverter">
        <w:smartTagPr>
          <w:attr w:name="ProductID" w:val="1997 г"/>
        </w:smartTagPr>
        <w:r w:rsidRPr="00991CF9">
          <w:t>1997 г</w:t>
        </w:r>
      </w:smartTag>
      <w:r w:rsidRPr="00991CF9">
        <w:t>.</w:t>
      </w:r>
      <w:r>
        <w:t>,</w:t>
      </w:r>
      <w:r w:rsidRPr="00991CF9">
        <w:t xml:space="preserve"> №10</w:t>
      </w:r>
      <w:r>
        <w:t>.</w:t>
      </w:r>
    </w:p>
    <w:p w:rsidR="00A07668" w:rsidRPr="00991CF9" w:rsidRDefault="00A07668" w:rsidP="00A07668">
      <w:pPr>
        <w:pStyle w:val="Web"/>
        <w:numPr>
          <w:ilvl w:val="0"/>
          <w:numId w:val="35"/>
        </w:numPr>
        <w:tabs>
          <w:tab w:val="left" w:pos="1800"/>
        </w:tabs>
        <w:spacing w:before="0" w:beforeAutospacing="0" w:after="0" w:afterAutospacing="0" w:line="360" w:lineRule="auto"/>
        <w:jc w:val="both"/>
      </w:pPr>
      <w:r w:rsidRPr="00991CF9">
        <w:t xml:space="preserve">Галицкая С.В. Деньги, кредит, финансы. </w:t>
      </w:r>
      <w:r>
        <w:t xml:space="preserve">– </w:t>
      </w:r>
      <w:r w:rsidRPr="00991CF9">
        <w:t>М., 2002.</w:t>
      </w:r>
    </w:p>
    <w:p w:rsidR="00A07668" w:rsidRPr="00991CF9" w:rsidRDefault="00A07668" w:rsidP="00A07668">
      <w:pPr>
        <w:numPr>
          <w:ilvl w:val="0"/>
          <w:numId w:val="35"/>
        </w:numPr>
        <w:spacing w:line="360" w:lineRule="auto"/>
        <w:jc w:val="both"/>
      </w:pPr>
      <w:r>
        <w:t xml:space="preserve">Ковалев А.М. </w:t>
      </w:r>
      <w:r w:rsidRPr="00991CF9">
        <w:t>Финансовый анализ.</w:t>
      </w:r>
      <w:r>
        <w:t xml:space="preserve"> </w:t>
      </w:r>
      <w:r w:rsidRPr="00991CF9">
        <w:t>— Москва</w:t>
      </w:r>
      <w:r>
        <w:t>:</w:t>
      </w:r>
      <w:r w:rsidRPr="00991CF9">
        <w:t xml:space="preserve"> 2000.</w:t>
      </w:r>
    </w:p>
    <w:p w:rsidR="00A07668" w:rsidRPr="00991CF9" w:rsidRDefault="00A07668" w:rsidP="00A07668">
      <w:pPr>
        <w:pStyle w:val="Web"/>
        <w:numPr>
          <w:ilvl w:val="0"/>
          <w:numId w:val="35"/>
        </w:numPr>
        <w:tabs>
          <w:tab w:val="left" w:pos="1800"/>
        </w:tabs>
        <w:spacing w:before="0" w:beforeAutospacing="0" w:after="0" w:afterAutospacing="0" w:line="360" w:lineRule="auto"/>
        <w:jc w:val="both"/>
      </w:pPr>
      <w:r>
        <w:t xml:space="preserve">Ковалева А.А. </w:t>
      </w:r>
      <w:r w:rsidRPr="00991CF9">
        <w:t>Финансы и кредит.  – Уч. пособие, М.: Финансы и статистика, 2003.</w:t>
      </w:r>
    </w:p>
    <w:p w:rsidR="00A07668" w:rsidRPr="00991CF9" w:rsidRDefault="00A07668" w:rsidP="00A07668">
      <w:pPr>
        <w:pStyle w:val="Web"/>
        <w:numPr>
          <w:ilvl w:val="0"/>
          <w:numId w:val="35"/>
        </w:numPr>
        <w:tabs>
          <w:tab w:val="left" w:pos="1800"/>
        </w:tabs>
        <w:spacing w:before="0" w:beforeAutospacing="0" w:after="0" w:afterAutospacing="0" w:line="360" w:lineRule="auto"/>
        <w:jc w:val="both"/>
      </w:pPr>
      <w:r w:rsidRPr="00991CF9">
        <w:t xml:space="preserve">Леонтьев В.Е. Финансы. Деньги, кредит и банки. </w:t>
      </w:r>
      <w:r>
        <w:t xml:space="preserve">– </w:t>
      </w:r>
      <w:r w:rsidRPr="00991CF9">
        <w:t xml:space="preserve">М., ИВЭСЭП, 2003. </w:t>
      </w:r>
    </w:p>
    <w:p w:rsidR="00A07668" w:rsidRPr="00991CF9" w:rsidRDefault="00A07668" w:rsidP="00A07668">
      <w:pPr>
        <w:numPr>
          <w:ilvl w:val="0"/>
          <w:numId w:val="35"/>
        </w:numPr>
        <w:spacing w:line="360" w:lineRule="auto"/>
        <w:jc w:val="both"/>
      </w:pPr>
      <w:r>
        <w:t xml:space="preserve">Раевский В.А. </w:t>
      </w:r>
      <w:r w:rsidRPr="00991CF9">
        <w:t>Анализ хозяйственно-финансовой деятельности предприятий.</w:t>
      </w:r>
      <w:r>
        <w:t xml:space="preserve"> </w:t>
      </w:r>
      <w:r w:rsidRPr="00991CF9">
        <w:t>— Москва</w:t>
      </w:r>
      <w:r>
        <w:t>, 1988</w:t>
      </w:r>
      <w:r w:rsidRPr="00991CF9">
        <w:t>.</w:t>
      </w:r>
    </w:p>
    <w:p w:rsidR="00A07668" w:rsidRPr="00991CF9" w:rsidRDefault="00A07668" w:rsidP="00A07668">
      <w:pPr>
        <w:pStyle w:val="Web"/>
        <w:numPr>
          <w:ilvl w:val="0"/>
          <w:numId w:val="35"/>
        </w:numPr>
        <w:tabs>
          <w:tab w:val="left" w:pos="1800"/>
        </w:tabs>
        <w:spacing w:before="0" w:beforeAutospacing="0" w:after="0" w:afterAutospacing="0" w:line="360" w:lineRule="auto"/>
        <w:jc w:val="both"/>
      </w:pPr>
      <w:r w:rsidRPr="00991CF9">
        <w:t>Родионова В.М.</w:t>
      </w:r>
      <w:r>
        <w:t xml:space="preserve"> </w:t>
      </w:r>
      <w:r w:rsidRPr="00991CF9">
        <w:t xml:space="preserve">Финансы. </w:t>
      </w:r>
      <w:r>
        <w:t xml:space="preserve">– </w:t>
      </w:r>
      <w:r w:rsidRPr="00991CF9">
        <w:t>М., Финансы и статистика, 2001.</w:t>
      </w:r>
    </w:p>
    <w:p w:rsidR="00A07668" w:rsidRPr="00991CF9" w:rsidRDefault="00A07668" w:rsidP="00A07668">
      <w:pPr>
        <w:numPr>
          <w:ilvl w:val="0"/>
          <w:numId w:val="35"/>
        </w:numPr>
        <w:spacing w:line="360" w:lineRule="auto"/>
        <w:jc w:val="both"/>
      </w:pPr>
      <w:r>
        <w:t>Савицкая Г.В. Анализ хозяйственной деятельности предприятия: 4-е изд., перераб. и доп. – Минск: ООО «Новое знание», 1999.</w:t>
      </w:r>
    </w:p>
    <w:p w:rsidR="00A07668" w:rsidRDefault="00A07668" w:rsidP="00A07668">
      <w:pPr>
        <w:numPr>
          <w:ilvl w:val="0"/>
          <w:numId w:val="35"/>
        </w:numPr>
        <w:spacing w:line="360" w:lineRule="auto"/>
        <w:jc w:val="both"/>
      </w:pPr>
      <w:r w:rsidRPr="00991CF9">
        <w:t>Финансы. Денежное обращение. Кредит: Учебник для вузов./ Под ред. проф. Дробозиной Л.А. М.: ЮНИТИ, 2000.</w:t>
      </w:r>
    </w:p>
    <w:p w:rsidR="00144B3F" w:rsidRPr="00991CF9" w:rsidRDefault="00144B3F" w:rsidP="00991CF9">
      <w:pPr>
        <w:jc w:val="both"/>
      </w:pPr>
    </w:p>
    <w:p w:rsidR="00FF1C2A" w:rsidRPr="00F526CF" w:rsidRDefault="00FF1C2A" w:rsidP="00FF1C2A">
      <w:pPr>
        <w:jc w:val="both"/>
      </w:pPr>
    </w:p>
    <w:p w:rsidR="000754BD" w:rsidRPr="00F526CF" w:rsidRDefault="000754BD">
      <w:bookmarkStart w:id="0" w:name="_GoBack"/>
      <w:bookmarkEnd w:id="0"/>
    </w:p>
    <w:sectPr w:rsidR="000754BD" w:rsidRPr="00F526CF" w:rsidSect="00AC60B9">
      <w:footerReference w:type="even" r:id="rId25"/>
      <w:footerReference w:type="default" r:id="rId26"/>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C04" w:rsidRDefault="000C3C04">
      <w:r>
        <w:separator/>
      </w:r>
    </w:p>
  </w:endnote>
  <w:endnote w:type="continuationSeparator" w:id="0">
    <w:p w:rsidR="000C3C04" w:rsidRDefault="000C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9A" w:rsidRDefault="00F2179A" w:rsidP="004E41E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2179A" w:rsidRDefault="00F2179A" w:rsidP="004E41E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79A" w:rsidRDefault="00F2179A" w:rsidP="004E41E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D2087">
      <w:rPr>
        <w:rStyle w:val="a9"/>
        <w:noProof/>
      </w:rPr>
      <w:t>1</w:t>
    </w:r>
    <w:r>
      <w:rPr>
        <w:rStyle w:val="a9"/>
      </w:rPr>
      <w:fldChar w:fldCharType="end"/>
    </w:r>
  </w:p>
  <w:p w:rsidR="00F2179A" w:rsidRDefault="00F2179A" w:rsidP="004E41E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C04" w:rsidRDefault="000C3C04">
      <w:r>
        <w:separator/>
      </w:r>
    </w:p>
  </w:footnote>
  <w:footnote w:type="continuationSeparator" w:id="0">
    <w:p w:rsidR="000C3C04" w:rsidRDefault="000C3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numPicBullet w:numPicBulletId="6">
    <w:pict>
      <v:shape id="_x0000_i1041" type="#_x0000_t75" style="width:3in;height:3in" o:bullet="t"/>
    </w:pict>
  </w:numPicBullet>
  <w:numPicBullet w:numPicBulletId="7">
    <w:pict>
      <v:shape id="_x0000_i1042" type="#_x0000_t75" style="width:3in;height:3in" o:bullet="t"/>
    </w:pict>
  </w:numPicBullet>
  <w:numPicBullet w:numPicBulletId="8">
    <w:pict>
      <v:shape id="_x0000_i1043" type="#_x0000_t75" style="width:3in;height:3in" o:bullet="t"/>
    </w:pict>
  </w:numPicBullet>
  <w:abstractNum w:abstractNumId="0">
    <w:nsid w:val="FFFFFFFE"/>
    <w:multiLevelType w:val="singleLevel"/>
    <w:tmpl w:val="EEFCEE64"/>
    <w:lvl w:ilvl="0">
      <w:numFmt w:val="bullet"/>
      <w:lvlText w:val="*"/>
      <w:lvlJc w:val="left"/>
    </w:lvl>
  </w:abstractNum>
  <w:abstractNum w:abstractNumId="1">
    <w:nsid w:val="00EA42AE"/>
    <w:multiLevelType w:val="hybridMultilevel"/>
    <w:tmpl w:val="D9FADE3A"/>
    <w:lvl w:ilvl="0" w:tplc="63E6C446">
      <w:start w:val="1"/>
      <w:numFmt w:val="decimal"/>
      <w:lvlText w:val="%1)"/>
      <w:lvlJc w:val="left"/>
      <w:pPr>
        <w:tabs>
          <w:tab w:val="num" w:pos="1605"/>
        </w:tabs>
        <w:ind w:left="1605" w:hanging="1065"/>
      </w:pPr>
      <w:rPr>
        <w:rFonts w:hint="default"/>
      </w:rPr>
    </w:lvl>
    <w:lvl w:ilvl="1" w:tplc="DC100A9E">
      <w:start w:val="2"/>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0A051F7A"/>
    <w:multiLevelType w:val="hybridMultilevel"/>
    <w:tmpl w:val="67D4CA9C"/>
    <w:lvl w:ilvl="0" w:tplc="3EB28C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4279D0"/>
    <w:multiLevelType w:val="hybridMultilevel"/>
    <w:tmpl w:val="9418E7F4"/>
    <w:lvl w:ilvl="0" w:tplc="3EB28C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D13CE"/>
    <w:multiLevelType w:val="hybridMultilevel"/>
    <w:tmpl w:val="EB2E0118"/>
    <w:lvl w:ilvl="0" w:tplc="3B741C26">
      <w:start w:val="1"/>
      <w:numFmt w:val="decimal"/>
      <w:lvlText w:val="%1)"/>
      <w:lvlJc w:val="left"/>
      <w:pPr>
        <w:tabs>
          <w:tab w:val="num" w:pos="1380"/>
        </w:tabs>
        <w:ind w:left="1380" w:hanging="840"/>
      </w:pPr>
      <w:rPr>
        <w:rFonts w:hint="default"/>
      </w:rPr>
    </w:lvl>
    <w:lvl w:ilvl="1" w:tplc="4E4AC98E">
      <w:start w:val="1"/>
      <w:numFmt w:val="decimal"/>
      <w:lvlText w:val="%2."/>
      <w:lvlJc w:val="left"/>
      <w:pPr>
        <w:tabs>
          <w:tab w:val="num" w:pos="2115"/>
        </w:tabs>
        <w:ind w:left="2115" w:hanging="855"/>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18AE0401"/>
    <w:multiLevelType w:val="singleLevel"/>
    <w:tmpl w:val="2026BFC4"/>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6">
    <w:nsid w:val="1D6C6338"/>
    <w:multiLevelType w:val="hybridMultilevel"/>
    <w:tmpl w:val="9DD2E95C"/>
    <w:lvl w:ilvl="0" w:tplc="68C6F412">
      <w:start w:val="1"/>
      <w:numFmt w:val="decimal"/>
      <w:lvlText w:val="%1)"/>
      <w:lvlJc w:val="left"/>
      <w:pPr>
        <w:tabs>
          <w:tab w:val="num" w:pos="1410"/>
        </w:tabs>
        <w:ind w:left="1410" w:hanging="870"/>
      </w:pPr>
      <w:rPr>
        <w:rFonts w:hint="default"/>
      </w:rPr>
    </w:lvl>
    <w:lvl w:ilvl="1" w:tplc="0792E89C">
      <w:start w:val="1"/>
      <w:numFmt w:val="decimal"/>
      <w:lvlText w:val="%2."/>
      <w:lvlJc w:val="left"/>
      <w:pPr>
        <w:tabs>
          <w:tab w:val="num" w:pos="2130"/>
        </w:tabs>
        <w:ind w:left="2130" w:hanging="87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1DE62617"/>
    <w:multiLevelType w:val="hybridMultilevel"/>
    <w:tmpl w:val="058C46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F01357"/>
    <w:multiLevelType w:val="multilevel"/>
    <w:tmpl w:val="EB2E0118"/>
    <w:lvl w:ilvl="0">
      <w:start w:val="1"/>
      <w:numFmt w:val="decimal"/>
      <w:lvlText w:val="%1)"/>
      <w:lvlJc w:val="left"/>
      <w:pPr>
        <w:tabs>
          <w:tab w:val="num" w:pos="1380"/>
        </w:tabs>
        <w:ind w:left="1380" w:hanging="840"/>
      </w:pPr>
      <w:rPr>
        <w:rFonts w:hint="default"/>
      </w:rPr>
    </w:lvl>
    <w:lvl w:ilvl="1">
      <w:start w:val="1"/>
      <w:numFmt w:val="decimal"/>
      <w:lvlText w:val="%2."/>
      <w:lvlJc w:val="left"/>
      <w:pPr>
        <w:tabs>
          <w:tab w:val="num" w:pos="2115"/>
        </w:tabs>
        <w:ind w:left="2115" w:hanging="855"/>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9">
    <w:nsid w:val="1F67741F"/>
    <w:multiLevelType w:val="multilevel"/>
    <w:tmpl w:val="3F10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666A7"/>
    <w:multiLevelType w:val="multilevel"/>
    <w:tmpl w:val="3F10B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FF8751E"/>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7E21879"/>
    <w:multiLevelType w:val="multilevel"/>
    <w:tmpl w:val="3A727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1A3208"/>
    <w:multiLevelType w:val="hybridMultilevel"/>
    <w:tmpl w:val="FBA44920"/>
    <w:lvl w:ilvl="0" w:tplc="D2EEACF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CB6623"/>
    <w:multiLevelType w:val="multilevel"/>
    <w:tmpl w:val="9DD2E95C"/>
    <w:lvl w:ilvl="0">
      <w:start w:val="1"/>
      <w:numFmt w:val="decimal"/>
      <w:lvlText w:val="%1)"/>
      <w:lvlJc w:val="left"/>
      <w:pPr>
        <w:tabs>
          <w:tab w:val="num" w:pos="1410"/>
        </w:tabs>
        <w:ind w:left="1410" w:hanging="870"/>
      </w:pPr>
      <w:rPr>
        <w:rFonts w:hint="default"/>
      </w:rPr>
    </w:lvl>
    <w:lvl w:ilvl="1">
      <w:start w:val="1"/>
      <w:numFmt w:val="decimal"/>
      <w:lvlText w:val="%2."/>
      <w:lvlJc w:val="left"/>
      <w:pPr>
        <w:tabs>
          <w:tab w:val="num" w:pos="2130"/>
        </w:tabs>
        <w:ind w:left="2130" w:hanging="87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nsid w:val="3ECF48FF"/>
    <w:multiLevelType w:val="multilevel"/>
    <w:tmpl w:val="F5DEF108"/>
    <w:lvl w:ilvl="0">
      <w:start w:val="1"/>
      <w:numFmt w:val="decimal"/>
      <w:lvlText w:val="%1."/>
      <w:lvlJc w:val="left"/>
      <w:pPr>
        <w:tabs>
          <w:tab w:val="num" w:pos="0"/>
        </w:tabs>
        <w:ind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6">
    <w:nsid w:val="408911E7"/>
    <w:multiLevelType w:val="hybridMultilevel"/>
    <w:tmpl w:val="F5DEF108"/>
    <w:lvl w:ilvl="0" w:tplc="208E6DD4">
      <w:start w:val="1"/>
      <w:numFmt w:val="decimal"/>
      <w:lvlText w:val="%1."/>
      <w:lvlJc w:val="left"/>
      <w:pPr>
        <w:tabs>
          <w:tab w:val="num" w:pos="0"/>
        </w:tabs>
        <w:ind w:hanging="36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17">
    <w:nsid w:val="40FC37B3"/>
    <w:multiLevelType w:val="multilevel"/>
    <w:tmpl w:val="631CC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19B2035"/>
    <w:multiLevelType w:val="hybridMultilevel"/>
    <w:tmpl w:val="9B825E5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3AC6A0A"/>
    <w:multiLevelType w:val="multilevel"/>
    <w:tmpl w:val="7FB4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AF4321"/>
    <w:multiLevelType w:val="multilevel"/>
    <w:tmpl w:val="7FB4B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4786751"/>
    <w:multiLevelType w:val="multilevel"/>
    <w:tmpl w:val="C20A9DA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B31D4A"/>
    <w:multiLevelType w:val="multilevel"/>
    <w:tmpl w:val="CCC8927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051C3D"/>
    <w:multiLevelType w:val="multilevel"/>
    <w:tmpl w:val="2B581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1D63702"/>
    <w:multiLevelType w:val="multilevel"/>
    <w:tmpl w:val="F412D7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0F6099"/>
    <w:multiLevelType w:val="hybridMultilevel"/>
    <w:tmpl w:val="133E9EA0"/>
    <w:lvl w:ilvl="0" w:tplc="2E78F8EC">
      <w:start w:val="1"/>
      <w:numFmt w:val="decimal"/>
      <w:lvlText w:val="%1."/>
      <w:lvlJc w:val="left"/>
      <w:pPr>
        <w:tabs>
          <w:tab w:val="num" w:pos="0"/>
        </w:tabs>
        <w:ind w:hanging="36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26">
    <w:nsid w:val="5D9746CF"/>
    <w:multiLevelType w:val="hybridMultilevel"/>
    <w:tmpl w:val="5FD4B3F4"/>
    <w:lvl w:ilvl="0" w:tplc="B880B968">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nsid w:val="613D23D1"/>
    <w:multiLevelType w:val="multilevel"/>
    <w:tmpl w:val="7EE47E08"/>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274710"/>
    <w:multiLevelType w:val="multilevel"/>
    <w:tmpl w:val="F594B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D1231D"/>
    <w:multiLevelType w:val="multilevel"/>
    <w:tmpl w:val="D9FADE3A"/>
    <w:lvl w:ilvl="0">
      <w:start w:val="1"/>
      <w:numFmt w:val="decimal"/>
      <w:lvlText w:val="%1)"/>
      <w:lvlJc w:val="left"/>
      <w:pPr>
        <w:tabs>
          <w:tab w:val="num" w:pos="1605"/>
        </w:tabs>
        <w:ind w:left="1605" w:hanging="1065"/>
      </w:pPr>
      <w:rPr>
        <w:rFonts w:hint="default"/>
      </w:rPr>
    </w:lvl>
    <w:lvl w:ilvl="1">
      <w:start w:val="2"/>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0">
    <w:nsid w:val="6D3721A0"/>
    <w:multiLevelType w:val="multilevel"/>
    <w:tmpl w:val="631C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4A0FE2"/>
    <w:multiLevelType w:val="multilevel"/>
    <w:tmpl w:val="2B58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FC4AF3"/>
    <w:multiLevelType w:val="multilevel"/>
    <w:tmpl w:val="F412D7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3211123"/>
    <w:multiLevelType w:val="singleLevel"/>
    <w:tmpl w:val="19DED4A8"/>
    <w:lvl w:ilvl="0">
      <w:numFmt w:val="bullet"/>
      <w:lvlText w:val="-"/>
      <w:lvlJc w:val="left"/>
      <w:pPr>
        <w:tabs>
          <w:tab w:val="num" w:pos="360"/>
        </w:tabs>
        <w:ind w:left="360" w:hanging="360"/>
      </w:pPr>
      <w:rPr>
        <w:rFonts w:hint="default"/>
      </w:rPr>
    </w:lvl>
  </w:abstractNum>
  <w:abstractNum w:abstractNumId="34">
    <w:nsid w:val="76487BE4"/>
    <w:multiLevelType w:val="multilevel"/>
    <w:tmpl w:val="133E9EA0"/>
    <w:lvl w:ilvl="0">
      <w:start w:val="1"/>
      <w:numFmt w:val="decimal"/>
      <w:lvlText w:val="%1."/>
      <w:lvlJc w:val="left"/>
      <w:pPr>
        <w:tabs>
          <w:tab w:val="num" w:pos="0"/>
        </w:tabs>
        <w:ind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35">
    <w:nsid w:val="7CE7019D"/>
    <w:multiLevelType w:val="multilevel"/>
    <w:tmpl w:val="F412D7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E8620B3"/>
    <w:multiLevelType w:val="multilevel"/>
    <w:tmpl w:val="F412D7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19"/>
  </w:num>
  <w:num w:numId="3">
    <w:abstractNumId w:val="10"/>
  </w:num>
  <w:num w:numId="4">
    <w:abstractNumId w:val="20"/>
  </w:num>
  <w:num w:numId="5">
    <w:abstractNumId w:val="18"/>
  </w:num>
  <w:num w:numId="6">
    <w:abstractNumId w:val="30"/>
  </w:num>
  <w:num w:numId="7">
    <w:abstractNumId w:val="12"/>
  </w:num>
  <w:num w:numId="8">
    <w:abstractNumId w:val="31"/>
  </w:num>
  <w:num w:numId="9">
    <w:abstractNumId w:val="17"/>
  </w:num>
  <w:num w:numId="10">
    <w:abstractNumId w:val="23"/>
  </w:num>
  <w:num w:numId="11">
    <w:abstractNumId w:val="24"/>
  </w:num>
  <w:num w:numId="12">
    <w:abstractNumId w:val="28"/>
  </w:num>
  <w:num w:numId="13">
    <w:abstractNumId w:val="32"/>
  </w:num>
  <w:num w:numId="14">
    <w:abstractNumId w:val="36"/>
  </w:num>
  <w:num w:numId="15">
    <w:abstractNumId w:val="35"/>
  </w:num>
  <w:num w:numId="16">
    <w:abstractNumId w:val="11"/>
  </w:num>
  <w:num w:numId="17">
    <w:abstractNumId w:val="13"/>
  </w:num>
  <w:num w:numId="18">
    <w:abstractNumId w:val="3"/>
  </w:num>
  <w:num w:numId="19">
    <w:abstractNumId w:val="2"/>
  </w:num>
  <w:num w:numId="20">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21">
    <w:abstractNumId w:val="33"/>
  </w:num>
  <w:num w:numId="22">
    <w:abstractNumId w:val="5"/>
  </w:num>
  <w:num w:numId="23">
    <w:abstractNumId w:val="0"/>
    <w:lvlOverride w:ilvl="0">
      <w:lvl w:ilvl="0">
        <w:numFmt w:val="bullet"/>
        <w:lvlText w:val="•"/>
        <w:legacy w:legacy="1" w:legacySpace="0" w:legacyIndent="0"/>
        <w:lvlJc w:val="left"/>
        <w:rPr>
          <w:rFonts w:ascii="Times New Roman" w:hAnsi="Times New Roman" w:cs="Times New Roman" w:hint="default"/>
          <w:sz w:val="40"/>
        </w:rPr>
      </w:lvl>
    </w:lvlOverride>
  </w:num>
  <w:num w:numId="24">
    <w:abstractNumId w:val="25"/>
  </w:num>
  <w:num w:numId="25">
    <w:abstractNumId w:val="16"/>
  </w:num>
  <w:num w:numId="26">
    <w:abstractNumId w:val="34"/>
  </w:num>
  <w:num w:numId="27">
    <w:abstractNumId w:val="15"/>
  </w:num>
  <w:num w:numId="28">
    <w:abstractNumId w:val="4"/>
  </w:num>
  <w:num w:numId="29">
    <w:abstractNumId w:val="26"/>
  </w:num>
  <w:num w:numId="30">
    <w:abstractNumId w:val="6"/>
  </w:num>
  <w:num w:numId="31">
    <w:abstractNumId w:val="1"/>
  </w:num>
  <w:num w:numId="32">
    <w:abstractNumId w:val="8"/>
  </w:num>
  <w:num w:numId="33">
    <w:abstractNumId w:val="14"/>
  </w:num>
  <w:num w:numId="34">
    <w:abstractNumId w:val="29"/>
  </w:num>
  <w:num w:numId="35">
    <w:abstractNumId w:val="7"/>
  </w:num>
  <w:num w:numId="36">
    <w:abstractNumId w:val="21"/>
  </w:num>
  <w:num w:numId="37">
    <w:abstractNumId w:val="2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BA7"/>
    <w:rsid w:val="00003B32"/>
    <w:rsid w:val="0000500F"/>
    <w:rsid w:val="000166F6"/>
    <w:rsid w:val="00017B2B"/>
    <w:rsid w:val="00032F17"/>
    <w:rsid w:val="00036EBD"/>
    <w:rsid w:val="00042FEF"/>
    <w:rsid w:val="00045BA4"/>
    <w:rsid w:val="00053F68"/>
    <w:rsid w:val="00063EE8"/>
    <w:rsid w:val="00070ACF"/>
    <w:rsid w:val="000754BD"/>
    <w:rsid w:val="00090F20"/>
    <w:rsid w:val="00092595"/>
    <w:rsid w:val="000A6B19"/>
    <w:rsid w:val="000B3644"/>
    <w:rsid w:val="000C110D"/>
    <w:rsid w:val="000C1E15"/>
    <w:rsid w:val="000C3C04"/>
    <w:rsid w:val="000C4C81"/>
    <w:rsid w:val="000D455A"/>
    <w:rsid w:val="000D6A35"/>
    <w:rsid w:val="000E019C"/>
    <w:rsid w:val="000E3EEE"/>
    <w:rsid w:val="000F0440"/>
    <w:rsid w:val="000F3F29"/>
    <w:rsid w:val="000F63A1"/>
    <w:rsid w:val="000F71FD"/>
    <w:rsid w:val="00101B03"/>
    <w:rsid w:val="00103698"/>
    <w:rsid w:val="00116855"/>
    <w:rsid w:val="00116A32"/>
    <w:rsid w:val="00120A55"/>
    <w:rsid w:val="00123451"/>
    <w:rsid w:val="00126B73"/>
    <w:rsid w:val="00137C2F"/>
    <w:rsid w:val="0014354E"/>
    <w:rsid w:val="00144B3F"/>
    <w:rsid w:val="00154AF9"/>
    <w:rsid w:val="00155E2E"/>
    <w:rsid w:val="00162642"/>
    <w:rsid w:val="00192235"/>
    <w:rsid w:val="00194910"/>
    <w:rsid w:val="001B6E14"/>
    <w:rsid w:val="001C16A1"/>
    <w:rsid w:val="001C4984"/>
    <w:rsid w:val="001D0F32"/>
    <w:rsid w:val="001E7EB9"/>
    <w:rsid w:val="001F3A14"/>
    <w:rsid w:val="00211C5B"/>
    <w:rsid w:val="002140FE"/>
    <w:rsid w:val="002359E1"/>
    <w:rsid w:val="00251646"/>
    <w:rsid w:val="0025288F"/>
    <w:rsid w:val="00252A19"/>
    <w:rsid w:val="00257A76"/>
    <w:rsid w:val="0026214C"/>
    <w:rsid w:val="00265E52"/>
    <w:rsid w:val="0027254E"/>
    <w:rsid w:val="00281F09"/>
    <w:rsid w:val="00282648"/>
    <w:rsid w:val="0028682A"/>
    <w:rsid w:val="002906F7"/>
    <w:rsid w:val="002C2620"/>
    <w:rsid w:val="002C30BD"/>
    <w:rsid w:val="002D51B6"/>
    <w:rsid w:val="002D7019"/>
    <w:rsid w:val="002E24AB"/>
    <w:rsid w:val="002F3503"/>
    <w:rsid w:val="00300FE4"/>
    <w:rsid w:val="003203B3"/>
    <w:rsid w:val="0032798A"/>
    <w:rsid w:val="0033599A"/>
    <w:rsid w:val="0034670B"/>
    <w:rsid w:val="003467E0"/>
    <w:rsid w:val="00363345"/>
    <w:rsid w:val="0037043B"/>
    <w:rsid w:val="00372C2F"/>
    <w:rsid w:val="00373A52"/>
    <w:rsid w:val="003741E3"/>
    <w:rsid w:val="003928CF"/>
    <w:rsid w:val="003933B3"/>
    <w:rsid w:val="00393A5E"/>
    <w:rsid w:val="00397101"/>
    <w:rsid w:val="003971B2"/>
    <w:rsid w:val="003A0AA9"/>
    <w:rsid w:val="00410E5B"/>
    <w:rsid w:val="00411DE8"/>
    <w:rsid w:val="0041440D"/>
    <w:rsid w:val="004200A8"/>
    <w:rsid w:val="004266C1"/>
    <w:rsid w:val="004350D1"/>
    <w:rsid w:val="00440A3A"/>
    <w:rsid w:val="00441F0F"/>
    <w:rsid w:val="00447586"/>
    <w:rsid w:val="00450B69"/>
    <w:rsid w:val="00451A58"/>
    <w:rsid w:val="0047451A"/>
    <w:rsid w:val="00484BBC"/>
    <w:rsid w:val="00485556"/>
    <w:rsid w:val="004900E5"/>
    <w:rsid w:val="004A2C88"/>
    <w:rsid w:val="004A3893"/>
    <w:rsid w:val="004C3549"/>
    <w:rsid w:val="004D291C"/>
    <w:rsid w:val="004D627F"/>
    <w:rsid w:val="004D63A6"/>
    <w:rsid w:val="004E03E6"/>
    <w:rsid w:val="004E0486"/>
    <w:rsid w:val="004E0641"/>
    <w:rsid w:val="004E41E2"/>
    <w:rsid w:val="004F2CF8"/>
    <w:rsid w:val="00537678"/>
    <w:rsid w:val="0054018F"/>
    <w:rsid w:val="00541026"/>
    <w:rsid w:val="00542FAE"/>
    <w:rsid w:val="00550194"/>
    <w:rsid w:val="005515E4"/>
    <w:rsid w:val="0057109B"/>
    <w:rsid w:val="00577DBE"/>
    <w:rsid w:val="00582E73"/>
    <w:rsid w:val="0058570E"/>
    <w:rsid w:val="005975FF"/>
    <w:rsid w:val="005A44C0"/>
    <w:rsid w:val="005B17AE"/>
    <w:rsid w:val="005C73F1"/>
    <w:rsid w:val="005D0542"/>
    <w:rsid w:val="005D25AF"/>
    <w:rsid w:val="005D6F2E"/>
    <w:rsid w:val="005E1EC9"/>
    <w:rsid w:val="00605B3F"/>
    <w:rsid w:val="006102B4"/>
    <w:rsid w:val="00617AD3"/>
    <w:rsid w:val="00632203"/>
    <w:rsid w:val="00632943"/>
    <w:rsid w:val="006403AA"/>
    <w:rsid w:val="0065700E"/>
    <w:rsid w:val="00665EE1"/>
    <w:rsid w:val="00665F81"/>
    <w:rsid w:val="00681DEB"/>
    <w:rsid w:val="0068701E"/>
    <w:rsid w:val="006A0491"/>
    <w:rsid w:val="006A70B2"/>
    <w:rsid w:val="006A7FC2"/>
    <w:rsid w:val="006B161D"/>
    <w:rsid w:val="006B49F4"/>
    <w:rsid w:val="006B50FC"/>
    <w:rsid w:val="006D4A6C"/>
    <w:rsid w:val="006D5A72"/>
    <w:rsid w:val="006E0A06"/>
    <w:rsid w:val="006E7677"/>
    <w:rsid w:val="006E771A"/>
    <w:rsid w:val="006F69B9"/>
    <w:rsid w:val="00717DFB"/>
    <w:rsid w:val="00720EE2"/>
    <w:rsid w:val="00722356"/>
    <w:rsid w:val="007244C5"/>
    <w:rsid w:val="007271B8"/>
    <w:rsid w:val="00736919"/>
    <w:rsid w:val="00747419"/>
    <w:rsid w:val="00757430"/>
    <w:rsid w:val="007620BC"/>
    <w:rsid w:val="00762B03"/>
    <w:rsid w:val="00763C49"/>
    <w:rsid w:val="00763CD6"/>
    <w:rsid w:val="0077336D"/>
    <w:rsid w:val="007818F7"/>
    <w:rsid w:val="00791C80"/>
    <w:rsid w:val="00792379"/>
    <w:rsid w:val="007954C6"/>
    <w:rsid w:val="00796064"/>
    <w:rsid w:val="007A4234"/>
    <w:rsid w:val="007B79AE"/>
    <w:rsid w:val="007C1199"/>
    <w:rsid w:val="007C49BF"/>
    <w:rsid w:val="007C661C"/>
    <w:rsid w:val="007C6D6B"/>
    <w:rsid w:val="0080054C"/>
    <w:rsid w:val="00801194"/>
    <w:rsid w:val="00807455"/>
    <w:rsid w:val="00823886"/>
    <w:rsid w:val="00826C38"/>
    <w:rsid w:val="00850271"/>
    <w:rsid w:val="00855E5B"/>
    <w:rsid w:val="0087350D"/>
    <w:rsid w:val="00873884"/>
    <w:rsid w:val="008770B4"/>
    <w:rsid w:val="00877B59"/>
    <w:rsid w:val="00891E4F"/>
    <w:rsid w:val="008A6AD6"/>
    <w:rsid w:val="008A6BE2"/>
    <w:rsid w:val="008B036B"/>
    <w:rsid w:val="008B06C8"/>
    <w:rsid w:val="008C07EC"/>
    <w:rsid w:val="008C62E9"/>
    <w:rsid w:val="008E0C60"/>
    <w:rsid w:val="008F0024"/>
    <w:rsid w:val="008F2A23"/>
    <w:rsid w:val="008F6CD3"/>
    <w:rsid w:val="00900102"/>
    <w:rsid w:val="0092128B"/>
    <w:rsid w:val="00927FA2"/>
    <w:rsid w:val="00930D07"/>
    <w:rsid w:val="00931C95"/>
    <w:rsid w:val="009408EE"/>
    <w:rsid w:val="00953A49"/>
    <w:rsid w:val="009561BB"/>
    <w:rsid w:val="00961310"/>
    <w:rsid w:val="0096385E"/>
    <w:rsid w:val="00966E6C"/>
    <w:rsid w:val="00974A18"/>
    <w:rsid w:val="00976CD9"/>
    <w:rsid w:val="00980BD7"/>
    <w:rsid w:val="00986B18"/>
    <w:rsid w:val="00991CF9"/>
    <w:rsid w:val="009A64C2"/>
    <w:rsid w:val="009A650A"/>
    <w:rsid w:val="009C7881"/>
    <w:rsid w:val="009D44E2"/>
    <w:rsid w:val="009D6DAD"/>
    <w:rsid w:val="009E2F5C"/>
    <w:rsid w:val="009F31E4"/>
    <w:rsid w:val="009F6A18"/>
    <w:rsid w:val="00A027CB"/>
    <w:rsid w:val="00A02B84"/>
    <w:rsid w:val="00A07668"/>
    <w:rsid w:val="00A1358C"/>
    <w:rsid w:val="00A157F8"/>
    <w:rsid w:val="00A17AED"/>
    <w:rsid w:val="00A248A9"/>
    <w:rsid w:val="00A45755"/>
    <w:rsid w:val="00A47122"/>
    <w:rsid w:val="00A51183"/>
    <w:rsid w:val="00A62DD1"/>
    <w:rsid w:val="00A642F3"/>
    <w:rsid w:val="00A654A0"/>
    <w:rsid w:val="00A9371C"/>
    <w:rsid w:val="00AA07BB"/>
    <w:rsid w:val="00AA3EDD"/>
    <w:rsid w:val="00AA4D8F"/>
    <w:rsid w:val="00AC3C8C"/>
    <w:rsid w:val="00AC60B9"/>
    <w:rsid w:val="00AD4516"/>
    <w:rsid w:val="00AE0489"/>
    <w:rsid w:val="00AE5AA2"/>
    <w:rsid w:val="00AE7DD2"/>
    <w:rsid w:val="00AF175D"/>
    <w:rsid w:val="00B037A3"/>
    <w:rsid w:val="00B058E9"/>
    <w:rsid w:val="00B06851"/>
    <w:rsid w:val="00B44AD7"/>
    <w:rsid w:val="00B50919"/>
    <w:rsid w:val="00B5368A"/>
    <w:rsid w:val="00B56FB2"/>
    <w:rsid w:val="00B77318"/>
    <w:rsid w:val="00B863F0"/>
    <w:rsid w:val="00B93FC0"/>
    <w:rsid w:val="00B94BBE"/>
    <w:rsid w:val="00B954A9"/>
    <w:rsid w:val="00BA0954"/>
    <w:rsid w:val="00BA1713"/>
    <w:rsid w:val="00BB3F11"/>
    <w:rsid w:val="00BD0DB1"/>
    <w:rsid w:val="00BD2087"/>
    <w:rsid w:val="00BF58F6"/>
    <w:rsid w:val="00C00912"/>
    <w:rsid w:val="00C308CB"/>
    <w:rsid w:val="00C40489"/>
    <w:rsid w:val="00C531B1"/>
    <w:rsid w:val="00C60548"/>
    <w:rsid w:val="00C66643"/>
    <w:rsid w:val="00C85831"/>
    <w:rsid w:val="00C972E6"/>
    <w:rsid w:val="00CA0DB4"/>
    <w:rsid w:val="00CA5C55"/>
    <w:rsid w:val="00CC168B"/>
    <w:rsid w:val="00CC654F"/>
    <w:rsid w:val="00CD18EF"/>
    <w:rsid w:val="00CD4962"/>
    <w:rsid w:val="00CD5DF8"/>
    <w:rsid w:val="00CE3B22"/>
    <w:rsid w:val="00CF1C72"/>
    <w:rsid w:val="00D03F96"/>
    <w:rsid w:val="00D05A3A"/>
    <w:rsid w:val="00D14EDF"/>
    <w:rsid w:val="00D30922"/>
    <w:rsid w:val="00D35E77"/>
    <w:rsid w:val="00D36BA7"/>
    <w:rsid w:val="00D47B79"/>
    <w:rsid w:val="00D60C71"/>
    <w:rsid w:val="00D60EC2"/>
    <w:rsid w:val="00D7341C"/>
    <w:rsid w:val="00D77F0C"/>
    <w:rsid w:val="00D828BC"/>
    <w:rsid w:val="00DA3D14"/>
    <w:rsid w:val="00DA5947"/>
    <w:rsid w:val="00DA74E0"/>
    <w:rsid w:val="00DE1EE3"/>
    <w:rsid w:val="00E02B2D"/>
    <w:rsid w:val="00E04F53"/>
    <w:rsid w:val="00E10B97"/>
    <w:rsid w:val="00E32D88"/>
    <w:rsid w:val="00E33303"/>
    <w:rsid w:val="00E36A1E"/>
    <w:rsid w:val="00E430CB"/>
    <w:rsid w:val="00E46EC6"/>
    <w:rsid w:val="00E5075E"/>
    <w:rsid w:val="00E50DEB"/>
    <w:rsid w:val="00E578F9"/>
    <w:rsid w:val="00E61C2C"/>
    <w:rsid w:val="00E62236"/>
    <w:rsid w:val="00E7283C"/>
    <w:rsid w:val="00E763C2"/>
    <w:rsid w:val="00E92835"/>
    <w:rsid w:val="00E92CF5"/>
    <w:rsid w:val="00E94752"/>
    <w:rsid w:val="00E94D06"/>
    <w:rsid w:val="00E96E75"/>
    <w:rsid w:val="00EA0211"/>
    <w:rsid w:val="00EB6B56"/>
    <w:rsid w:val="00EC5618"/>
    <w:rsid w:val="00ED1184"/>
    <w:rsid w:val="00ED2498"/>
    <w:rsid w:val="00ED5817"/>
    <w:rsid w:val="00ED7CA2"/>
    <w:rsid w:val="00F2179A"/>
    <w:rsid w:val="00F362CD"/>
    <w:rsid w:val="00F526CF"/>
    <w:rsid w:val="00F62BC6"/>
    <w:rsid w:val="00F82949"/>
    <w:rsid w:val="00FB7C9D"/>
    <w:rsid w:val="00FC41FE"/>
    <w:rsid w:val="00FC46F6"/>
    <w:rsid w:val="00FD6EC5"/>
    <w:rsid w:val="00FF1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15:chartTrackingRefBased/>
  <w15:docId w15:val="{500A7B00-E17F-4BEC-861F-6DE96508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9371C"/>
    <w:pPr>
      <w:keepNext/>
      <w:jc w:val="center"/>
      <w:outlineLvl w:val="0"/>
    </w:pPr>
    <w:rPr>
      <w:rFonts w:ascii="Courier New" w:hAnsi="Courier New"/>
      <w:szCs w:val="20"/>
      <w:u w:val="single"/>
    </w:rPr>
  </w:style>
  <w:style w:type="paragraph" w:styleId="2">
    <w:name w:val="heading 2"/>
    <w:basedOn w:val="a"/>
    <w:next w:val="a"/>
    <w:qFormat/>
    <w:rsid w:val="00757430"/>
    <w:pPr>
      <w:keepNext/>
      <w:spacing w:before="240" w:after="60"/>
      <w:outlineLvl w:val="1"/>
    </w:pPr>
    <w:rPr>
      <w:rFonts w:ascii="Arial" w:hAnsi="Arial" w:cs="Arial"/>
      <w:b/>
      <w:bCs/>
      <w:i/>
      <w:iCs/>
      <w:sz w:val="28"/>
      <w:szCs w:val="28"/>
    </w:rPr>
  </w:style>
  <w:style w:type="paragraph" w:styleId="3">
    <w:name w:val="heading 3"/>
    <w:basedOn w:val="a"/>
    <w:next w:val="a"/>
    <w:qFormat/>
    <w:rsid w:val="00B44AD7"/>
    <w:pPr>
      <w:keepNext/>
      <w:spacing w:before="240" w:after="60"/>
      <w:outlineLvl w:val="2"/>
    </w:pPr>
    <w:rPr>
      <w:rFonts w:ascii="Arial" w:hAnsi="Arial" w:cs="Arial"/>
      <w:b/>
      <w:bCs/>
      <w:sz w:val="26"/>
      <w:szCs w:val="26"/>
    </w:rPr>
  </w:style>
  <w:style w:type="paragraph" w:styleId="4">
    <w:name w:val="heading 4"/>
    <w:basedOn w:val="a"/>
    <w:next w:val="a"/>
    <w:qFormat/>
    <w:rsid w:val="00B44AD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36BA7"/>
    <w:pPr>
      <w:spacing w:before="100" w:beforeAutospacing="1" w:after="100" w:afterAutospacing="1"/>
    </w:pPr>
    <w:rPr>
      <w:color w:val="000000"/>
    </w:rPr>
  </w:style>
  <w:style w:type="character" w:customStyle="1" w:styleId="grame">
    <w:name w:val="grame"/>
    <w:basedOn w:val="a0"/>
    <w:rsid w:val="0068701E"/>
  </w:style>
  <w:style w:type="character" w:styleId="a4">
    <w:name w:val="Hyperlink"/>
    <w:basedOn w:val="a0"/>
    <w:rsid w:val="002C30BD"/>
    <w:rPr>
      <w:rFonts w:ascii="Verdana" w:hAnsi="Verdana" w:hint="default"/>
      <w:strike w:val="0"/>
      <w:dstrike w:val="0"/>
      <w:color w:val="0000FF"/>
      <w:u w:val="none"/>
      <w:effect w:val="none"/>
    </w:rPr>
  </w:style>
  <w:style w:type="paragraph" w:styleId="a5">
    <w:name w:val="Body Text"/>
    <w:basedOn w:val="a"/>
    <w:rsid w:val="00A642F3"/>
    <w:rPr>
      <w:rFonts w:ascii="Courier New" w:hAnsi="Courier New"/>
      <w:sz w:val="22"/>
      <w:szCs w:val="20"/>
    </w:rPr>
  </w:style>
  <w:style w:type="paragraph" w:styleId="a6">
    <w:name w:val="Body Text Indent"/>
    <w:basedOn w:val="a"/>
    <w:rsid w:val="00A9371C"/>
    <w:pPr>
      <w:spacing w:after="120"/>
      <w:ind w:left="283"/>
    </w:pPr>
  </w:style>
  <w:style w:type="paragraph" w:styleId="30">
    <w:name w:val="Body Text 3"/>
    <w:basedOn w:val="a"/>
    <w:rsid w:val="00A9371C"/>
    <w:pPr>
      <w:spacing w:after="120"/>
    </w:pPr>
    <w:rPr>
      <w:sz w:val="16"/>
      <w:szCs w:val="16"/>
    </w:rPr>
  </w:style>
  <w:style w:type="paragraph" w:styleId="20">
    <w:name w:val="List 2"/>
    <w:basedOn w:val="a"/>
    <w:rsid w:val="00A9371C"/>
    <w:pPr>
      <w:ind w:left="566" w:hanging="283"/>
    </w:pPr>
    <w:rPr>
      <w:sz w:val="20"/>
      <w:szCs w:val="20"/>
    </w:rPr>
  </w:style>
  <w:style w:type="paragraph" w:styleId="a7">
    <w:name w:val="Body Text First Indent"/>
    <w:basedOn w:val="a5"/>
    <w:rsid w:val="00A9371C"/>
    <w:pPr>
      <w:spacing w:after="120"/>
      <w:ind w:firstLine="210"/>
    </w:pPr>
    <w:rPr>
      <w:rFonts w:ascii="Times New Roman" w:hAnsi="Times New Roman"/>
      <w:sz w:val="20"/>
    </w:rPr>
  </w:style>
  <w:style w:type="paragraph" w:styleId="a8">
    <w:name w:val="footer"/>
    <w:basedOn w:val="a"/>
    <w:rsid w:val="004E41E2"/>
    <w:pPr>
      <w:tabs>
        <w:tab w:val="center" w:pos="4677"/>
        <w:tab w:val="right" w:pos="9355"/>
      </w:tabs>
    </w:pPr>
  </w:style>
  <w:style w:type="character" w:styleId="a9">
    <w:name w:val="page number"/>
    <w:basedOn w:val="a0"/>
    <w:rsid w:val="004E41E2"/>
  </w:style>
  <w:style w:type="paragraph" w:customStyle="1" w:styleId="center1">
    <w:name w:val="center1"/>
    <w:basedOn w:val="a"/>
    <w:rsid w:val="0047451A"/>
    <w:pPr>
      <w:spacing w:before="100" w:beforeAutospacing="1" w:after="100" w:afterAutospacing="1"/>
    </w:pPr>
    <w:rPr>
      <w:color w:val="000000"/>
    </w:rPr>
  </w:style>
  <w:style w:type="character" w:customStyle="1" w:styleId="c11">
    <w:name w:val="c11"/>
    <w:basedOn w:val="a0"/>
    <w:rsid w:val="0047451A"/>
    <w:rPr>
      <w:rFonts w:ascii="Arial" w:hAnsi="Arial" w:cs="Arial" w:hint="default"/>
      <w:b/>
      <w:bCs/>
      <w:color w:val="000066"/>
      <w:sz w:val="18"/>
      <w:szCs w:val="18"/>
    </w:rPr>
  </w:style>
  <w:style w:type="paragraph" w:styleId="HTML">
    <w:name w:val="HTML Preformatted"/>
    <w:basedOn w:val="a"/>
    <w:rsid w:val="00474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c5">
    <w:name w:val="c5"/>
    <w:basedOn w:val="a0"/>
    <w:rsid w:val="0047451A"/>
  </w:style>
  <w:style w:type="paragraph" w:customStyle="1" w:styleId="justify2">
    <w:name w:val="justify2"/>
    <w:basedOn w:val="a"/>
    <w:rsid w:val="0047451A"/>
    <w:pPr>
      <w:spacing w:before="100" w:beforeAutospacing="1" w:after="100" w:afterAutospacing="1"/>
    </w:pPr>
    <w:rPr>
      <w:color w:val="000000"/>
    </w:rPr>
  </w:style>
  <w:style w:type="paragraph" w:customStyle="1" w:styleId="text19">
    <w:name w:val="text19"/>
    <w:basedOn w:val="a"/>
    <w:rsid w:val="003933B3"/>
    <w:pPr>
      <w:spacing w:after="216" w:line="312" w:lineRule="auto"/>
    </w:pPr>
    <w:rPr>
      <w:rFonts w:ascii="Arial" w:hAnsi="Arial" w:cs="Arial"/>
      <w:sz w:val="18"/>
      <w:szCs w:val="18"/>
    </w:rPr>
  </w:style>
  <w:style w:type="table" w:styleId="aa">
    <w:name w:val="Table Grid"/>
    <w:basedOn w:val="a1"/>
    <w:rsid w:val="00E32D8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Bullet"/>
    <w:basedOn w:val="a"/>
    <w:rsid w:val="007271B8"/>
    <w:pPr>
      <w:overflowPunct w:val="0"/>
      <w:autoSpaceDE w:val="0"/>
      <w:autoSpaceDN w:val="0"/>
      <w:adjustRightInd w:val="0"/>
      <w:ind w:left="283" w:hanging="283"/>
      <w:textAlignment w:val="baseline"/>
    </w:pPr>
    <w:rPr>
      <w:szCs w:val="20"/>
    </w:rPr>
  </w:style>
  <w:style w:type="paragraph" w:styleId="21">
    <w:name w:val="List Bullet 2"/>
    <w:basedOn w:val="a"/>
    <w:rsid w:val="007271B8"/>
    <w:pPr>
      <w:overflowPunct w:val="0"/>
      <w:autoSpaceDE w:val="0"/>
      <w:autoSpaceDN w:val="0"/>
      <w:adjustRightInd w:val="0"/>
      <w:ind w:left="566" w:hanging="283"/>
      <w:textAlignment w:val="baseline"/>
    </w:pPr>
    <w:rPr>
      <w:szCs w:val="20"/>
    </w:rPr>
  </w:style>
  <w:style w:type="paragraph" w:styleId="ac">
    <w:name w:val="List Continue"/>
    <w:basedOn w:val="a"/>
    <w:rsid w:val="007271B8"/>
    <w:pPr>
      <w:overflowPunct w:val="0"/>
      <w:autoSpaceDE w:val="0"/>
      <w:autoSpaceDN w:val="0"/>
      <w:adjustRightInd w:val="0"/>
      <w:spacing w:after="120"/>
      <w:ind w:left="283"/>
      <w:textAlignment w:val="baseline"/>
    </w:pPr>
    <w:rPr>
      <w:szCs w:val="20"/>
    </w:rPr>
  </w:style>
  <w:style w:type="paragraph" w:styleId="22">
    <w:name w:val="List Continue 2"/>
    <w:basedOn w:val="a"/>
    <w:rsid w:val="007271B8"/>
    <w:pPr>
      <w:overflowPunct w:val="0"/>
      <w:autoSpaceDE w:val="0"/>
      <w:autoSpaceDN w:val="0"/>
      <w:adjustRightInd w:val="0"/>
      <w:spacing w:after="120"/>
      <w:ind w:left="566"/>
      <w:textAlignment w:val="baseline"/>
    </w:pPr>
    <w:rPr>
      <w:szCs w:val="20"/>
    </w:rPr>
  </w:style>
  <w:style w:type="paragraph" w:customStyle="1" w:styleId="40">
    <w:name w:val="Основной текст 4"/>
    <w:basedOn w:val="a6"/>
    <w:rsid w:val="007271B8"/>
    <w:pPr>
      <w:overflowPunct w:val="0"/>
      <w:autoSpaceDE w:val="0"/>
      <w:autoSpaceDN w:val="0"/>
      <w:adjustRightInd w:val="0"/>
      <w:textAlignment w:val="baseline"/>
    </w:pPr>
    <w:rPr>
      <w:szCs w:val="20"/>
    </w:rPr>
  </w:style>
  <w:style w:type="paragraph" w:customStyle="1" w:styleId="10">
    <w:name w:val="Обычный1"/>
    <w:rsid w:val="00411DE8"/>
    <w:pPr>
      <w:spacing w:before="100" w:after="100"/>
    </w:pPr>
    <w:rPr>
      <w:snapToGrid w:val="0"/>
      <w:sz w:val="24"/>
    </w:rPr>
  </w:style>
  <w:style w:type="paragraph" w:styleId="23">
    <w:name w:val="Body Text 2"/>
    <w:basedOn w:val="a"/>
    <w:rsid w:val="00B863F0"/>
    <w:pPr>
      <w:spacing w:after="120" w:line="480" w:lineRule="auto"/>
    </w:pPr>
  </w:style>
  <w:style w:type="paragraph" w:styleId="24">
    <w:name w:val="Body Text Indent 2"/>
    <w:basedOn w:val="a"/>
    <w:rsid w:val="00665EE1"/>
    <w:pPr>
      <w:spacing w:after="120" w:line="480" w:lineRule="auto"/>
      <w:ind w:left="283"/>
    </w:pPr>
  </w:style>
  <w:style w:type="paragraph" w:customStyle="1" w:styleId="Web">
    <w:name w:val="Обычный (Web)"/>
    <w:basedOn w:val="a"/>
    <w:rsid w:val="00144B3F"/>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93545">
      <w:bodyDiv w:val="1"/>
      <w:marLeft w:val="0"/>
      <w:marRight w:val="0"/>
      <w:marTop w:val="0"/>
      <w:marBottom w:val="0"/>
      <w:divBdr>
        <w:top w:val="none" w:sz="0" w:space="0" w:color="auto"/>
        <w:left w:val="none" w:sz="0" w:space="0" w:color="auto"/>
        <w:bottom w:val="none" w:sz="0" w:space="0" w:color="auto"/>
        <w:right w:val="none" w:sz="0" w:space="0" w:color="auto"/>
      </w:divBdr>
      <w:divsChild>
        <w:div w:id="146675324">
          <w:marLeft w:val="0"/>
          <w:marRight w:val="0"/>
          <w:marTop w:val="0"/>
          <w:marBottom w:val="0"/>
          <w:divBdr>
            <w:top w:val="none" w:sz="0" w:space="0" w:color="auto"/>
            <w:left w:val="none" w:sz="0" w:space="0" w:color="auto"/>
            <w:bottom w:val="none" w:sz="0" w:space="0" w:color="auto"/>
            <w:right w:val="none" w:sz="0" w:space="0" w:color="auto"/>
          </w:divBdr>
        </w:div>
      </w:divsChild>
    </w:div>
    <w:div w:id="768087642">
      <w:bodyDiv w:val="1"/>
      <w:marLeft w:val="0"/>
      <w:marRight w:val="0"/>
      <w:marTop w:val="0"/>
      <w:marBottom w:val="0"/>
      <w:divBdr>
        <w:top w:val="none" w:sz="0" w:space="0" w:color="auto"/>
        <w:left w:val="none" w:sz="0" w:space="0" w:color="auto"/>
        <w:bottom w:val="none" w:sz="0" w:space="0" w:color="auto"/>
        <w:right w:val="none" w:sz="0" w:space="0" w:color="auto"/>
      </w:divBdr>
      <w:divsChild>
        <w:div w:id="1663048764">
          <w:marLeft w:val="0"/>
          <w:marRight w:val="0"/>
          <w:marTop w:val="0"/>
          <w:marBottom w:val="0"/>
          <w:divBdr>
            <w:top w:val="none" w:sz="0" w:space="0" w:color="auto"/>
            <w:left w:val="none" w:sz="0" w:space="0" w:color="auto"/>
            <w:bottom w:val="none" w:sz="0" w:space="0" w:color="auto"/>
            <w:right w:val="none" w:sz="0" w:space="0" w:color="auto"/>
          </w:divBdr>
          <w:divsChild>
            <w:div w:id="1637568987">
              <w:marLeft w:val="0"/>
              <w:marRight w:val="0"/>
              <w:marTop w:val="0"/>
              <w:marBottom w:val="0"/>
              <w:divBdr>
                <w:top w:val="none" w:sz="0" w:space="0" w:color="auto"/>
                <w:left w:val="none" w:sz="0" w:space="0" w:color="auto"/>
                <w:bottom w:val="none" w:sz="0" w:space="0" w:color="auto"/>
                <w:right w:val="none" w:sz="0" w:space="0" w:color="auto"/>
              </w:divBdr>
              <w:divsChild>
                <w:div w:id="117996278">
                  <w:marLeft w:val="0"/>
                  <w:marRight w:val="0"/>
                  <w:marTop w:val="0"/>
                  <w:marBottom w:val="0"/>
                  <w:divBdr>
                    <w:top w:val="none" w:sz="0" w:space="0" w:color="auto"/>
                    <w:left w:val="none" w:sz="0" w:space="0" w:color="auto"/>
                    <w:bottom w:val="none" w:sz="0" w:space="0" w:color="auto"/>
                    <w:right w:val="none" w:sz="0" w:space="0" w:color="auto"/>
                  </w:divBdr>
                  <w:divsChild>
                    <w:div w:id="1786536557">
                      <w:marLeft w:val="0"/>
                      <w:marRight w:val="0"/>
                      <w:marTop w:val="0"/>
                      <w:marBottom w:val="0"/>
                      <w:divBdr>
                        <w:top w:val="none" w:sz="0" w:space="0" w:color="auto"/>
                        <w:left w:val="none" w:sz="0" w:space="0" w:color="auto"/>
                        <w:bottom w:val="none" w:sz="0" w:space="0" w:color="auto"/>
                        <w:right w:val="none" w:sz="0" w:space="0" w:color="auto"/>
                      </w:divBdr>
                      <w:divsChild>
                        <w:div w:id="204848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08594">
      <w:bodyDiv w:val="1"/>
      <w:marLeft w:val="0"/>
      <w:marRight w:val="0"/>
      <w:marTop w:val="0"/>
      <w:marBottom w:val="0"/>
      <w:divBdr>
        <w:top w:val="none" w:sz="0" w:space="0" w:color="auto"/>
        <w:left w:val="none" w:sz="0" w:space="0" w:color="auto"/>
        <w:bottom w:val="none" w:sz="0" w:space="0" w:color="auto"/>
        <w:right w:val="none" w:sz="0" w:space="0" w:color="auto"/>
      </w:divBdr>
    </w:div>
    <w:div w:id="1425148289">
      <w:bodyDiv w:val="1"/>
      <w:marLeft w:val="0"/>
      <w:marRight w:val="0"/>
      <w:marTop w:val="0"/>
      <w:marBottom w:val="0"/>
      <w:divBdr>
        <w:top w:val="none" w:sz="0" w:space="0" w:color="auto"/>
        <w:left w:val="none" w:sz="0" w:space="0" w:color="auto"/>
        <w:bottom w:val="none" w:sz="0" w:space="0" w:color="auto"/>
        <w:right w:val="none" w:sz="0" w:space="0" w:color="auto"/>
      </w:divBdr>
      <w:divsChild>
        <w:div w:id="402610625">
          <w:marLeft w:val="0"/>
          <w:marRight w:val="0"/>
          <w:marTop w:val="0"/>
          <w:marBottom w:val="0"/>
          <w:divBdr>
            <w:top w:val="none" w:sz="0" w:space="0" w:color="auto"/>
            <w:left w:val="none" w:sz="0" w:space="0" w:color="auto"/>
            <w:bottom w:val="none" w:sz="0" w:space="0" w:color="auto"/>
            <w:right w:val="none" w:sz="0" w:space="0" w:color="auto"/>
          </w:divBdr>
        </w:div>
      </w:divsChild>
    </w:div>
    <w:div w:id="1840730551">
      <w:bodyDiv w:val="1"/>
      <w:marLeft w:val="0"/>
      <w:marRight w:val="0"/>
      <w:marTop w:val="0"/>
      <w:marBottom w:val="0"/>
      <w:divBdr>
        <w:top w:val="none" w:sz="0" w:space="0" w:color="auto"/>
        <w:left w:val="none" w:sz="0" w:space="0" w:color="auto"/>
        <w:bottom w:val="none" w:sz="0" w:space="0" w:color="auto"/>
        <w:right w:val="none" w:sz="0" w:space="0" w:color="auto"/>
      </w:divBdr>
      <w:divsChild>
        <w:div w:id="631860872">
          <w:marLeft w:val="0"/>
          <w:marRight w:val="0"/>
          <w:marTop w:val="0"/>
          <w:marBottom w:val="0"/>
          <w:divBdr>
            <w:top w:val="none" w:sz="0" w:space="0" w:color="auto"/>
            <w:left w:val="none" w:sz="0" w:space="0" w:color="auto"/>
            <w:bottom w:val="none" w:sz="0" w:space="0" w:color="auto"/>
            <w:right w:val="none" w:sz="0" w:space="0" w:color="auto"/>
          </w:divBdr>
        </w:div>
      </w:divsChild>
    </w:div>
    <w:div w:id="20663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6730</Words>
  <Characters>38366</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 Александр Игоревич</dc:creator>
  <cp:keywords/>
  <cp:lastModifiedBy>admin</cp:lastModifiedBy>
  <cp:revision>2</cp:revision>
  <cp:lastPrinted>2007-12-03T13:24:00Z</cp:lastPrinted>
  <dcterms:created xsi:type="dcterms:W3CDTF">2014-05-27T03:51:00Z</dcterms:created>
  <dcterms:modified xsi:type="dcterms:W3CDTF">2014-05-27T03:51:00Z</dcterms:modified>
</cp:coreProperties>
</file>