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F2" w:rsidRDefault="00C575F2">
      <w:pPr>
        <w:pStyle w:val="2"/>
        <w:rPr>
          <w:rFonts w:ascii="Times New Roman" w:hAnsi="Times New Roman" w:cs="Times New Roman"/>
          <w:sz w:val="36"/>
        </w:rPr>
      </w:pPr>
    </w:p>
    <w:p w:rsidR="00C575F2" w:rsidRDefault="00C575F2">
      <w:pPr>
        <w:pStyle w:val="2"/>
        <w:ind w:left="4248" w:firstLine="708"/>
        <w:jc w:val="left"/>
        <w:rPr>
          <w:rFonts w:ascii="Times New Roman" w:hAnsi="Times New Roman" w:cs="Times New Roman"/>
          <w:sz w:val="36"/>
        </w:rPr>
      </w:pP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A53A5C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  <w:r>
        <w:rPr>
          <w:rFonts w:ascii="Times New Roman" w:hAnsi="Times New Roman" w:cs="Times New Roman"/>
          <w:b w:val="0"/>
          <w:bCs w:val="0"/>
          <w:sz w:val="36"/>
        </w:rPr>
        <w:t>Реферат з педагогіки:</w:t>
      </w:r>
    </w:p>
    <w:p w:rsidR="00C575F2" w:rsidRDefault="00C575F2">
      <w:pPr>
        <w:pStyle w:val="2"/>
        <w:rPr>
          <w:rFonts w:ascii="Times New Roman" w:hAnsi="Times New Roman" w:cs="Times New Roman"/>
          <w:iCs/>
          <w:sz w:val="28"/>
        </w:rPr>
      </w:pPr>
    </w:p>
    <w:p w:rsidR="00C575F2" w:rsidRDefault="00A53A5C">
      <w:pPr>
        <w:pStyle w:val="2"/>
        <w:rPr>
          <w:rFonts w:ascii="Book Antiqua" w:hAnsi="Book Antiqua" w:cs="Times New Roman"/>
          <w:i/>
          <w:sz w:val="52"/>
        </w:rPr>
      </w:pPr>
      <w:r>
        <w:rPr>
          <w:rFonts w:ascii="Book Antiqua" w:hAnsi="Book Antiqua" w:cs="Times New Roman"/>
          <w:i/>
          <w:sz w:val="52"/>
        </w:rPr>
        <w:t>Використання елементів акторської та режисерської майстерності в педагогічній діяльності вчителя</w:t>
      </w: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C575F2">
      <w:pPr>
        <w:pStyle w:val="2"/>
        <w:jc w:val="left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C575F2">
      <w:pPr>
        <w:pStyle w:val="2"/>
        <w:rPr>
          <w:rFonts w:ascii="Times New Roman" w:hAnsi="Times New Roman" w:cs="Times New Roman"/>
          <w:b w:val="0"/>
          <w:bCs w:val="0"/>
          <w:sz w:val="36"/>
        </w:rPr>
      </w:pPr>
    </w:p>
    <w:p w:rsidR="00C575F2" w:rsidRDefault="00A53A5C">
      <w:pPr>
        <w:spacing w:line="360" w:lineRule="auto"/>
        <w:jc w:val="center"/>
        <w:rPr>
          <w:b/>
          <w:bCs/>
          <w:sz w:val="32"/>
          <w:lang w:val="uk-UA"/>
        </w:rPr>
      </w:pPr>
      <w:r>
        <w:rPr>
          <w:sz w:val="28"/>
          <w:lang w:val="uk-UA"/>
        </w:rPr>
        <w:br w:type="page"/>
      </w:r>
    </w:p>
    <w:p w:rsidR="00C575F2" w:rsidRDefault="00A53A5C">
      <w:pPr>
        <w:pStyle w:val="20"/>
      </w:pPr>
      <w:r>
        <w:t>Театр – це синтез багатьох мистецтв, зокрема живопису, архітектури, музики, вокалу, танцю. Об’єднувальну функцію щодо всіх цих мистецтв виконує мистецтво актора, в тому числі і педагога.</w:t>
      </w:r>
    </w:p>
    <w:p w:rsidR="00C575F2" w:rsidRDefault="00A53A5C">
      <w:pPr>
        <w:pStyle w:val="20"/>
      </w:pPr>
      <w:r>
        <w:t>Якщо драматург, декоратор, музикант говорить із глядачем лише через актора і у зв’язку з актором, то науковці, методисти, провідні теоретики, вчені світу говорять з учнями лише через учителя і в зв’язку з учителем.</w:t>
      </w:r>
    </w:p>
    <w:p w:rsidR="00C575F2" w:rsidRDefault="00A53A5C">
      <w:pPr>
        <w:pStyle w:val="20"/>
      </w:pPr>
      <w:r>
        <w:t>Координатором усіх мистецтв у театрі, творцем спектаклю, його мистецької впливовості через числення поєднання художніх образів є режисер, то у школі – педагог.</w:t>
      </w:r>
    </w:p>
    <w:p w:rsidR="00C575F2" w:rsidRDefault="00A53A5C">
      <w:pPr>
        <w:pStyle w:val="20"/>
      </w:pPr>
      <w:r>
        <w:t>Яким же повинен бути “сучасний педагог”, який являється нашим об’єктом дослідження?</w:t>
      </w:r>
    </w:p>
    <w:p w:rsidR="00C575F2" w:rsidRDefault="00A53A5C">
      <w:pPr>
        <w:pStyle w:val="20"/>
      </w:pPr>
      <w:r>
        <w:t>На це питання ми знаходимо різні відповіді в багатьох наукових джерелах, актуальність цієї теми заставляє шукати все нові і нові визначення. Обмірковувати нові думки та теорії, бо саме “сучасний вчитель” охоплює багатогранне і багатовимірне значення. Що ж до терміну “сучасний” в нашому вжитку, то він означає і відмінний, і взірцевий, і ініціативний. Це той, хто безумовно стоїть на рівні часу, на рівні сьогоднішнього дня.</w:t>
      </w:r>
    </w:p>
    <w:p w:rsidR="00C575F2" w:rsidRDefault="00A53A5C">
      <w:pPr>
        <w:pStyle w:val="20"/>
      </w:pPr>
      <w:r>
        <w:t>Майстерність сучасного вчителя якраз полягає у тому, щоб бути вискоерудованою, високультурною, доброю, щирою людиною, людиною, яка у своїй роботі застосовує різні методи і форми навчання, яка вміє викликати у дітей і сльози радості і печалі, яка заставить задуматись, обміркувати, аналізувати.</w:t>
      </w:r>
    </w:p>
    <w:p w:rsidR="00C575F2" w:rsidRDefault="00A53A5C">
      <w:pPr>
        <w:pStyle w:val="20"/>
      </w:pPr>
      <w:r>
        <w:t>Педагог – це одночасно і режисер, і актор, який сам складає і грає, який сам вчиться і навчає. Навчає малу дітвору, яка вже встигла полюбити нас педагогів, перших просвітителів у їхньому житті, полюбити по-своєму, по-дитячому, але щиро і незаперечно.</w:t>
      </w:r>
    </w:p>
    <w:p w:rsidR="00C575F2" w:rsidRDefault="00A53A5C">
      <w:pPr>
        <w:pStyle w:val="20"/>
      </w:pPr>
      <w:r>
        <w:t>Адже глибока і незаперечна істина в тому, що саме педагог учить їх жити в цьому широкому світі. Життя вчителя – це одвічна гра, де він актор, а учні – слухачі. І щоб зробити гру цікавою, треба бути досвідченим, талановитим актором і режисером.</w:t>
      </w:r>
    </w:p>
    <w:p w:rsidR="00C575F2" w:rsidRDefault="00A53A5C">
      <w:pPr>
        <w:pStyle w:val="20"/>
      </w:pPr>
      <w:r>
        <w:t>Актуальність ролі вчителя. використання елементів режисерської та акторської майстерності у педагогічній діяльності знаходимо перш за все:</w:t>
      </w:r>
    </w:p>
    <w:p w:rsidR="00C575F2" w:rsidRDefault="00A53A5C">
      <w:pPr>
        <w:pStyle w:val="20"/>
        <w:numPr>
          <w:ilvl w:val="0"/>
          <w:numId w:val="1"/>
        </w:numPr>
      </w:pPr>
      <w:r>
        <w:t xml:space="preserve">у вимірах психології, де не вдаючись до детального психологічного стуктування особистості та організму у плані характеру, станів, процесів, здібностей, таланту, не розглядаючи засад театрального мистецтва та театральної педагогіки, окреслимо лише деякі з проблем, які слід розв’язувати і які допоможуть розумінню практичної значущості театральної педагогіки в освітньо-виховній сфері. </w:t>
      </w:r>
    </w:p>
    <w:p w:rsidR="00C575F2" w:rsidRDefault="00A53A5C">
      <w:pPr>
        <w:pStyle w:val="20"/>
      </w:pPr>
      <w:r>
        <w:t>Переважна більшість концепцій режисерської та акторської майстерності репрезентовано двома угрупуваннями. Перше об’єднує дослідників, котрі аналізують творчість як стихійну, не контрольовану свідомість, могутність таланту, натхнення, силу, якій можна перешкоджати, але яка в принципі не піддається втручанню інтелекту, друге – як сплановану алгоритмізацію, як своєрідні моделі, що піддаються кількісному аналізові.</w:t>
      </w:r>
    </w:p>
    <w:p w:rsidR="00C575F2" w:rsidRDefault="00A53A5C">
      <w:pPr>
        <w:pStyle w:val="20"/>
      </w:pPr>
      <w:r>
        <w:t>Однобічність цих підходів подолав К.С. Станіславський, який вважав, що мистецтво і душевна техніка актора, як і педагога, спрямовується на те, щоб уміти природнім шляхом знаходити в собі зерна людських якостей і вад, а потім вирощувати чи знищувати їх у своїй діяльності;</w:t>
      </w:r>
    </w:p>
    <w:p w:rsidR="00C575F2" w:rsidRDefault="00A53A5C">
      <w:pPr>
        <w:pStyle w:val="20"/>
        <w:numPr>
          <w:ilvl w:val="0"/>
          <w:numId w:val="1"/>
        </w:numPr>
      </w:pPr>
      <w:r>
        <w:t>у вимірах культури і естетики.</w:t>
      </w:r>
    </w:p>
    <w:p w:rsidR="00C575F2" w:rsidRDefault="00A53A5C">
      <w:pPr>
        <w:pStyle w:val="20"/>
      </w:pPr>
      <w:r>
        <w:t>Мистецтво театру і навчання базується на синтетичній сценічній дії актора, в особі якого виступає і вчитель, та акторського ансамблю або учнівського колективу (міміка, пантоміміка, жест, сценічне слово). Усі ці складники створюють дійство, щоб передусім через почуття людини, її переживання дійти до глибинних зрушень, очищення ідеалів, життєвих цілей;</w:t>
      </w:r>
    </w:p>
    <w:p w:rsidR="00C575F2" w:rsidRDefault="00A53A5C">
      <w:pPr>
        <w:pStyle w:val="20"/>
        <w:numPr>
          <w:ilvl w:val="0"/>
          <w:numId w:val="1"/>
        </w:numPr>
      </w:pPr>
      <w:r>
        <w:t>у вимірах соціології.</w:t>
      </w:r>
    </w:p>
    <w:p w:rsidR="00C575F2" w:rsidRDefault="00A53A5C">
      <w:pPr>
        <w:pStyle w:val="20"/>
      </w:pPr>
      <w:r>
        <w:t xml:space="preserve">Відомо, що тисячі професій народжуються і вмирають, але живуть і до цього часу найдавніші з них, в яких не зникла соціальна та суспільна необхідність: хлібороб, будівельник, лікар. Вчитель. Та й серед цих вічних професій учительська посідає особливе місце: вона – початок усіх професій. </w:t>
      </w:r>
    </w:p>
    <w:p w:rsidR="00C575F2" w:rsidRDefault="00A53A5C">
      <w:pPr>
        <w:pStyle w:val="20"/>
      </w:pPr>
      <w:r>
        <w:t>Змінюються умови і засоби виховання та незмінним лишається головне призначення вчителя – навчити людину бути людиною. Але саме це і є найважчим, бо як писав Жан-Жак Руссо, що вірний спосіб зіпсувати людину – це дати їй усе і не вимагати від неї нічого: “Тоді тиран буде до ваших послуг”.</w:t>
      </w:r>
    </w:p>
    <w:p w:rsidR="00C575F2" w:rsidRDefault="00A53A5C">
      <w:pPr>
        <w:pStyle w:val="20"/>
      </w:pPr>
      <w:r>
        <w:t>Майстерність вчителя не є якимось особливим мистецтвом, що вимагає таланту, але це спеціальність, якої треба навчитися, як треба навчити лікаря його майстерності, як треба навчити музиканта.</w:t>
      </w:r>
    </w:p>
    <w:p w:rsidR="00C575F2" w:rsidRDefault="00A53A5C">
      <w:pPr>
        <w:pStyle w:val="20"/>
      </w:pPr>
      <w:r>
        <w:t>Що ж таке майстерність? Ми схильні вважати, що це поняття є  багатогранне, яке вимагає і вміння читати на людському обличчі, і це читання може бути навіть описове. Нічого мудрого, нічого містичного немає в тому, щоб по обличчю дізнатись про деякі ознаки душевних рухів. Педагогічна майстерність полягає і в постановці голосу, в умінні керувати своїм обличчям. Але педагог не може не грати в своїй діяльності. Не може бути педагога, який не вмів би грати. Не можна ж допускати, щоб наші нерви були педагогічним інструментом, не можна припускати, що ми можемо виховувати дітей за допомогою наших сердечних мук, мук нашої душі.</w:t>
      </w:r>
    </w:p>
    <w:p w:rsidR="00C575F2" w:rsidRDefault="00A53A5C">
      <w:pPr>
        <w:pStyle w:val="20"/>
      </w:pPr>
      <w:r>
        <w:t>“Та не можна просто грати сценічно, зовнішньо. Є якийсь пас, який має поєднувати з цією грою вашу прекрасну особистість. Це не мертва гра, техніка, а справжнє відбиття “тих процесів, які є в нашій душі”, - так писав Макаренко.</w:t>
      </w:r>
    </w:p>
    <w:p w:rsidR="00C575F2" w:rsidRDefault="00A53A5C">
      <w:pPr>
        <w:pStyle w:val="20"/>
      </w:pPr>
      <w:r>
        <w:t xml:space="preserve">Отже, метою нашого дослідження є розкрити та показати суміжність, подібність та тотожність акторської і педагогічної діяльності, вивчити стан цієї проблеми в теоретичній літературі. </w:t>
      </w:r>
    </w:p>
    <w:p w:rsidR="00C575F2" w:rsidRDefault="00A53A5C">
      <w:pPr>
        <w:pStyle w:val="20"/>
      </w:pPr>
      <w:r>
        <w:t>Методами дослідження, використаними при написанні цієї роботи є:</w:t>
      </w:r>
    </w:p>
    <w:p w:rsidR="00C575F2" w:rsidRDefault="00A53A5C">
      <w:pPr>
        <w:pStyle w:val="20"/>
        <w:numPr>
          <w:ilvl w:val="0"/>
          <w:numId w:val="1"/>
        </w:numPr>
      </w:pPr>
      <w:r>
        <w:t>аналіз;</w:t>
      </w:r>
    </w:p>
    <w:p w:rsidR="00C575F2" w:rsidRDefault="00A53A5C">
      <w:pPr>
        <w:pStyle w:val="20"/>
        <w:numPr>
          <w:ilvl w:val="0"/>
          <w:numId w:val="1"/>
        </w:numPr>
      </w:pPr>
      <w:r>
        <w:t>синтез;</w:t>
      </w:r>
    </w:p>
    <w:p w:rsidR="00C575F2" w:rsidRDefault="00A53A5C">
      <w:pPr>
        <w:pStyle w:val="20"/>
        <w:numPr>
          <w:ilvl w:val="0"/>
          <w:numId w:val="1"/>
        </w:numPr>
      </w:pPr>
      <w:r>
        <w:t>узагальнення;</w:t>
      </w:r>
    </w:p>
    <w:p w:rsidR="00C575F2" w:rsidRDefault="00A53A5C">
      <w:pPr>
        <w:pStyle w:val="20"/>
        <w:numPr>
          <w:ilvl w:val="0"/>
          <w:numId w:val="1"/>
        </w:numPr>
      </w:pPr>
      <w:r>
        <w:t>порівняння;</w:t>
      </w:r>
    </w:p>
    <w:p w:rsidR="00C575F2" w:rsidRDefault="00A53A5C">
      <w:pPr>
        <w:pStyle w:val="20"/>
        <w:numPr>
          <w:ilvl w:val="0"/>
          <w:numId w:val="1"/>
        </w:numPr>
      </w:pPr>
      <w:r>
        <w:t>спостереження.</w:t>
      </w:r>
    </w:p>
    <w:p w:rsidR="00C575F2" w:rsidRDefault="00A53A5C">
      <w:pPr>
        <w:pStyle w:val="20"/>
      </w:pPr>
      <w:r>
        <w:t>Завдання дослідження полягає перш за все у вивченні та оволодінні елементами акторської та режисерської майстерності вчителя на практиці, що дає змогу зрозуміти справжню суть і мету. Саме тут безліч шляхів, безліч можливостей для порівняння та осмислення.</w:t>
      </w:r>
    </w:p>
    <w:p w:rsidR="00C575F2" w:rsidRDefault="00A53A5C">
      <w:pPr>
        <w:pStyle w:val="20"/>
      </w:pPr>
      <w:r>
        <w:t>Коли ми, наприклад, порівнюємо театр з іншими видами мистецтва, не замішається поза увагою одна суттєва обставина – спектакль створює не один художник, як у більшості мистецтв, а багато учасників творчого процесу. Так само і в педагогічній діяльності навчальний спектакль створює не лише вчитель, а весь учнівський колектив. Їх можна назвати “творчим ансамблем”. Природа театральної педагогіки потребує, щоб увесь спектакль був проникнутий творчою думкою і живим почуттям. Ними мають насичуватись кожне слово, кожне мотивування руху і міміки педагога, кожна педагого-режисерська сценка.</w:t>
      </w:r>
    </w:p>
    <w:p w:rsidR="00C575F2" w:rsidRDefault="00A53A5C">
      <w:pPr>
        <w:pStyle w:val="20"/>
      </w:pPr>
      <w:r>
        <w:t>Все це – вияв життя того єдиного, цілісного. Живого організму, який, народжуючись творчими зусиллями всього колективу, отримує право називатись справжнім твором театральної педагогіки – уроком.</w:t>
      </w:r>
    </w:p>
    <w:p w:rsidR="00C575F2" w:rsidRDefault="00C575F2">
      <w:pPr>
        <w:pStyle w:val="20"/>
      </w:pPr>
    </w:p>
    <w:p w:rsidR="00C575F2" w:rsidRDefault="00A53A5C">
      <w:pPr>
        <w:pStyle w:val="20"/>
        <w:jc w:val="center"/>
        <w:rPr>
          <w:b/>
          <w:bCs/>
        </w:rPr>
      </w:pPr>
      <w:r>
        <w:br w:type="page"/>
      </w:r>
      <w:r>
        <w:rPr>
          <w:b/>
          <w:bCs/>
        </w:rPr>
        <w:t>СПИСОК ВИКОРИСТАНИХ ДЖЕРЕЛ</w:t>
      </w:r>
    </w:p>
    <w:p w:rsidR="00C575F2" w:rsidRDefault="00C575F2">
      <w:pPr>
        <w:pStyle w:val="20"/>
        <w:jc w:val="center"/>
        <w:rPr>
          <w:b/>
          <w:bCs/>
        </w:rPr>
      </w:pP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Лемківський М.В., Микитюк О.М. Історія педагогіки. – Харків: “ОВС”, 2002- ст.. 207-208.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Педагогіка: Хрестоматія/Уклад.: Кузьмінський А.І., Омеляненко В.О. – К.: Знання-Прес, 2003, с. 382-385.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Фібула М.М. Педагогіка. – К.: Академвидав, 2001. – с. 231-334.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Воянова Н.П. Педагогіка. – К.: Академвидав, 2001, с. 412-450.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Ващенко Г. Вихований ідеал. – Полтава, 1994. – с. 52-75.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Львова Ю.Я. Творческая лабораторія учителя. – М.: 1985. – с. 98-121.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Сухомлинський В.О. Сто порад учител. // Вибр. Твори: У 5 т. – К., 1976. – Т.2. с. 425-432.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Макаренко А.С. методика організації виховного процесу // Твори: У 7 т. – К., 1954. – Т.5, с. 76-80.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Бабич М.Д. Основи культури мовлення. – Л.: Просвіта, 1990. – с. 41-122.</w:t>
      </w:r>
    </w:p>
    <w:p w:rsidR="00C575F2" w:rsidRDefault="00A53A5C">
      <w:pPr>
        <w:pStyle w:val="20"/>
        <w:numPr>
          <w:ilvl w:val="0"/>
          <w:numId w:val="2"/>
        </w:numPr>
        <w:tabs>
          <w:tab w:val="clear" w:pos="1788"/>
          <w:tab w:val="num" w:pos="935"/>
        </w:tabs>
        <w:ind w:left="935" w:hanging="935"/>
      </w:pPr>
      <w:r>
        <w:t>Педагогічна майстерність (За ред. І.А. Зазюка. – К.: Вища шк.., 1997. – с. 111-161.</w:t>
      </w:r>
      <w:bookmarkStart w:id="0" w:name="_GoBack"/>
      <w:bookmarkEnd w:id="0"/>
    </w:p>
    <w:sectPr w:rsidR="00C575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6326"/>
    <w:multiLevelType w:val="hybridMultilevel"/>
    <w:tmpl w:val="E7D2F2DE"/>
    <w:lvl w:ilvl="0" w:tplc="11AE8A1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9B7A36"/>
    <w:multiLevelType w:val="hybridMultilevel"/>
    <w:tmpl w:val="51B613E8"/>
    <w:lvl w:ilvl="0" w:tplc="96D29FA0">
      <w:start w:val="3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A5C"/>
    <w:rsid w:val="009B26F6"/>
    <w:rsid w:val="00A53A5C"/>
    <w:rsid w:val="00C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0F5D-1A9F-40AB-875F-52BE34B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1870" w:hanging="1162"/>
    </w:pPr>
    <w:rPr>
      <w:sz w:val="28"/>
      <w:lang w:val="uk-UA"/>
    </w:rPr>
  </w:style>
  <w:style w:type="paragraph" w:styleId="2">
    <w:name w:val="Body Text 2"/>
    <w:basedOn w:val="a"/>
    <w:semiHidden/>
    <w:pPr>
      <w:jc w:val="center"/>
    </w:pPr>
    <w:rPr>
      <w:rFonts w:ascii="Tahoma" w:hAnsi="Tahoma" w:cs="Tahoma"/>
      <w:b/>
      <w:bCs/>
      <w:sz w:val="40"/>
      <w:lang w:val="uk-UA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7376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2014-08-19T17:33:00Z</dcterms:created>
  <dcterms:modified xsi:type="dcterms:W3CDTF">2014-08-19T17:33:00Z</dcterms:modified>
  <cp:category>Гуманітарні науки</cp:category>
</cp:coreProperties>
</file>