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0C" w:rsidRDefault="00BA4A0C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>ФЕДЕРАЛЬНОЕ АГЕНТСТВО ПО ОБРАЗОВАНИЮ</w:t>
      </w:r>
    </w:p>
    <w:p w:rsidR="00BA4A0C" w:rsidRDefault="00BA4A0C">
      <w:pPr>
        <w:pStyle w:val="5"/>
        <w:rPr>
          <w:bCs/>
        </w:rPr>
      </w:pPr>
      <w:r>
        <w:rPr>
          <w:bCs/>
        </w:rPr>
        <w:t xml:space="preserve">Государственное образовательное учреждение </w:t>
      </w:r>
    </w:p>
    <w:p w:rsidR="00BA4A0C" w:rsidRDefault="00BA4A0C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>высшего профессионального образования</w:t>
      </w:r>
    </w:p>
    <w:p w:rsidR="00BA4A0C" w:rsidRDefault="00BA4A0C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>«ТОМСКИЙ ПОЛИТЕХНИЧЕСКИЙ УНИВЕРСИТЕТ»</w:t>
      </w:r>
    </w:p>
    <w:p w:rsidR="00BA4A0C" w:rsidRDefault="00BA4A0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----------------------------------------------------------------------------------------------------</w:t>
      </w:r>
    </w:p>
    <w:p w:rsidR="00BA4A0C" w:rsidRDefault="00BA4A0C">
      <w:pPr>
        <w:widowControl w:val="0"/>
        <w:jc w:val="center"/>
        <w:rPr>
          <w:b/>
          <w:sz w:val="28"/>
        </w:rPr>
      </w:pPr>
    </w:p>
    <w:p w:rsidR="00BA4A0C" w:rsidRDefault="00BA4A0C">
      <w:pPr>
        <w:widowControl w:val="0"/>
        <w:jc w:val="center"/>
        <w:rPr>
          <w:b/>
          <w:sz w:val="28"/>
        </w:rPr>
      </w:pPr>
    </w:p>
    <w:p w:rsidR="00BA4A0C" w:rsidRDefault="00BA4A0C">
      <w:pPr>
        <w:widowControl w:val="0"/>
        <w:jc w:val="center"/>
        <w:rPr>
          <w:b/>
          <w:sz w:val="28"/>
        </w:rPr>
      </w:pPr>
    </w:p>
    <w:p w:rsidR="00BA4A0C" w:rsidRDefault="00BA4A0C">
      <w:pPr>
        <w:widowControl w:val="0"/>
        <w:ind w:left="3261"/>
        <w:rPr>
          <w:bCs/>
          <w:sz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Cs/>
          <w:sz w:val="24"/>
        </w:rPr>
        <w:t>УТВЕРЖДАЮ:</w:t>
      </w:r>
    </w:p>
    <w:p w:rsidR="00BA4A0C" w:rsidRDefault="00BA4A0C">
      <w:pPr>
        <w:widowControl w:val="0"/>
        <w:ind w:left="3261"/>
        <w:rPr>
          <w:bCs/>
          <w:sz w:val="24"/>
        </w:rPr>
      </w:pPr>
    </w:p>
    <w:p w:rsidR="00BA4A0C" w:rsidRDefault="00BA4A0C">
      <w:pPr>
        <w:widowControl w:val="0"/>
        <w:ind w:left="3261"/>
        <w:rPr>
          <w:bCs/>
          <w:sz w:val="24"/>
        </w:rPr>
      </w:pPr>
      <w:r>
        <w:rPr>
          <w:bCs/>
          <w:sz w:val="24"/>
        </w:rPr>
        <w:tab/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Декан АВТФ</w:t>
      </w:r>
    </w:p>
    <w:p w:rsidR="00BA4A0C" w:rsidRDefault="00BA4A0C">
      <w:pPr>
        <w:widowControl w:val="0"/>
        <w:ind w:left="3261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__________С.А. Гайворонский</w:t>
      </w:r>
    </w:p>
    <w:p w:rsidR="00BA4A0C" w:rsidRDefault="00BA4A0C">
      <w:pPr>
        <w:widowControl w:val="0"/>
        <w:ind w:left="3261"/>
        <w:rPr>
          <w:bCs/>
          <w:sz w:val="28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«    » ________________ 200</w:t>
      </w:r>
      <w:r w:rsidR="00527F02">
        <w:rPr>
          <w:bCs/>
          <w:sz w:val="24"/>
        </w:rPr>
        <w:t>9</w:t>
      </w:r>
      <w:r>
        <w:rPr>
          <w:bCs/>
          <w:sz w:val="24"/>
        </w:rPr>
        <w:t xml:space="preserve"> г.</w:t>
      </w:r>
      <w:r>
        <w:rPr>
          <w:bCs/>
          <w:sz w:val="24"/>
        </w:rPr>
        <w:tab/>
      </w:r>
    </w:p>
    <w:p w:rsidR="00BA4A0C" w:rsidRDefault="00BA4A0C">
      <w:pPr>
        <w:pStyle w:val="a4"/>
        <w:widowControl w:val="0"/>
        <w:tabs>
          <w:tab w:val="clear" w:pos="4536"/>
          <w:tab w:val="clear" w:pos="9072"/>
        </w:tabs>
        <w:rPr>
          <w:b/>
        </w:rPr>
      </w:pPr>
    </w:p>
    <w:p w:rsidR="00BA4A0C" w:rsidRDefault="00BA4A0C">
      <w:pPr>
        <w:widowControl w:val="0"/>
        <w:rPr>
          <w:b/>
          <w:sz w:val="28"/>
        </w:rPr>
      </w:pPr>
    </w:p>
    <w:p w:rsidR="00BA4A0C" w:rsidRDefault="00E12394">
      <w:pPr>
        <w:tabs>
          <w:tab w:val="left" w:pos="6804"/>
        </w:tabs>
        <w:jc w:val="center"/>
        <w:rPr>
          <w:b/>
          <w:sz w:val="32"/>
        </w:rPr>
      </w:pPr>
      <w:r>
        <w:rPr>
          <w:b/>
          <w:sz w:val="32"/>
        </w:rPr>
        <w:t>Методические указания</w:t>
      </w:r>
      <w:r w:rsidR="00BA4A0C">
        <w:rPr>
          <w:b/>
          <w:sz w:val="32"/>
        </w:rPr>
        <w:t xml:space="preserve">  </w:t>
      </w:r>
    </w:p>
    <w:p w:rsidR="00BA4A0C" w:rsidRDefault="00BA4A0C">
      <w:pPr>
        <w:tabs>
          <w:tab w:val="left" w:pos="6804"/>
        </w:tabs>
        <w:jc w:val="center"/>
        <w:rPr>
          <w:b/>
          <w:sz w:val="24"/>
        </w:rPr>
      </w:pPr>
      <w:r>
        <w:rPr>
          <w:b/>
          <w:sz w:val="24"/>
        </w:rPr>
        <w:t>междисциплинарного экзамена по специальности</w:t>
      </w:r>
    </w:p>
    <w:p w:rsidR="00BA4A0C" w:rsidRDefault="00BA4A0C">
      <w:pPr>
        <w:tabs>
          <w:tab w:val="left" w:pos="6804"/>
        </w:tabs>
        <w:jc w:val="center"/>
        <w:rPr>
          <w:b/>
          <w:sz w:val="24"/>
        </w:rPr>
      </w:pPr>
      <w:r>
        <w:rPr>
          <w:b/>
          <w:sz w:val="24"/>
        </w:rPr>
        <w:t>010501 "Прикладная математика и информатика"</w:t>
      </w: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Факультет автоматики и вычислительной техники </w:t>
      </w:r>
    </w:p>
    <w:p w:rsidR="00BA4A0C" w:rsidRDefault="00BA4A0C">
      <w:pPr>
        <w:tabs>
          <w:tab w:val="left" w:pos="6804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Обеспечивающая кафедра прикладной математики</w:t>
      </w:r>
    </w:p>
    <w:p w:rsidR="00BA4A0C" w:rsidRDefault="00BA4A0C">
      <w:pPr>
        <w:pStyle w:val="8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Учебный план набора 200</w:t>
      </w:r>
      <w:r w:rsidR="00527F02">
        <w:rPr>
          <w:rFonts w:ascii="Times New Roman" w:hAnsi="Times New Roman"/>
          <w:b w:val="0"/>
          <w:i/>
          <w:sz w:val="24"/>
        </w:rPr>
        <w:t>5</w:t>
      </w:r>
      <w:r>
        <w:rPr>
          <w:rFonts w:ascii="Times New Roman" w:hAnsi="Times New Roman"/>
          <w:b w:val="0"/>
          <w:i/>
          <w:sz w:val="24"/>
        </w:rPr>
        <w:t xml:space="preserve"> года</w:t>
      </w:r>
    </w:p>
    <w:p w:rsidR="00BA4A0C" w:rsidRDefault="00BA4A0C">
      <w:pPr>
        <w:tabs>
          <w:tab w:val="left" w:pos="6804"/>
        </w:tabs>
        <w:jc w:val="both"/>
        <w:rPr>
          <w:sz w:val="24"/>
        </w:rPr>
      </w:pPr>
    </w:p>
    <w:p w:rsidR="00BA4A0C" w:rsidRDefault="00BA4A0C">
      <w:pPr>
        <w:tabs>
          <w:tab w:val="left" w:pos="6804"/>
        </w:tabs>
        <w:jc w:val="both"/>
        <w:rPr>
          <w:sz w:val="24"/>
        </w:rPr>
      </w:pPr>
    </w:p>
    <w:p w:rsidR="00BA4A0C" w:rsidRDefault="00BA4A0C">
      <w:pPr>
        <w:tabs>
          <w:tab w:val="left" w:pos="6804"/>
        </w:tabs>
        <w:jc w:val="both"/>
        <w:rPr>
          <w:sz w:val="24"/>
        </w:rPr>
      </w:pPr>
    </w:p>
    <w:p w:rsidR="00BA4A0C" w:rsidRDefault="00BA4A0C">
      <w:pPr>
        <w:tabs>
          <w:tab w:val="left" w:pos="6804"/>
        </w:tabs>
        <w:jc w:val="both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tabs>
          <w:tab w:val="left" w:pos="6804"/>
        </w:tabs>
        <w:rPr>
          <w:sz w:val="24"/>
        </w:rPr>
      </w:pPr>
    </w:p>
    <w:p w:rsidR="00BA4A0C" w:rsidRDefault="00BA4A0C">
      <w:pPr>
        <w:tabs>
          <w:tab w:val="left" w:pos="6804"/>
        </w:tabs>
        <w:rPr>
          <w:sz w:val="24"/>
        </w:rPr>
      </w:pPr>
    </w:p>
    <w:p w:rsidR="00BA4A0C" w:rsidRDefault="00BA4A0C">
      <w:pPr>
        <w:tabs>
          <w:tab w:val="left" w:pos="6804"/>
        </w:tabs>
        <w:rPr>
          <w:sz w:val="24"/>
        </w:rPr>
      </w:pPr>
    </w:p>
    <w:p w:rsidR="00BA4A0C" w:rsidRDefault="00BA4A0C">
      <w:pPr>
        <w:tabs>
          <w:tab w:val="left" w:pos="6804"/>
        </w:tabs>
        <w:jc w:val="center"/>
        <w:rPr>
          <w:sz w:val="24"/>
        </w:rPr>
      </w:pPr>
    </w:p>
    <w:p w:rsidR="00BA4A0C" w:rsidRDefault="00BA4A0C">
      <w:pPr>
        <w:pStyle w:val="4"/>
        <w:jc w:val="center"/>
        <w:rPr>
          <w:sz w:val="24"/>
        </w:rPr>
      </w:pPr>
      <w:r>
        <w:rPr>
          <w:sz w:val="24"/>
        </w:rPr>
        <w:t xml:space="preserve"> 200</w:t>
      </w:r>
      <w:r w:rsidR="00527F02">
        <w:rPr>
          <w:sz w:val="24"/>
        </w:rPr>
        <w:t>9</w:t>
      </w:r>
      <w:r>
        <w:rPr>
          <w:sz w:val="24"/>
        </w:rPr>
        <w:t>г.</w:t>
      </w:r>
      <w:r>
        <w:br w:type="page"/>
      </w:r>
      <w:r>
        <w:rPr>
          <w:sz w:val="24"/>
        </w:rPr>
        <w:t>ПРЕДИСЛОВИЕ</w:t>
      </w:r>
    </w:p>
    <w:p w:rsidR="00BA4A0C" w:rsidRDefault="00BA4A0C">
      <w:pPr>
        <w:rPr>
          <w:sz w:val="24"/>
        </w:rPr>
      </w:pPr>
    </w:p>
    <w:p w:rsidR="00BA4A0C" w:rsidRDefault="00BA4A0C">
      <w:pPr>
        <w:pStyle w:val="30"/>
        <w:rPr>
          <w:sz w:val="24"/>
        </w:rPr>
      </w:pPr>
      <w:r>
        <w:rPr>
          <w:sz w:val="24"/>
        </w:rPr>
        <w:t xml:space="preserve">1. </w:t>
      </w:r>
      <w:r w:rsidR="00E12394">
        <w:rPr>
          <w:sz w:val="24"/>
        </w:rPr>
        <w:t>Методические указания</w:t>
      </w:r>
      <w:r>
        <w:rPr>
          <w:sz w:val="24"/>
        </w:rPr>
        <w:t xml:space="preserve"> междисциплинарного экзамена составлена на основе ГОС по специальности 010501 “Прикладная математика и информатика”, утвержденного 23 марта 2000г. №199 ен/сп и стандарта СТП ТПУ 2.4.02-01 «Система образовательных стандартов. </w:t>
      </w:r>
      <w:r w:rsidR="00E12394">
        <w:rPr>
          <w:sz w:val="24"/>
        </w:rPr>
        <w:t>Методические указания</w:t>
      </w:r>
      <w:r>
        <w:rPr>
          <w:sz w:val="24"/>
        </w:rPr>
        <w:t xml:space="preserve"> учебной дисциплины. Общие требования к содержанию и оформлению».</w:t>
      </w:r>
    </w:p>
    <w:p w:rsidR="00BA4A0C" w:rsidRDefault="00BA4A0C">
      <w:pPr>
        <w:jc w:val="both"/>
        <w:rPr>
          <w:sz w:val="24"/>
        </w:rPr>
      </w:pPr>
      <w:r>
        <w:rPr>
          <w:caps/>
          <w:sz w:val="24"/>
        </w:rPr>
        <w:t xml:space="preserve">рассмотрена </w:t>
      </w:r>
      <w:r>
        <w:rPr>
          <w:sz w:val="24"/>
        </w:rPr>
        <w:t xml:space="preserve">и </w:t>
      </w:r>
      <w:r>
        <w:rPr>
          <w:caps/>
          <w:sz w:val="24"/>
        </w:rPr>
        <w:t xml:space="preserve">одобрена </w:t>
      </w:r>
      <w:r>
        <w:rPr>
          <w:sz w:val="24"/>
        </w:rPr>
        <w:t>на заседании  кафедры Прикладной математики  (ПМ) «</w:t>
      </w:r>
      <w:r>
        <w:rPr>
          <w:sz w:val="24"/>
          <w:u w:val="single"/>
        </w:rPr>
        <w:t>2</w:t>
      </w:r>
      <w:r>
        <w:rPr>
          <w:sz w:val="24"/>
        </w:rPr>
        <w:t xml:space="preserve">» </w:t>
      </w:r>
      <w:r>
        <w:rPr>
          <w:sz w:val="24"/>
          <w:u w:val="single"/>
        </w:rPr>
        <w:t xml:space="preserve">сентября </w:t>
      </w:r>
      <w:r>
        <w:rPr>
          <w:sz w:val="24"/>
        </w:rPr>
        <w:t>200</w:t>
      </w:r>
      <w:r w:rsidR="00527F02">
        <w:rPr>
          <w:sz w:val="24"/>
        </w:rPr>
        <w:t>9</w:t>
      </w:r>
      <w:r>
        <w:rPr>
          <w:sz w:val="24"/>
        </w:rPr>
        <w:t xml:space="preserve"> г., протокол  № 79.</w:t>
      </w:r>
    </w:p>
    <w:p w:rsidR="00BA4A0C" w:rsidRDefault="00BA4A0C">
      <w:pPr>
        <w:jc w:val="both"/>
        <w:rPr>
          <w:sz w:val="24"/>
        </w:rPr>
      </w:pPr>
    </w:p>
    <w:p w:rsidR="00BA4A0C" w:rsidRDefault="00BA4A0C">
      <w:pPr>
        <w:tabs>
          <w:tab w:val="left" w:pos="-1560"/>
        </w:tabs>
        <w:jc w:val="both"/>
        <w:rPr>
          <w:sz w:val="24"/>
        </w:rPr>
      </w:pPr>
      <w:r>
        <w:rPr>
          <w:sz w:val="24"/>
        </w:rPr>
        <w:t>2. Разработчики</w:t>
      </w:r>
      <w:r>
        <w:rPr>
          <w:sz w:val="24"/>
          <w:lang w:val="en-US"/>
        </w:rPr>
        <w:t>:</w:t>
      </w:r>
    </w:p>
    <w:p w:rsidR="00BA4A0C" w:rsidRDefault="00BA4A0C">
      <w:pPr>
        <w:tabs>
          <w:tab w:val="left" w:pos="-1560"/>
        </w:tabs>
        <w:jc w:val="both"/>
        <w:rPr>
          <w:sz w:val="24"/>
        </w:rPr>
      </w:pPr>
      <w:r>
        <w:rPr>
          <w:sz w:val="24"/>
        </w:rPr>
        <w:tab/>
        <w:t xml:space="preserve">доцент кафедры ПМ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  <w:t>___________Ф.А.Вадутова</w:t>
      </w:r>
    </w:p>
    <w:p w:rsidR="00BA4A0C" w:rsidRDefault="00BA4A0C">
      <w:pPr>
        <w:tabs>
          <w:tab w:val="left" w:pos="-1560"/>
        </w:tabs>
        <w:jc w:val="both"/>
        <w:rPr>
          <w:sz w:val="24"/>
        </w:rPr>
      </w:pPr>
    </w:p>
    <w:p w:rsidR="00BA4A0C" w:rsidRDefault="00BA4A0C">
      <w:pPr>
        <w:tabs>
          <w:tab w:val="left" w:pos="-1560"/>
        </w:tabs>
        <w:jc w:val="both"/>
        <w:rPr>
          <w:sz w:val="24"/>
        </w:rPr>
      </w:pPr>
      <w:r>
        <w:rPr>
          <w:sz w:val="24"/>
        </w:rPr>
        <w:tab/>
        <w:t>доцент кафедры ПМ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___________В.Г.Гальченко</w:t>
      </w:r>
    </w:p>
    <w:p w:rsidR="00BA4A0C" w:rsidRDefault="00BA4A0C">
      <w:pPr>
        <w:ind w:firstLine="426"/>
        <w:rPr>
          <w:sz w:val="24"/>
        </w:rPr>
      </w:pPr>
    </w:p>
    <w:p w:rsidR="00BA4A0C" w:rsidRDefault="00BA4A0C">
      <w:pPr>
        <w:tabs>
          <w:tab w:val="left" w:pos="6420"/>
        </w:tabs>
        <w:rPr>
          <w:sz w:val="24"/>
        </w:rPr>
      </w:pPr>
      <w:r>
        <w:rPr>
          <w:sz w:val="24"/>
        </w:rPr>
        <w:t>3. Зав. обеспечивающей кафедрой ПМ                  ____________ В.П.Григорьев</w:t>
      </w:r>
    </w:p>
    <w:p w:rsidR="00BA4A0C" w:rsidRDefault="00BA4A0C">
      <w:pPr>
        <w:tabs>
          <w:tab w:val="left" w:pos="6420"/>
        </w:tabs>
        <w:rPr>
          <w:sz w:val="24"/>
        </w:rPr>
      </w:pPr>
    </w:p>
    <w:p w:rsidR="00BA4A0C" w:rsidRDefault="00BA4A0C">
      <w:pPr>
        <w:jc w:val="both"/>
        <w:rPr>
          <w:sz w:val="24"/>
        </w:rPr>
      </w:pPr>
      <w:r>
        <w:rPr>
          <w:sz w:val="24"/>
        </w:rPr>
        <w:t xml:space="preserve">4. </w:t>
      </w:r>
      <w:r w:rsidR="00E12394">
        <w:rPr>
          <w:sz w:val="24"/>
        </w:rPr>
        <w:t>Методические указания</w:t>
      </w:r>
      <w:r>
        <w:rPr>
          <w:sz w:val="24"/>
        </w:rPr>
        <w:t xml:space="preserve"> СОГЛАСОВАНА с выпускающей кафедрой  специальности;    СООТВЕТСТВУЕТ действующему плану.</w:t>
      </w:r>
    </w:p>
    <w:p w:rsidR="00BA4A0C" w:rsidRDefault="00BA4A0C">
      <w:pPr>
        <w:jc w:val="both"/>
        <w:rPr>
          <w:sz w:val="24"/>
        </w:rPr>
      </w:pPr>
    </w:p>
    <w:p w:rsidR="00BA4A0C" w:rsidRDefault="00BA4A0C">
      <w:pPr>
        <w:jc w:val="both"/>
        <w:rPr>
          <w:sz w:val="24"/>
        </w:rPr>
      </w:pPr>
    </w:p>
    <w:p w:rsidR="00BA4A0C" w:rsidRDefault="00BA4A0C">
      <w:pPr>
        <w:tabs>
          <w:tab w:val="left" w:pos="6420"/>
        </w:tabs>
        <w:rPr>
          <w:sz w:val="24"/>
        </w:rPr>
      </w:pPr>
      <w:r>
        <w:rPr>
          <w:sz w:val="24"/>
        </w:rPr>
        <w:t xml:space="preserve">Зав. выпускающей кафедры                                    ____________В.П.Григорьев </w:t>
      </w:r>
    </w:p>
    <w:p w:rsidR="00BA4A0C" w:rsidRDefault="00BA4A0C">
      <w:pPr>
        <w:rPr>
          <w:b/>
          <w:sz w:val="24"/>
        </w:rPr>
      </w:pPr>
    </w:p>
    <w:p w:rsidR="00BA4A0C" w:rsidRDefault="00BA4A0C">
      <w:pPr>
        <w:rPr>
          <w:b/>
          <w:sz w:val="24"/>
        </w:rPr>
      </w:pPr>
    </w:p>
    <w:p w:rsidR="00BA4A0C" w:rsidRDefault="00BA4A0C" w:rsidP="00A11316">
      <w:pPr>
        <w:pStyle w:val="7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0" w:firstLine="0"/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t xml:space="preserve">Содержание теоретического материала </w:t>
      </w:r>
    </w:p>
    <w:p w:rsidR="00BA4A0C" w:rsidRDefault="00BA4A0C">
      <w:pPr>
        <w:pStyle w:val="7"/>
        <w:spacing w:before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междисциплинарного экзамена</w:t>
      </w:r>
    </w:p>
    <w:p w:rsidR="00BA4A0C" w:rsidRDefault="00BA4A0C"/>
    <w:p w:rsidR="00BA4A0C" w:rsidRDefault="00BA4A0C" w:rsidP="00A11316">
      <w:pPr>
        <w:pStyle w:val="ab"/>
        <w:numPr>
          <w:ilvl w:val="1"/>
          <w:numId w:val="11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Архитектура и администрирование операционных систем реального времени</w:t>
      </w:r>
    </w:p>
    <w:p w:rsidR="00BA4A0C" w:rsidRDefault="00BA4A0C">
      <w:pPr>
        <w:pStyle w:val="ab"/>
        <w:ind w:left="360"/>
        <w:jc w:val="both"/>
        <w:rPr>
          <w:rFonts w:ascii="Times New Roman" w:hAnsi="Times New Roman"/>
          <w:b/>
          <w:bCs/>
          <w:sz w:val="24"/>
        </w:rPr>
      </w:pPr>
    </w:p>
    <w:p w:rsidR="00BA4A0C" w:rsidRDefault="00BA4A0C">
      <w:pPr>
        <w:rPr>
          <w:b/>
          <w:bCs/>
          <w:sz w:val="24"/>
        </w:rPr>
      </w:pPr>
      <w:r>
        <w:rPr>
          <w:b/>
          <w:bCs/>
          <w:sz w:val="24"/>
        </w:rPr>
        <w:t xml:space="preserve">Тема 1. Введение </w:t>
      </w:r>
    </w:p>
    <w:p w:rsidR="00BA4A0C" w:rsidRDefault="00BA4A0C">
      <w:pPr>
        <w:pStyle w:val="a9"/>
        <w:ind w:firstLine="540"/>
        <w:rPr>
          <w:sz w:val="24"/>
        </w:rPr>
      </w:pPr>
      <w:r>
        <w:rPr>
          <w:sz w:val="24"/>
        </w:rPr>
        <w:t>Характеристика применения вычислительной техники (ВТ) и информационных технологий (ИТ) с целью  автоматизации процессов в различных областях человеческой деятельности. Два класса операционных систем (ОС): ОС общего назначения и ОС реального времени. Краткая характеристика данных ОС. Три примера автоматизируемых процессов с существенно различными характерными временами: управление ядерным реактором; управление трактом топливоподачи угольных станций; управление биотехнологическим процессом (изготовление кваса, пива).</w:t>
      </w:r>
    </w:p>
    <w:p w:rsidR="00BA4A0C" w:rsidRDefault="00BA4A0C">
      <w:pPr>
        <w:pStyle w:val="a9"/>
        <w:rPr>
          <w:sz w:val="24"/>
        </w:rPr>
      </w:pPr>
    </w:p>
    <w:p w:rsidR="00BA4A0C" w:rsidRDefault="00BA4A0C">
      <w:pPr>
        <w:rPr>
          <w:b/>
          <w:bCs/>
          <w:sz w:val="24"/>
        </w:rPr>
      </w:pPr>
      <w:r>
        <w:rPr>
          <w:b/>
          <w:bCs/>
          <w:sz w:val="24"/>
        </w:rPr>
        <w:t xml:space="preserve">Тема 2. Основные понятия и обзор ОС РВ </w:t>
      </w:r>
    </w:p>
    <w:p w:rsidR="00BA4A0C" w:rsidRDefault="00BA4A0C">
      <w:pPr>
        <w:pStyle w:val="a9"/>
        <w:ind w:firstLine="540"/>
        <w:rPr>
          <w:sz w:val="24"/>
        </w:rPr>
      </w:pPr>
      <w:r>
        <w:rPr>
          <w:sz w:val="24"/>
        </w:rPr>
        <w:t>Вычислительная система (ВС), управляющий вычислительный комплекс (УВК). Структура и режимы их работы. Программное обеспечение УВК. Программное обеспечение ВС. Операционная среда. Единицы работы вычислительной системы. Задания, подзадания, задачи, процессы, подпроцессы, нити. Группирование процессов.</w:t>
      </w:r>
    </w:p>
    <w:p w:rsidR="00BA4A0C" w:rsidRDefault="00BA4A0C">
      <w:pPr>
        <w:pStyle w:val="a9"/>
        <w:ind w:firstLine="0"/>
        <w:rPr>
          <w:sz w:val="24"/>
        </w:rPr>
      </w:pPr>
      <w:r>
        <w:rPr>
          <w:sz w:val="24"/>
        </w:rPr>
        <w:t>Время переключения контекста. Время задержки прерывания. Механизмы реального времени: планирование задач; межзадачное взаимодействие; работа задач с ОЗУ.</w:t>
      </w:r>
    </w:p>
    <w:p w:rsidR="00BA4A0C" w:rsidRDefault="00BA4A0C">
      <w:pPr>
        <w:pStyle w:val="a9"/>
        <w:ind w:firstLine="0"/>
        <w:rPr>
          <w:sz w:val="24"/>
        </w:rPr>
      </w:pPr>
      <w:r>
        <w:rPr>
          <w:sz w:val="24"/>
        </w:rPr>
        <w:t>Архитектура микроядра. Модульный принцип. Масштабируемость. Аппаратная поддержка. Работа в вычислительных сетях. Соответствие стандартам. Обзор ОС РВ: «мягкое» и «жесткое» реальное время.</w:t>
      </w:r>
    </w:p>
    <w:p w:rsidR="00BA4A0C" w:rsidRDefault="00BA4A0C">
      <w:pPr>
        <w:pStyle w:val="a9"/>
        <w:ind w:firstLine="0"/>
        <w:rPr>
          <w:sz w:val="24"/>
        </w:rPr>
      </w:pPr>
    </w:p>
    <w:p w:rsidR="00BA4A0C" w:rsidRDefault="00BA4A0C">
      <w:pPr>
        <w:rPr>
          <w:b/>
          <w:bCs/>
          <w:sz w:val="24"/>
        </w:rPr>
      </w:pPr>
      <w:r>
        <w:rPr>
          <w:b/>
          <w:bCs/>
          <w:sz w:val="24"/>
        </w:rPr>
        <w:t xml:space="preserve">Тема 3. Операционные системы реального времени QNX и Linux </w:t>
      </w:r>
    </w:p>
    <w:p w:rsidR="00BA4A0C" w:rsidRDefault="00BA4A0C">
      <w:pPr>
        <w:pStyle w:val="a9"/>
        <w:ind w:firstLine="540"/>
        <w:rPr>
          <w:sz w:val="24"/>
        </w:rPr>
      </w:pPr>
      <w:r>
        <w:rPr>
          <w:sz w:val="24"/>
        </w:rPr>
        <w:t>Архитектура ОС. Классификация ОС. Операционная система Linux: специальные расширения для реального времени. Операционная система QNX. Основные характеристики.</w:t>
      </w:r>
    </w:p>
    <w:p w:rsidR="00BA4A0C" w:rsidRDefault="00BA4A0C">
      <w:pPr>
        <w:pStyle w:val="a9"/>
        <w:ind w:firstLine="540"/>
        <w:rPr>
          <w:sz w:val="24"/>
        </w:rPr>
      </w:pPr>
    </w:p>
    <w:p w:rsidR="00BA4A0C" w:rsidRDefault="00BA4A0C">
      <w:pPr>
        <w:rPr>
          <w:b/>
          <w:bCs/>
          <w:sz w:val="24"/>
        </w:rPr>
      </w:pPr>
      <w:r>
        <w:rPr>
          <w:b/>
          <w:bCs/>
          <w:sz w:val="24"/>
        </w:rPr>
        <w:t xml:space="preserve">Тема 4. Администрирование ОС РВ QNX </w:t>
      </w:r>
    </w:p>
    <w:p w:rsidR="00BA4A0C" w:rsidRDefault="00BA4A0C">
      <w:pPr>
        <w:pStyle w:val="a9"/>
        <w:ind w:firstLine="540"/>
        <w:rPr>
          <w:sz w:val="24"/>
        </w:rPr>
      </w:pPr>
      <w:r>
        <w:rPr>
          <w:sz w:val="24"/>
        </w:rPr>
        <w:t>Инсталляция ОС QNX на жесткий диск. Инсталляция дополнительного программного обеспечения. Системный инициализационный файл sysinit.nnn.</w:t>
      </w:r>
    </w:p>
    <w:p w:rsidR="00BA4A0C" w:rsidRDefault="00BA4A0C">
      <w:pPr>
        <w:pStyle w:val="a9"/>
        <w:ind w:firstLine="0"/>
        <w:rPr>
          <w:sz w:val="24"/>
        </w:rPr>
      </w:pPr>
      <w:r>
        <w:rPr>
          <w:sz w:val="24"/>
        </w:rPr>
        <w:t>Лицензирование. Лицензирование приложений. Назначение логических номеров узлам сети. Конфигурирование загрузочного сервера. Конфигурирование рабочих станций.</w:t>
      </w:r>
    </w:p>
    <w:p w:rsidR="00BA4A0C" w:rsidRDefault="00BA4A0C">
      <w:pPr>
        <w:pStyle w:val="a9"/>
        <w:ind w:firstLine="0"/>
        <w:rPr>
          <w:sz w:val="24"/>
        </w:rPr>
      </w:pPr>
      <w:r>
        <w:rPr>
          <w:sz w:val="24"/>
        </w:rPr>
        <w:t>Установка счетов пользователей. Безопасность. Пользовательские и групповые идентификаторами (ID’s). Файлы расчетов.</w:t>
      </w:r>
    </w:p>
    <w:p w:rsidR="00BA4A0C" w:rsidRDefault="00BA4A0C">
      <w:pPr>
        <w:pStyle w:val="a9"/>
        <w:ind w:firstLine="0"/>
        <w:rPr>
          <w:sz w:val="24"/>
        </w:rPr>
      </w:pPr>
    </w:p>
    <w:p w:rsidR="00BA4A0C" w:rsidRDefault="00BA4A0C">
      <w:pPr>
        <w:rPr>
          <w:b/>
          <w:bCs/>
          <w:sz w:val="24"/>
        </w:rPr>
      </w:pPr>
      <w:r>
        <w:rPr>
          <w:b/>
          <w:bCs/>
          <w:sz w:val="24"/>
        </w:rPr>
        <w:t xml:space="preserve">Тема 5. Архитектура и администрирование SCADA-систем под ОС РВ QNX </w:t>
      </w:r>
    </w:p>
    <w:p w:rsidR="00BA4A0C" w:rsidRDefault="00BA4A0C">
      <w:pPr>
        <w:pStyle w:val="a9"/>
        <w:ind w:firstLine="540"/>
        <w:rPr>
          <w:sz w:val="24"/>
        </w:rPr>
      </w:pPr>
      <w:r>
        <w:rPr>
          <w:sz w:val="24"/>
        </w:rPr>
        <w:t>SCADA-система: основные понятия, характерные особенности, дополнительные возможности. Эволюция SCADA-систем под ОС РВ QNX: RealFlex, Sitex, Phocus.</w:t>
      </w:r>
    </w:p>
    <w:p w:rsidR="00BA4A0C" w:rsidRDefault="00BA4A0C">
      <w:pPr>
        <w:pStyle w:val="a9"/>
        <w:ind w:firstLine="0"/>
        <w:rPr>
          <w:sz w:val="24"/>
        </w:rPr>
      </w:pPr>
      <w:r>
        <w:rPr>
          <w:sz w:val="24"/>
        </w:rPr>
        <w:t xml:space="preserve">Характеристики базового и дополнительного пакетов RealFlex. Характеристики SCADA-системы Sitex. Характеристики SCADA-системы Phocus/OPUS. </w:t>
      </w:r>
    </w:p>
    <w:p w:rsidR="00BA4A0C" w:rsidRDefault="00BA4A0C">
      <w:pPr>
        <w:pStyle w:val="ab"/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1.1.1. Список рекомендуемой литературы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 xml:space="preserve">Управляющие вычислительные комплексы: Учебное пособие / Под ред. </w:t>
      </w:r>
      <w:r>
        <w:rPr>
          <w:sz w:val="24"/>
        </w:rPr>
        <w:br/>
        <w:t>Н.Л. Прохорова.– 3-е изд. перераб. и доп.– М: Финансы и статистика, 2003.– 352с.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Ермишин В.В. Системное программное обеспечение. Часть 1. Операционные системы локального компьютера: Учебное пособие.– Саратов, Сарат. гос. техн. ун-т, 2003. – 136с.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Документация по ОС QNX и GUI Photon.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Приборы и системы. Управление, контроль, диагностика.– 2000-2004.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Промышленные АСУ и контроллеры.– 2000-2004.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Мир компьютерной автоматизации.– 1995-2004.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http://www.qnx.com.– Web-сайт фирмы Quantum Software System Ltd., разработчика операционной системы QNX.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http://www.swd.ru.– Web-сайт дилера операционной системы QNX в России.</w:t>
      </w:r>
    </w:p>
    <w:p w:rsidR="00BA4A0C" w:rsidRDefault="00BA4A0C" w:rsidP="00A11316">
      <w:pPr>
        <w:pStyle w:val="a9"/>
        <w:numPr>
          <w:ilvl w:val="0"/>
          <w:numId w:val="7"/>
        </w:numPr>
        <w:tabs>
          <w:tab w:val="clear" w:pos="1080"/>
          <w:tab w:val="num" w:pos="540"/>
        </w:tabs>
        <w:ind w:firstLine="0"/>
        <w:rPr>
          <w:sz w:val="24"/>
        </w:rPr>
      </w:pPr>
      <w:r>
        <w:rPr>
          <w:sz w:val="24"/>
        </w:rPr>
        <w:t>http://www.nautsilus.ru.– Web-сайт дилера и разработчика SCADA-систем под ОС QNX в России.</w:t>
      </w: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</w:p>
    <w:p w:rsidR="00BA4A0C" w:rsidRDefault="00BA4A0C"/>
    <w:p w:rsidR="00BA4A0C" w:rsidRDefault="00BA4A0C">
      <w:pPr>
        <w:pStyle w:val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Администрирование реляционных баз данных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1. Основы инфологического моделирования баз данных </w:t>
      </w:r>
    </w:p>
    <w:p w:rsidR="00BA4A0C" w:rsidRDefault="00BA4A0C">
      <w:pPr>
        <w:tabs>
          <w:tab w:val="num" w:pos="540"/>
        </w:tabs>
        <w:ind w:left="37" w:firstLine="503"/>
        <w:jc w:val="both"/>
        <w:rPr>
          <w:sz w:val="24"/>
        </w:rPr>
      </w:pPr>
      <w:r>
        <w:rPr>
          <w:sz w:val="24"/>
        </w:rPr>
        <w:t>Введение в базы данных и СУБД. Модели данных. Инфологическая модель данных "Сущность-связь". Основные понятия. Элементы ER – модели. Сущность, атрибут, ключ, связь. Классификация сущностей и связей. Системы обозначения ER-моделей. Язык ER-диаграмм. Виды связей. Язык инфологического моделирования (ЯИМ) "Сущность-связь". Классификация сущностей (стержневая сущность, ассоциативная сущность, характеристическая сущность, обозначающая сущность). Язык инфологического моделирования "Таблица-связь". Пример построения инфологической модели. Регистрации принимаемых проектных решений, синтаксис описания проектных решений.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2. Целостность баз данных </w:t>
      </w:r>
    </w:p>
    <w:p w:rsidR="00BA4A0C" w:rsidRDefault="00BA4A0C">
      <w:pPr>
        <w:ind w:firstLine="540"/>
        <w:jc w:val="both"/>
        <w:rPr>
          <w:sz w:val="24"/>
        </w:rPr>
      </w:pPr>
      <w:r>
        <w:rPr>
          <w:sz w:val="24"/>
        </w:rPr>
        <w:t>Первичные ключи. Внешние ключи. Требования к внешним ключам. Null-значения. Трехзначная логика (3VL). Операции, нарушающие целостность внешних ключей (ссылочную целостность). Стратегии поддержания ссылочной целостности.</w:t>
      </w:r>
    </w:p>
    <w:p w:rsidR="00BA4A0C" w:rsidRDefault="00BA4A0C">
      <w:pPr>
        <w:jc w:val="both"/>
        <w:rPr>
          <w:sz w:val="24"/>
        </w:rPr>
      </w:pPr>
      <w:r>
        <w:rPr>
          <w:sz w:val="24"/>
        </w:rPr>
        <w:t xml:space="preserve">Правила целостности внешних ключей. Целостность данных. 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 3. Технология проектирования реляционных баз данных)</w:t>
      </w:r>
    </w:p>
    <w:p w:rsidR="00BA4A0C" w:rsidRDefault="00BA4A0C">
      <w:pPr>
        <w:ind w:firstLine="540"/>
        <w:jc w:val="both"/>
        <w:rPr>
          <w:sz w:val="24"/>
        </w:rPr>
      </w:pPr>
      <w:r>
        <w:rPr>
          <w:sz w:val="24"/>
        </w:rPr>
        <w:t>Реляционная структура данных. Цели проектирования реляционных баз данных. Нормализация, функциональные и многозначные зависимости. Нормальные формы. Процедура нормализации. Недостатки нормализации. Процедура проектирования баз данных. Пример проектирования базы данных.</w:t>
      </w:r>
    </w:p>
    <w:p w:rsidR="00BA4A0C" w:rsidRDefault="00BA4A0C">
      <w:pPr>
        <w:pStyle w:val="3"/>
        <w:jc w:val="both"/>
        <w:rPr>
          <w:rFonts w:ascii="Times New Roman" w:hAnsi="Times New Roman" w:cs="Times New Roman"/>
          <w:sz w:val="24"/>
        </w:rPr>
      </w:pPr>
    </w:p>
    <w:p w:rsidR="00BA4A0C" w:rsidRDefault="00BA4A0C">
      <w:pPr>
        <w:pStyle w:val="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4. </w:t>
      </w:r>
      <w:r>
        <w:rPr>
          <w:rFonts w:ascii="Times New Roman" w:hAnsi="Times New Roman" w:cs="Times New Roman"/>
          <w:sz w:val="24"/>
          <w:lang w:val="en-US"/>
        </w:rPr>
        <w:t>SQL</w:t>
      </w:r>
      <w:r>
        <w:rPr>
          <w:rFonts w:ascii="Times New Roman" w:hAnsi="Times New Roman" w:cs="Times New Roman"/>
          <w:sz w:val="24"/>
        </w:rPr>
        <w:t>. Особенности SQL применительно к СУБД MySQL, структуризированный язык запросов SQL.</w:t>
      </w:r>
    </w:p>
    <w:p w:rsidR="00BA4A0C" w:rsidRDefault="00BA4A0C">
      <w:pPr>
        <w:ind w:firstLine="540"/>
        <w:jc w:val="both"/>
        <w:rPr>
          <w:sz w:val="24"/>
        </w:rPr>
      </w:pPr>
      <w:r>
        <w:rPr>
          <w:sz w:val="24"/>
        </w:rPr>
        <w:t>Предложения модификации данных SQL (DELETE, INSERT, UPDATE).  Ограничения MySQL в предложениях модификации Вложенные подзапросы в MySQL. Таблицы MySQL. Создание и уничтожение таблиц. Временные таблицы MySQL.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5. Администрирование </w:t>
      </w:r>
      <w:r>
        <w:rPr>
          <w:rFonts w:ascii="Times New Roman" w:hAnsi="Times New Roman" w:cs="Times New Roman"/>
          <w:sz w:val="24"/>
          <w:lang w:val="en-US"/>
        </w:rPr>
        <w:t>MySQL</w:t>
      </w:r>
      <w:r>
        <w:rPr>
          <w:rFonts w:ascii="Times New Roman" w:hAnsi="Times New Roman" w:cs="Times New Roman"/>
          <w:sz w:val="24"/>
        </w:rPr>
        <w:t xml:space="preserve"> – сервера и баз данных </w:t>
      </w:r>
    </w:p>
    <w:p w:rsidR="00BA4A0C" w:rsidRDefault="00BA4A0C">
      <w:pPr>
        <w:ind w:firstLine="540"/>
        <w:jc w:val="both"/>
        <w:rPr>
          <w:sz w:val="24"/>
        </w:rPr>
      </w:pPr>
      <w:r>
        <w:rPr>
          <w:sz w:val="24"/>
        </w:rPr>
        <w:t>Общие проблемы безопасности и система привилегий доступа MySQL. Системные таблицы MySQL. Соединение с сервером MySQL. Управление доступом. Управление учетными записями пользователей. Синтаксис команд GRANT и REVOKE. Задание изначальных привилегий MySQL. Добавление новых пользователей. Администрирование базы данных. Группы привилегий и пользователей. Ограничение привилегий на определенные таблицы и столбцы. Использование аргумента ALL в команде GRANT. Предоставление привилегий с помощью  предложения</w:t>
      </w:r>
      <w:r>
        <w:rPr>
          <w:sz w:val="24"/>
          <w:lang w:val="en-US"/>
        </w:rPr>
        <w:t xml:space="preserve"> «WITH GRANT OPTION». </w:t>
      </w:r>
      <w:r>
        <w:rPr>
          <w:sz w:val="24"/>
        </w:rPr>
        <w:t xml:space="preserve">Отмена привилегий. Использование представлений для фильтрации привилегий. 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6. Язык серверных скриптов </w:t>
      </w:r>
      <w:r>
        <w:rPr>
          <w:rFonts w:ascii="Times New Roman" w:hAnsi="Times New Roman" w:cs="Times New Roman"/>
          <w:sz w:val="24"/>
          <w:lang w:val="en-US"/>
        </w:rPr>
        <w:t>PHP</w:t>
      </w:r>
      <w:r>
        <w:rPr>
          <w:rFonts w:ascii="Times New Roman" w:hAnsi="Times New Roman" w:cs="Times New Roman"/>
          <w:sz w:val="24"/>
        </w:rPr>
        <w:t xml:space="preserve"> </w:t>
      </w:r>
    </w:p>
    <w:p w:rsidR="00BA4A0C" w:rsidRDefault="00BA4A0C">
      <w:pPr>
        <w:tabs>
          <w:tab w:val="num" w:pos="540"/>
        </w:tabs>
        <w:ind w:firstLine="540"/>
        <w:jc w:val="both"/>
        <w:rPr>
          <w:sz w:val="24"/>
        </w:rPr>
      </w:pPr>
      <w:r>
        <w:rPr>
          <w:sz w:val="24"/>
        </w:rPr>
        <w:t>Краткая характеристика PHP. Краткая история PHP. Возможности PHP. Достоинства и недостатки PHP. Использование PHP. Структура PHP – скрипта. Вывод текста в HTML-страницу. Работа с формами HTML в PHP. Работа с MySQL в PHP. Получение данных из базы данных. Вывод полученных данных в HTML – страницу. Редактирование данных. Сохранение данных в базе данных.</w:t>
      </w:r>
    </w:p>
    <w:p w:rsidR="00BA4A0C" w:rsidRDefault="00BA4A0C">
      <w:pPr>
        <w:pStyle w:val="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7. Основы языка PHP </w:t>
      </w:r>
    </w:p>
    <w:p w:rsidR="00BA4A0C" w:rsidRDefault="00BA4A0C"/>
    <w:p w:rsidR="00BA4A0C" w:rsidRDefault="00BA4A0C">
      <w:pPr>
        <w:ind w:firstLine="540"/>
        <w:jc w:val="both"/>
        <w:rPr>
          <w:sz w:val="24"/>
        </w:rPr>
      </w:pPr>
      <w:r>
        <w:rPr>
          <w:sz w:val="24"/>
        </w:rPr>
        <w:t>Типы данных PHP. Приведение типов. Массивы PHP. Операции с массивами. Функции PHP для работы с массивами Переменные PHP. Константы PHP. Операции PHP.</w:t>
      </w:r>
    </w:p>
    <w:p w:rsidR="00BA4A0C" w:rsidRDefault="00BA4A0C">
      <w:pPr>
        <w:tabs>
          <w:tab w:val="num" w:pos="540"/>
        </w:tabs>
        <w:jc w:val="both"/>
        <w:rPr>
          <w:sz w:val="24"/>
        </w:rPr>
      </w:pPr>
      <w:r>
        <w:rPr>
          <w:sz w:val="24"/>
        </w:rPr>
        <w:t>Операторы управления (условный оператор, операторы цикла, переключатель…).</w:t>
      </w:r>
    </w:p>
    <w:p w:rsidR="00BA4A0C" w:rsidRDefault="00BA4A0C">
      <w:pPr>
        <w:tabs>
          <w:tab w:val="num" w:pos="540"/>
        </w:tabs>
        <w:jc w:val="both"/>
        <w:rPr>
          <w:sz w:val="24"/>
        </w:rPr>
      </w:pPr>
      <w:r>
        <w:rPr>
          <w:sz w:val="24"/>
        </w:rPr>
        <w:t>Альтернативный синтаксис структур управления. Функции PHP. Обзор встроенных функций PHP.</w:t>
      </w:r>
    </w:p>
    <w:p w:rsidR="00BA4A0C" w:rsidRDefault="00BA4A0C">
      <w:pPr>
        <w:tabs>
          <w:tab w:val="num" w:pos="540"/>
        </w:tabs>
        <w:jc w:val="both"/>
        <w:rPr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1.2.1. Список рекомендуемой литературы</w:t>
      </w:r>
    </w:p>
    <w:p w:rsidR="00BA4A0C" w:rsidRDefault="00BA4A0C">
      <w:pPr>
        <w:pStyle w:val="3"/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Основная литература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Базы данных: модели, разработка, реализация: Учебник / Т. С. Карпова.—СПб.: Питер, 2002.—304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Бойко В.В., Савинков В.М. Проектирование баз данных информационных систем. – М.: Финансы и статистика, 1989. – 351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Глушаков С.В., Ломотько Д.В. Базы данных. Учебный курс. –М., 2000.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Дейт К. Дж. Введение в системы баз данных: Пер. с англ. / К. Дж. Дейт.—7-е изд.—М.: Вильямс, 2002.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Джексон Г. Проектирование реляционных баз данных для использования с микроЭВМ. -М.: Мир, 1991. – 252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Карпова Т. Базы данных. Модели, разработка, реализация. – Спб, 2001.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Коннолли Томас. Базы данных: проектирование, реализация и сопровождение: Теория и практика / Т. Коннолли, К. Бегг, А. Страчан.—2-е изд., испр. и доп.—М.: Вильямс, 2000.—1111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Мартин Дж. Организация баз данных и вычислительных систем. – М.:Мир, 1980.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Мартин Дж. Планирование развития автоматизированных систем. – М.: Финансы и статистика, 1984. – 196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Мейер М. Теория реляционных баз данных. – М.: Мир, 1987. – 608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Тиори Т., Фрай Дж. Проектирование структур баз данных. В 2 кн., – М.: Мир, 1985. Кн. 1. – 287 с.: Кн. 2. – 320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Хаббард Дж. Автоматизированное проектирование баз данных. – М.: Мир, 1984. – 294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Хансен Гэри. Базы данных: разработка и управление: Пер. с англ.—М.: Бином, 1999.—704 с.</w:t>
      </w:r>
    </w:p>
    <w:p w:rsidR="00BA4A0C" w:rsidRDefault="00BA4A0C" w:rsidP="00A11316">
      <w:pPr>
        <w:numPr>
          <w:ilvl w:val="0"/>
          <w:numId w:val="8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Харрингтон Джен Л. Проектирование реляционных баз данных: Просто и доступно / Д. Л. Харрингтон.—М.: Лори, 2000.—230 с.</w:t>
      </w:r>
    </w:p>
    <w:p w:rsidR="00BA4A0C" w:rsidRDefault="00BA4A0C">
      <w:pPr>
        <w:pStyle w:val="3"/>
        <w:tabs>
          <w:tab w:val="num" w:pos="5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 Дополнительная литература</w:t>
      </w:r>
    </w:p>
    <w:p w:rsidR="00BA4A0C" w:rsidRDefault="00BA4A0C" w:rsidP="00A11316">
      <w:pPr>
        <w:numPr>
          <w:ilvl w:val="0"/>
          <w:numId w:val="9"/>
        </w:numPr>
        <w:tabs>
          <w:tab w:val="clear" w:pos="720"/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HTML 4: Энциклопедия пользователя / Р. Дарнелл, Д. Бэсори-Киц, Дж. Г. Брайан, Б. Кемпбелл.—Киев: DiaSoft, 1998.—688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  <w:lang w:val="en-US"/>
        </w:rPr>
        <w:t>MySQL</w:t>
      </w:r>
      <w:r>
        <w:rPr>
          <w:sz w:val="24"/>
        </w:rPr>
        <w:t xml:space="preserve">. Справочное руководство по MySQL (последние версии на сайте разработчиков </w:t>
      </w:r>
      <w:r>
        <w:rPr>
          <w:sz w:val="24"/>
          <w:lang w:val="en-US"/>
        </w:rPr>
        <w:t>http</w:t>
      </w:r>
      <w:r>
        <w:rPr>
          <w:sz w:val="24"/>
        </w:rPr>
        <w:t>://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r>
        <w:rPr>
          <w:sz w:val="24"/>
          <w:lang w:val="en-US"/>
        </w:rPr>
        <w:t>mysql</w:t>
      </w:r>
      <w:r>
        <w:rPr>
          <w:sz w:val="24"/>
        </w:rPr>
        <w:t>.</w:t>
      </w:r>
      <w:r>
        <w:rPr>
          <w:sz w:val="24"/>
          <w:lang w:val="en-US"/>
        </w:rPr>
        <w:t>com</w:t>
      </w:r>
      <w:r>
        <w:rPr>
          <w:sz w:val="24"/>
        </w:rPr>
        <w:t>/</w:t>
      </w:r>
      <w:r>
        <w:rPr>
          <w:sz w:val="24"/>
          <w:lang w:val="en-US"/>
        </w:rPr>
        <w:t>documentation</w:t>
      </w:r>
      <w:r>
        <w:rPr>
          <w:sz w:val="24"/>
        </w:rPr>
        <w:t>).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  <w:lang w:val="en-US"/>
        </w:rPr>
        <w:t>PHP</w:t>
      </w:r>
      <w:r>
        <w:rPr>
          <w:sz w:val="24"/>
        </w:rPr>
        <w:t>: настольная книга программиста / Мазуркевич А., Дмитрий, Еловой Д. — Мн.: Новое знание, 2003. — 480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WEB-конструирование. HTML / А. А. Дуванов.—СПб.: БХВ-Петербург, 2003.—325 с.: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Аткинсон, Леон. MySQL. Библиотека профессионала.: Пер. с англ. — М.: Издательский дом "Вильяме", 2002. — 624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Боуман Джудит С. Практическое руководство по SQL; Использование языка структурированных запросов / Дж. С. Боуман, С. Л. Эмерсон, М. Дарновски.—3-е изд.—М.; Киев: Диалектика, 1997.—320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Грабер Мартин. Введение в SQL: Пер. с англ.—М.: Лори, 1996.—379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Грофф Джеймс . SQL: Энциклопедия: Пер. с англ. / Д. Р. Грофф, П. Н. Вайнберг.—3-е изд.—СПб.: Питер, 2003.—896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Котеров Д. В. Самоучитель РНР 4. — СПб.: БХВ-Петербург, 2003. — 576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Плю Рональд Р. Освой самостоятельно SQL за 24 часа: Руководство для начинающих / Р. Р. Плю, Р. К. Стефенс.—2-е изд.—М.: Вильямс, 2000.—351 с.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Ульман Л. Основы программирования на РНР: Пер. с англ. -М.: ДМК Пресс, 2001. - 288 с. (Самоучитель).</w:t>
      </w:r>
    </w:p>
    <w:p w:rsidR="00BA4A0C" w:rsidRDefault="00BA4A0C" w:rsidP="00A11316">
      <w:pPr>
        <w:numPr>
          <w:ilvl w:val="0"/>
          <w:numId w:val="9"/>
        </w:numPr>
        <w:tabs>
          <w:tab w:val="num" w:pos="540"/>
        </w:tabs>
        <w:ind w:left="0" w:firstLine="0"/>
        <w:jc w:val="both"/>
        <w:rPr>
          <w:sz w:val="24"/>
        </w:rPr>
      </w:pPr>
      <w:r>
        <w:rPr>
          <w:sz w:val="24"/>
        </w:rPr>
        <w:t>Фиайли, Крис. SQL: руководство по изучению языка: пер. с англ. / К. Фиайли.—СПб.: Питер, 2004.—451 с.:</w:t>
      </w:r>
    </w:p>
    <w:p w:rsidR="00BA4A0C" w:rsidRDefault="00BA4A0C">
      <w:pPr>
        <w:pStyle w:val="ab"/>
        <w:tabs>
          <w:tab w:val="num" w:pos="540"/>
        </w:tabs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1.3. Математическое и программное обеспечение компьютерных систем управления и контроля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анализа и синтеза КСУ на основе применения z-преобразования и метода пространства состояний излагаются как непосредственное развитие и продолжение теории непрерывных систем управления, что обеспечивает преемственность данной дисциплины с предшествующими.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1. Основные понятия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Введение. Общие сведения о КCУ. Классификация КСУ. Структурные схемы КСУ и их элементы ЭВМ, АЦП, ЦАП,УВХ.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Математическое обеспечение КСУ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Квантование непрерывных сигналов. Математическое описание процесса квантования. Идеальный и реальный квантователи.    Теорема Котельникова. Экстраполяторы нулевого и первого порядков. Дискретное преобразование Лапласа. Определение z-преобразования. Вычисление z-преобразования.  Обратное z-преобразование. Теоремы z-преобразования. Ограничения метода z-преобразования.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3. Цифровое моделирование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Импульсная передаточная функция фиксатора нулевого порядка и КСУ. Цифровая модель с квантователем и  фиксатором нулевого порядка. Цифровое моделирование с применением методов численного интегрирования. Метод прямоугольников и                   трапеций. Цифровое моделирование с помощью z-форм.                   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4. Анализ компьютерных систем управления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КСУ во временной области. Анализ установившихся ошибок КСУ. Коэффициенты ошибок. частотных характеристик КСУ. Методы анализа устойчивости КСУ.  Z-аналоги критерия  Гурвица и Михайлова. Критерий Найквиста.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5. Синтез компьютерных систем управления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компьютерных систем с помощью аналоговых регуляторов. Коррекция КСУ с помощью цифровых регуляторов. Синтез КСУ с использованием билинейного преобразования. Цифровой ПИД-регулятор. Синтез КСУ с апериодическим переходным процессом.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6. Метод пространства состояний в КСУ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неоднородного уравнения состояния. Уравнения состояния компьютерных систем управления с непрерывной частью и систем, содержащих цифровые                    элементы. Переходные уравнения состояния КСУ. Цифровое моделирование и аппроксимация. Решение дискретного уравнения состояния с помощью z-преобразования. Решение разностных уравнений. Декомпозиция цифровых систем управления   (непосредственная, последовательная, параллельная). Управляемость и наблюдаемость КСУ. Связь между управляемостью, наблюдаемостью и передаточными                    функциями.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</w:p>
    <w:p w:rsidR="00BA4A0C" w:rsidRDefault="00BA4A0C" w:rsidP="00A11316">
      <w:pPr>
        <w:pStyle w:val="ab"/>
        <w:numPr>
          <w:ilvl w:val="2"/>
          <w:numId w:val="4"/>
        </w:numPr>
        <w:tabs>
          <w:tab w:val="clear" w:pos="1080"/>
          <w:tab w:val="num" w:pos="720"/>
        </w:tabs>
        <w:ind w:left="0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рекомендуемой литературы</w:t>
      </w: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Основная литература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Куо Б. Теория и проектирование цифровых систем управления. М.:    Машиностроение, 1985. 447 с.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Стрейц. Метод пространства состояний в цифровых системах автоматического управления. - М.: Мир, 1989.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Теория управления в примерах и задачах: Учебное пособие / А.В. Пантелеев, А.С. Бортаковский. – М.: Высш. шк., 2003.- 583 с.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Микропроцессорные автоматические системы регулирования. Под ред. В.В.Солодовникова. - М.: Высшая школа, 1991, 255 с.</w:t>
      </w:r>
    </w:p>
    <w:p w:rsidR="00BA4A0C" w:rsidRDefault="00BA4A0C">
      <w:pPr>
        <w:pStyle w:val="ab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5. Суэмацу Е. Микрокомпьютерные системы управления /Пер. с японск.; под ред. Есифуми Амэмия. – М.: Издательский дом  "Додэка-ХХ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>", 2002. – 256 с.</w:t>
      </w: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Дополнительная</w:t>
      </w:r>
    </w:p>
    <w:p w:rsidR="00BA4A0C" w:rsidRDefault="00BA4A0C" w:rsidP="00A11316">
      <w:pPr>
        <w:pStyle w:val="ab"/>
        <w:numPr>
          <w:ilvl w:val="0"/>
          <w:numId w:val="10"/>
        </w:numPr>
        <w:tabs>
          <w:tab w:val="clear" w:pos="780"/>
          <w:tab w:val="num" w:pos="360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Певзнер Л.Д. Теория систем управления. – М.: Издательство Московского государственного горного университета, 2002. – 472 с.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Бесекерский В.А., Изранцев В.В. Системы автоматического управления с микро-ЭВМ. - М.: Наука, 1987, 320 с.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Бабушкин Ю.В. Методические указания к проведению лабораторных работ по цифровым системам управления. Томск 1999. ТПУ, АВТФ, Кафедра прикладной математики.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 w:rsidP="00A11316">
      <w:pPr>
        <w:pStyle w:val="ab"/>
        <w:numPr>
          <w:ilvl w:val="1"/>
          <w:numId w:val="10"/>
        </w:numPr>
        <w:tabs>
          <w:tab w:val="clear" w:pos="1080"/>
          <w:tab w:val="num" w:pos="540"/>
        </w:tabs>
        <w:ind w:left="0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Системное программирование</w:t>
      </w:r>
    </w:p>
    <w:p w:rsidR="00BA4A0C" w:rsidRDefault="00BA4A0C">
      <w:pPr>
        <w:pStyle w:val="ab"/>
        <w:tabs>
          <w:tab w:val="left" w:pos="540"/>
        </w:tabs>
        <w:ind w:left="360"/>
        <w:jc w:val="both"/>
        <w:rPr>
          <w:rFonts w:ascii="Times New Roman" w:hAnsi="Times New Roman"/>
          <w:b/>
          <w:bCs/>
          <w:sz w:val="24"/>
        </w:rPr>
      </w:pPr>
    </w:p>
    <w:p w:rsidR="00BA4A0C" w:rsidRDefault="00BA4A0C">
      <w:pPr>
        <w:widowControl w:val="0"/>
        <w:jc w:val="both"/>
        <w:rPr>
          <w:b/>
          <w:bCs/>
          <w:snapToGrid w:val="0"/>
          <w:sz w:val="24"/>
        </w:rPr>
      </w:pPr>
      <w:r>
        <w:rPr>
          <w:b/>
          <w:snapToGrid w:val="0"/>
          <w:sz w:val="24"/>
        </w:rPr>
        <w:t>Введение.</w:t>
      </w:r>
      <w:r>
        <w:rPr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 xml:space="preserve">Ознакомление с </w:t>
      </w:r>
      <w:r>
        <w:rPr>
          <w:b/>
          <w:bCs/>
          <w:snapToGrid w:val="0"/>
          <w:sz w:val="24"/>
          <w:lang w:val="en-US"/>
        </w:rPr>
        <w:t>Win</w:t>
      </w:r>
      <w:r>
        <w:rPr>
          <w:b/>
          <w:bCs/>
          <w:snapToGrid w:val="0"/>
          <w:sz w:val="24"/>
        </w:rPr>
        <w:t xml:space="preserve">32 и </w:t>
      </w:r>
      <w:r>
        <w:rPr>
          <w:b/>
          <w:bCs/>
          <w:snapToGrid w:val="0"/>
          <w:sz w:val="24"/>
          <w:lang w:val="en-US"/>
        </w:rPr>
        <w:t>Win</w:t>
      </w:r>
      <w:r>
        <w:rPr>
          <w:b/>
          <w:bCs/>
          <w:snapToGrid w:val="0"/>
          <w:sz w:val="24"/>
        </w:rPr>
        <w:t xml:space="preserve">64 </w:t>
      </w:r>
    </w:p>
    <w:p w:rsidR="00BA4A0C" w:rsidRDefault="00BA4A0C">
      <w:pPr>
        <w:widowControl w:val="0"/>
        <w:jc w:val="both"/>
        <w:rPr>
          <w:b/>
          <w:bCs/>
          <w:snapToGrid w:val="0"/>
          <w:sz w:val="24"/>
        </w:rPr>
      </w:pPr>
    </w:p>
    <w:p w:rsidR="00BA4A0C" w:rsidRDefault="00BA4A0C">
      <w:pPr>
        <w:widowControl w:val="0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Раздел 1.</w:t>
      </w:r>
      <w:r>
        <w:rPr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 xml:space="preserve">Использование файловой системы и символьного ввода-вывода </w:t>
      </w:r>
      <w:r>
        <w:rPr>
          <w:b/>
          <w:bCs/>
          <w:snapToGrid w:val="0"/>
          <w:sz w:val="24"/>
          <w:lang w:val="en-US"/>
        </w:rPr>
        <w:t>Win</w:t>
      </w:r>
      <w:r>
        <w:rPr>
          <w:b/>
          <w:bCs/>
          <w:snapToGrid w:val="0"/>
          <w:sz w:val="24"/>
        </w:rPr>
        <w:t xml:space="preserve">32 </w:t>
      </w:r>
    </w:p>
    <w:p w:rsidR="00BA4A0C" w:rsidRDefault="00BA4A0C">
      <w:pPr>
        <w:widowControl w:val="0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Файловая система </w:t>
      </w:r>
      <w:r>
        <w:rPr>
          <w:snapToGrid w:val="0"/>
          <w:sz w:val="24"/>
          <w:lang w:val="en-US"/>
        </w:rPr>
        <w:t>Win</w:t>
      </w:r>
      <w:r>
        <w:rPr>
          <w:snapToGrid w:val="0"/>
          <w:sz w:val="24"/>
        </w:rPr>
        <w:t>32. Открытие, чтение, запись и закрытие файлов. Стандартные устройства и консольный ввод-вывод. Управление файлами и каталогами. Атрибуты файлов. Стратегии обработки  файлов. Блокировка файлов. Управление реестром.</w:t>
      </w:r>
    </w:p>
    <w:p w:rsidR="00BA4A0C" w:rsidRDefault="00BA4A0C">
      <w:pPr>
        <w:widowControl w:val="0"/>
        <w:ind w:firstLine="567"/>
        <w:jc w:val="both"/>
        <w:rPr>
          <w:snapToGrid w:val="0"/>
          <w:sz w:val="24"/>
        </w:rPr>
      </w:pPr>
    </w:p>
    <w:p w:rsidR="00BA4A0C" w:rsidRDefault="00BA4A0C">
      <w:pPr>
        <w:widowControl w:val="0"/>
        <w:jc w:val="both"/>
        <w:rPr>
          <w:b/>
          <w:bCs/>
          <w:snapToGrid w:val="0"/>
          <w:sz w:val="24"/>
        </w:rPr>
      </w:pPr>
      <w:r>
        <w:rPr>
          <w:b/>
          <w:snapToGrid w:val="0"/>
          <w:sz w:val="24"/>
        </w:rPr>
        <w:t>Раздел 2.</w:t>
      </w:r>
      <w:r>
        <w:rPr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 xml:space="preserve">Структурная обработка исключений </w:t>
      </w:r>
    </w:p>
    <w:p w:rsidR="00BA4A0C" w:rsidRDefault="00BA4A0C">
      <w:pPr>
        <w:pStyle w:val="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Исключения и их обработчики. Исключения для операций с плавающей запятой. Обработчики завершения. Обработчики управления консолью.</w:t>
      </w:r>
    </w:p>
    <w:p w:rsidR="00BA4A0C" w:rsidRDefault="00BA4A0C">
      <w:pPr>
        <w:pStyle w:val="31"/>
        <w:rPr>
          <w:rFonts w:ascii="Times New Roman" w:hAnsi="Times New Roman"/>
          <w:sz w:val="24"/>
        </w:rPr>
      </w:pPr>
    </w:p>
    <w:p w:rsidR="00BA4A0C" w:rsidRDefault="00BA4A0C">
      <w:pPr>
        <w:widowControl w:val="0"/>
        <w:jc w:val="both"/>
        <w:rPr>
          <w:b/>
          <w:bCs/>
          <w:snapToGrid w:val="0"/>
          <w:sz w:val="24"/>
        </w:rPr>
      </w:pPr>
      <w:r>
        <w:rPr>
          <w:b/>
          <w:snapToGrid w:val="0"/>
          <w:sz w:val="24"/>
        </w:rPr>
        <w:t>Раздел 3.</w:t>
      </w:r>
      <w:r>
        <w:rPr>
          <w:snapToGrid w:val="0"/>
          <w:sz w:val="24"/>
        </w:rPr>
        <w:t xml:space="preserve"> </w:t>
      </w:r>
      <w:r>
        <w:rPr>
          <w:b/>
          <w:bCs/>
          <w:snapToGrid w:val="0"/>
          <w:sz w:val="24"/>
        </w:rPr>
        <w:t xml:space="preserve">Управление памятью, динамические библиотеки </w:t>
      </w:r>
    </w:p>
    <w:p w:rsidR="00BA4A0C" w:rsidRDefault="00BA4A0C">
      <w:pPr>
        <w:widowControl w:val="0"/>
        <w:ind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Архитектура управления памятью в </w:t>
      </w:r>
      <w:r>
        <w:rPr>
          <w:snapToGrid w:val="0"/>
          <w:sz w:val="24"/>
          <w:lang w:val="en-US"/>
        </w:rPr>
        <w:t>Win</w:t>
      </w:r>
      <w:r>
        <w:rPr>
          <w:snapToGrid w:val="0"/>
          <w:sz w:val="24"/>
        </w:rPr>
        <w:t>32. Кучи. Файлы, отображаемые в память. Динамические библиотеки. Явное и неявное связывание функций в динамическую библиотеку. Определение точки входа в динамическую библиотеку.</w:t>
      </w:r>
    </w:p>
    <w:p w:rsidR="00BA4A0C" w:rsidRDefault="00BA4A0C">
      <w:pPr>
        <w:widowControl w:val="0"/>
        <w:ind w:firstLine="567"/>
        <w:jc w:val="both"/>
        <w:rPr>
          <w:snapToGrid w:val="0"/>
          <w:sz w:val="24"/>
        </w:rPr>
      </w:pPr>
    </w:p>
    <w:p w:rsidR="00BA4A0C" w:rsidRDefault="00BA4A0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Раздел 4. Управление процессами </w:t>
      </w:r>
    </w:p>
    <w:p w:rsidR="00BA4A0C" w:rsidRDefault="00BA4A0C">
      <w:pPr>
        <w:widowControl w:val="0"/>
        <w:ind w:firstLine="567"/>
        <w:jc w:val="both"/>
        <w:rPr>
          <w:bCs/>
          <w:snapToGrid w:val="0"/>
          <w:sz w:val="24"/>
        </w:rPr>
      </w:pPr>
      <w:r>
        <w:rPr>
          <w:bCs/>
          <w:snapToGrid w:val="0"/>
          <w:sz w:val="24"/>
        </w:rPr>
        <w:t xml:space="preserve">Процессы и потоки в </w:t>
      </w:r>
      <w:r>
        <w:rPr>
          <w:bCs/>
          <w:snapToGrid w:val="0"/>
          <w:sz w:val="24"/>
          <w:lang w:val="en-US"/>
        </w:rPr>
        <w:t>Windows</w:t>
      </w:r>
      <w:r>
        <w:rPr>
          <w:bCs/>
          <w:snapToGrid w:val="0"/>
          <w:sz w:val="24"/>
        </w:rPr>
        <w:t>. Создание процессов. Идентификация процессов. Ожидание завершения процесса. Блоки  и строки окружения процесса. Времена выполнения процесса. Создание событий управления консолью.</w:t>
      </w:r>
    </w:p>
    <w:p w:rsidR="00BA4A0C" w:rsidRDefault="00BA4A0C">
      <w:pPr>
        <w:widowControl w:val="0"/>
        <w:ind w:firstLine="567"/>
        <w:jc w:val="both"/>
        <w:rPr>
          <w:bCs/>
          <w:snapToGrid w:val="0"/>
          <w:sz w:val="24"/>
        </w:rPr>
      </w:pPr>
    </w:p>
    <w:p w:rsidR="00BA4A0C" w:rsidRDefault="00BA4A0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Раздел 5.  Потоки и планирование </w:t>
      </w:r>
    </w:p>
    <w:p w:rsidR="00BA4A0C" w:rsidRDefault="00BA4A0C">
      <w:pPr>
        <w:pStyle w:val="31"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Основы потока. Управление потоками. Локальная память потоков. Состояние потока. Приоритет потока и процесса. Время ожидания потока. Нити.</w:t>
      </w:r>
    </w:p>
    <w:p w:rsidR="00BA4A0C" w:rsidRDefault="00BA4A0C">
      <w:pPr>
        <w:pStyle w:val="31"/>
        <w:ind w:firstLine="540"/>
        <w:rPr>
          <w:rFonts w:ascii="Times New Roman" w:hAnsi="Times New Roman"/>
          <w:sz w:val="24"/>
        </w:rPr>
      </w:pPr>
    </w:p>
    <w:p w:rsidR="00BA4A0C" w:rsidRDefault="00BA4A0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Раздел 6. Синхронизация потоков </w:t>
      </w:r>
    </w:p>
    <w:p w:rsidR="00BA4A0C" w:rsidRDefault="00BA4A0C">
      <w:pPr>
        <w:widowControl w:val="0"/>
        <w:ind w:firstLine="567"/>
        <w:jc w:val="both"/>
        <w:rPr>
          <w:bCs/>
          <w:snapToGrid w:val="0"/>
          <w:sz w:val="24"/>
        </w:rPr>
      </w:pPr>
      <w:r>
        <w:rPr>
          <w:bCs/>
          <w:snapToGrid w:val="0"/>
          <w:sz w:val="24"/>
        </w:rPr>
        <w:t>Необходимость синхронизации потоков. Объекты синхронизации потоков. Объект</w:t>
      </w:r>
      <w:r>
        <w:rPr>
          <w:bCs/>
          <w:snapToGrid w:val="0"/>
          <w:sz w:val="24"/>
          <w:lang w:val="en-US"/>
        </w:rPr>
        <w:t xml:space="preserve"> CRITICAL_SECTION. </w:t>
      </w:r>
      <w:r>
        <w:rPr>
          <w:bCs/>
          <w:snapToGrid w:val="0"/>
          <w:sz w:val="24"/>
        </w:rPr>
        <w:t xml:space="preserve">Использование объектов </w:t>
      </w:r>
      <w:r>
        <w:rPr>
          <w:bCs/>
          <w:snapToGrid w:val="0"/>
          <w:sz w:val="24"/>
          <w:lang w:val="en-US"/>
        </w:rPr>
        <w:t>CRITICAL</w:t>
      </w:r>
      <w:r>
        <w:rPr>
          <w:bCs/>
          <w:snapToGrid w:val="0"/>
          <w:sz w:val="24"/>
        </w:rPr>
        <w:t>_</w:t>
      </w:r>
      <w:r>
        <w:rPr>
          <w:bCs/>
          <w:snapToGrid w:val="0"/>
          <w:sz w:val="24"/>
          <w:lang w:val="en-US"/>
        </w:rPr>
        <w:t>SECTION</w:t>
      </w:r>
      <w:r>
        <w:rPr>
          <w:bCs/>
          <w:snapToGrid w:val="0"/>
          <w:sz w:val="24"/>
        </w:rPr>
        <w:t xml:space="preserve"> для защиты разделяемых переменных. Мьютексы. Семафоры. События. Синхронизация потоков. Правила использования объектов синхронизации потоков.</w:t>
      </w:r>
    </w:p>
    <w:p w:rsidR="00BA4A0C" w:rsidRDefault="00BA4A0C">
      <w:pPr>
        <w:widowControl w:val="0"/>
        <w:ind w:firstLine="567"/>
        <w:jc w:val="both"/>
        <w:rPr>
          <w:bCs/>
          <w:snapToGrid w:val="0"/>
          <w:sz w:val="24"/>
        </w:rPr>
      </w:pPr>
    </w:p>
    <w:p w:rsidR="00BA4A0C" w:rsidRDefault="00BA4A0C">
      <w:pPr>
        <w:widowControl w:val="0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Раздел 7. Асинхронный ввод-вывод и порты завершения </w:t>
      </w:r>
    </w:p>
    <w:p w:rsidR="00BA4A0C" w:rsidRDefault="00BA4A0C">
      <w:pPr>
        <w:widowControl w:val="0"/>
        <w:jc w:val="both"/>
        <w:rPr>
          <w:sz w:val="24"/>
        </w:rPr>
      </w:pPr>
      <w:r>
        <w:rPr>
          <w:sz w:val="24"/>
        </w:rPr>
        <w:t xml:space="preserve"> Обзор методов асинхронного ввода-вывода в </w:t>
      </w:r>
      <w:r>
        <w:rPr>
          <w:sz w:val="24"/>
          <w:lang w:val="en-US"/>
        </w:rPr>
        <w:t>Win</w:t>
      </w:r>
      <w:r>
        <w:rPr>
          <w:sz w:val="24"/>
        </w:rPr>
        <w:t>32. Ввод-вывод с перекрытием. Расширенный ввод-вывод с процедурами завершения. Асинхронный ввод-вывод с использованием потоков. Таймеры ожидания. Порты завершения ввода-вывода. Ожидание сигнала порта завершения ввода-вывода.</w:t>
      </w:r>
    </w:p>
    <w:p w:rsidR="00BA4A0C" w:rsidRDefault="00BA4A0C">
      <w:pPr>
        <w:widowControl w:val="0"/>
        <w:jc w:val="both"/>
        <w:rPr>
          <w:sz w:val="24"/>
        </w:rPr>
      </w:pPr>
    </w:p>
    <w:p w:rsidR="00BA4A0C" w:rsidRDefault="00BA4A0C">
      <w:pPr>
        <w:pStyle w:val="20"/>
        <w:ind w:firstLine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Раздел 8. Межпроцессное взаимодействие </w:t>
      </w:r>
    </w:p>
    <w:p w:rsidR="00BA4A0C" w:rsidRDefault="00BA4A0C">
      <w:pPr>
        <w:pStyle w:val="20"/>
        <w:rPr>
          <w:bCs/>
          <w:sz w:val="24"/>
          <w:lang w:val="ru-RU"/>
        </w:rPr>
      </w:pPr>
      <w:r>
        <w:rPr>
          <w:bCs/>
          <w:sz w:val="24"/>
          <w:lang w:val="ru-RU"/>
        </w:rPr>
        <w:t>Анонимные каналы. Именованные каналы. Перенаправление ввода-вывода с использованием анонимного канала. Создание, подключение и обозначение каналов.</w:t>
      </w:r>
    </w:p>
    <w:p w:rsidR="00BA4A0C" w:rsidRDefault="00BA4A0C">
      <w:pPr>
        <w:pStyle w:val="20"/>
        <w:rPr>
          <w:bCs/>
          <w:sz w:val="24"/>
          <w:lang w:val="ru-RU"/>
        </w:rPr>
      </w:pPr>
    </w:p>
    <w:p w:rsidR="00BA4A0C" w:rsidRDefault="00BA4A0C">
      <w:pPr>
        <w:pStyle w:val="20"/>
        <w:ind w:firstLine="0"/>
        <w:rPr>
          <w:b/>
          <w:sz w:val="24"/>
          <w:lang w:val="ru-RU"/>
        </w:rPr>
      </w:pPr>
      <w:r>
        <w:rPr>
          <w:b/>
          <w:sz w:val="24"/>
          <w:u w:val="single"/>
          <w:lang w:val="ru-RU"/>
        </w:rPr>
        <w:t xml:space="preserve">Раздел 9. </w:t>
      </w:r>
      <w:r>
        <w:rPr>
          <w:b/>
          <w:sz w:val="24"/>
          <w:lang w:val="ru-RU"/>
        </w:rPr>
        <w:t xml:space="preserve">Программирование в </w:t>
      </w:r>
      <w:r>
        <w:rPr>
          <w:b/>
          <w:sz w:val="24"/>
        </w:rPr>
        <w:t>Win</w:t>
      </w:r>
      <w:r>
        <w:rPr>
          <w:b/>
          <w:sz w:val="24"/>
          <w:lang w:val="ru-RU"/>
        </w:rPr>
        <w:t xml:space="preserve">64 </w:t>
      </w:r>
    </w:p>
    <w:p w:rsidR="00BA4A0C" w:rsidRDefault="00BA4A0C">
      <w:pPr>
        <w:pStyle w:val="20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Обзор 64-разрядной архитектуры. Модели программирования </w:t>
      </w:r>
      <w:r>
        <w:rPr>
          <w:bCs/>
          <w:sz w:val="24"/>
        </w:rPr>
        <w:t>Win</w:t>
      </w:r>
      <w:r>
        <w:rPr>
          <w:bCs/>
          <w:sz w:val="24"/>
          <w:lang w:val="ru-RU"/>
        </w:rPr>
        <w:t xml:space="preserve">64. Тины данных в </w:t>
      </w:r>
      <w:r>
        <w:rPr>
          <w:bCs/>
          <w:sz w:val="24"/>
        </w:rPr>
        <w:t>Win</w:t>
      </w:r>
      <w:r>
        <w:rPr>
          <w:bCs/>
          <w:sz w:val="24"/>
          <w:lang w:val="ru-RU"/>
        </w:rPr>
        <w:t xml:space="preserve">64. Преобразование исходного кода в код </w:t>
      </w:r>
      <w:r>
        <w:rPr>
          <w:bCs/>
          <w:sz w:val="24"/>
        </w:rPr>
        <w:t>Win</w:t>
      </w:r>
      <w:r>
        <w:rPr>
          <w:bCs/>
          <w:sz w:val="24"/>
          <w:lang w:val="ru-RU"/>
        </w:rPr>
        <w:t>64.</w:t>
      </w:r>
    </w:p>
    <w:p w:rsidR="00BA4A0C" w:rsidRDefault="00BA4A0C">
      <w:pPr>
        <w:pStyle w:val="20"/>
        <w:rPr>
          <w:bCs/>
          <w:sz w:val="24"/>
          <w:lang w:val="ru-RU"/>
        </w:rPr>
      </w:pPr>
    </w:p>
    <w:p w:rsidR="00BA4A0C" w:rsidRDefault="00BA4A0C">
      <w:pPr>
        <w:pStyle w:val="20"/>
        <w:ind w:firstLine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Раздел 10. Программирование пользовательского интерфейса в </w:t>
      </w:r>
      <w:r>
        <w:rPr>
          <w:b/>
          <w:sz w:val="24"/>
        </w:rPr>
        <w:t>Visual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C</w:t>
      </w:r>
      <w:r>
        <w:rPr>
          <w:b/>
          <w:sz w:val="24"/>
          <w:lang w:val="ru-RU"/>
        </w:rPr>
        <w:t xml:space="preserve">++ </w:t>
      </w:r>
    </w:p>
    <w:p w:rsidR="00BA4A0C" w:rsidRDefault="00BA4A0C">
      <w:pPr>
        <w:pStyle w:val="20"/>
        <w:rPr>
          <w:bCs/>
          <w:sz w:val="24"/>
          <w:lang w:val="ru-RU"/>
        </w:rPr>
      </w:pPr>
      <w:r>
        <w:rPr>
          <w:bCs/>
          <w:sz w:val="24"/>
          <w:lang w:val="ru-RU"/>
        </w:rPr>
        <w:t xml:space="preserve">Библиотека </w:t>
      </w:r>
      <w:r>
        <w:rPr>
          <w:bCs/>
          <w:sz w:val="24"/>
        </w:rPr>
        <w:t>MFC</w:t>
      </w:r>
      <w:r>
        <w:rPr>
          <w:bCs/>
          <w:sz w:val="24"/>
          <w:lang w:val="ru-RU"/>
        </w:rPr>
        <w:t xml:space="preserve">. Классы </w:t>
      </w:r>
      <w:r>
        <w:rPr>
          <w:bCs/>
          <w:sz w:val="24"/>
        </w:rPr>
        <w:t>MFC</w:t>
      </w:r>
      <w:r>
        <w:rPr>
          <w:bCs/>
          <w:sz w:val="24"/>
          <w:lang w:val="ru-RU"/>
        </w:rPr>
        <w:t xml:space="preserve">. Иерархия классов </w:t>
      </w:r>
      <w:r>
        <w:rPr>
          <w:bCs/>
          <w:sz w:val="24"/>
        </w:rPr>
        <w:t>MFC</w:t>
      </w:r>
      <w:r>
        <w:rPr>
          <w:bCs/>
          <w:sz w:val="24"/>
          <w:lang w:val="ru-RU"/>
        </w:rPr>
        <w:t xml:space="preserve">. Текстовый редактор. Построение приложения. Мастера и </w:t>
      </w:r>
      <w:r>
        <w:rPr>
          <w:bCs/>
          <w:sz w:val="24"/>
        </w:rPr>
        <w:t>MFC</w:t>
      </w:r>
      <w:r>
        <w:rPr>
          <w:bCs/>
          <w:sz w:val="24"/>
          <w:lang w:val="ru-RU"/>
        </w:rPr>
        <w:t>-приложения. Создание кода проекта приложения.</w:t>
      </w:r>
    </w:p>
    <w:p w:rsidR="00BA4A0C" w:rsidRDefault="00BA4A0C">
      <w:pPr>
        <w:pStyle w:val="20"/>
        <w:rPr>
          <w:bCs/>
          <w:sz w:val="24"/>
          <w:lang w:val="ru-RU"/>
        </w:rPr>
      </w:pP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1.4.1. Список рекомендуемой литературы</w:t>
      </w: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Основная литература</w:t>
      </w:r>
    </w:p>
    <w:p w:rsidR="00BA4A0C" w:rsidRDefault="00BA4A0C">
      <w:pPr>
        <w:pStyle w:val="30"/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1.Харт, Джонсон, М. Системное программирование в среде </w:t>
      </w:r>
      <w:r>
        <w:rPr>
          <w:snapToGrid w:val="0"/>
          <w:sz w:val="24"/>
          <w:lang w:val="en-US"/>
        </w:rPr>
        <w:t>Win</w:t>
      </w:r>
      <w:r>
        <w:rPr>
          <w:snapToGrid w:val="0"/>
          <w:sz w:val="24"/>
        </w:rPr>
        <w:t>32, 2-е изд. : Пер. с англ. : -М. : Издательский дом «Вильямс», 2001.- 464 с.</w:t>
      </w: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Дополнительная литература</w:t>
      </w:r>
    </w:p>
    <w:p w:rsidR="00BA4A0C" w:rsidRDefault="00BA4A0C">
      <w:pPr>
        <w:pStyle w:val="30"/>
        <w:widowControl w:val="0"/>
        <w:rPr>
          <w:snapToGrid w:val="0"/>
          <w:sz w:val="24"/>
        </w:rPr>
      </w:pPr>
      <w:r>
        <w:rPr>
          <w:snapToGrid w:val="0"/>
          <w:sz w:val="24"/>
        </w:rPr>
        <w:t>1. Фельдман С.К. Системное программирование.  -М. : Издательский дом «Альянс-пресс». 2003.- 512 с.</w:t>
      </w:r>
    </w:p>
    <w:p w:rsidR="00BA4A0C" w:rsidRDefault="00BA4A0C">
      <w:pPr>
        <w:pStyle w:val="30"/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2. Паппас К., Мюррей У. Эффективная работа: </w:t>
      </w:r>
      <w:r>
        <w:rPr>
          <w:snapToGrid w:val="0"/>
          <w:sz w:val="24"/>
          <w:lang w:val="en-US"/>
        </w:rPr>
        <w:t>Visual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  <w:lang w:val="en-US"/>
        </w:rPr>
        <w:t>C</w:t>
      </w:r>
      <w:r>
        <w:rPr>
          <w:snapToGrid w:val="0"/>
          <w:sz w:val="24"/>
        </w:rPr>
        <w:t>++. –СПб. : Питер, 2002. – 816 с.</w:t>
      </w:r>
    </w:p>
    <w:p w:rsidR="00BA4A0C" w:rsidRDefault="00BA4A0C">
      <w:pPr>
        <w:widowControl w:val="0"/>
        <w:rPr>
          <w:b/>
          <w:snapToGrid w:val="0"/>
          <w:sz w:val="24"/>
        </w:rPr>
      </w:pPr>
    </w:p>
    <w:p w:rsidR="00BA4A0C" w:rsidRDefault="00BA4A0C" w:rsidP="00A11316">
      <w:pPr>
        <w:pStyle w:val="ab"/>
        <w:numPr>
          <w:ilvl w:val="1"/>
          <w:numId w:val="10"/>
        </w:numPr>
        <w:tabs>
          <w:tab w:val="clear" w:pos="1080"/>
          <w:tab w:val="num" w:pos="540"/>
        </w:tabs>
        <w:ind w:left="0" w:firstLine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Технология разработки программного обеспечения</w:t>
      </w:r>
    </w:p>
    <w:p w:rsidR="00BA4A0C" w:rsidRDefault="00BA4A0C">
      <w:pPr>
        <w:pStyle w:val="ab"/>
        <w:tabs>
          <w:tab w:val="left" w:pos="540"/>
        </w:tabs>
        <w:ind w:left="360"/>
        <w:jc w:val="both"/>
        <w:rPr>
          <w:rFonts w:ascii="Times New Roman" w:hAnsi="Times New Roman"/>
          <w:b/>
          <w:bCs/>
          <w:sz w:val="24"/>
        </w:rPr>
      </w:pP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Введение.</w:t>
      </w:r>
      <w:r>
        <w:rPr>
          <w:rFonts w:ascii="Times New Roman" w:hAnsi="Times New Roman"/>
          <w:sz w:val="24"/>
          <w:szCs w:val="24"/>
        </w:rPr>
        <w:t xml:space="preserve"> Процесс разработки программного обеспечения. История Унифицированного процесса.</w:t>
      </w:r>
      <w:r>
        <w:rPr>
          <w:rFonts w:ascii="Times New Roman" w:hAnsi="Times New Roman"/>
          <w:sz w:val="24"/>
        </w:rPr>
        <w:t xml:space="preserve"> </w:t>
      </w:r>
    </w:p>
    <w:p w:rsidR="00BA4A0C" w:rsidRDefault="00BA4A0C">
      <w:pPr>
        <w:pStyle w:val="ab"/>
        <w:ind w:firstLine="720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ТЕМА 1. </w:t>
      </w:r>
      <w:r>
        <w:rPr>
          <w:rFonts w:ascii="Times New Roman" w:hAnsi="Times New Roman"/>
          <w:b/>
          <w:sz w:val="24"/>
          <w:szCs w:val="24"/>
        </w:rPr>
        <w:t>Унифицированный процесс разработки</w:t>
      </w:r>
      <w:r>
        <w:rPr>
          <w:rFonts w:ascii="Times New Roman" w:hAnsi="Times New Roman"/>
          <w:b/>
          <w:sz w:val="24"/>
        </w:rPr>
        <w:t xml:space="preserve">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Введение. Основные определения. </w:t>
      </w:r>
      <w:r>
        <w:rPr>
          <w:rFonts w:ascii="Times New Roman" w:hAnsi="Times New Roman"/>
          <w:sz w:val="24"/>
          <w:szCs w:val="24"/>
        </w:rPr>
        <w:t>Варианты использования, архитектура, итерация и  инкрементность процесса. Жизненный цикл Унифицированного процесса.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Унифицированный процесс, управляемый вариантами использования. Унифицированный процесс, ориентированный на архитектуру. Итеративный и инкрементный унифицированный процесс. Разделение цикла разработки на фазы. Интегрированный процесс. Продукт.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ТЕМА 2. Составляющие процесса разработки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Введение. </w:t>
      </w:r>
      <w:r>
        <w:rPr>
          <w:rFonts w:ascii="Times New Roman" w:hAnsi="Times New Roman"/>
          <w:sz w:val="24"/>
          <w:szCs w:val="24"/>
        </w:rPr>
        <w:t>Персонал, проект, продукт, процесс. Влияние процесса разработки на персонал. Изменение ролей в процессе. Составляющие продукта – код и документация. Программная система. Самодостаточное представление системы – модель. Система как набор моделей. Связи между моделями.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Процесс направляет проекты. Процесс – шаблон проекта. Средства и процесс – одно целое. Процесс управляет средствами. Средства поддерживают весь жизненный цикл системы.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pStyle w:val="ab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ТЕМА 3. Процесс, управляемый вариантами использования </w:t>
      </w: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Введение. Основные определения.</w:t>
      </w:r>
      <w:r>
        <w:rPr>
          <w:rFonts w:ascii="Times New Roman" w:hAnsi="Times New Roman"/>
          <w:sz w:val="24"/>
          <w:szCs w:val="24"/>
        </w:rPr>
        <w:t xml:space="preserve"> Определение вариантов использования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Управление процессом. Задание архитектуры. Отражение функциональных требований в модели вариантов использования. Определение требований приносит ощутимый и измеримый результат понятный заказчику. Тестирование вариантов использования. Анализ, проектирование и разработка при реализации варианта использования. Создание аналитической модели по вариантам использования. Создание модели проектирования из аналитической модели. Создание модели реализации из проектной модели.</w:t>
      </w:r>
    </w:p>
    <w:p w:rsidR="00BA4A0C" w:rsidRDefault="00BA4A0C">
      <w:pPr>
        <w:pStyle w:val="ab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1.5.1. Список рекомендуемой литературы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Основная литература</w:t>
      </w:r>
    </w:p>
    <w:p w:rsidR="00BA4A0C" w:rsidRDefault="00BA4A0C" w:rsidP="00A11316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Якобсон А. Унифицированный процесс разработки программного обеспечения: Пер. с англ. / А. Якобсон, Г. Буч, Д. Рамбо. — СПб. : Питер, 2002. — 492 с.: ил.</w:t>
      </w:r>
    </w:p>
    <w:p w:rsidR="00BA4A0C" w:rsidRDefault="00BA4A0C" w:rsidP="00A11316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Леоненков А.В. UML : Самоучитель — CПб. : БХВ-Петербург, 2001.—304 с.: ил.</w:t>
      </w:r>
    </w:p>
    <w:p w:rsidR="00BA4A0C" w:rsidRDefault="00BA4A0C" w:rsidP="00A11316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Орлов С.А. Технологии разработки программного обеспечения. Разработка сложных программных систем: Учебное пособие / С. А. Орлов. — 2-е изд. — СПб. : Питер, 2003.—473 с.: ил.</w:t>
      </w:r>
    </w:p>
    <w:p w:rsidR="00BA4A0C" w:rsidRDefault="00BA4A0C" w:rsidP="00A11316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Боггс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  <w:lang w:val="en-US"/>
        </w:rPr>
        <w:t xml:space="preserve">., </w:t>
      </w:r>
      <w:r>
        <w:rPr>
          <w:rFonts w:ascii="Times New Roman" w:hAnsi="Times New Roman"/>
          <w:sz w:val="24"/>
        </w:rPr>
        <w:t>Боггс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lang w:val="en-US"/>
        </w:rPr>
        <w:t xml:space="preserve">. UML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  <w:lang w:val="en-US"/>
        </w:rPr>
        <w:t xml:space="preserve"> Rational Rose. —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  <w:lang w:val="en-US"/>
        </w:rPr>
        <w:t>.: “</w:t>
      </w:r>
      <w:r>
        <w:rPr>
          <w:rFonts w:ascii="Times New Roman" w:hAnsi="Times New Roman"/>
          <w:sz w:val="24"/>
        </w:rPr>
        <w:t>ЛОРИ</w:t>
      </w:r>
      <w:r>
        <w:rPr>
          <w:rFonts w:ascii="Times New Roman" w:hAnsi="Times New Roman"/>
          <w:sz w:val="24"/>
          <w:lang w:val="en-US"/>
        </w:rPr>
        <w:t>”, 2000. — 581 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  <w:lang w:val="en-US"/>
        </w:rPr>
        <w:t xml:space="preserve">. : </w:t>
      </w:r>
      <w:r>
        <w:rPr>
          <w:rFonts w:ascii="Times New Roman" w:hAnsi="Times New Roman"/>
          <w:sz w:val="24"/>
        </w:rPr>
        <w:t>ил</w:t>
      </w:r>
      <w:r>
        <w:rPr>
          <w:rFonts w:ascii="Times New Roman" w:hAnsi="Times New Roman"/>
          <w:sz w:val="24"/>
          <w:lang w:val="en-US"/>
        </w:rPr>
        <w:t>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  <w:lang w:val="en-US"/>
        </w:rPr>
      </w:pPr>
    </w:p>
    <w:p w:rsidR="00BA4A0C" w:rsidRDefault="00BA4A0C">
      <w:pPr>
        <w:pStyle w:val="ab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Дополнительная литература</w:t>
      </w:r>
    </w:p>
    <w:p w:rsidR="00BA4A0C" w:rsidRDefault="00BA4A0C" w:rsidP="00A11316">
      <w:pPr>
        <w:pStyle w:val="ab"/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Кватрани, Терри. Визуальное моделирование с помощью </w:t>
      </w:r>
      <w:r>
        <w:rPr>
          <w:rFonts w:ascii="Times New Roman" w:hAnsi="Times New Roman"/>
          <w:sz w:val="24"/>
          <w:lang w:val="en-US"/>
        </w:rPr>
        <w:t>Rational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Rose</w:t>
      </w:r>
      <w:r>
        <w:rPr>
          <w:rFonts w:ascii="Times New Roman" w:hAnsi="Times New Roman"/>
          <w:sz w:val="24"/>
        </w:rPr>
        <w:t xml:space="preserve"> 2002 и UML : Пер. с англ. / Т. Кватрани. — М.: Вильямс, 2003. — 192 с. : ил.</w:t>
      </w:r>
    </w:p>
    <w:p w:rsidR="00BA4A0C" w:rsidRDefault="00BA4A0C" w:rsidP="00A11316">
      <w:pPr>
        <w:pStyle w:val="ab"/>
        <w:numPr>
          <w:ilvl w:val="0"/>
          <w:numId w:val="6"/>
        </w:numPr>
        <w:tabs>
          <w:tab w:val="clear" w:pos="720"/>
          <w:tab w:val="num" w:pos="360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Брауде, Эрик Дж. Технология разработки программного обеспечения. — СПб. : Питер, 2004. — 655 с.: ил.</w:t>
      </w:r>
    </w:p>
    <w:p w:rsidR="00BA4A0C" w:rsidRDefault="00BA4A0C">
      <w:pPr>
        <w:pStyle w:val="ab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A4A0C" w:rsidRDefault="00BA4A0C" w:rsidP="00A11316">
      <w:pPr>
        <w:pStyle w:val="ab"/>
        <w:numPr>
          <w:ilvl w:val="1"/>
          <w:numId w:val="10"/>
        </w:numPr>
        <w:tabs>
          <w:tab w:val="num" w:pos="540"/>
        </w:tabs>
        <w:ind w:left="0" w:firstLine="0"/>
        <w:rPr>
          <w:rFonts w:ascii="Times New Roman" w:hAnsi="Times New Roman"/>
          <w:b/>
          <w:bCs/>
          <w:snapToGrid w:val="0"/>
          <w:sz w:val="28"/>
        </w:rPr>
      </w:pPr>
      <w:r>
        <w:rPr>
          <w:rFonts w:ascii="Times New Roman" w:hAnsi="Times New Roman"/>
          <w:b/>
          <w:bCs/>
          <w:snapToGrid w:val="0"/>
          <w:sz w:val="28"/>
        </w:rPr>
        <w:t>Цифровая обработка сигналов</w:t>
      </w:r>
    </w:p>
    <w:p w:rsidR="00BA4A0C" w:rsidRDefault="00BA4A0C">
      <w:pPr>
        <w:pStyle w:val="ab"/>
        <w:ind w:left="360"/>
        <w:rPr>
          <w:rFonts w:ascii="Times New Roman" w:hAnsi="Times New Roman"/>
          <w:b/>
          <w:bCs/>
          <w:sz w:val="24"/>
        </w:rPr>
      </w:pPr>
    </w:p>
    <w:p w:rsidR="00BA4A0C" w:rsidRDefault="00BA4A0C">
      <w:pPr>
        <w:pStyle w:val="9"/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 xml:space="preserve">Тема 1. Введение </w:t>
      </w:r>
    </w:p>
    <w:p w:rsidR="00BA4A0C" w:rsidRDefault="00BA4A0C">
      <w:pPr>
        <w:pStyle w:val="20"/>
        <w:rPr>
          <w:sz w:val="24"/>
          <w:lang w:val="ru-RU"/>
        </w:rPr>
      </w:pPr>
      <w:r>
        <w:rPr>
          <w:sz w:val="24"/>
          <w:lang w:val="ru-RU"/>
        </w:rPr>
        <w:t>Предмет и задачи курса. Значение и области применения методов цифровой обработки сигналов и изображений..</w:t>
      </w:r>
    </w:p>
    <w:p w:rsidR="00BA4A0C" w:rsidRDefault="00BA4A0C">
      <w:pPr>
        <w:widowControl w:val="0"/>
        <w:tabs>
          <w:tab w:val="left" w:pos="9639"/>
        </w:tabs>
        <w:ind w:firstLine="567"/>
        <w:jc w:val="both"/>
        <w:rPr>
          <w:b/>
          <w:bCs/>
          <w:snapToGrid w:val="0"/>
          <w:sz w:val="24"/>
        </w:rPr>
      </w:pPr>
    </w:p>
    <w:p w:rsidR="00BA4A0C" w:rsidRDefault="00BA4A0C">
      <w:pPr>
        <w:widowControl w:val="0"/>
        <w:tabs>
          <w:tab w:val="left" w:pos="9639"/>
        </w:tabs>
        <w:rPr>
          <w:snapToGrid w:val="0"/>
          <w:sz w:val="24"/>
        </w:rPr>
      </w:pPr>
      <w:r>
        <w:rPr>
          <w:b/>
          <w:bCs/>
          <w:snapToGrid w:val="0"/>
          <w:sz w:val="24"/>
        </w:rPr>
        <w:t>Тема 2. Дискретные сигналы и системы</w:t>
      </w:r>
      <w:r>
        <w:rPr>
          <w:b/>
          <w:snapToGrid w:val="0"/>
          <w:sz w:val="24"/>
        </w:rPr>
        <w:t xml:space="preserve"> </w:t>
      </w:r>
    </w:p>
    <w:p w:rsidR="00BA4A0C" w:rsidRDefault="00BA4A0C">
      <w:pPr>
        <w:pStyle w:val="20"/>
        <w:rPr>
          <w:sz w:val="24"/>
          <w:lang w:val="ru-RU"/>
        </w:rPr>
      </w:pPr>
      <w:r>
        <w:rPr>
          <w:sz w:val="24"/>
          <w:lang w:val="ru-RU"/>
        </w:rPr>
        <w:t>Понятие сигнала, классификация сигналов, модели сигналов и помех. Дискретные сигналы (последовательности). Линейные системы, инвариантные к сдвигу, устойчивость и физическая реализуемость. Линейные разностные уравнения с постоянными коэффициентами. Представление дискретных сигналов и систем в частотной области. Двумерные последовательности и системы.</w:t>
      </w:r>
    </w:p>
    <w:p w:rsidR="00BA4A0C" w:rsidRDefault="00BA4A0C">
      <w:pPr>
        <w:pStyle w:val="20"/>
        <w:rPr>
          <w:sz w:val="24"/>
          <w:lang w:val="ru-RU"/>
        </w:rPr>
      </w:pPr>
    </w:p>
    <w:p w:rsidR="00BA4A0C" w:rsidRDefault="00BA4A0C">
      <w:pPr>
        <w:pStyle w:val="20"/>
        <w:ind w:firstLine="0"/>
        <w:jc w:val="left"/>
        <w:rPr>
          <w:sz w:val="24"/>
          <w:lang w:val="ru-RU"/>
        </w:rPr>
      </w:pPr>
      <w:r>
        <w:rPr>
          <w:b/>
          <w:bCs/>
          <w:sz w:val="24"/>
          <w:lang w:val="ru-RU"/>
        </w:rPr>
        <w:t xml:space="preserve">Тема 3. </w:t>
      </w:r>
      <w:r>
        <w:rPr>
          <w:b/>
          <w:bCs/>
          <w:sz w:val="24"/>
        </w:rPr>
        <w:t>Z</w:t>
      </w:r>
      <w:r>
        <w:rPr>
          <w:b/>
          <w:bCs/>
          <w:sz w:val="24"/>
          <w:lang w:val="ru-RU"/>
        </w:rPr>
        <w:t xml:space="preserve"> - преобразование</w:t>
      </w:r>
      <w:r>
        <w:rPr>
          <w:sz w:val="24"/>
          <w:lang w:val="ru-RU"/>
        </w:rPr>
        <w:t xml:space="preserve"> </w:t>
      </w:r>
    </w:p>
    <w:p w:rsidR="00BA4A0C" w:rsidRDefault="00BA4A0C">
      <w:pPr>
        <w:pStyle w:val="20"/>
        <w:rPr>
          <w:sz w:val="24"/>
          <w:lang w:val="ru-RU"/>
        </w:rPr>
      </w:pPr>
      <w:r>
        <w:rPr>
          <w:sz w:val="24"/>
          <w:lang w:val="ru-RU"/>
        </w:rPr>
        <w:t xml:space="preserve">Прямое и обратное </w:t>
      </w:r>
      <w:r>
        <w:rPr>
          <w:sz w:val="24"/>
        </w:rPr>
        <w:t>z</w:t>
      </w:r>
      <w:r>
        <w:rPr>
          <w:sz w:val="24"/>
          <w:lang w:val="ru-RU"/>
        </w:rPr>
        <w:t xml:space="preserve">-преобразования. Свойства </w:t>
      </w:r>
      <w:r>
        <w:rPr>
          <w:sz w:val="24"/>
        </w:rPr>
        <w:t>z</w:t>
      </w:r>
      <w:r>
        <w:rPr>
          <w:sz w:val="24"/>
          <w:lang w:val="ru-RU"/>
        </w:rPr>
        <w:t xml:space="preserve">-преобразование. Передаточная функция. Двумерное </w:t>
      </w:r>
      <w:r>
        <w:rPr>
          <w:sz w:val="24"/>
        </w:rPr>
        <w:t>z</w:t>
      </w:r>
      <w:r>
        <w:rPr>
          <w:sz w:val="24"/>
          <w:lang w:val="ru-RU"/>
        </w:rPr>
        <w:t>-преобразование.</w:t>
      </w:r>
    </w:p>
    <w:p w:rsidR="00BA4A0C" w:rsidRDefault="00BA4A0C">
      <w:pPr>
        <w:pStyle w:val="20"/>
        <w:ind w:firstLine="0"/>
        <w:rPr>
          <w:sz w:val="24"/>
          <w:lang w:val="ru-RU"/>
        </w:rPr>
      </w:pPr>
    </w:p>
    <w:p w:rsidR="00BA4A0C" w:rsidRDefault="00BA4A0C">
      <w:pPr>
        <w:pStyle w:val="20"/>
        <w:ind w:firstLine="0"/>
        <w:rPr>
          <w:b/>
          <w:bCs/>
          <w:sz w:val="24"/>
          <w:lang w:val="ru-RU"/>
        </w:rPr>
      </w:pPr>
      <w:r>
        <w:rPr>
          <w:b/>
          <w:sz w:val="24"/>
          <w:lang w:val="ru-RU"/>
        </w:rPr>
        <w:t xml:space="preserve">Тема 4. Дискретное преобразование Фурье </w:t>
      </w:r>
    </w:p>
    <w:p w:rsidR="00BA4A0C" w:rsidRDefault="00BA4A0C">
      <w:pPr>
        <w:pStyle w:val="20"/>
        <w:rPr>
          <w:sz w:val="24"/>
          <w:lang w:val="ru-RU"/>
        </w:rPr>
      </w:pPr>
      <w:r>
        <w:rPr>
          <w:sz w:val="24"/>
          <w:lang w:val="ru-RU"/>
        </w:rPr>
        <w:t>Ряды Фурье и их свойства. Дискретное преобразование Фурье (ДПФ), свойства ДПФ. Алгоритмы быстрого преобразования Фурье. Двумерное ДПФ. Двумерное быстрое преобразование Фурье.</w:t>
      </w:r>
    </w:p>
    <w:p w:rsidR="00BA4A0C" w:rsidRDefault="00BA4A0C">
      <w:pPr>
        <w:pStyle w:val="20"/>
        <w:rPr>
          <w:sz w:val="24"/>
          <w:lang w:val="ru-RU"/>
        </w:rPr>
      </w:pPr>
    </w:p>
    <w:p w:rsidR="00BA4A0C" w:rsidRDefault="00BA4A0C">
      <w:pPr>
        <w:pStyle w:val="20"/>
        <w:ind w:firstLine="0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Тема 5. Цифровые фильтры и практические аспекты цифровой фильтрации</w:t>
      </w:r>
      <w:r>
        <w:rPr>
          <w:sz w:val="24"/>
          <w:lang w:val="ru-RU"/>
        </w:rPr>
        <w:t xml:space="preserve"> </w:t>
      </w:r>
    </w:p>
    <w:p w:rsidR="00BA4A0C" w:rsidRDefault="00BA4A0C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Дискретная свертка во временной и частотной области. Цифровые фильтры. Нерекурсивный и рекурсивный фильтры. Передаточная функция и импульсная характеристика цифровых фильтров. Синтез и реализация одномерных цифровых фильтров. Проблемы и особенности синтеза двумерных фильтров.</w:t>
      </w:r>
    </w:p>
    <w:p w:rsidR="00BA4A0C" w:rsidRDefault="00BA4A0C">
      <w:pPr>
        <w:widowControl w:val="0"/>
        <w:ind w:firstLine="567"/>
        <w:jc w:val="both"/>
        <w:rPr>
          <w:sz w:val="24"/>
        </w:rPr>
      </w:pPr>
    </w:p>
    <w:p w:rsidR="00BA4A0C" w:rsidRDefault="00BA4A0C">
      <w:pPr>
        <w:widowControl w:val="0"/>
        <w:jc w:val="both"/>
        <w:rPr>
          <w:b/>
          <w:bCs/>
          <w:sz w:val="24"/>
        </w:rPr>
      </w:pPr>
      <w:r>
        <w:rPr>
          <w:b/>
          <w:bCs/>
          <w:sz w:val="24"/>
        </w:rPr>
        <w:t>Тема 6. Предварительный анализ временных рядов и изображений</w:t>
      </w:r>
      <w:r>
        <w:rPr>
          <w:sz w:val="24"/>
        </w:rPr>
        <w:t xml:space="preserve"> </w:t>
      </w:r>
    </w:p>
    <w:p w:rsidR="00BA4A0C" w:rsidRDefault="00BA4A0C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Моделирование временных рядов и изображений. Алгоритмы предварительной обработки данных, удаление тренда. Низкочастотная, полосовая и высокочастотная фильтрация. Оконтуривание изображений. Спектральный и корреляционный анализ одномерных и многомерных сигналов.</w:t>
      </w:r>
    </w:p>
    <w:p w:rsidR="00BA4A0C" w:rsidRDefault="00BA4A0C">
      <w:pPr>
        <w:widowControl w:val="0"/>
        <w:ind w:firstLine="567"/>
        <w:jc w:val="both"/>
        <w:rPr>
          <w:sz w:val="24"/>
        </w:rPr>
      </w:pPr>
    </w:p>
    <w:p w:rsidR="00BA4A0C" w:rsidRDefault="00BA4A0C">
      <w:pPr>
        <w:widowControl w:val="0"/>
        <w:jc w:val="both"/>
        <w:rPr>
          <w:b/>
          <w:bCs/>
          <w:sz w:val="24"/>
        </w:rPr>
      </w:pPr>
    </w:p>
    <w:p w:rsidR="00BA4A0C" w:rsidRDefault="00BA4A0C">
      <w:pPr>
        <w:widowControl w:val="0"/>
        <w:jc w:val="both"/>
        <w:rPr>
          <w:b/>
          <w:bCs/>
          <w:sz w:val="24"/>
        </w:rPr>
      </w:pPr>
      <w:r>
        <w:rPr>
          <w:b/>
          <w:bCs/>
          <w:sz w:val="24"/>
        </w:rPr>
        <w:t>Тема 7. Цифровые алгоритмы обработки сигналов</w:t>
      </w:r>
      <w:r>
        <w:rPr>
          <w:sz w:val="24"/>
        </w:rPr>
        <w:t xml:space="preserve"> </w:t>
      </w:r>
    </w:p>
    <w:p w:rsidR="00BA4A0C" w:rsidRDefault="00BA4A0C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Оптимальные алгоритмы обработки сигналов. Обнаружение сигнала на фоне гауссовых помех. Алгоритмы оценки параметров сигналов. Оптимальная и согласованная фильтрация. Разрешение сигналов. Примеры применения цифровых алгоритмов для обработки одномерных и многомерных сигналов.</w:t>
      </w:r>
    </w:p>
    <w:p w:rsidR="00BA4A0C" w:rsidRDefault="00BA4A0C">
      <w:pPr>
        <w:widowControl w:val="0"/>
        <w:jc w:val="center"/>
        <w:rPr>
          <w:b/>
          <w:snapToGrid w:val="0"/>
          <w:sz w:val="24"/>
        </w:rPr>
      </w:pP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1.6.1. Список рекомендуемой литературы</w:t>
      </w: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Основная литература</w:t>
      </w:r>
    </w:p>
    <w:p w:rsidR="00BA4A0C" w:rsidRDefault="00BA4A0C" w:rsidP="00A113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Оппенгейм А.В., Шафер Р.В. Цифровая обработка сигналов. – М.: Связь, 1979. – 416с.</w:t>
      </w:r>
    </w:p>
    <w:p w:rsidR="00BA4A0C" w:rsidRDefault="00BA4A0C" w:rsidP="00A113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Рабинер Л.Р., Шафер Р.В. Цифровая обработка речевых сигналов. - М.: Радио и связь, 1981 - 496с.</w:t>
      </w:r>
    </w:p>
    <w:p w:rsidR="00BA4A0C" w:rsidRDefault="00BA4A0C" w:rsidP="00A113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Отнес Р., Эноксон Л. Прикладной анализ временных рядов. - М.: Мир, 1982. - 428с.</w:t>
      </w:r>
    </w:p>
    <w:p w:rsidR="00BA4A0C" w:rsidRDefault="00BA4A0C" w:rsidP="00A113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Бендат Дж., Пирсол А. Прикладной анализ случайных данных. – М.: Мир, 1989. – 540с.</w:t>
      </w:r>
    </w:p>
    <w:p w:rsidR="00BA4A0C" w:rsidRDefault="00BA4A0C" w:rsidP="00A1131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Даджсон Д., Мерсеро Р. Цифровая обработка многомерных сигналов. – М.: Мир, 1988. – 488с.</w:t>
      </w:r>
    </w:p>
    <w:p w:rsidR="00BA4A0C" w:rsidRDefault="00BA4A0C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Дополнительная литература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Си берт И.М. Цепи. Сигналы, системы: В 2-х ч. - М.: Мир, 1988.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Цифровая обработка сигналов. Учебное пособие для вузов.  – М.: Радио и связь, 1990.-256с.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  <w:lang w:val="en-US"/>
        </w:rPr>
      </w:pPr>
      <w:r>
        <w:rPr>
          <w:snapToGrid w:val="0"/>
          <w:sz w:val="24"/>
          <w:lang w:val="en-US"/>
        </w:rPr>
        <w:t xml:space="preserve">Rodger E. Ziemer, William H. Tranber, D. Ronald Fannin. Signals and Systems: Continuous and Discreabe. – </w:t>
      </w:r>
      <w:smartTag w:uri="urn:schemas-microsoft-com:office:smarttags" w:element="State">
        <w:smartTag w:uri="urn:schemas-microsoft-com:office:smarttags" w:element="place">
          <w:r>
            <w:rPr>
              <w:snapToGrid w:val="0"/>
              <w:sz w:val="24"/>
              <w:lang w:val="en-US"/>
            </w:rPr>
            <w:t>NEW YORK</w:t>
          </w:r>
        </w:smartTag>
      </w:smartTag>
      <w:r>
        <w:rPr>
          <w:snapToGrid w:val="0"/>
          <w:sz w:val="24"/>
          <w:lang w:val="en-US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napToGrid w:val="0"/>
              <w:sz w:val="24"/>
              <w:lang w:val="en-US"/>
            </w:rPr>
            <w:t>LONDON</w:t>
          </w:r>
        </w:smartTag>
      </w:smartTag>
      <w:r>
        <w:rPr>
          <w:snapToGrid w:val="0"/>
          <w:sz w:val="24"/>
          <w:lang w:val="en-US"/>
        </w:rPr>
        <w:t>, 1989/ - 561c.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Ярославский Л.П. Введение в цифровую обработку изображений. – М. : Сов. Радио, 1979. – 312с.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Ярославский Л.П. Цифровая обработка сигналов в оптике  и голографии. – М.: Радио и связь, 1987. – 296с.</w:t>
      </w:r>
    </w:p>
    <w:p w:rsidR="00BA4A0C" w:rsidRDefault="00BA4A0C" w:rsidP="00A11316">
      <w:pPr>
        <w:widowControl w:val="0"/>
        <w:numPr>
          <w:ilvl w:val="0"/>
          <w:numId w:val="2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Розенфельд А. Распознавание и обработка изображений с помощью вычислительных машин. – М.: Мир, 1972. – 230с.</w:t>
      </w:r>
    </w:p>
    <w:p w:rsidR="00BA4A0C" w:rsidRDefault="00BA4A0C">
      <w:pPr>
        <w:jc w:val="both"/>
        <w:rPr>
          <w:sz w:val="24"/>
          <w:szCs w:val="24"/>
        </w:rPr>
      </w:pPr>
    </w:p>
    <w:p w:rsidR="00BA4A0C" w:rsidRDefault="00BA4A0C" w:rsidP="00A11316">
      <w:pPr>
        <w:pStyle w:val="ab"/>
        <w:numPr>
          <w:ilvl w:val="0"/>
          <w:numId w:val="10"/>
        </w:numPr>
        <w:tabs>
          <w:tab w:val="num" w:pos="360"/>
        </w:tabs>
        <w:ind w:lef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Образцы экзаменационных билетов</w:t>
      </w:r>
    </w:p>
    <w:p w:rsidR="00BA4A0C" w:rsidRDefault="00BA4A0C">
      <w:pPr>
        <w:jc w:val="center"/>
        <w:rPr>
          <w:sz w:val="18"/>
        </w:rPr>
      </w:pPr>
    </w:p>
    <w:p w:rsidR="00BA4A0C" w:rsidRDefault="00BA4A0C">
      <w:pPr>
        <w:jc w:val="center"/>
        <w:rPr>
          <w:rFonts w:ascii="Lazurski-Bold" w:hAnsi="Lazurski-Bold"/>
          <w:b/>
          <w:sz w:val="28"/>
        </w:rPr>
      </w:pPr>
    </w:p>
    <w:p w:rsidR="00BA4A0C" w:rsidRDefault="00BA4A0C">
      <w:pPr>
        <w:jc w:val="center"/>
        <w:rPr>
          <w:rFonts w:ascii="Lazurski-Bold" w:hAnsi="Lazurski-Bold"/>
          <w:b/>
          <w:sz w:val="28"/>
        </w:rPr>
      </w:pPr>
      <w:r>
        <w:rPr>
          <w:rFonts w:ascii="Lazurski-Bold" w:hAnsi="Lazurski-Bold"/>
          <w:b/>
          <w:sz w:val="28"/>
        </w:rPr>
        <w:t>Междисциплинарный экзамен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 xml:space="preserve">по специальности </w:t>
      </w:r>
      <w:r>
        <w:rPr>
          <w:b/>
          <w:sz w:val="24"/>
        </w:rPr>
        <w:t>010501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>Прикладная математика и информатика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 xml:space="preserve">Квалификация </w:t>
      </w:r>
    </w:p>
    <w:p w:rsidR="00BA4A0C" w:rsidRDefault="00BA4A0C">
      <w:pPr>
        <w:jc w:val="center"/>
      </w:pPr>
      <w:r>
        <w:rPr>
          <w:sz w:val="24"/>
        </w:rPr>
        <w:t>математик, системный программист</w:t>
      </w:r>
    </w:p>
    <w:p w:rsidR="00BA4A0C" w:rsidRDefault="00BA4A0C">
      <w:pPr>
        <w:jc w:val="center"/>
        <w:rPr>
          <w:rFonts w:ascii="Lazurski-BoldItalic" w:hAnsi="Lazurski-BoldItalic"/>
          <w:b/>
          <w:sz w:val="28"/>
        </w:rPr>
      </w:pPr>
      <w:r>
        <w:rPr>
          <w:rFonts w:ascii="Lazurski-BoldItalic" w:hAnsi="Lazurski-BoldItalic"/>
          <w:b/>
          <w:sz w:val="28"/>
        </w:rPr>
        <w:t xml:space="preserve">билет  </w:t>
      </w:r>
      <w:r>
        <w:rPr>
          <w:rFonts w:ascii="Lazurski-BoldItalic" w:hAnsi="Lazurski-BoldItalic"/>
          <w:b/>
          <w:sz w:val="28"/>
        </w:rPr>
        <w:sym w:font="Times New Roman" w:char="2116"/>
      </w:r>
      <w:r>
        <w:rPr>
          <w:rFonts w:ascii="Lazurski-BoldItalic" w:hAnsi="Lazurski-BoldItalic"/>
          <w:b/>
          <w:sz w:val="28"/>
        </w:rPr>
        <w:t xml:space="preserve">  1</w:t>
      </w:r>
    </w:p>
    <w:p w:rsidR="00BA4A0C" w:rsidRDefault="00BA4A0C">
      <w:pPr>
        <w:jc w:val="center"/>
        <w:rPr>
          <w:rFonts w:ascii="Lazurski-BoldItalic" w:hAnsi="Lazurski-BoldItalic"/>
          <w:b/>
          <w:sz w:val="24"/>
        </w:rPr>
      </w:pP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>факультет</w:t>
      </w:r>
      <w:r>
        <w:rPr>
          <w:sz w:val="24"/>
        </w:rPr>
        <w:tab/>
      </w:r>
      <w:r>
        <w:rPr>
          <w:b/>
          <w:sz w:val="24"/>
        </w:rPr>
        <w:t>Автоматики и Вычислительной Техники</w:t>
      </w: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кафедра </w:t>
      </w:r>
      <w:r>
        <w:rPr>
          <w:sz w:val="24"/>
        </w:rPr>
        <w:tab/>
      </w:r>
      <w:r>
        <w:rPr>
          <w:b/>
          <w:sz w:val="24"/>
        </w:rPr>
        <w:t>Прикладной Математики</w:t>
      </w: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курс </w:t>
      </w:r>
      <w:r>
        <w:rPr>
          <w:sz w:val="24"/>
        </w:rPr>
        <w:tab/>
      </w:r>
      <w:r>
        <w:rPr>
          <w:b/>
          <w:sz w:val="24"/>
        </w:rPr>
        <w:t>пятый</w:t>
      </w:r>
    </w:p>
    <w:p w:rsidR="00BA4A0C" w:rsidRDefault="00BA4A0C">
      <w:pPr>
        <w:tabs>
          <w:tab w:val="left" w:pos="1701"/>
        </w:tabs>
        <w:jc w:val="both"/>
      </w:pPr>
    </w:p>
    <w:p w:rsidR="00BA4A0C" w:rsidRDefault="00BA4A0C">
      <w:pPr>
        <w:tabs>
          <w:tab w:val="left" w:pos="1701"/>
        </w:tabs>
        <w:jc w:val="both"/>
      </w:pPr>
    </w:p>
    <w:p w:rsidR="00BA4A0C" w:rsidRDefault="00BA4A0C">
      <w:pPr>
        <w:pStyle w:val="a9"/>
        <w:tabs>
          <w:tab w:val="left" w:pos="360"/>
        </w:tabs>
        <w:ind w:firstLine="0"/>
        <w:rPr>
          <w:sz w:val="24"/>
        </w:rPr>
      </w:pPr>
      <w:r>
        <w:rPr>
          <w:sz w:val="24"/>
        </w:rPr>
        <w:t>1. Операционная система QNX. Основные характеристики.</w:t>
      </w:r>
    </w:p>
    <w:p w:rsidR="00BA4A0C" w:rsidRDefault="00BA4A0C">
      <w:pPr>
        <w:tabs>
          <w:tab w:val="num" w:pos="900"/>
        </w:tabs>
        <w:jc w:val="both"/>
        <w:rPr>
          <w:sz w:val="24"/>
        </w:rPr>
      </w:pPr>
      <w:r>
        <w:rPr>
          <w:sz w:val="24"/>
        </w:rPr>
        <w:t>2. Классификация сущностей с использованием языка инфологического моделирования (ЯИМ).</w:t>
      </w:r>
    </w:p>
    <w:p w:rsidR="00BA4A0C" w:rsidRDefault="00BA4A0C">
      <w:pPr>
        <w:jc w:val="both"/>
        <w:rPr>
          <w:sz w:val="24"/>
        </w:rPr>
      </w:pPr>
      <w:r>
        <w:rPr>
          <w:sz w:val="24"/>
        </w:rPr>
        <w:t xml:space="preserve">3. Использование файловой системы </w:t>
      </w:r>
      <w:r>
        <w:rPr>
          <w:sz w:val="24"/>
          <w:lang w:val="en-US"/>
        </w:rPr>
        <w:t>Win</w:t>
      </w:r>
      <w:r>
        <w:rPr>
          <w:sz w:val="24"/>
        </w:rPr>
        <w:t xml:space="preserve">32. Создание и открытие файлов с помощью функции </w:t>
      </w:r>
      <w:r>
        <w:rPr>
          <w:sz w:val="24"/>
          <w:lang w:val="en-US"/>
        </w:rPr>
        <w:t>CreateFile</w:t>
      </w:r>
      <w:r>
        <w:rPr>
          <w:sz w:val="24"/>
        </w:rPr>
        <w:t xml:space="preserve"> и ее параметры.</w:t>
      </w:r>
    </w:p>
    <w:p w:rsidR="00BA4A0C" w:rsidRDefault="00BA4A0C">
      <w:pPr>
        <w:pStyle w:val="ab"/>
        <w:tabs>
          <w:tab w:val="num" w:pos="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Основные элементы интерфейса и приемы построения модели в пакете </w:t>
      </w:r>
      <w:r>
        <w:rPr>
          <w:rFonts w:ascii="Times New Roman" w:hAnsi="Times New Roman"/>
          <w:sz w:val="24"/>
          <w:lang w:val="en-US"/>
        </w:rPr>
        <w:t>Rational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Rose</w:t>
      </w:r>
      <w:r>
        <w:rPr>
          <w:rFonts w:ascii="Times New Roman" w:hAnsi="Times New Roman"/>
          <w:sz w:val="24"/>
        </w:rPr>
        <w:t>.</w:t>
      </w:r>
    </w:p>
    <w:p w:rsidR="00BA4A0C" w:rsidRDefault="00BA4A0C">
      <w:pPr>
        <w:pStyle w:val="20"/>
        <w:widowControl w:val="0"/>
        <w:ind w:firstLine="0"/>
        <w:rPr>
          <w:sz w:val="24"/>
          <w:lang w:val="ru-RU"/>
        </w:rPr>
      </w:pPr>
      <w:r>
        <w:rPr>
          <w:sz w:val="24"/>
          <w:lang w:val="ru-RU"/>
        </w:rPr>
        <w:t>5. Ввести понятие сигнала, помехи и привести схему их классификации.</w:t>
      </w:r>
    </w:p>
    <w:p w:rsidR="00BA4A0C" w:rsidRDefault="00BA4A0C">
      <w:pPr>
        <w:spacing w:line="320" w:lineRule="exact"/>
        <w:rPr>
          <w:b/>
          <w:sz w:val="24"/>
        </w:rPr>
      </w:pPr>
      <w:r>
        <w:rPr>
          <w:b/>
          <w:sz w:val="24"/>
        </w:rPr>
        <w:t>Утверждаю</w:t>
      </w:r>
    </w:p>
    <w:p w:rsidR="00BA4A0C" w:rsidRDefault="00BA4A0C">
      <w:pPr>
        <w:spacing w:line="320" w:lineRule="exact"/>
        <w:rPr>
          <w:sz w:val="24"/>
        </w:rPr>
      </w:pPr>
      <w:r>
        <w:rPr>
          <w:sz w:val="24"/>
        </w:rPr>
        <w:t xml:space="preserve">Заведующий кафедрой                                          </w:t>
      </w:r>
      <w:r>
        <w:rPr>
          <w:sz w:val="24"/>
        </w:rPr>
        <w:tab/>
      </w:r>
      <w:r>
        <w:rPr>
          <w:sz w:val="24"/>
        </w:rPr>
        <w:tab/>
        <w:t>Григорьев В.П.</w:t>
      </w:r>
    </w:p>
    <w:p w:rsidR="00BA4A0C" w:rsidRDefault="00BA4A0C">
      <w:pPr>
        <w:spacing w:line="320" w:lineRule="exact"/>
        <w:rPr>
          <w:sz w:val="24"/>
        </w:rPr>
      </w:pPr>
      <w:r>
        <w:rPr>
          <w:sz w:val="24"/>
        </w:rPr>
        <w:t>Председатель ГАК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  <w:t>Тарасенко Ф.П.</w:t>
      </w:r>
      <w:r>
        <w:rPr>
          <w:sz w:val="24"/>
        </w:rPr>
        <w:tab/>
      </w:r>
    </w:p>
    <w:p w:rsidR="00BA4A0C" w:rsidRDefault="00BA4A0C">
      <w:pPr>
        <w:spacing w:line="320" w:lineRule="exact"/>
        <w:rPr>
          <w:rFonts w:ascii="Lazurski-Bold" w:hAnsi="Lazurski-Bold"/>
          <w:b/>
          <w:sz w:val="28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"_____"___________2005 г.  </w:t>
      </w:r>
    </w:p>
    <w:p w:rsidR="00BA4A0C" w:rsidRDefault="00BA4A0C">
      <w:pPr>
        <w:jc w:val="center"/>
        <w:rPr>
          <w:rFonts w:ascii="Lazurski-Bold" w:hAnsi="Lazurski-Bold"/>
          <w:b/>
          <w:sz w:val="28"/>
        </w:rPr>
      </w:pPr>
    </w:p>
    <w:p w:rsidR="00BA4A0C" w:rsidRDefault="00BA4A0C">
      <w:pPr>
        <w:jc w:val="center"/>
        <w:rPr>
          <w:rFonts w:ascii="Lazurski-Bold" w:hAnsi="Lazurski-Bold"/>
          <w:b/>
          <w:sz w:val="28"/>
        </w:rPr>
      </w:pPr>
      <w:r>
        <w:rPr>
          <w:rFonts w:ascii="Lazurski-Bold" w:hAnsi="Lazurski-Bold"/>
          <w:b/>
          <w:sz w:val="28"/>
        </w:rPr>
        <w:t>Междисциплинарный экзамен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 xml:space="preserve">по специальности </w:t>
      </w:r>
      <w:r>
        <w:rPr>
          <w:b/>
          <w:sz w:val="24"/>
        </w:rPr>
        <w:t>010501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>Прикладная математика и информатика</w:t>
      </w:r>
    </w:p>
    <w:p w:rsidR="00BA4A0C" w:rsidRDefault="00BA4A0C">
      <w:pPr>
        <w:jc w:val="center"/>
        <w:rPr>
          <w:sz w:val="24"/>
        </w:rPr>
      </w:pPr>
      <w:r>
        <w:rPr>
          <w:sz w:val="24"/>
        </w:rPr>
        <w:t xml:space="preserve">Квалификация </w:t>
      </w:r>
    </w:p>
    <w:p w:rsidR="00BA4A0C" w:rsidRDefault="00BA4A0C">
      <w:pPr>
        <w:jc w:val="center"/>
      </w:pPr>
      <w:r>
        <w:rPr>
          <w:sz w:val="24"/>
        </w:rPr>
        <w:t>математик, системный программист</w:t>
      </w:r>
    </w:p>
    <w:p w:rsidR="00BA4A0C" w:rsidRDefault="00BA4A0C">
      <w:pPr>
        <w:jc w:val="center"/>
        <w:rPr>
          <w:rFonts w:ascii="Lazurski-BoldItalic" w:hAnsi="Lazurski-BoldItalic"/>
          <w:b/>
          <w:sz w:val="28"/>
        </w:rPr>
      </w:pPr>
      <w:r>
        <w:rPr>
          <w:rFonts w:ascii="Lazurski-BoldItalic" w:hAnsi="Lazurski-BoldItalic"/>
          <w:b/>
          <w:sz w:val="28"/>
        </w:rPr>
        <w:t xml:space="preserve">билет  </w:t>
      </w:r>
      <w:r>
        <w:rPr>
          <w:rFonts w:ascii="Lazurski-BoldItalic" w:hAnsi="Lazurski-BoldItalic"/>
          <w:b/>
          <w:sz w:val="28"/>
        </w:rPr>
        <w:sym w:font="Times New Roman" w:char="2116"/>
      </w:r>
      <w:r>
        <w:rPr>
          <w:rFonts w:ascii="Lazurski-BoldItalic" w:hAnsi="Lazurski-BoldItalic"/>
          <w:b/>
          <w:sz w:val="28"/>
        </w:rPr>
        <w:t xml:space="preserve">  2</w:t>
      </w:r>
    </w:p>
    <w:p w:rsidR="00BA4A0C" w:rsidRDefault="00BA4A0C">
      <w:pPr>
        <w:jc w:val="center"/>
        <w:rPr>
          <w:rFonts w:ascii="Lazurski-BoldItalic" w:hAnsi="Lazurski-BoldItalic"/>
          <w:b/>
          <w:sz w:val="24"/>
        </w:rPr>
      </w:pP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>факультет</w:t>
      </w:r>
      <w:r>
        <w:rPr>
          <w:sz w:val="24"/>
        </w:rPr>
        <w:tab/>
      </w:r>
      <w:r>
        <w:rPr>
          <w:b/>
          <w:sz w:val="24"/>
        </w:rPr>
        <w:t>Автоматики и Вычислительной Техники</w:t>
      </w: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кафедра </w:t>
      </w:r>
      <w:r>
        <w:rPr>
          <w:sz w:val="24"/>
        </w:rPr>
        <w:tab/>
      </w:r>
      <w:r>
        <w:rPr>
          <w:b/>
          <w:sz w:val="24"/>
        </w:rPr>
        <w:t>Прикладной Математики</w:t>
      </w:r>
    </w:p>
    <w:p w:rsidR="00BA4A0C" w:rsidRDefault="00BA4A0C">
      <w:pPr>
        <w:tabs>
          <w:tab w:val="left" w:pos="1701"/>
        </w:tabs>
        <w:spacing w:line="320" w:lineRule="exact"/>
        <w:jc w:val="both"/>
        <w:rPr>
          <w:b/>
          <w:sz w:val="24"/>
        </w:rPr>
      </w:pPr>
      <w:r>
        <w:rPr>
          <w:sz w:val="24"/>
        </w:rPr>
        <w:t xml:space="preserve">курс </w:t>
      </w:r>
      <w:r>
        <w:rPr>
          <w:sz w:val="24"/>
        </w:rPr>
        <w:tab/>
      </w:r>
      <w:r>
        <w:rPr>
          <w:b/>
          <w:sz w:val="24"/>
        </w:rPr>
        <w:t>пятый</w:t>
      </w:r>
    </w:p>
    <w:p w:rsidR="00BA4A0C" w:rsidRDefault="00BA4A0C">
      <w:pPr>
        <w:tabs>
          <w:tab w:val="left" w:pos="1701"/>
        </w:tabs>
        <w:jc w:val="both"/>
      </w:pPr>
    </w:p>
    <w:p w:rsidR="00BA4A0C" w:rsidRDefault="00BA4A0C">
      <w:pPr>
        <w:tabs>
          <w:tab w:val="left" w:pos="1701"/>
        </w:tabs>
        <w:jc w:val="both"/>
      </w:pP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Математическое описание процесса квантования с конечным   временем выборки: временная область, частотная область,  область изображений.</w:t>
      </w:r>
    </w:p>
    <w:p w:rsidR="00BA4A0C" w:rsidRDefault="00BA4A0C">
      <w:pPr>
        <w:tabs>
          <w:tab w:val="num" w:pos="900"/>
        </w:tabs>
        <w:rPr>
          <w:sz w:val="24"/>
        </w:rPr>
      </w:pPr>
      <w:r>
        <w:rPr>
          <w:sz w:val="24"/>
        </w:rPr>
        <w:t>2. Стратегии поддержания ссылочной целостности БД.</w:t>
      </w:r>
    </w:p>
    <w:p w:rsidR="00BA4A0C" w:rsidRDefault="00BA4A0C">
      <w:pPr>
        <w:jc w:val="both"/>
        <w:rPr>
          <w:sz w:val="24"/>
        </w:rPr>
      </w:pPr>
      <w:r>
        <w:rPr>
          <w:sz w:val="24"/>
        </w:rPr>
        <w:t xml:space="preserve">3. Использование файловой системы </w:t>
      </w:r>
      <w:r>
        <w:rPr>
          <w:sz w:val="24"/>
          <w:lang w:val="en-US"/>
        </w:rPr>
        <w:t>Win</w:t>
      </w:r>
      <w:r>
        <w:rPr>
          <w:sz w:val="24"/>
        </w:rPr>
        <w:t xml:space="preserve">32. Чтение и запись файлов с помощью функций </w:t>
      </w:r>
      <w:r>
        <w:rPr>
          <w:sz w:val="24"/>
          <w:lang w:val="en-US"/>
        </w:rPr>
        <w:t>ReadFile</w:t>
      </w:r>
      <w:r>
        <w:rPr>
          <w:sz w:val="24"/>
        </w:rPr>
        <w:t xml:space="preserve">, </w:t>
      </w:r>
      <w:r>
        <w:rPr>
          <w:sz w:val="24"/>
          <w:lang w:val="en-US"/>
        </w:rPr>
        <w:t>WriteFile</w:t>
      </w:r>
      <w:r>
        <w:rPr>
          <w:sz w:val="24"/>
        </w:rPr>
        <w:t>..</w:t>
      </w:r>
    </w:p>
    <w:p w:rsidR="00BA4A0C" w:rsidRDefault="00BA4A0C">
      <w:pPr>
        <w:pStyle w:val="ab"/>
        <w:tabs>
          <w:tab w:val="num" w:pos="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Построение диаграмм вариантов использования и описание потоков событий.</w:t>
      </w:r>
    </w:p>
    <w:p w:rsidR="00BA4A0C" w:rsidRDefault="00BA4A0C">
      <w:pPr>
        <w:pStyle w:val="20"/>
        <w:widowControl w:val="0"/>
        <w:ind w:firstLine="0"/>
        <w:rPr>
          <w:sz w:val="24"/>
          <w:lang w:val="ru-RU"/>
        </w:rPr>
      </w:pPr>
      <w:r>
        <w:rPr>
          <w:sz w:val="24"/>
          <w:lang w:val="ru-RU"/>
        </w:rPr>
        <w:t>5. Что значит линейная, инвариантная к сдвигу система (ЛИВ – система).</w:t>
      </w:r>
    </w:p>
    <w:p w:rsidR="00BA4A0C" w:rsidRDefault="00BA4A0C">
      <w:pPr>
        <w:spacing w:line="320" w:lineRule="exact"/>
        <w:rPr>
          <w:b/>
          <w:sz w:val="24"/>
        </w:rPr>
      </w:pPr>
      <w:r>
        <w:rPr>
          <w:b/>
          <w:sz w:val="24"/>
        </w:rPr>
        <w:t>Утверждаю</w:t>
      </w:r>
    </w:p>
    <w:p w:rsidR="00BA4A0C" w:rsidRDefault="00BA4A0C">
      <w:pPr>
        <w:spacing w:line="320" w:lineRule="exact"/>
        <w:rPr>
          <w:sz w:val="24"/>
        </w:rPr>
      </w:pPr>
      <w:r>
        <w:rPr>
          <w:sz w:val="24"/>
        </w:rPr>
        <w:t xml:space="preserve">Заведующий кафедрой                                          </w:t>
      </w:r>
      <w:r>
        <w:rPr>
          <w:sz w:val="24"/>
        </w:rPr>
        <w:tab/>
      </w:r>
      <w:r>
        <w:rPr>
          <w:sz w:val="24"/>
        </w:rPr>
        <w:tab/>
        <w:t>Григорьев В.П.</w:t>
      </w:r>
    </w:p>
    <w:p w:rsidR="00BA4A0C" w:rsidRDefault="00BA4A0C">
      <w:pPr>
        <w:spacing w:line="320" w:lineRule="exact"/>
        <w:rPr>
          <w:sz w:val="24"/>
        </w:rPr>
      </w:pPr>
      <w:r>
        <w:rPr>
          <w:sz w:val="24"/>
        </w:rPr>
        <w:t>Председатель ГАК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  <w:t>Тарасенко Ф.П.</w:t>
      </w:r>
      <w:r>
        <w:rPr>
          <w:sz w:val="24"/>
        </w:rPr>
        <w:tab/>
      </w:r>
    </w:p>
    <w:p w:rsidR="00BA4A0C" w:rsidRDefault="00BA4A0C">
      <w:pPr>
        <w:spacing w:line="320" w:lineRule="exact"/>
        <w:rPr>
          <w:rFonts w:ascii="Lazurski-Bold" w:hAnsi="Lazurski-Bold"/>
          <w:b/>
          <w:sz w:val="28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"_____"___________2005 г.  </w:t>
      </w:r>
    </w:p>
    <w:p w:rsidR="00BA4A0C" w:rsidRDefault="00BA4A0C">
      <w:pPr>
        <w:jc w:val="center"/>
        <w:rPr>
          <w:rFonts w:ascii="Lazurski-Bold" w:hAnsi="Lazurski-Bold"/>
          <w:b/>
          <w:sz w:val="28"/>
        </w:rPr>
      </w:pPr>
    </w:p>
    <w:p w:rsidR="00BA4A0C" w:rsidRDefault="00BA4A0C">
      <w:pPr>
        <w:pStyle w:val="ab"/>
        <w:ind w:left="360"/>
        <w:rPr>
          <w:rFonts w:ascii="Times New Roman" w:hAnsi="Times New Roman"/>
          <w:b/>
          <w:sz w:val="28"/>
        </w:rPr>
      </w:pPr>
    </w:p>
    <w:p w:rsidR="00BA4A0C" w:rsidRDefault="00BA4A0C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Критерии оценки качества ответов</w:t>
      </w:r>
    </w:p>
    <w:p w:rsidR="00BA4A0C" w:rsidRDefault="00BA4A0C">
      <w:pPr>
        <w:pStyle w:val="ab"/>
        <w:jc w:val="both"/>
        <w:rPr>
          <w:rFonts w:ascii="Times New Roman" w:hAnsi="Times New Roman"/>
          <w:b/>
          <w:sz w:val="28"/>
        </w:rPr>
      </w:pPr>
    </w:p>
    <w:p w:rsidR="00BA4A0C" w:rsidRDefault="00BA4A0C">
      <w:pPr>
        <w:pStyle w:val="ab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 качества ответов на экзаменационный билет проводится по следующему критерию:</w:t>
      </w:r>
    </w:p>
    <w:p w:rsidR="00BA4A0C" w:rsidRDefault="00BA4A0C">
      <w:pPr>
        <w:pStyle w:val="ab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Экзаменационный билет содержит 5 вопросов. Максимальное количество баллов при ответе на один вопрос – 4 балла. Максимальное количество баллов при ответе на 5 вопросов – 20 баллов. </w:t>
      </w:r>
    </w:p>
    <w:p w:rsidR="00BA4A0C" w:rsidRDefault="00BA4A0C">
      <w:pPr>
        <w:pStyle w:val="ab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экзаменационный  лист проставляется по каждому вопросу оценочный балл, затем проставляется итоговая сумма баллов. Экзаменационный лист подписывается членами комиссии и председателем комиссии.</w:t>
      </w:r>
    </w:p>
    <w:p w:rsidR="00BA4A0C" w:rsidRDefault="00BA4A0C">
      <w:pPr>
        <w:pStyle w:val="ab"/>
        <w:jc w:val="both"/>
        <w:rPr>
          <w:rFonts w:ascii="Times New Roman" w:hAnsi="Times New Roman"/>
          <w:sz w:val="24"/>
        </w:rPr>
      </w:pPr>
    </w:p>
    <w:p w:rsidR="00BA4A0C" w:rsidRDefault="00BA4A0C">
      <w:pPr>
        <w:rPr>
          <w:b/>
          <w:sz w:val="24"/>
        </w:rPr>
      </w:pPr>
      <w:bookmarkStart w:id="0" w:name="_GoBack"/>
      <w:bookmarkEnd w:id="0"/>
    </w:p>
    <w:sectPr w:rsidR="00BA4A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2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D7" w:rsidRDefault="00A11316">
      <w:r>
        <w:separator/>
      </w:r>
    </w:p>
  </w:endnote>
  <w:endnote w:type="continuationSeparator" w:id="0">
    <w:p w:rsidR="00CA1FD7" w:rsidRDefault="00A1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azurski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azurski-BoldIta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0C" w:rsidRDefault="00BA4A0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A4A0C" w:rsidRDefault="00BA4A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0C" w:rsidRDefault="00BA4A0C">
    <w:pPr>
      <w:pStyle w:val="a7"/>
      <w:framePr w:w="9391" w:h="706" w:hRule="exact" w:wrap="around" w:vAnchor="text" w:hAnchor="page" w:x="1636" w:y="-47"/>
      <w:jc w:val="center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E12394">
      <w:rPr>
        <w:rStyle w:val="aa"/>
        <w:noProof/>
        <w:sz w:val="20"/>
      </w:rPr>
      <w:t>3</w:t>
    </w:r>
    <w:r>
      <w:rPr>
        <w:rStyle w:val="aa"/>
        <w:sz w:val="20"/>
      </w:rPr>
      <w:fldChar w:fldCharType="end"/>
    </w:r>
  </w:p>
  <w:p w:rsidR="00BA4A0C" w:rsidRDefault="00BA4A0C">
    <w:pPr>
      <w:pStyle w:val="a7"/>
      <w:framePr w:w="9391" w:h="706" w:hRule="exact" w:wrap="around" w:vAnchor="text" w:hAnchor="page" w:x="1636" w:y="-47"/>
      <w:jc w:val="center"/>
      <w:rPr>
        <w:rStyle w:val="aa"/>
      </w:rPr>
    </w:pPr>
  </w:p>
  <w:p w:rsidR="00BA4A0C" w:rsidRDefault="00BA4A0C">
    <w:pPr>
      <w:pStyle w:val="a7"/>
      <w:framePr w:w="9391" w:h="706" w:hRule="exact" w:wrap="around" w:vAnchor="text" w:hAnchor="page" w:x="1636" w:y="-47"/>
      <w:rPr>
        <w:rStyle w:val="aa"/>
      </w:rPr>
    </w:pPr>
  </w:p>
  <w:p w:rsidR="00BA4A0C" w:rsidRDefault="00BA4A0C">
    <w:pPr>
      <w:pStyle w:val="a7"/>
      <w:rPr>
        <w:sz w:val="20"/>
      </w:rPr>
    </w:pPr>
    <w:r>
      <w:rPr>
        <w:sz w:val="20"/>
      </w:rPr>
      <w:t xml:space="preserve">Документ: </w:t>
    </w:r>
    <w:r w:rsidR="00E12394">
      <w:rPr>
        <w:sz w:val="20"/>
        <w:u w:val="single"/>
      </w:rPr>
      <w:t>Методические указания</w:t>
    </w:r>
  </w:p>
  <w:p w:rsidR="00BA4A0C" w:rsidRDefault="00BA4A0C">
    <w:pPr>
      <w:pStyle w:val="a7"/>
    </w:pPr>
    <w:r>
      <w:rPr>
        <w:sz w:val="20"/>
      </w:rPr>
      <w:t xml:space="preserve">Дата разработки: «01» </w:t>
    </w:r>
    <w:r>
      <w:rPr>
        <w:sz w:val="20"/>
        <w:u w:val="single"/>
      </w:rPr>
      <w:t>сентября</w:t>
    </w:r>
    <w:r>
      <w:rPr>
        <w:sz w:val="20"/>
      </w:rPr>
      <w:t xml:space="preserve"> 2004г.</w:t>
    </w:r>
  </w:p>
  <w:p w:rsidR="00BA4A0C" w:rsidRDefault="00BA4A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A0C" w:rsidRDefault="00BA4A0C">
    <w:pPr>
      <w:pStyle w:val="a7"/>
      <w:rPr>
        <w:sz w:val="20"/>
      </w:rPr>
    </w:pPr>
    <w:r>
      <w:rPr>
        <w:sz w:val="20"/>
      </w:rPr>
      <w:t xml:space="preserve">Документ: </w:t>
    </w:r>
    <w:r w:rsidR="00E12394">
      <w:rPr>
        <w:sz w:val="20"/>
        <w:u w:val="single"/>
      </w:rPr>
      <w:t>Методические указания</w:t>
    </w:r>
  </w:p>
  <w:p w:rsidR="00BA4A0C" w:rsidRDefault="00BA4A0C">
    <w:pPr>
      <w:pStyle w:val="a7"/>
    </w:pPr>
    <w:r>
      <w:rPr>
        <w:sz w:val="20"/>
      </w:rPr>
      <w:t xml:space="preserve">Дата разработки: «01» </w:t>
    </w:r>
    <w:r>
      <w:rPr>
        <w:sz w:val="20"/>
        <w:u w:val="single"/>
      </w:rPr>
      <w:t>сентября</w:t>
    </w:r>
    <w:r>
      <w:rPr>
        <w:sz w:val="20"/>
      </w:rPr>
      <w:t xml:space="preserve"> 2004г.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D7" w:rsidRDefault="00A11316">
      <w:r>
        <w:separator/>
      </w:r>
    </w:p>
  </w:footnote>
  <w:footnote w:type="continuationSeparator" w:id="0">
    <w:p w:rsidR="00CA1FD7" w:rsidRDefault="00A1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28"/>
      <w:gridCol w:w="1842"/>
      <w:gridCol w:w="3798"/>
    </w:tblGrid>
    <w:tr w:rsidR="00BA4A0C">
      <w:trPr>
        <w:trHeight w:val="899"/>
      </w:trPr>
      <w:tc>
        <w:tcPr>
          <w:tcW w:w="3828" w:type="dxa"/>
        </w:tcPr>
        <w:p w:rsidR="00BA4A0C" w:rsidRDefault="00BA4A0C">
          <w:pPr>
            <w:rPr>
              <w:b/>
            </w:rPr>
          </w:pPr>
        </w:p>
        <w:p w:rsidR="00BA4A0C" w:rsidRDefault="00E12394">
          <w:pPr>
            <w:pStyle w:val="a4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>Методические указания</w:t>
          </w:r>
          <w:r w:rsidR="00BA4A0C">
            <w:rPr>
              <w:rFonts w:ascii="Arial" w:hAnsi="Arial"/>
              <w:b/>
              <w:sz w:val="20"/>
            </w:rPr>
            <w:t xml:space="preserve"> </w:t>
          </w:r>
        </w:p>
      </w:tc>
      <w:tc>
        <w:tcPr>
          <w:tcW w:w="1842" w:type="dxa"/>
          <w:tcBorders>
            <w:left w:val="nil"/>
          </w:tcBorders>
        </w:tcPr>
        <w:p w:rsidR="00BA4A0C" w:rsidRDefault="00BA4A0C">
          <w:pPr>
            <w:pStyle w:val="a4"/>
            <w:rPr>
              <w:sz w:val="20"/>
            </w:rPr>
          </w:pPr>
        </w:p>
      </w:tc>
      <w:tc>
        <w:tcPr>
          <w:tcW w:w="3798" w:type="dxa"/>
        </w:tcPr>
        <w:p w:rsidR="00BA4A0C" w:rsidRDefault="00BA4A0C">
          <w:pPr>
            <w:pStyle w:val="a4"/>
            <w:rPr>
              <w:b/>
              <w:sz w:val="20"/>
            </w:rPr>
          </w:pPr>
        </w:p>
        <w:p w:rsidR="00BA4A0C" w:rsidRDefault="00BA4A0C">
          <w:pPr>
            <w:pStyle w:val="a4"/>
            <w:jc w:val="right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Ф ТПУ 7.1 – 21</w:t>
          </w:r>
          <w:r>
            <w:rPr>
              <w:rFonts w:ascii="Arial" w:hAnsi="Arial"/>
              <w:b/>
              <w:sz w:val="20"/>
              <w:lang w:val="en-US"/>
            </w:rPr>
            <w:t>/</w:t>
          </w:r>
          <w:r>
            <w:rPr>
              <w:rFonts w:ascii="Arial" w:hAnsi="Arial"/>
              <w:b/>
              <w:sz w:val="20"/>
            </w:rPr>
            <w:t>01</w:t>
          </w:r>
        </w:p>
        <w:p w:rsidR="00BA4A0C" w:rsidRDefault="00BA4A0C">
          <w:pPr>
            <w:pStyle w:val="a4"/>
            <w:jc w:val="center"/>
            <w:rPr>
              <w:b/>
              <w:sz w:val="20"/>
            </w:rPr>
          </w:pPr>
        </w:p>
      </w:tc>
    </w:tr>
  </w:tbl>
  <w:p w:rsidR="00BA4A0C" w:rsidRDefault="00BA4A0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28"/>
      <w:gridCol w:w="1842"/>
      <w:gridCol w:w="3798"/>
    </w:tblGrid>
    <w:tr w:rsidR="00BA4A0C">
      <w:trPr>
        <w:trHeight w:val="899"/>
      </w:trPr>
      <w:tc>
        <w:tcPr>
          <w:tcW w:w="3828" w:type="dxa"/>
        </w:tcPr>
        <w:p w:rsidR="00BA4A0C" w:rsidRDefault="00BA4A0C">
          <w:pPr>
            <w:rPr>
              <w:b/>
            </w:rPr>
          </w:pPr>
        </w:p>
        <w:p w:rsidR="00BA4A0C" w:rsidRDefault="00E12394">
          <w:pPr>
            <w:pStyle w:val="a4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b/>
              <w:sz w:val="20"/>
            </w:rPr>
            <w:t>Методические указания</w:t>
          </w:r>
          <w:r w:rsidR="00BA4A0C">
            <w:rPr>
              <w:rFonts w:ascii="Arial" w:hAnsi="Arial"/>
              <w:b/>
              <w:sz w:val="20"/>
            </w:rPr>
            <w:t xml:space="preserve"> </w:t>
          </w:r>
        </w:p>
      </w:tc>
      <w:tc>
        <w:tcPr>
          <w:tcW w:w="1842" w:type="dxa"/>
          <w:tcBorders>
            <w:left w:val="nil"/>
          </w:tcBorders>
        </w:tcPr>
        <w:p w:rsidR="00BA4A0C" w:rsidRDefault="00C9735F">
          <w:pPr>
            <w:pStyle w:val="a4"/>
            <w:rPr>
              <w:sz w:val="20"/>
            </w:rPr>
          </w:pPr>
          <w:r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2.7pt;margin-top:1.8pt;width:48.75pt;height:42.2pt;z-index:251657728;mso-wrap-edited:f;mso-position-horizontal-relative:text;mso-position-vertical-relative:margin" wrapcoords="-304 0 -304 21278 21600 21278 21600 0 -304 0">
                <v:imagedata r:id="rId1" o:title="TPU logo-grayscale2"/>
                <w10:wrap type="tight" anchory="margin"/>
              </v:shape>
            </w:pict>
          </w:r>
        </w:p>
      </w:tc>
      <w:tc>
        <w:tcPr>
          <w:tcW w:w="3798" w:type="dxa"/>
        </w:tcPr>
        <w:p w:rsidR="00BA4A0C" w:rsidRDefault="00BA4A0C">
          <w:pPr>
            <w:pStyle w:val="a4"/>
            <w:rPr>
              <w:b/>
              <w:sz w:val="20"/>
            </w:rPr>
          </w:pPr>
        </w:p>
        <w:p w:rsidR="00BA4A0C" w:rsidRDefault="00BA4A0C">
          <w:pPr>
            <w:pStyle w:val="a4"/>
            <w:jc w:val="right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Ф ТПУ 7.1 – 21</w:t>
          </w:r>
          <w:r>
            <w:rPr>
              <w:rFonts w:ascii="Arial" w:hAnsi="Arial"/>
              <w:b/>
              <w:sz w:val="20"/>
              <w:lang w:val="en-US"/>
            </w:rPr>
            <w:t>/</w:t>
          </w:r>
          <w:r>
            <w:rPr>
              <w:rFonts w:ascii="Arial" w:hAnsi="Arial"/>
              <w:b/>
              <w:sz w:val="20"/>
            </w:rPr>
            <w:t>01</w:t>
          </w:r>
        </w:p>
        <w:p w:rsidR="00BA4A0C" w:rsidRDefault="00BA4A0C">
          <w:pPr>
            <w:pStyle w:val="a4"/>
            <w:jc w:val="center"/>
            <w:rPr>
              <w:b/>
              <w:sz w:val="20"/>
            </w:rPr>
          </w:pPr>
        </w:p>
      </w:tc>
    </w:tr>
  </w:tbl>
  <w:p w:rsidR="00BA4A0C" w:rsidRDefault="00BA4A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91620"/>
    <w:multiLevelType w:val="hybridMultilevel"/>
    <w:tmpl w:val="CDD87F80"/>
    <w:lvl w:ilvl="0" w:tplc="ADE6E2A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403D2"/>
    <w:multiLevelType w:val="hybridMultilevel"/>
    <w:tmpl w:val="C8FC0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132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690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05060F"/>
    <w:multiLevelType w:val="multilevel"/>
    <w:tmpl w:val="AE849A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D355BBC"/>
    <w:multiLevelType w:val="hybridMultilevel"/>
    <w:tmpl w:val="19761C6E"/>
    <w:lvl w:ilvl="0" w:tplc="DA48BDD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441E1"/>
    <w:multiLevelType w:val="hybridMultilevel"/>
    <w:tmpl w:val="F7728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E203A"/>
    <w:multiLevelType w:val="hybridMultilevel"/>
    <w:tmpl w:val="33B86B8E"/>
    <w:lvl w:ilvl="0" w:tplc="07D86904">
      <w:start w:val="1"/>
      <w:numFmt w:val="decimal"/>
      <w:pStyle w:val="a"/>
      <w:lvlText w:val="%1."/>
      <w:lvlJc w:val="left"/>
      <w:pPr>
        <w:tabs>
          <w:tab w:val="num" w:pos="911"/>
        </w:tabs>
        <w:ind w:left="91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9468D7"/>
    <w:multiLevelType w:val="multilevel"/>
    <w:tmpl w:val="9B3A920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063039A"/>
    <w:multiLevelType w:val="multilevel"/>
    <w:tmpl w:val="CDA0F6D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08D40D4"/>
    <w:multiLevelType w:val="multilevel"/>
    <w:tmpl w:val="D610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F02"/>
    <w:rsid w:val="00527F02"/>
    <w:rsid w:val="00A11316"/>
    <w:rsid w:val="00BA4A0C"/>
    <w:rsid w:val="00C9735F"/>
    <w:rsid w:val="00CA1FD7"/>
    <w:rsid w:val="00E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817252C-57B5-4355-B856-43C18FB7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tabs>
        <w:tab w:val="left" w:pos="1134"/>
        <w:tab w:val="left" w:pos="5812"/>
      </w:tabs>
      <w:spacing w:line="400" w:lineRule="exact"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 w:val="0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widowControl w:val="0"/>
      <w:jc w:val="center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widowControl w:val="0"/>
      <w:ind w:firstLine="720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pPr>
      <w:keepNext/>
      <w:tabs>
        <w:tab w:val="left" w:pos="-1701"/>
      </w:tabs>
      <w:outlineLvl w:val="7"/>
    </w:pPr>
    <w:rPr>
      <w:rFonts w:ascii="Arial" w:hAnsi="Arial"/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-1418"/>
      </w:tabs>
      <w:jc w:val="both"/>
      <w:outlineLvl w:val="8"/>
    </w:pPr>
    <w:rPr>
      <w:rFonts w:ascii="Arial" w:hAnsi="Arial"/>
      <w:b/>
      <w:i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536"/>
        <w:tab w:val="right" w:pos="9072"/>
      </w:tabs>
    </w:pPr>
    <w:rPr>
      <w:sz w:val="28"/>
    </w:rPr>
  </w:style>
  <w:style w:type="paragraph" w:styleId="20">
    <w:name w:val="Body Text Indent 2"/>
    <w:basedOn w:val="a0"/>
    <w:pPr>
      <w:ind w:firstLine="567"/>
      <w:jc w:val="both"/>
    </w:pPr>
    <w:rPr>
      <w:snapToGrid w:val="0"/>
      <w:color w:val="000000"/>
      <w:sz w:val="28"/>
      <w:szCs w:val="24"/>
      <w:lang w:val="en-US"/>
    </w:rPr>
  </w:style>
  <w:style w:type="paragraph" w:styleId="a5">
    <w:name w:val="Title"/>
    <w:basedOn w:val="a0"/>
    <w:qFormat/>
    <w:pPr>
      <w:jc w:val="center"/>
    </w:pPr>
    <w:rPr>
      <w:b/>
      <w:sz w:val="28"/>
    </w:rPr>
  </w:style>
  <w:style w:type="paragraph" w:styleId="a6">
    <w:name w:val="Subtitle"/>
    <w:basedOn w:val="a0"/>
    <w:qFormat/>
    <w:rPr>
      <w:b/>
      <w:sz w:val="28"/>
    </w:rPr>
  </w:style>
  <w:style w:type="paragraph" w:styleId="a7">
    <w:name w:val="footer"/>
    <w:basedOn w:val="a0"/>
    <w:pPr>
      <w:tabs>
        <w:tab w:val="center" w:pos="4153"/>
        <w:tab w:val="right" w:pos="8306"/>
      </w:tabs>
    </w:pPr>
    <w:rPr>
      <w:sz w:val="28"/>
    </w:rPr>
  </w:style>
  <w:style w:type="paragraph" w:styleId="a8">
    <w:name w:val="Body Text"/>
    <w:basedOn w:val="a0"/>
    <w:pPr>
      <w:jc w:val="both"/>
    </w:pPr>
    <w:rPr>
      <w:b/>
      <w:sz w:val="28"/>
    </w:rPr>
  </w:style>
  <w:style w:type="paragraph" w:customStyle="1" w:styleId="10">
    <w:name w:val="Звичайний1"/>
    <w:pPr>
      <w:ind w:firstLine="709"/>
      <w:jc w:val="both"/>
    </w:pPr>
    <w:rPr>
      <w:snapToGrid w:val="0"/>
      <w:sz w:val="28"/>
      <w:lang w:val="en-US"/>
    </w:rPr>
  </w:style>
  <w:style w:type="paragraph" w:styleId="30">
    <w:name w:val="Body Text 3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20"/>
      <w:jc w:val="both"/>
    </w:pPr>
    <w:rPr>
      <w:sz w:val="28"/>
    </w:rPr>
  </w:style>
  <w:style w:type="paragraph" w:styleId="21">
    <w:name w:val="Body Text 2"/>
    <w:basedOn w:val="a0"/>
    <w:pPr>
      <w:spacing w:after="120" w:line="480" w:lineRule="auto"/>
    </w:pPr>
  </w:style>
  <w:style w:type="character" w:styleId="aa">
    <w:name w:val="page number"/>
    <w:basedOn w:val="a1"/>
  </w:style>
  <w:style w:type="paragraph" w:styleId="ab">
    <w:name w:val="Plain Text"/>
    <w:basedOn w:val="a0"/>
    <w:rPr>
      <w:rFonts w:ascii="Courier New" w:hAnsi="Courier New"/>
    </w:rPr>
  </w:style>
  <w:style w:type="character" w:styleId="ac">
    <w:name w:val="Hyperlink"/>
    <w:basedOn w:val="a1"/>
    <w:rPr>
      <w:color w:val="0000FF"/>
      <w:u w:val="single"/>
    </w:rPr>
  </w:style>
  <w:style w:type="paragraph" w:styleId="31">
    <w:name w:val="Body Text Indent 3"/>
    <w:basedOn w:val="a0"/>
    <w:pPr>
      <w:widowControl w:val="0"/>
      <w:ind w:firstLine="851"/>
      <w:jc w:val="both"/>
    </w:pPr>
    <w:rPr>
      <w:rFonts w:ascii="Arial" w:hAnsi="Arial"/>
      <w:snapToGrid w:val="0"/>
      <w:sz w:val="28"/>
    </w:rPr>
  </w:style>
  <w:style w:type="paragraph" w:styleId="ad">
    <w:name w:val="footnote text"/>
    <w:basedOn w:val="a0"/>
    <w:semiHidden/>
  </w:style>
  <w:style w:type="character" w:styleId="ae">
    <w:name w:val="footnote reference"/>
    <w:basedOn w:val="a1"/>
    <w:semiHidden/>
    <w:rPr>
      <w:vertAlign w:val="superscript"/>
    </w:rPr>
  </w:style>
  <w:style w:type="paragraph" w:customStyle="1" w:styleId="a">
    <w:name w:val="Список тем"/>
    <w:basedOn w:val="a0"/>
    <w:pPr>
      <w:numPr>
        <w:numId w:val="5"/>
      </w:num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3689</Words>
  <Characters>21029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</Company>
  <LinksUpToDate>false</LinksUpToDate>
  <CharactersWithSpaces>24669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Люда</dc:creator>
  <cp:keywords/>
  <dc:description/>
  <cp:lastModifiedBy>Irina</cp:lastModifiedBy>
  <cp:revision>2</cp:revision>
  <cp:lastPrinted>2004-11-23T08:25:00Z</cp:lastPrinted>
  <dcterms:created xsi:type="dcterms:W3CDTF">2014-09-03T09:40:00Z</dcterms:created>
  <dcterms:modified xsi:type="dcterms:W3CDTF">2014-09-03T09:40:00Z</dcterms:modified>
</cp:coreProperties>
</file>