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645D" w:rsidRDefault="00C5645D">
      <w:pPr>
        <w:pStyle w:val="-14"/>
        <w:spacing w:line="240" w:lineRule="auto"/>
        <w:ind w:firstLine="0"/>
        <w:jc w:val="center"/>
        <w:rPr>
          <w:lang w:val="en-US"/>
        </w:rPr>
      </w:pPr>
    </w:p>
    <w:p w:rsidR="00C5645D" w:rsidRDefault="00C5645D">
      <w:pPr>
        <w:pStyle w:val="-14"/>
        <w:spacing w:line="240" w:lineRule="auto"/>
        <w:ind w:firstLine="0"/>
        <w:jc w:val="center"/>
        <w:rPr>
          <w:lang w:val="en-US"/>
        </w:rPr>
      </w:pPr>
    </w:p>
    <w:p w:rsidR="00C5645D" w:rsidRDefault="00C5645D">
      <w:pPr>
        <w:pStyle w:val="-14"/>
        <w:spacing w:line="240" w:lineRule="auto"/>
        <w:ind w:firstLine="0"/>
        <w:jc w:val="center"/>
      </w:pPr>
    </w:p>
    <w:p w:rsidR="00C5645D" w:rsidRDefault="00C5645D">
      <w:pPr>
        <w:pStyle w:val="-14"/>
        <w:spacing w:line="240" w:lineRule="auto"/>
        <w:ind w:firstLine="0"/>
        <w:jc w:val="center"/>
      </w:pPr>
    </w:p>
    <w:p w:rsidR="00C5645D" w:rsidRDefault="00C5645D">
      <w:pPr>
        <w:pStyle w:val="-14"/>
        <w:spacing w:line="240" w:lineRule="auto"/>
        <w:ind w:firstLine="0"/>
        <w:jc w:val="center"/>
      </w:pPr>
    </w:p>
    <w:p w:rsidR="00C5645D" w:rsidRDefault="00C5645D">
      <w:pPr>
        <w:pStyle w:val="-14"/>
        <w:spacing w:line="240" w:lineRule="auto"/>
        <w:ind w:firstLine="0"/>
        <w:jc w:val="center"/>
      </w:pPr>
    </w:p>
    <w:p w:rsidR="00C5645D" w:rsidRDefault="00C5645D">
      <w:pPr>
        <w:pStyle w:val="-14"/>
        <w:spacing w:line="240" w:lineRule="auto"/>
        <w:ind w:firstLine="0"/>
        <w:jc w:val="center"/>
      </w:pPr>
    </w:p>
    <w:p w:rsidR="00C5645D" w:rsidRDefault="00C5645D">
      <w:pPr>
        <w:pStyle w:val="-14"/>
        <w:spacing w:line="240" w:lineRule="auto"/>
        <w:ind w:firstLine="0"/>
        <w:jc w:val="center"/>
      </w:pPr>
    </w:p>
    <w:p w:rsidR="00C5645D" w:rsidRDefault="00C5645D">
      <w:pPr>
        <w:pStyle w:val="-14"/>
        <w:spacing w:line="240" w:lineRule="auto"/>
        <w:ind w:firstLine="0"/>
        <w:jc w:val="center"/>
      </w:pPr>
    </w:p>
    <w:p w:rsidR="00C5645D" w:rsidRDefault="00C5645D">
      <w:pPr>
        <w:pStyle w:val="-14"/>
        <w:spacing w:line="240" w:lineRule="auto"/>
        <w:ind w:firstLine="0"/>
        <w:jc w:val="center"/>
      </w:pPr>
    </w:p>
    <w:p w:rsidR="00C5645D" w:rsidRDefault="00C5645D">
      <w:pPr>
        <w:pStyle w:val="-14"/>
        <w:spacing w:line="240" w:lineRule="auto"/>
        <w:ind w:firstLine="0"/>
        <w:jc w:val="center"/>
      </w:pPr>
    </w:p>
    <w:p w:rsidR="00C5645D" w:rsidRDefault="0043234B">
      <w:pPr>
        <w:pStyle w:val="-14"/>
        <w:spacing w:line="240" w:lineRule="auto"/>
        <w:ind w:firstLine="0"/>
        <w:jc w:val="center"/>
        <w:rPr>
          <w:b/>
          <w:bCs/>
          <w:sz w:val="60"/>
        </w:rPr>
      </w:pPr>
      <w:r>
        <w:rPr>
          <w:b/>
          <w:bCs/>
          <w:sz w:val="60"/>
        </w:rPr>
        <w:t>КУРСОВАЯ РАБОТА</w:t>
      </w:r>
    </w:p>
    <w:p w:rsidR="00C5645D" w:rsidRDefault="00C5645D">
      <w:pPr>
        <w:pStyle w:val="-14"/>
        <w:spacing w:line="240" w:lineRule="auto"/>
        <w:ind w:firstLine="0"/>
        <w:jc w:val="center"/>
      </w:pPr>
    </w:p>
    <w:p w:rsidR="00C5645D" w:rsidRDefault="00C5645D">
      <w:pPr>
        <w:pStyle w:val="-14"/>
        <w:spacing w:line="240" w:lineRule="auto"/>
        <w:ind w:firstLine="0"/>
        <w:jc w:val="center"/>
      </w:pPr>
    </w:p>
    <w:p w:rsidR="00C5645D" w:rsidRDefault="00C5645D">
      <w:pPr>
        <w:pStyle w:val="-14"/>
        <w:spacing w:line="240" w:lineRule="auto"/>
        <w:ind w:firstLine="0"/>
        <w:jc w:val="center"/>
      </w:pPr>
    </w:p>
    <w:p w:rsidR="00C5645D" w:rsidRDefault="00C5645D">
      <w:pPr>
        <w:pStyle w:val="-14"/>
        <w:spacing w:line="240" w:lineRule="auto"/>
        <w:ind w:firstLine="0"/>
        <w:jc w:val="center"/>
      </w:pPr>
    </w:p>
    <w:p w:rsidR="00C5645D" w:rsidRDefault="00C5645D">
      <w:pPr>
        <w:pStyle w:val="-14"/>
        <w:spacing w:line="240" w:lineRule="auto"/>
        <w:ind w:firstLine="0"/>
        <w:jc w:val="center"/>
      </w:pPr>
    </w:p>
    <w:p w:rsidR="00C5645D" w:rsidRDefault="00C5645D">
      <w:pPr>
        <w:pStyle w:val="-14"/>
        <w:spacing w:line="240" w:lineRule="auto"/>
        <w:ind w:firstLine="0"/>
        <w:jc w:val="center"/>
      </w:pPr>
    </w:p>
    <w:p w:rsidR="00C5645D" w:rsidRDefault="0043234B">
      <w:pPr>
        <w:pStyle w:val="-14"/>
        <w:spacing w:line="240" w:lineRule="auto"/>
        <w:ind w:firstLine="0"/>
        <w:jc w:val="center"/>
      </w:pPr>
      <w:r>
        <w:rPr>
          <w:b/>
          <w:bCs/>
          <w:sz w:val="44"/>
        </w:rPr>
        <w:t xml:space="preserve">Основные звенья рынка ценных бумаг и их характеристика </w:t>
      </w:r>
    </w:p>
    <w:p w:rsidR="00C5645D" w:rsidRDefault="0043234B">
      <w:pPr>
        <w:pStyle w:val="-14"/>
        <w:ind w:firstLine="0"/>
        <w:jc w:val="center"/>
        <w:rPr>
          <w:b/>
          <w:bCs/>
        </w:rPr>
      </w:pPr>
      <w:r>
        <w:br w:type="page"/>
      </w:r>
      <w:r>
        <w:rPr>
          <w:b/>
          <w:bCs/>
        </w:rPr>
        <w:t>СОДЕРЖАНИЕ</w:t>
      </w:r>
    </w:p>
    <w:p w:rsidR="00C5645D" w:rsidRDefault="00C5645D">
      <w:pPr>
        <w:pStyle w:val="-14"/>
        <w:spacing w:line="480" w:lineRule="auto"/>
        <w:ind w:firstLine="0"/>
      </w:pPr>
    </w:p>
    <w:p w:rsidR="00C5645D" w:rsidRDefault="0043234B">
      <w:pPr>
        <w:pStyle w:val="10"/>
        <w:tabs>
          <w:tab w:val="right" w:leader="dot" w:pos="9628"/>
        </w:tabs>
        <w:spacing w:line="480" w:lineRule="auto"/>
        <w:rPr>
          <w:noProof/>
          <w:sz w:val="28"/>
        </w:rPr>
      </w:pPr>
      <w:r>
        <w:rPr>
          <w:sz w:val="28"/>
        </w:rPr>
        <w:fldChar w:fldCharType="begin"/>
      </w:r>
      <w:r>
        <w:rPr>
          <w:sz w:val="28"/>
        </w:rPr>
        <w:instrText xml:space="preserve"> TOC \o "1-3" \h \z </w:instrText>
      </w:r>
      <w:r>
        <w:rPr>
          <w:sz w:val="28"/>
        </w:rPr>
        <w:fldChar w:fldCharType="separate"/>
      </w:r>
      <w:hyperlink w:anchor="_Toc210019564" w:history="1">
        <w:r>
          <w:rPr>
            <w:rStyle w:val="a6"/>
            <w:noProof/>
            <w:sz w:val="28"/>
          </w:rPr>
          <w:t>Введение</w:t>
        </w:r>
        <w:r>
          <w:rPr>
            <w:noProof/>
            <w:webHidden/>
            <w:sz w:val="28"/>
          </w:rPr>
          <w:tab/>
        </w:r>
        <w:r>
          <w:rPr>
            <w:noProof/>
            <w:webHidden/>
            <w:sz w:val="28"/>
          </w:rPr>
          <w:fldChar w:fldCharType="begin"/>
        </w:r>
        <w:r>
          <w:rPr>
            <w:noProof/>
            <w:webHidden/>
            <w:sz w:val="28"/>
          </w:rPr>
          <w:instrText xml:space="preserve"> PAGEREF _Toc210019564 \h </w:instrText>
        </w:r>
        <w:r>
          <w:rPr>
            <w:noProof/>
            <w:webHidden/>
            <w:sz w:val="28"/>
          </w:rPr>
        </w:r>
        <w:r>
          <w:rPr>
            <w:noProof/>
            <w:webHidden/>
            <w:sz w:val="28"/>
          </w:rPr>
          <w:fldChar w:fldCharType="separate"/>
        </w:r>
        <w:r>
          <w:rPr>
            <w:noProof/>
            <w:webHidden/>
            <w:sz w:val="28"/>
          </w:rPr>
          <w:t>3</w:t>
        </w:r>
        <w:r>
          <w:rPr>
            <w:noProof/>
            <w:webHidden/>
            <w:sz w:val="28"/>
          </w:rPr>
          <w:fldChar w:fldCharType="end"/>
        </w:r>
      </w:hyperlink>
    </w:p>
    <w:p w:rsidR="00C5645D" w:rsidRDefault="00716059">
      <w:pPr>
        <w:pStyle w:val="10"/>
        <w:tabs>
          <w:tab w:val="right" w:leader="dot" w:pos="9628"/>
        </w:tabs>
        <w:spacing w:line="480" w:lineRule="auto"/>
        <w:rPr>
          <w:noProof/>
          <w:sz w:val="28"/>
        </w:rPr>
      </w:pPr>
      <w:hyperlink w:anchor="_Toc210019565" w:history="1">
        <w:r w:rsidR="0043234B">
          <w:rPr>
            <w:rStyle w:val="a6"/>
            <w:noProof/>
            <w:snapToGrid w:val="0"/>
            <w:sz w:val="28"/>
          </w:rPr>
          <w:t>1.Содержание, структура и сущность рынка ценных бумаг</w:t>
        </w:r>
        <w:r w:rsidR="0043234B">
          <w:rPr>
            <w:noProof/>
            <w:webHidden/>
            <w:sz w:val="28"/>
          </w:rPr>
          <w:tab/>
        </w:r>
        <w:r w:rsidR="0043234B">
          <w:rPr>
            <w:noProof/>
            <w:webHidden/>
            <w:sz w:val="28"/>
          </w:rPr>
          <w:fldChar w:fldCharType="begin"/>
        </w:r>
        <w:r w:rsidR="0043234B">
          <w:rPr>
            <w:noProof/>
            <w:webHidden/>
            <w:sz w:val="28"/>
          </w:rPr>
          <w:instrText xml:space="preserve"> PAGEREF _Toc210019565 \h </w:instrText>
        </w:r>
        <w:r w:rsidR="0043234B">
          <w:rPr>
            <w:noProof/>
            <w:webHidden/>
            <w:sz w:val="28"/>
          </w:rPr>
        </w:r>
        <w:r w:rsidR="0043234B">
          <w:rPr>
            <w:noProof/>
            <w:webHidden/>
            <w:sz w:val="28"/>
          </w:rPr>
          <w:fldChar w:fldCharType="separate"/>
        </w:r>
        <w:r w:rsidR="0043234B">
          <w:rPr>
            <w:noProof/>
            <w:webHidden/>
            <w:sz w:val="28"/>
          </w:rPr>
          <w:t>5</w:t>
        </w:r>
        <w:r w:rsidR="0043234B">
          <w:rPr>
            <w:noProof/>
            <w:webHidden/>
            <w:sz w:val="28"/>
          </w:rPr>
          <w:fldChar w:fldCharType="end"/>
        </w:r>
      </w:hyperlink>
    </w:p>
    <w:p w:rsidR="00C5645D" w:rsidRDefault="00716059">
      <w:pPr>
        <w:pStyle w:val="21"/>
        <w:tabs>
          <w:tab w:val="right" w:leader="dot" w:pos="9628"/>
        </w:tabs>
        <w:spacing w:line="480" w:lineRule="auto"/>
        <w:rPr>
          <w:noProof/>
          <w:sz w:val="28"/>
        </w:rPr>
      </w:pPr>
      <w:hyperlink w:anchor="_Toc210019566" w:history="1">
        <w:r w:rsidR="0043234B">
          <w:rPr>
            <w:rStyle w:val="a6"/>
            <w:noProof/>
            <w:snapToGrid w:val="0"/>
            <w:sz w:val="28"/>
          </w:rPr>
          <w:t>1.1. Сущность и функции рынка ценных бумаг</w:t>
        </w:r>
        <w:r w:rsidR="0043234B">
          <w:rPr>
            <w:noProof/>
            <w:webHidden/>
            <w:sz w:val="28"/>
          </w:rPr>
          <w:tab/>
        </w:r>
        <w:r w:rsidR="0043234B">
          <w:rPr>
            <w:noProof/>
            <w:webHidden/>
            <w:sz w:val="28"/>
          </w:rPr>
          <w:fldChar w:fldCharType="begin"/>
        </w:r>
        <w:r w:rsidR="0043234B">
          <w:rPr>
            <w:noProof/>
            <w:webHidden/>
            <w:sz w:val="28"/>
          </w:rPr>
          <w:instrText xml:space="preserve"> PAGEREF _Toc210019566 \h </w:instrText>
        </w:r>
        <w:r w:rsidR="0043234B">
          <w:rPr>
            <w:noProof/>
            <w:webHidden/>
            <w:sz w:val="28"/>
          </w:rPr>
        </w:r>
        <w:r w:rsidR="0043234B">
          <w:rPr>
            <w:noProof/>
            <w:webHidden/>
            <w:sz w:val="28"/>
          </w:rPr>
          <w:fldChar w:fldCharType="separate"/>
        </w:r>
        <w:r w:rsidR="0043234B">
          <w:rPr>
            <w:noProof/>
            <w:webHidden/>
            <w:sz w:val="28"/>
          </w:rPr>
          <w:t>5</w:t>
        </w:r>
        <w:r w:rsidR="0043234B">
          <w:rPr>
            <w:noProof/>
            <w:webHidden/>
            <w:sz w:val="28"/>
          </w:rPr>
          <w:fldChar w:fldCharType="end"/>
        </w:r>
      </w:hyperlink>
    </w:p>
    <w:p w:rsidR="00C5645D" w:rsidRDefault="00716059">
      <w:pPr>
        <w:pStyle w:val="21"/>
        <w:tabs>
          <w:tab w:val="right" w:leader="dot" w:pos="9628"/>
        </w:tabs>
        <w:spacing w:line="480" w:lineRule="auto"/>
        <w:rPr>
          <w:noProof/>
          <w:sz w:val="28"/>
        </w:rPr>
      </w:pPr>
      <w:hyperlink w:anchor="_Toc210019567" w:history="1">
        <w:r w:rsidR="0043234B">
          <w:rPr>
            <w:rStyle w:val="a6"/>
            <w:noProof/>
            <w:snapToGrid w:val="0"/>
            <w:sz w:val="28"/>
          </w:rPr>
          <w:t>1.2. Структура рынка ценных бумаг</w:t>
        </w:r>
        <w:r w:rsidR="0043234B">
          <w:rPr>
            <w:noProof/>
            <w:webHidden/>
            <w:sz w:val="28"/>
          </w:rPr>
          <w:tab/>
        </w:r>
        <w:r w:rsidR="0043234B">
          <w:rPr>
            <w:noProof/>
            <w:webHidden/>
            <w:sz w:val="28"/>
          </w:rPr>
          <w:fldChar w:fldCharType="begin"/>
        </w:r>
        <w:r w:rsidR="0043234B">
          <w:rPr>
            <w:noProof/>
            <w:webHidden/>
            <w:sz w:val="28"/>
          </w:rPr>
          <w:instrText xml:space="preserve"> PAGEREF _Toc210019567 \h </w:instrText>
        </w:r>
        <w:r w:rsidR="0043234B">
          <w:rPr>
            <w:noProof/>
            <w:webHidden/>
            <w:sz w:val="28"/>
          </w:rPr>
        </w:r>
        <w:r w:rsidR="0043234B">
          <w:rPr>
            <w:noProof/>
            <w:webHidden/>
            <w:sz w:val="28"/>
          </w:rPr>
          <w:fldChar w:fldCharType="separate"/>
        </w:r>
        <w:r w:rsidR="0043234B">
          <w:rPr>
            <w:noProof/>
            <w:webHidden/>
            <w:sz w:val="28"/>
          </w:rPr>
          <w:t>7</w:t>
        </w:r>
        <w:r w:rsidR="0043234B">
          <w:rPr>
            <w:noProof/>
            <w:webHidden/>
            <w:sz w:val="28"/>
          </w:rPr>
          <w:fldChar w:fldCharType="end"/>
        </w:r>
      </w:hyperlink>
    </w:p>
    <w:p w:rsidR="00C5645D" w:rsidRDefault="00716059">
      <w:pPr>
        <w:pStyle w:val="21"/>
        <w:tabs>
          <w:tab w:val="right" w:leader="dot" w:pos="9628"/>
        </w:tabs>
        <w:spacing w:line="480" w:lineRule="auto"/>
        <w:rPr>
          <w:noProof/>
          <w:sz w:val="28"/>
        </w:rPr>
      </w:pPr>
      <w:hyperlink w:anchor="_Toc210019568" w:history="1">
        <w:r w:rsidR="0043234B">
          <w:rPr>
            <w:rStyle w:val="a6"/>
            <w:noProof/>
            <w:sz w:val="28"/>
          </w:rPr>
          <w:t>1.3. Способы организации торговли ценными бумагами</w:t>
        </w:r>
        <w:r w:rsidR="0043234B">
          <w:rPr>
            <w:noProof/>
            <w:webHidden/>
            <w:sz w:val="28"/>
          </w:rPr>
          <w:tab/>
        </w:r>
        <w:r w:rsidR="0043234B">
          <w:rPr>
            <w:noProof/>
            <w:webHidden/>
            <w:sz w:val="28"/>
          </w:rPr>
          <w:fldChar w:fldCharType="begin"/>
        </w:r>
        <w:r w:rsidR="0043234B">
          <w:rPr>
            <w:noProof/>
            <w:webHidden/>
            <w:sz w:val="28"/>
          </w:rPr>
          <w:instrText xml:space="preserve"> PAGEREF _Toc210019568 \h </w:instrText>
        </w:r>
        <w:r w:rsidR="0043234B">
          <w:rPr>
            <w:noProof/>
            <w:webHidden/>
            <w:sz w:val="28"/>
          </w:rPr>
        </w:r>
        <w:r w:rsidR="0043234B">
          <w:rPr>
            <w:noProof/>
            <w:webHidden/>
            <w:sz w:val="28"/>
          </w:rPr>
          <w:fldChar w:fldCharType="separate"/>
        </w:r>
        <w:r w:rsidR="0043234B">
          <w:rPr>
            <w:noProof/>
            <w:webHidden/>
            <w:sz w:val="28"/>
          </w:rPr>
          <w:t>19</w:t>
        </w:r>
        <w:r w:rsidR="0043234B">
          <w:rPr>
            <w:noProof/>
            <w:webHidden/>
            <w:sz w:val="28"/>
          </w:rPr>
          <w:fldChar w:fldCharType="end"/>
        </w:r>
      </w:hyperlink>
    </w:p>
    <w:p w:rsidR="00C5645D" w:rsidRDefault="00716059">
      <w:pPr>
        <w:pStyle w:val="10"/>
        <w:tabs>
          <w:tab w:val="right" w:leader="dot" w:pos="9628"/>
        </w:tabs>
        <w:spacing w:line="480" w:lineRule="auto"/>
        <w:rPr>
          <w:noProof/>
          <w:sz w:val="28"/>
        </w:rPr>
      </w:pPr>
      <w:hyperlink w:anchor="_Toc210019569" w:history="1">
        <w:r w:rsidR="0043234B">
          <w:rPr>
            <w:rStyle w:val="a6"/>
            <w:noProof/>
            <w:sz w:val="28"/>
          </w:rPr>
          <w:t>2. Участники рынка ценных бумаг</w:t>
        </w:r>
        <w:r w:rsidR="0043234B">
          <w:rPr>
            <w:noProof/>
            <w:webHidden/>
            <w:sz w:val="28"/>
          </w:rPr>
          <w:tab/>
        </w:r>
        <w:r w:rsidR="0043234B">
          <w:rPr>
            <w:noProof/>
            <w:webHidden/>
            <w:sz w:val="28"/>
          </w:rPr>
          <w:fldChar w:fldCharType="begin"/>
        </w:r>
        <w:r w:rsidR="0043234B">
          <w:rPr>
            <w:noProof/>
            <w:webHidden/>
            <w:sz w:val="28"/>
          </w:rPr>
          <w:instrText xml:space="preserve"> PAGEREF _Toc210019569 \h </w:instrText>
        </w:r>
        <w:r w:rsidR="0043234B">
          <w:rPr>
            <w:noProof/>
            <w:webHidden/>
            <w:sz w:val="28"/>
          </w:rPr>
        </w:r>
        <w:r w:rsidR="0043234B">
          <w:rPr>
            <w:noProof/>
            <w:webHidden/>
            <w:sz w:val="28"/>
          </w:rPr>
          <w:fldChar w:fldCharType="separate"/>
        </w:r>
        <w:r w:rsidR="0043234B">
          <w:rPr>
            <w:noProof/>
            <w:webHidden/>
            <w:sz w:val="28"/>
          </w:rPr>
          <w:t>21</w:t>
        </w:r>
        <w:r w:rsidR="0043234B">
          <w:rPr>
            <w:noProof/>
            <w:webHidden/>
            <w:sz w:val="28"/>
          </w:rPr>
          <w:fldChar w:fldCharType="end"/>
        </w:r>
      </w:hyperlink>
    </w:p>
    <w:p w:rsidR="00C5645D" w:rsidRDefault="00716059">
      <w:pPr>
        <w:pStyle w:val="21"/>
        <w:tabs>
          <w:tab w:val="right" w:leader="dot" w:pos="9628"/>
        </w:tabs>
        <w:spacing w:line="480" w:lineRule="auto"/>
        <w:rPr>
          <w:noProof/>
          <w:sz w:val="28"/>
        </w:rPr>
      </w:pPr>
      <w:hyperlink w:anchor="_Toc210019570" w:history="1">
        <w:r w:rsidR="0043234B">
          <w:rPr>
            <w:rStyle w:val="a6"/>
            <w:noProof/>
            <w:sz w:val="28"/>
          </w:rPr>
          <w:t>2.1. Дилеры, брокеры и маклеры</w:t>
        </w:r>
        <w:r w:rsidR="0043234B">
          <w:rPr>
            <w:noProof/>
            <w:webHidden/>
            <w:sz w:val="28"/>
          </w:rPr>
          <w:tab/>
        </w:r>
        <w:r w:rsidR="0043234B">
          <w:rPr>
            <w:noProof/>
            <w:webHidden/>
            <w:sz w:val="28"/>
          </w:rPr>
          <w:fldChar w:fldCharType="begin"/>
        </w:r>
        <w:r w:rsidR="0043234B">
          <w:rPr>
            <w:noProof/>
            <w:webHidden/>
            <w:sz w:val="28"/>
          </w:rPr>
          <w:instrText xml:space="preserve"> PAGEREF _Toc210019570 \h </w:instrText>
        </w:r>
        <w:r w:rsidR="0043234B">
          <w:rPr>
            <w:noProof/>
            <w:webHidden/>
            <w:sz w:val="28"/>
          </w:rPr>
        </w:r>
        <w:r w:rsidR="0043234B">
          <w:rPr>
            <w:noProof/>
            <w:webHidden/>
            <w:sz w:val="28"/>
          </w:rPr>
          <w:fldChar w:fldCharType="separate"/>
        </w:r>
        <w:r w:rsidR="0043234B">
          <w:rPr>
            <w:noProof/>
            <w:webHidden/>
            <w:sz w:val="28"/>
          </w:rPr>
          <w:t>21</w:t>
        </w:r>
        <w:r w:rsidR="0043234B">
          <w:rPr>
            <w:noProof/>
            <w:webHidden/>
            <w:sz w:val="28"/>
          </w:rPr>
          <w:fldChar w:fldCharType="end"/>
        </w:r>
      </w:hyperlink>
    </w:p>
    <w:p w:rsidR="00C5645D" w:rsidRDefault="00716059">
      <w:pPr>
        <w:pStyle w:val="21"/>
        <w:tabs>
          <w:tab w:val="right" w:leader="dot" w:pos="9628"/>
        </w:tabs>
        <w:spacing w:line="480" w:lineRule="auto"/>
        <w:rPr>
          <w:noProof/>
          <w:sz w:val="28"/>
        </w:rPr>
      </w:pPr>
      <w:hyperlink w:anchor="_Toc210019571" w:history="1">
        <w:r w:rsidR="0043234B">
          <w:rPr>
            <w:rStyle w:val="a6"/>
            <w:noProof/>
            <w:sz w:val="28"/>
          </w:rPr>
          <w:t>2.2. Банки как основной участник рынка ценных бумаг</w:t>
        </w:r>
        <w:r w:rsidR="0043234B">
          <w:rPr>
            <w:noProof/>
            <w:webHidden/>
            <w:sz w:val="28"/>
          </w:rPr>
          <w:tab/>
        </w:r>
        <w:r w:rsidR="0043234B">
          <w:rPr>
            <w:noProof/>
            <w:webHidden/>
            <w:sz w:val="28"/>
          </w:rPr>
          <w:fldChar w:fldCharType="begin"/>
        </w:r>
        <w:r w:rsidR="0043234B">
          <w:rPr>
            <w:noProof/>
            <w:webHidden/>
            <w:sz w:val="28"/>
          </w:rPr>
          <w:instrText xml:space="preserve"> PAGEREF _Toc210019571 \h </w:instrText>
        </w:r>
        <w:r w:rsidR="0043234B">
          <w:rPr>
            <w:noProof/>
            <w:webHidden/>
            <w:sz w:val="28"/>
          </w:rPr>
        </w:r>
        <w:r w:rsidR="0043234B">
          <w:rPr>
            <w:noProof/>
            <w:webHidden/>
            <w:sz w:val="28"/>
          </w:rPr>
          <w:fldChar w:fldCharType="separate"/>
        </w:r>
        <w:r w:rsidR="0043234B">
          <w:rPr>
            <w:noProof/>
            <w:webHidden/>
            <w:sz w:val="28"/>
          </w:rPr>
          <w:t>26</w:t>
        </w:r>
        <w:r w:rsidR="0043234B">
          <w:rPr>
            <w:noProof/>
            <w:webHidden/>
            <w:sz w:val="28"/>
          </w:rPr>
          <w:fldChar w:fldCharType="end"/>
        </w:r>
      </w:hyperlink>
    </w:p>
    <w:p w:rsidR="00C5645D" w:rsidRDefault="00716059">
      <w:pPr>
        <w:pStyle w:val="21"/>
        <w:tabs>
          <w:tab w:val="right" w:leader="dot" w:pos="9628"/>
        </w:tabs>
        <w:spacing w:line="480" w:lineRule="auto"/>
        <w:rPr>
          <w:noProof/>
          <w:sz w:val="28"/>
        </w:rPr>
      </w:pPr>
      <w:hyperlink w:anchor="_Toc210019572" w:history="1">
        <w:r w:rsidR="0043234B">
          <w:rPr>
            <w:rStyle w:val="a6"/>
            <w:noProof/>
            <w:sz w:val="28"/>
          </w:rPr>
          <w:t>2.3. Фонды и товарные биржи на рынке ценных бумаг</w:t>
        </w:r>
        <w:r w:rsidR="0043234B">
          <w:rPr>
            <w:noProof/>
            <w:webHidden/>
            <w:sz w:val="28"/>
          </w:rPr>
          <w:tab/>
        </w:r>
        <w:r w:rsidR="0043234B">
          <w:rPr>
            <w:noProof/>
            <w:webHidden/>
            <w:sz w:val="28"/>
          </w:rPr>
          <w:fldChar w:fldCharType="begin"/>
        </w:r>
        <w:r w:rsidR="0043234B">
          <w:rPr>
            <w:noProof/>
            <w:webHidden/>
            <w:sz w:val="28"/>
          </w:rPr>
          <w:instrText xml:space="preserve"> PAGEREF _Toc210019572 \h </w:instrText>
        </w:r>
        <w:r w:rsidR="0043234B">
          <w:rPr>
            <w:noProof/>
            <w:webHidden/>
            <w:sz w:val="28"/>
          </w:rPr>
        </w:r>
        <w:r w:rsidR="0043234B">
          <w:rPr>
            <w:noProof/>
            <w:webHidden/>
            <w:sz w:val="28"/>
          </w:rPr>
          <w:fldChar w:fldCharType="separate"/>
        </w:r>
        <w:r w:rsidR="0043234B">
          <w:rPr>
            <w:noProof/>
            <w:webHidden/>
            <w:sz w:val="28"/>
          </w:rPr>
          <w:t>27</w:t>
        </w:r>
        <w:r w:rsidR="0043234B">
          <w:rPr>
            <w:noProof/>
            <w:webHidden/>
            <w:sz w:val="28"/>
          </w:rPr>
          <w:fldChar w:fldCharType="end"/>
        </w:r>
      </w:hyperlink>
    </w:p>
    <w:p w:rsidR="00C5645D" w:rsidRDefault="00716059">
      <w:pPr>
        <w:pStyle w:val="10"/>
        <w:tabs>
          <w:tab w:val="right" w:leader="dot" w:pos="9628"/>
        </w:tabs>
        <w:spacing w:line="480" w:lineRule="auto"/>
        <w:rPr>
          <w:noProof/>
          <w:sz w:val="28"/>
        </w:rPr>
      </w:pPr>
      <w:hyperlink w:anchor="_Toc210019573" w:history="1">
        <w:r w:rsidR="0043234B">
          <w:rPr>
            <w:rStyle w:val="a6"/>
            <w:noProof/>
            <w:sz w:val="28"/>
          </w:rPr>
          <w:t>Заключение</w:t>
        </w:r>
        <w:r w:rsidR="0043234B">
          <w:rPr>
            <w:noProof/>
            <w:webHidden/>
            <w:sz w:val="28"/>
          </w:rPr>
          <w:tab/>
        </w:r>
        <w:r w:rsidR="0043234B">
          <w:rPr>
            <w:noProof/>
            <w:webHidden/>
            <w:sz w:val="28"/>
          </w:rPr>
          <w:fldChar w:fldCharType="begin"/>
        </w:r>
        <w:r w:rsidR="0043234B">
          <w:rPr>
            <w:noProof/>
            <w:webHidden/>
            <w:sz w:val="28"/>
          </w:rPr>
          <w:instrText xml:space="preserve"> PAGEREF _Toc210019573 \h </w:instrText>
        </w:r>
        <w:r w:rsidR="0043234B">
          <w:rPr>
            <w:noProof/>
            <w:webHidden/>
            <w:sz w:val="28"/>
          </w:rPr>
        </w:r>
        <w:r w:rsidR="0043234B">
          <w:rPr>
            <w:noProof/>
            <w:webHidden/>
            <w:sz w:val="28"/>
          </w:rPr>
          <w:fldChar w:fldCharType="separate"/>
        </w:r>
        <w:r w:rsidR="0043234B">
          <w:rPr>
            <w:noProof/>
            <w:webHidden/>
            <w:sz w:val="28"/>
          </w:rPr>
          <w:t>30</w:t>
        </w:r>
        <w:r w:rsidR="0043234B">
          <w:rPr>
            <w:noProof/>
            <w:webHidden/>
            <w:sz w:val="28"/>
          </w:rPr>
          <w:fldChar w:fldCharType="end"/>
        </w:r>
      </w:hyperlink>
    </w:p>
    <w:p w:rsidR="00C5645D" w:rsidRDefault="00716059">
      <w:pPr>
        <w:pStyle w:val="10"/>
        <w:tabs>
          <w:tab w:val="right" w:leader="dot" w:pos="9628"/>
        </w:tabs>
        <w:spacing w:line="480" w:lineRule="auto"/>
        <w:rPr>
          <w:noProof/>
          <w:sz w:val="28"/>
        </w:rPr>
      </w:pPr>
      <w:hyperlink w:anchor="_Toc210019574" w:history="1">
        <w:r w:rsidR="0043234B">
          <w:rPr>
            <w:rStyle w:val="a6"/>
            <w:noProof/>
            <w:sz w:val="28"/>
          </w:rPr>
          <w:t>Список литературы</w:t>
        </w:r>
        <w:r w:rsidR="0043234B">
          <w:rPr>
            <w:noProof/>
            <w:webHidden/>
            <w:sz w:val="28"/>
          </w:rPr>
          <w:tab/>
        </w:r>
        <w:r w:rsidR="0043234B">
          <w:rPr>
            <w:noProof/>
            <w:webHidden/>
            <w:sz w:val="28"/>
          </w:rPr>
          <w:fldChar w:fldCharType="begin"/>
        </w:r>
        <w:r w:rsidR="0043234B">
          <w:rPr>
            <w:noProof/>
            <w:webHidden/>
            <w:sz w:val="28"/>
          </w:rPr>
          <w:instrText xml:space="preserve"> PAGEREF _Toc210019574 \h </w:instrText>
        </w:r>
        <w:r w:rsidR="0043234B">
          <w:rPr>
            <w:noProof/>
            <w:webHidden/>
            <w:sz w:val="28"/>
          </w:rPr>
        </w:r>
        <w:r w:rsidR="0043234B">
          <w:rPr>
            <w:noProof/>
            <w:webHidden/>
            <w:sz w:val="28"/>
          </w:rPr>
          <w:fldChar w:fldCharType="separate"/>
        </w:r>
        <w:r w:rsidR="0043234B">
          <w:rPr>
            <w:noProof/>
            <w:webHidden/>
            <w:sz w:val="28"/>
          </w:rPr>
          <w:t>32</w:t>
        </w:r>
        <w:r w:rsidR="0043234B">
          <w:rPr>
            <w:noProof/>
            <w:webHidden/>
            <w:sz w:val="28"/>
          </w:rPr>
          <w:fldChar w:fldCharType="end"/>
        </w:r>
      </w:hyperlink>
    </w:p>
    <w:p w:rsidR="00C5645D" w:rsidRDefault="0043234B">
      <w:pPr>
        <w:pStyle w:val="-14"/>
        <w:spacing w:line="480" w:lineRule="auto"/>
        <w:ind w:firstLine="0"/>
      </w:pPr>
      <w:r>
        <w:fldChar w:fldCharType="end"/>
      </w:r>
    </w:p>
    <w:p w:rsidR="00C5645D" w:rsidRDefault="00C5645D">
      <w:pPr>
        <w:pStyle w:val="-14"/>
        <w:ind w:firstLine="0"/>
      </w:pPr>
    </w:p>
    <w:p w:rsidR="00C5645D" w:rsidRDefault="0043234B">
      <w:pPr>
        <w:pStyle w:val="-1"/>
      </w:pPr>
      <w:r>
        <w:br w:type="page"/>
      </w:r>
      <w:bookmarkStart w:id="0" w:name="_Toc210019564"/>
      <w:r>
        <w:t>Введение</w:t>
      </w:r>
      <w:bookmarkEnd w:id="0"/>
    </w:p>
    <w:p w:rsidR="00C5645D" w:rsidRDefault="0043234B">
      <w:pPr>
        <w:pStyle w:val="-140"/>
        <w:rPr>
          <w:iCs w:val="0"/>
        </w:rPr>
      </w:pPr>
      <w:r>
        <w:rPr>
          <w:iCs w:val="0"/>
        </w:rPr>
        <w:t>В современной рыночной экономике рынок ценных бумаг (РЦБ) занимает особое и весьма важное место.</w:t>
      </w:r>
    </w:p>
    <w:p w:rsidR="00C5645D" w:rsidRDefault="0043234B">
      <w:pPr>
        <w:pStyle w:val="-140"/>
        <w:rPr>
          <w:iCs w:val="0"/>
        </w:rPr>
      </w:pPr>
      <w:r>
        <w:rPr>
          <w:iCs w:val="0"/>
        </w:rPr>
        <w:t>История рынка ценных бумаг насчитывает несколько веков. 400 лет назад, в 1592 году, в Антверпене был впервые обнародован список цен на ценные бумаги, продававшиеся на местной бирже. Этот год считается годом зарождения фондовых бирж как специальных организаций, занимающихся куплей – продажей ценных бумаг. Первая официальная биржа в России была открыта в Санкт – Петербурге в год его основания (1703), и, хотя она длительное время была товарной, на ней велась торговля и фондовыми ценностями – векселями в иностранной валюте. К 1913 году в России насчитывалось уже около 70 фондовых бирж.</w:t>
      </w:r>
    </w:p>
    <w:p w:rsidR="00C5645D" w:rsidRDefault="0043234B">
      <w:pPr>
        <w:pStyle w:val="-140"/>
        <w:rPr>
          <w:rFonts w:eastAsia="MS Mincho"/>
          <w:iCs w:val="0"/>
        </w:rPr>
      </w:pPr>
      <w:r>
        <w:rPr>
          <w:rFonts w:eastAsia="MS Mincho"/>
          <w:iCs w:val="0"/>
        </w:rPr>
        <w:t>В современной рыночной экономике рынок ценных бумаг занимает особое и весьма важное место.</w:t>
      </w:r>
    </w:p>
    <w:p w:rsidR="00C5645D" w:rsidRDefault="0043234B">
      <w:pPr>
        <w:pStyle w:val="-140"/>
        <w:rPr>
          <w:rFonts w:eastAsia="MS Mincho"/>
          <w:iCs w:val="0"/>
        </w:rPr>
      </w:pPr>
      <w:r>
        <w:rPr>
          <w:rFonts w:eastAsia="MS Mincho"/>
          <w:iCs w:val="0"/>
        </w:rPr>
        <w:t>Рынок ценных бумаг охватывает как кредитные отношения, так и отношения совладения, выражающиеся через выпуск специальных документов (ценных бумаг), которые имеют собственную стоимость и могут продаваться, покупаться и погашаться.</w:t>
      </w:r>
    </w:p>
    <w:p w:rsidR="00C5645D" w:rsidRDefault="0043234B">
      <w:pPr>
        <w:pStyle w:val="-140"/>
        <w:rPr>
          <w:rFonts w:eastAsia="MS Mincho"/>
          <w:iCs w:val="0"/>
        </w:rPr>
      </w:pPr>
      <w:r>
        <w:rPr>
          <w:rFonts w:eastAsia="MS Mincho"/>
          <w:iCs w:val="0"/>
        </w:rPr>
        <w:t>Ценная бумага представляет собой документ, который отражает связанные с ним имущественные права, может самостоятельно обращаться на рынке и быть объектом купли-продажи и иных сделок, служит источником получения регулярного или разового дохода, выступает разновидностью денежного капитала.</w:t>
      </w:r>
    </w:p>
    <w:p w:rsidR="00C5645D" w:rsidRDefault="0043234B">
      <w:pPr>
        <w:pStyle w:val="-140"/>
        <w:rPr>
          <w:rFonts w:eastAsia="MS Mincho"/>
          <w:iCs w:val="0"/>
        </w:rPr>
      </w:pPr>
      <w:r>
        <w:rPr>
          <w:rFonts w:eastAsia="MS Mincho"/>
          <w:iCs w:val="0"/>
        </w:rPr>
        <w:t>Рынок ценных бумаг является частью финансового рынка и в условиях развитой рыночной экономики выполняет ряд важнейших макро- и микроэкономических функций.</w:t>
      </w:r>
    </w:p>
    <w:p w:rsidR="00C5645D" w:rsidRDefault="0043234B">
      <w:pPr>
        <w:pStyle w:val="-140"/>
        <w:rPr>
          <w:rFonts w:eastAsia="MS Mincho"/>
          <w:iCs w:val="0"/>
        </w:rPr>
      </w:pPr>
      <w:r>
        <w:rPr>
          <w:rFonts w:eastAsia="MS Mincho"/>
          <w:iCs w:val="0"/>
        </w:rPr>
        <w:t>Он исполняет роль регулировщика инвестиционных потоков, обеспечивающего для общества структуру использования ресурсов и именно через рынок ценных бумаг осуществляется основная часть процесса перетока капиталов в отрасли, обеспечивающие наибольшую рентабельность вложений.</w:t>
      </w:r>
    </w:p>
    <w:p w:rsidR="00C5645D" w:rsidRDefault="0043234B">
      <w:pPr>
        <w:pStyle w:val="-140"/>
        <w:rPr>
          <w:iCs w:val="0"/>
          <w:snapToGrid w:val="0"/>
        </w:rPr>
      </w:pPr>
      <w:r>
        <w:rPr>
          <w:iCs w:val="0"/>
          <w:snapToGrid w:val="0"/>
        </w:rPr>
        <w:t>Данная тема является довольно актуальной на сегодняшний день, потому что развитой рыночной экономике ценные бумаги и их рынок играют огромную роль в мобилизации свободных денежных средств для нужд предприятий и государства. Рынок ценных бумаг достаточно хорошо освещен в научной литературе. Особенно хотелось бы отметить следующие книги Козловская Э. А., Кочергин Е. И. «Финансовый рынок ценных бумаг», Макарова С. А. «Рынок ценных бумаг и биржевое дело» и Миркин Я. М. «Ценные бумаги и фондовый рынок».</w:t>
      </w:r>
    </w:p>
    <w:p w:rsidR="00C5645D" w:rsidRDefault="0043234B">
      <w:pPr>
        <w:pStyle w:val="-140"/>
        <w:rPr>
          <w:iCs w:val="0"/>
          <w:snapToGrid w:val="0"/>
        </w:rPr>
      </w:pPr>
      <w:r>
        <w:rPr>
          <w:iCs w:val="0"/>
          <w:snapToGrid w:val="0"/>
        </w:rPr>
        <w:t>Целью данной курсовой работы является изучение особенности рынка ценных бумаг в России, его состояния. Для этого необходимо решить следующие задачи: рассмотреть становления рынка ценных бумаг, его инфраструктуру, изучить субъекты рынка ценных бумаг, рассмотреть современную ситуацию на рынке.</w:t>
      </w:r>
    </w:p>
    <w:p w:rsidR="00C5645D" w:rsidRDefault="00C5645D">
      <w:pPr>
        <w:pStyle w:val="-140"/>
        <w:spacing w:line="336" w:lineRule="auto"/>
        <w:rPr>
          <w:iCs w:val="0"/>
        </w:rPr>
      </w:pPr>
    </w:p>
    <w:p w:rsidR="00C5645D" w:rsidRDefault="0043234B">
      <w:pPr>
        <w:pStyle w:val="-1"/>
        <w:rPr>
          <w:snapToGrid w:val="0"/>
        </w:rPr>
      </w:pPr>
      <w:bookmarkStart w:id="1" w:name="_Toc64869714"/>
      <w:r>
        <w:br w:type="page"/>
      </w:r>
      <w:bookmarkEnd w:id="1"/>
      <w:r>
        <w:rPr>
          <w:snapToGrid w:val="0"/>
        </w:rPr>
        <w:t xml:space="preserve"> </w:t>
      </w:r>
      <w:bookmarkStart w:id="2" w:name="_Toc210019565"/>
      <w:r>
        <w:rPr>
          <w:snapToGrid w:val="0"/>
        </w:rPr>
        <w:t>1.Содержание, структура и сущность рынка ценных бумаг</w:t>
      </w:r>
      <w:bookmarkEnd w:id="2"/>
    </w:p>
    <w:p w:rsidR="00C5645D" w:rsidRDefault="0043234B">
      <w:pPr>
        <w:pStyle w:val="-2"/>
        <w:ind w:firstLine="680"/>
        <w:rPr>
          <w:iCs w:val="0"/>
          <w:snapToGrid w:val="0"/>
        </w:rPr>
      </w:pPr>
      <w:bookmarkStart w:id="3" w:name="_Toc210019566"/>
      <w:r>
        <w:rPr>
          <w:iCs w:val="0"/>
          <w:snapToGrid w:val="0"/>
        </w:rPr>
        <w:t>1.1. Сущность и функции рынка ценных бумаг</w:t>
      </w:r>
      <w:bookmarkEnd w:id="3"/>
    </w:p>
    <w:p w:rsidR="00C5645D" w:rsidRDefault="0043234B">
      <w:pPr>
        <w:pStyle w:val="-14"/>
        <w:rPr>
          <w:spacing w:val="1"/>
        </w:rPr>
      </w:pPr>
      <w:r>
        <w:rPr>
          <w:spacing w:val="1"/>
        </w:rPr>
        <w:t>В современной научной литературе описанию рынка ценных бумаг отведена значительная часть. Ниже будут приведены выдержки из научной литературы.</w:t>
      </w:r>
    </w:p>
    <w:p w:rsidR="00C5645D" w:rsidRDefault="0043234B">
      <w:pPr>
        <w:pStyle w:val="-14"/>
      </w:pPr>
      <w:r>
        <w:rPr>
          <w:spacing w:val="1"/>
        </w:rPr>
        <w:t>Миркин Я. М. в книге «Ценные бумаги и фондовый рынок» пишет следующее: «</w:t>
      </w:r>
      <w:r>
        <w:t>Понятие рынка ценных бумаг не отличается и не может отличаться от определения рынка любого другого товара, например нефти. Отличия появляются, если сравнить сам объект исследуемого рынка. Номенклатура рынка ценных бумаг соответствует не рынку какого-то отдельного товара, а товарному рынку в целом. Далее, если товары производятся на заводах и фабриках, то ценные бумаги выпускаются в обращение. Чтобы товар дошел до своего потребителя, нужна своя организация товародвижения, а для ценной бумаги — своя. Товар продается один или несколько раз, а ценная бумага может продаваться и покупаться неограниченное число раз и т.д. Рынок ценных бумаг — это составная часть рынка любой страны»</w:t>
      </w:r>
      <w:r>
        <w:rPr>
          <w:rStyle w:val="ad"/>
        </w:rPr>
        <w:footnoteReference w:id="1"/>
      </w:r>
      <w:r>
        <w:t xml:space="preserve">. </w:t>
      </w:r>
    </w:p>
    <w:p w:rsidR="00C5645D" w:rsidRDefault="0043234B">
      <w:pPr>
        <w:pStyle w:val="-14"/>
      </w:pPr>
      <w:r>
        <w:t>Адекенов Т. М. в книге «Банки и фондовый рынок» так описывает основу описывает основу рынка ценных бумаг: «Основой рынка ценных бумаг являются товарный рынок, деньги и денежный капитал. Первый является надстройкой над вторым, производным по отношению к ним. Ценные бумаги являются фондовыми активами, и тот рынок, где они обращаются, то есть рынок ценных бумаг, называют также фондовым рынком. Работает на основе самоокупаемости, но не преследует цели получения прибыли как это записано в Примерном Уставе фондовой биржи. Так же нужно отметить, что рынок ценных бумаг делится на внебиржевой (первичный) и биржевой оборот, а также рынок через прилавок — «уличный» рынок»</w:t>
      </w:r>
      <w:r>
        <w:rPr>
          <w:rStyle w:val="ad"/>
        </w:rPr>
        <w:footnoteReference w:id="2"/>
      </w:r>
      <w:r>
        <w:t xml:space="preserve">. </w:t>
      </w:r>
    </w:p>
    <w:p w:rsidR="00C5645D" w:rsidRDefault="0043234B">
      <w:pPr>
        <w:pStyle w:val="-14"/>
      </w:pPr>
      <w:r>
        <w:t>Рынок ценных бумаг вместе с кредитным рынком призван стабилизировать финансовое положение на отдельных предприятиях и в отраслях, а также в целом в народном хозяйстве за счет оперативного перераспределения средств на те направления и объекты, где в них ощущается наибольшая потребность. Такое перераспределение происходит не на основе произвольных административных решений, а по принципу наибольшей эффективности перераспределяемых денежных фондов. Вследствие этого достигается не только стабильность финансового положения, но и более эффективное развитие производства.</w:t>
      </w:r>
    </w:p>
    <w:p w:rsidR="00C5645D" w:rsidRDefault="0043234B">
      <w:pPr>
        <w:pStyle w:val="-14"/>
        <w:rPr>
          <w:snapToGrid w:val="0"/>
        </w:rPr>
      </w:pPr>
      <w:r>
        <w:rPr>
          <w:snapToGrid w:val="0"/>
        </w:rPr>
        <w:t>Возникновение и функционирование рынка ценных бумаг тесным образом связано с функционированием рынка реальных капиталов, то есть материальных ценностей, товаров. На определенном этапе исторического развития появляются ценные бумаги или так называемые фондовые активы. Они, по существу, являются отражением, — то есть титулом собственности — реально существующего капитала. Капитал в его натурально-вещественной форме, будучи продуктом труда и становясь товаром, должен существовать и в форме денег, ибо, раздвоение продукта на товар и деньги есть закон выражения продукта как товара.</w:t>
      </w:r>
    </w:p>
    <w:p w:rsidR="00C5645D" w:rsidRDefault="0043234B">
      <w:pPr>
        <w:pStyle w:val="-14"/>
        <w:rPr>
          <w:snapToGrid w:val="0"/>
        </w:rPr>
      </w:pPr>
      <w:r>
        <w:rPr>
          <w:snapToGrid w:val="0"/>
        </w:rPr>
        <w:t>Российский фондовый рынок представляет собой один из развивающихся рынков. Он характерен наличием значительного числа акционерных обществ, большинство из которых не состоят в листинге ни одной из торговых площадок, но, тем не менее, представляет интерес для инвестиций.</w:t>
      </w:r>
    </w:p>
    <w:p w:rsidR="00C5645D" w:rsidRDefault="0043234B">
      <w:pPr>
        <w:pStyle w:val="-14"/>
        <w:rPr>
          <w:snapToGrid w:val="0"/>
        </w:rPr>
      </w:pPr>
      <w:r>
        <w:rPr>
          <w:snapToGrid w:val="0"/>
        </w:rPr>
        <w:t>Отсутствие достаточной ликвидности является основной проблемой при портфельном инвестировании на российском рынке. Хотя значительное число компаний являются прибыльными, финансово устойчивыми и демонстрируют рост от 20 до 30% в год, тем не менее, они торгуют на рынке со значительным дисконтом относительно подобных компаний даже в развивающихся странах, не говоря о развитых. Все это свидетельствует о том, что при налаживании инфраструктуры рынка, проведении определенной работы, направленной на повышение открытости компаний для инвестора, даже без кардинальных экономических улучшений, акции могут значительно вырасти.</w:t>
      </w:r>
    </w:p>
    <w:p w:rsidR="00C5645D" w:rsidRDefault="0043234B">
      <w:pPr>
        <w:pStyle w:val="-14"/>
        <w:rPr>
          <w:snapToGrid w:val="0"/>
        </w:rPr>
      </w:pPr>
      <w:r>
        <w:rPr>
          <w:snapToGrid w:val="0"/>
        </w:rPr>
        <w:t xml:space="preserve">Из ценных бумаг на российских площадках обращаются в основном обыкновенные и привилегированные акции компаний. Зарождается сектор корпоративных долговых обязательств. Многие компании начинают видеть преимущества этого способа финансирования своей операционной деятельности. Кроме того, есть надежды на возрождение рынка производных ценных бумаг, которые бы дали возможность управлять валютными, процентными и портфельными рисками. </w:t>
      </w:r>
    </w:p>
    <w:p w:rsidR="00C5645D" w:rsidRDefault="00C5645D">
      <w:pPr>
        <w:pStyle w:val="-14"/>
        <w:rPr>
          <w:snapToGrid w:val="0"/>
        </w:rPr>
      </w:pPr>
    </w:p>
    <w:p w:rsidR="00C5645D" w:rsidRDefault="0043234B">
      <w:pPr>
        <w:pStyle w:val="-2"/>
        <w:rPr>
          <w:iCs w:val="0"/>
          <w:snapToGrid w:val="0"/>
        </w:rPr>
      </w:pPr>
      <w:bookmarkStart w:id="4" w:name="_Toc210019567"/>
      <w:r>
        <w:rPr>
          <w:iCs w:val="0"/>
          <w:snapToGrid w:val="0"/>
        </w:rPr>
        <w:t>1.2. Структура рынка ценных бумаг</w:t>
      </w:r>
      <w:bookmarkEnd w:id="4"/>
    </w:p>
    <w:p w:rsidR="00C5645D" w:rsidRDefault="0043234B">
      <w:pPr>
        <w:pStyle w:val="-14"/>
      </w:pPr>
      <w:r>
        <w:t>При исследовании рынка ценных бумаг следует отдельно рассмотреть его построение, составные части, которые имеют своей основой не тот или иной вид ценной бумаги, а способ торговли на данном рынке в широком смысле слова. С этих позиций в рынке ценных бумаг необходимо выделять</w:t>
      </w:r>
      <w:r>
        <w:rPr>
          <w:rStyle w:val="ad"/>
        </w:rPr>
        <w:footnoteReference w:id="3"/>
      </w:r>
      <w:r>
        <w:t>:</w:t>
      </w:r>
    </w:p>
    <w:p w:rsidR="00C5645D" w:rsidRDefault="0043234B" w:rsidP="0043234B">
      <w:pPr>
        <w:pStyle w:val="a5"/>
        <w:numPr>
          <w:ilvl w:val="0"/>
          <w:numId w:val="7"/>
        </w:numPr>
        <w:rPr>
          <w:sz w:val="28"/>
        </w:rPr>
      </w:pPr>
      <w:r>
        <w:rPr>
          <w:sz w:val="28"/>
        </w:rPr>
        <w:t xml:space="preserve"> первичный и вторичный;</w:t>
      </w:r>
    </w:p>
    <w:p w:rsidR="00C5645D" w:rsidRDefault="0043234B" w:rsidP="0043234B">
      <w:pPr>
        <w:pStyle w:val="a5"/>
        <w:numPr>
          <w:ilvl w:val="0"/>
          <w:numId w:val="7"/>
        </w:numPr>
        <w:rPr>
          <w:sz w:val="28"/>
        </w:rPr>
      </w:pPr>
      <w:r>
        <w:rPr>
          <w:sz w:val="28"/>
        </w:rPr>
        <w:t xml:space="preserve"> организованный и неорганизованный;</w:t>
      </w:r>
    </w:p>
    <w:p w:rsidR="00C5645D" w:rsidRDefault="0043234B" w:rsidP="0043234B">
      <w:pPr>
        <w:pStyle w:val="a5"/>
        <w:numPr>
          <w:ilvl w:val="0"/>
          <w:numId w:val="7"/>
        </w:numPr>
        <w:rPr>
          <w:sz w:val="28"/>
        </w:rPr>
      </w:pPr>
      <w:r>
        <w:rPr>
          <w:sz w:val="28"/>
        </w:rPr>
        <w:t xml:space="preserve"> биржевой и внебиржевой;</w:t>
      </w:r>
    </w:p>
    <w:p w:rsidR="00C5645D" w:rsidRDefault="0043234B" w:rsidP="0043234B">
      <w:pPr>
        <w:pStyle w:val="a5"/>
        <w:numPr>
          <w:ilvl w:val="0"/>
          <w:numId w:val="7"/>
        </w:numPr>
        <w:rPr>
          <w:sz w:val="28"/>
        </w:rPr>
      </w:pPr>
      <w:r>
        <w:rPr>
          <w:sz w:val="28"/>
        </w:rPr>
        <w:t xml:space="preserve"> традиционный и компьютеризированный;</w:t>
      </w:r>
    </w:p>
    <w:p w:rsidR="00C5645D" w:rsidRDefault="0043234B" w:rsidP="0043234B">
      <w:pPr>
        <w:pStyle w:val="a5"/>
        <w:numPr>
          <w:ilvl w:val="0"/>
          <w:numId w:val="7"/>
        </w:numPr>
        <w:rPr>
          <w:sz w:val="28"/>
        </w:rPr>
      </w:pPr>
      <w:r>
        <w:rPr>
          <w:sz w:val="28"/>
        </w:rPr>
        <w:t xml:space="preserve"> кассовый и срочный</w:t>
      </w:r>
    </w:p>
    <w:p w:rsidR="00C5645D" w:rsidRDefault="0043234B">
      <w:pPr>
        <w:pStyle w:val="-14"/>
      </w:pPr>
      <w:r>
        <w:t>Первичный рынок — это приобретение ценных бумаг их первыми владельцами; это первая стадия процесса реализации ценной бумаги; это первое появление ценной бумаги на рынке, обставленное определенными правилами и требованиями. Сам термин «первичный рынок» относится к продаже новых выпусков ценных бумаг. В результате продажи акций и облигаций на первичном рынке эмитент получает необходимые ему финансовые средства, а бумаги оседают в руках первоначальных покупателей. Но первоначальный инвестор вправе перепродать эти бумаги другим лицам, а те в свою очередь свободны, продавать их следующим вкладчикам. Коммерческие банки России вышли на первичный рынок ценных бумаг сразу после своего создания. Их акции постепенно завоевали доверие у инвесторов, и курс некоторых из них во много раз превысил номинал. В 1992 году эти банки впервые вышли на рынок со своими векселями, которые также пользовались значительным спросом.</w:t>
      </w:r>
    </w:p>
    <w:p w:rsidR="00C5645D" w:rsidRDefault="0043234B">
      <w:pPr>
        <w:pStyle w:val="-14"/>
      </w:pPr>
      <w:r>
        <w:t xml:space="preserve">Последующие перепродажи ценных бумаг образуют вторичный рынок, на котором уже не происходит аккумулирования новых финансовых средств для эмитента, а имеет место только перераспределение ресурсов среди последующих инвесторов. Без полнокровного вторичного рынка нельзя говорить об эффективном функционировании первичного рынка. Создавая механизм для немедленной перепродажи бумаг, вторичный рынок усиливает к ним доверие со стороны вкладчиков, стимулирует их желание покупать новые фондовые ценности и тем самым способствует более полному аккумулированию ресурсов общества в интересах производства. При отсутствии вторичного рынка или его слабой организации последующая перепродажа ценных бумаг была бы невозможна или затруднена, что оттолкнуло бы инвесторов от покупки всех или части бумаг. В итоге общество осталось бы в проигрыше, так как многие, особенно новейшие предприятия и начинания, не получили бы необходимой финансовой поддержки. </w:t>
      </w:r>
    </w:p>
    <w:p w:rsidR="00C5645D" w:rsidRDefault="0043234B">
      <w:pPr>
        <w:pStyle w:val="-14"/>
      </w:pPr>
      <w:r>
        <w:t>Вторичный рынок — это сфера, где ценная бумага обращается после того, как ее приобрел первый покупатель, и она — по крайней мере один раз — меняет своего владельца. Чем выше уровень развития рынка, тем больше происходит таких перемен. Рынок ценных бумаг предполагает их постоянный оборот, то есть переход от одного владельца к другому. Это — обязательное условие деятельности рынка ценных бумаг, так как иначе он потеряет свою роль индикатора эффективности и соответствующего стимулятора перераспределения капиталов. Движение ценных бумаг не может ограничиваться только их выпуском, поэтому необходимо существование вторичного рынка. В принципе, все ценные бумаги должны свободно обращаться.</w:t>
      </w:r>
    </w:p>
    <w:p w:rsidR="00C5645D" w:rsidRDefault="0043234B">
      <w:pPr>
        <w:pStyle w:val="-14"/>
      </w:pPr>
      <w:r>
        <w:t>Как первичный, так и вторичный рынки ценных бумаг предполагают наряду с биржами деятельность различного рода специальных учреждений: брокерских контор, инвестиционных фондов, инвестиционных подразделений коммерческих банков, консультационных фирм и т.д. Эти учреждения должны размещать акции и облигации, торговать и содействовать торговле ценными бумагами, выяснять спрос и предложение и формировать курс ценных бумаг.</w:t>
      </w:r>
    </w:p>
    <w:p w:rsidR="00C5645D" w:rsidRDefault="0043234B">
      <w:pPr>
        <w:pStyle w:val="-14"/>
      </w:pPr>
      <w:r>
        <w:t>Организованный рынок ценных бумаг — это их обращение на основе твердо устойчивых правил между лицензированными профессиональными посредниками—участниками рынка по поручению других участников рынка</w:t>
      </w:r>
      <w:r>
        <w:rPr>
          <w:rStyle w:val="ad"/>
        </w:rPr>
        <w:footnoteReference w:id="4"/>
      </w:r>
      <w:r>
        <w:t xml:space="preserve">. </w:t>
      </w:r>
    </w:p>
    <w:p w:rsidR="00C5645D" w:rsidRDefault="0043234B">
      <w:pPr>
        <w:pStyle w:val="-14"/>
      </w:pPr>
      <w:r>
        <w:t>Неорганизованный рынок — это обращение ценных бумаг без соблюдения единых для всех участников рынка правил.</w:t>
      </w:r>
    </w:p>
    <w:p w:rsidR="00C5645D" w:rsidRDefault="0043234B">
      <w:pPr>
        <w:pStyle w:val="-14"/>
      </w:pPr>
      <w:r>
        <w:t>Биржевой рынок — это торговля ценными бумагами на фондовых биржах. На биржевом рынке процесс обращения ценных бумаг организуется высококвалифицированными специалистами, он имеет развитую биржевую инфраструктуру; торговля на нем происходит с соблюдением требований законодательства. Биржа устанавливает правила допуска ценных бумаг к торговле и исключения их из биржевого списка, разрабатывает порядок разрешения споров между членами биржи, посредниками в сделках и их участниками. Все биржевые сделки заключаются только в помещении биржи с обязательной их регистрацией и доведением информации до участников торгов.</w:t>
      </w:r>
    </w:p>
    <w:p w:rsidR="00C5645D" w:rsidRDefault="0043234B">
      <w:pPr>
        <w:pStyle w:val="-14"/>
      </w:pPr>
      <w:r>
        <w:t>Внебиржевой рынок — это торговля ценными бумагами, минуя фондовую биржу. На внебиржевом рынке торговлю проводят банки, дилерские и брокерские компании и отдельные граждане. На этом рынке не существует единого центра, который организовывал бы торговлю и обеспечивал контроль за соблюдением действующего законодательства. Здесь курс ценных бумаг определяется случайно, а не в результате спроса и предложения. Зачастую акции одного и того же эмитента, имеющие одинаковый номинал и свойство, продаются в одно и то же время по значительно разнящимся ценам.</w:t>
      </w:r>
    </w:p>
    <w:p w:rsidR="00C5645D" w:rsidRDefault="0043234B">
      <w:pPr>
        <w:pStyle w:val="-14"/>
        <w:rPr>
          <w:snapToGrid w:val="0"/>
        </w:rPr>
      </w:pPr>
      <w:r>
        <w:rPr>
          <w:bCs/>
          <w:snapToGrid w:val="0"/>
        </w:rPr>
        <w:t>Биржа. Сердцевину вторичного рынка ценных бумаг занимает фондовая биржа. Фондовая биржа – это определенным образом организованный рынок, на котором проводятся сделки купли</w:t>
      </w:r>
      <w:r>
        <w:rPr>
          <w:snapToGrid w:val="0"/>
        </w:rPr>
        <w:t>-продажи ценных бумаг. Возникновение биржи явилось объективным следствием развития рыночных отношений. Потребность в появлении данного института была обусловлена расширением торговли рядом товаров, такими, как сырьевые и сельскохозяйственные товары, а в последующем и ценные бумаги. Данные товары характеризуются определенными особенностями, которые превращают их в биржевые товары:</w:t>
      </w:r>
    </w:p>
    <w:p w:rsidR="00C5645D" w:rsidRDefault="0043234B" w:rsidP="0043234B">
      <w:pPr>
        <w:numPr>
          <w:ilvl w:val="0"/>
          <w:numId w:val="1"/>
        </w:numPr>
        <w:spacing w:line="360" w:lineRule="auto"/>
        <w:ind w:left="714" w:hanging="357"/>
        <w:jc w:val="both"/>
        <w:rPr>
          <w:snapToGrid w:val="0"/>
          <w:sz w:val="28"/>
        </w:rPr>
      </w:pPr>
      <w:r>
        <w:rPr>
          <w:snapToGrid w:val="0"/>
          <w:sz w:val="28"/>
        </w:rPr>
        <w:t>массовостью потребления;</w:t>
      </w:r>
    </w:p>
    <w:p w:rsidR="00C5645D" w:rsidRDefault="0043234B" w:rsidP="0043234B">
      <w:pPr>
        <w:numPr>
          <w:ilvl w:val="0"/>
          <w:numId w:val="1"/>
        </w:numPr>
        <w:spacing w:line="360" w:lineRule="auto"/>
        <w:ind w:left="714" w:hanging="357"/>
        <w:jc w:val="both"/>
        <w:rPr>
          <w:snapToGrid w:val="0"/>
          <w:sz w:val="28"/>
        </w:rPr>
      </w:pPr>
      <w:r>
        <w:rPr>
          <w:snapToGrid w:val="0"/>
          <w:sz w:val="28"/>
        </w:rPr>
        <w:t>взаимозаменяемостью в рамках своих товарных групп;</w:t>
      </w:r>
    </w:p>
    <w:p w:rsidR="00C5645D" w:rsidRDefault="0043234B" w:rsidP="0043234B">
      <w:pPr>
        <w:numPr>
          <w:ilvl w:val="0"/>
          <w:numId w:val="1"/>
        </w:numPr>
        <w:spacing w:line="360" w:lineRule="auto"/>
        <w:ind w:left="714" w:hanging="357"/>
        <w:jc w:val="both"/>
        <w:rPr>
          <w:snapToGrid w:val="0"/>
          <w:sz w:val="28"/>
        </w:rPr>
      </w:pPr>
      <w:r>
        <w:rPr>
          <w:snapToGrid w:val="0"/>
          <w:sz w:val="28"/>
        </w:rPr>
        <w:t>непредсказуемостью колебаний цен.</w:t>
      </w:r>
    </w:p>
    <w:p w:rsidR="00C5645D" w:rsidRDefault="0043234B">
      <w:pPr>
        <w:pStyle w:val="-14"/>
      </w:pPr>
      <w:r>
        <w:t>Покупатели и продавцы стремятся извлечь из сделки максимальную прибыль и поэтому хотят быть уверенными в том, что цена сделки отражает текущее соотношение спроса и предложения. В связи с этим рынок подобных товаров должен сводить воедино и обобщать большой объем информации, причем в течение короткого промежутка времени. Для выполнения этой функции он должен отличаться высокой степенью централизации. Данная цель достигается в организации биржи, где сталкиваются спрос и предложение товаров</w:t>
      </w:r>
      <w:r>
        <w:rPr>
          <w:rStyle w:val="ad"/>
        </w:rPr>
        <w:footnoteReference w:id="5"/>
      </w:r>
      <w:r>
        <w:t xml:space="preserve">. </w:t>
      </w:r>
    </w:p>
    <w:p w:rsidR="00C5645D" w:rsidRDefault="0043234B">
      <w:pPr>
        <w:pStyle w:val="-14"/>
      </w:pPr>
      <w:r>
        <w:t>Отличительными признаками биржи являются:</w:t>
      </w:r>
    </w:p>
    <w:p w:rsidR="00C5645D" w:rsidRDefault="0043234B" w:rsidP="0043234B">
      <w:pPr>
        <w:pStyle w:val="a5"/>
        <w:numPr>
          <w:ilvl w:val="0"/>
          <w:numId w:val="1"/>
        </w:numPr>
        <w:rPr>
          <w:sz w:val="28"/>
        </w:rPr>
      </w:pPr>
      <w:r>
        <w:rPr>
          <w:sz w:val="28"/>
        </w:rPr>
        <w:t>постоянный и организованный по определенным правилам характер функционирования;</w:t>
      </w:r>
    </w:p>
    <w:p w:rsidR="00C5645D" w:rsidRDefault="0043234B" w:rsidP="0043234B">
      <w:pPr>
        <w:pStyle w:val="a5"/>
        <w:numPr>
          <w:ilvl w:val="0"/>
          <w:numId w:val="1"/>
        </w:numPr>
        <w:rPr>
          <w:sz w:val="28"/>
        </w:rPr>
      </w:pPr>
      <w:r>
        <w:rPr>
          <w:sz w:val="28"/>
        </w:rPr>
        <w:t>торг ведется без предъявления товаров;</w:t>
      </w:r>
    </w:p>
    <w:p w:rsidR="00C5645D" w:rsidRDefault="0043234B" w:rsidP="0043234B">
      <w:pPr>
        <w:pStyle w:val="a5"/>
        <w:numPr>
          <w:ilvl w:val="0"/>
          <w:numId w:val="1"/>
        </w:numPr>
        <w:rPr>
          <w:sz w:val="28"/>
        </w:rPr>
      </w:pPr>
      <w:r>
        <w:rPr>
          <w:sz w:val="28"/>
        </w:rPr>
        <w:t>сделки заключаются по массовым, заменимым товарам.</w:t>
      </w:r>
    </w:p>
    <w:p w:rsidR="00C5645D" w:rsidRDefault="0043234B">
      <w:pPr>
        <w:pStyle w:val="-14"/>
        <w:rPr>
          <w:bCs/>
        </w:rPr>
      </w:pPr>
      <w:r>
        <w:rPr>
          <w:bCs/>
        </w:rPr>
        <w:t xml:space="preserve">Фондовые индексы дают общую оценку состояния рынка ценных бумаг. Они фиксируют изменение курсов акций, обращающихся на крупнейших фондовых биржах мира. </w:t>
      </w:r>
    </w:p>
    <w:p w:rsidR="00C5645D" w:rsidRDefault="0043234B">
      <w:pPr>
        <w:pStyle w:val="-14"/>
      </w:pPr>
      <w:r>
        <w:rPr>
          <w:bCs/>
        </w:rPr>
        <w:t>Наиболее известным фондовым индексом, ежедневно публикуемым в известных финансовых газетах стран Запада, является индекс Доу-Джонса (разработан в 1897 г. Ч. Доу и Э. Джонсом – США). Этот индекс рассчитывается для промышленных и транспортных акций, обращающихся на Нью-Йоркской фондовой бирже (NYSE). С 1929 г. рассчитывается индекс Доу-Джонса и для акций коммунальных предприятий. В настоящее время</w:t>
      </w:r>
      <w:r>
        <w:t xml:space="preserve"> индекс Доу-Джонса по акциям включает четыре автономных показателя: индекс по 30 промышленным компаниям, индекс по 20 транспортным компаниям, индекс по 15 коммунальным предприятиям и сводный индекс по всем 65 компаниям. Из перечисленных индексов наибольшее распространение получил первый из них (по 30 крупнейшим промышленным корпорациям).</w:t>
      </w:r>
    </w:p>
    <w:p w:rsidR="00C5645D" w:rsidRDefault="0043234B">
      <w:pPr>
        <w:pStyle w:val="a5"/>
        <w:rPr>
          <w:sz w:val="28"/>
        </w:rPr>
      </w:pPr>
      <w:r>
        <w:rPr>
          <w:sz w:val="28"/>
        </w:rPr>
        <w:t>В целом рынок ценных бумаг представляет собой сложную систему со своей структурой. Организационно рынок ценных бумаг включает несколько элементов:</w:t>
      </w:r>
    </w:p>
    <w:p w:rsidR="00C5645D" w:rsidRDefault="0043234B" w:rsidP="0043234B">
      <w:pPr>
        <w:pStyle w:val="a5"/>
        <w:numPr>
          <w:ilvl w:val="0"/>
          <w:numId w:val="2"/>
        </w:numPr>
        <w:rPr>
          <w:sz w:val="28"/>
        </w:rPr>
      </w:pPr>
      <w:r>
        <w:rPr>
          <w:sz w:val="28"/>
        </w:rPr>
        <w:t>Нормативная база рынка;</w:t>
      </w:r>
    </w:p>
    <w:p w:rsidR="00C5645D" w:rsidRDefault="0043234B" w:rsidP="0043234B">
      <w:pPr>
        <w:pStyle w:val="a5"/>
        <w:numPr>
          <w:ilvl w:val="0"/>
          <w:numId w:val="2"/>
        </w:numPr>
        <w:rPr>
          <w:sz w:val="28"/>
        </w:rPr>
      </w:pPr>
      <w:r>
        <w:rPr>
          <w:sz w:val="28"/>
        </w:rPr>
        <w:t>Инструменты рынка – ценные бумаги всех разновидностей;</w:t>
      </w:r>
    </w:p>
    <w:p w:rsidR="00C5645D" w:rsidRDefault="0043234B" w:rsidP="0043234B">
      <w:pPr>
        <w:pStyle w:val="a5"/>
        <w:numPr>
          <w:ilvl w:val="0"/>
          <w:numId w:val="2"/>
        </w:numPr>
        <w:rPr>
          <w:sz w:val="28"/>
        </w:rPr>
      </w:pPr>
      <w:r>
        <w:rPr>
          <w:sz w:val="28"/>
        </w:rPr>
        <w:t xml:space="preserve">Способы организации торговли ценными бумагами; </w:t>
      </w:r>
    </w:p>
    <w:p w:rsidR="00C5645D" w:rsidRDefault="0043234B" w:rsidP="0043234B">
      <w:pPr>
        <w:pStyle w:val="a5"/>
        <w:numPr>
          <w:ilvl w:val="0"/>
          <w:numId w:val="2"/>
        </w:numPr>
        <w:rPr>
          <w:sz w:val="28"/>
        </w:rPr>
      </w:pPr>
      <w:r>
        <w:rPr>
          <w:sz w:val="28"/>
        </w:rPr>
        <w:t>Участники рынка.</w:t>
      </w:r>
    </w:p>
    <w:p w:rsidR="00C5645D" w:rsidRDefault="0043234B">
      <w:pPr>
        <w:pStyle w:val="22"/>
      </w:pPr>
      <w:r>
        <w:t>Ценные бумаги могут быть классифицированы по нескольким различным признакам. Один из таких признаков – порядок подтверждения прав владельца ценной бумаги. В соответствии с ним ценные бумаги могут быть трех видов:</w:t>
      </w:r>
    </w:p>
    <w:p w:rsidR="00C5645D" w:rsidRDefault="0043234B">
      <w:pPr>
        <w:pStyle w:val="-140"/>
        <w:rPr>
          <w:b/>
          <w:iCs w:val="0"/>
        </w:rPr>
      </w:pPr>
      <w:r>
        <w:rPr>
          <w:bCs w:val="0"/>
          <w:iCs w:val="0"/>
        </w:rPr>
        <w:t>Ценные бумаги на предъявителя. Это ценные бумаги, на которых не указано имя владельца. Чаще всего выпускаются маленьким номиналом и предназначены для инвестиций широких</w:t>
      </w:r>
      <w:r>
        <w:rPr>
          <w:iCs w:val="0"/>
        </w:rPr>
        <w:t xml:space="preserve"> кругов населения. Их главной отличительной особенностью является свободный переход из рук в руки, что дает возможность иметь неограниченный вторичный рынок. В России в связи с особенностями законодательства, запрещавшего до последнего времени эмиссию предъявительских акций, ценные бумаги на предъявителя не получили распространения (в настоящее время эмиссия акций на предъявителя возможна, но только в соответствии с нормативом по отношению к размеру уставного капитала, установленному Федеральной комиссией по рынку ценных бумаг). Лишь некоторые разновидности ценных бумаг (например, облигации) могут иметь предъявительскую форму, которая, все равно применяется очень редко. Для подтверждения прав владельца на них необходимо и достаточно предъявить ценную бумагу. Такие бумаги распространены в некоторых западных странах, в первую очередь в Германии, а также в США.</w:t>
      </w:r>
    </w:p>
    <w:p w:rsidR="00C5645D" w:rsidRDefault="0043234B">
      <w:pPr>
        <w:pStyle w:val="-140"/>
        <w:rPr>
          <w:b/>
          <w:iCs w:val="0"/>
        </w:rPr>
      </w:pPr>
      <w:r>
        <w:rPr>
          <w:bCs w:val="0"/>
          <w:iCs w:val="0"/>
        </w:rPr>
        <w:t>Именные ценные бумаги. Права владельца на такую ценную бумагу должны быть подтверждены внесением имени владельца в текст самой бумаги (или сертификата, ее заменяющего) и в реестр, ведущийся эмитентом. Такие ценные бумаги могут продаваться на вторичном</w:t>
      </w:r>
      <w:r>
        <w:rPr>
          <w:iCs w:val="0"/>
        </w:rPr>
        <w:t xml:space="preserve"> рынке, но для регистрации перехода права собственности необходима регистрация проводимых сделок в реестре, что затрудняет оборот именных ценных бумаг по сравнению с предъявительскими. Большинство ценных бумаг, имеющих хождение в России, являются именными;</w:t>
      </w:r>
    </w:p>
    <w:p w:rsidR="00C5645D" w:rsidRDefault="0043234B">
      <w:pPr>
        <w:pStyle w:val="-140"/>
        <w:rPr>
          <w:bCs w:val="0"/>
          <w:iCs w:val="0"/>
        </w:rPr>
      </w:pPr>
      <w:r>
        <w:rPr>
          <w:bCs w:val="0"/>
          <w:iCs w:val="0"/>
        </w:rPr>
        <w:t>Ордерные ценные бумаги. Права владельцев ордерных подтверждаются передаточными записями в тексте бумаги и предъявлением самой бумаги. К этой категории относятся в первую очередь векселя и чеки.</w:t>
      </w:r>
    </w:p>
    <w:p w:rsidR="00C5645D" w:rsidRDefault="0043234B">
      <w:pPr>
        <w:pStyle w:val="-140"/>
        <w:rPr>
          <w:bCs w:val="0"/>
          <w:iCs w:val="0"/>
        </w:rPr>
      </w:pPr>
      <w:r>
        <w:rPr>
          <w:bCs w:val="0"/>
          <w:iCs w:val="0"/>
        </w:rPr>
        <w:t>Другая важная классификация ценных бумаг – деление их на долговые, представляющие из себя долговые обязательства эмитента (облигации, векселя, депозитные и сберегательные сертификаты и т.д.), и недолговые (акции, опционы).</w:t>
      </w:r>
    </w:p>
    <w:p w:rsidR="00C5645D" w:rsidRDefault="0043234B">
      <w:pPr>
        <w:pStyle w:val="-140"/>
        <w:rPr>
          <w:iCs w:val="0"/>
        </w:rPr>
      </w:pPr>
      <w:r>
        <w:rPr>
          <w:bCs w:val="0"/>
          <w:iCs w:val="0"/>
        </w:rPr>
        <w:t>По срокам ценные бумаги обычно</w:t>
      </w:r>
      <w:r>
        <w:rPr>
          <w:iCs w:val="0"/>
        </w:rPr>
        <w:t xml:space="preserve"> делятся на краткосрочные (по общепринятой на западных рынках классификации к ним относятся ценные бумаги со сроком погашения или реализации заложенных в ценных бумагах прав до года), среднесрочные (от года до пяти лет), долгосрочные (свыше пяти лет), бессрочные (например, акции) и сроком по предъявлении. </w:t>
      </w:r>
    </w:p>
    <w:p w:rsidR="00C5645D" w:rsidRDefault="0043234B">
      <w:pPr>
        <w:pStyle w:val="-140"/>
        <w:rPr>
          <w:iCs w:val="0"/>
        </w:rPr>
      </w:pPr>
      <w:r>
        <w:rPr>
          <w:iCs w:val="0"/>
        </w:rPr>
        <w:t>По статусу эмитента ценных бумаг выделяют государственные бумаги федеральных органов власти, государственные ценные бумаги муниципальных органов, корпоративные ценные бумаги, ценные бумаги физических лиц (векселя, чеки, опционы и т.д.) и ценные бумаги иностранных эмитентов. Также по статусу эмитента ценные бумаги делятся на банковские (депозитарные и сберегательные сертификаты) и небанковские.</w:t>
      </w:r>
    </w:p>
    <w:p w:rsidR="00C5645D" w:rsidRDefault="0043234B">
      <w:pPr>
        <w:pStyle w:val="-140"/>
        <w:rPr>
          <w:iCs w:val="0"/>
        </w:rPr>
      </w:pPr>
      <w:r>
        <w:rPr>
          <w:iCs w:val="0"/>
        </w:rPr>
        <w:t>Кроме того, ценные бумаги могут быть подразделены на первичные, дающие право на доход или долю в капитале, и вторичные (производные), дающие право на приобретение или продажу первичных бумаг, например опционы, приватизационные чеки (ваучеры). Основные ценные бумаги дают основное имущественное право или требование, тогда как вспомогательные дают какое-либо дополнительное право. Например, отрывные купоны к облигациям дают право на получение дохода и иногда являются самостоятельной ценной бумагой на предъявителя, даже если облигация именная.</w:t>
      </w:r>
    </w:p>
    <w:p w:rsidR="00C5645D" w:rsidRDefault="0043234B">
      <w:pPr>
        <w:pStyle w:val="-140"/>
        <w:rPr>
          <w:bCs w:val="0"/>
          <w:iCs w:val="0"/>
        </w:rPr>
      </w:pPr>
      <w:r>
        <w:rPr>
          <w:bCs w:val="0"/>
          <w:iCs w:val="0"/>
        </w:rPr>
        <w:t>Фондовыми называют бумаги, имеющие хождение на фондовой бирже, то есть акции, облигации, опционы. Коммерческие ценные бумаги обслуживают процесс товарооборота и различные имущественные сделки, к ним относятся векселя, коносаменты</w:t>
      </w:r>
      <w:r>
        <w:rPr>
          <w:rStyle w:val="ad"/>
          <w:bCs w:val="0"/>
          <w:iCs w:val="0"/>
        </w:rPr>
        <w:footnoteReference w:id="6"/>
      </w:r>
      <w:r>
        <w:rPr>
          <w:bCs w:val="0"/>
          <w:iCs w:val="0"/>
        </w:rPr>
        <w:t>.</w:t>
      </w:r>
    </w:p>
    <w:p w:rsidR="00C5645D" w:rsidRDefault="0043234B">
      <w:pPr>
        <w:pStyle w:val="-140"/>
        <w:rPr>
          <w:iCs w:val="0"/>
        </w:rPr>
      </w:pPr>
      <w:r>
        <w:rPr>
          <w:iCs w:val="0"/>
        </w:rPr>
        <w:t>Ценная бумага представляет собой денежный документ, удостоверяющий право владения или отношения займа и определяющий взаимоотношения между лицом, выпустившим этот документ, и их владельцем. Ценные бумаги предусматривают выплату дохода в виде дивиденда или процента, а также возможность передачи денежных и иных прав, вытекающих из этих документов, другим лицам. Наиболее распространены акции и облигации.</w:t>
      </w:r>
    </w:p>
    <w:p w:rsidR="00C5645D" w:rsidRDefault="0043234B">
      <w:pPr>
        <w:pStyle w:val="-140"/>
        <w:rPr>
          <w:bCs w:val="0"/>
          <w:iCs w:val="0"/>
        </w:rPr>
      </w:pPr>
      <w:r>
        <w:rPr>
          <w:bCs w:val="0"/>
          <w:iCs w:val="0"/>
        </w:rPr>
        <w:t>Акция – ценная бумага, которая свидетельствует о внесении пая в капитал акционерного общества и дает ее владельцу право:</w:t>
      </w:r>
    </w:p>
    <w:p w:rsidR="00C5645D" w:rsidRDefault="0043234B" w:rsidP="0043234B">
      <w:pPr>
        <w:numPr>
          <w:ilvl w:val="0"/>
          <w:numId w:val="5"/>
        </w:numPr>
        <w:spacing w:line="360" w:lineRule="auto"/>
        <w:ind w:left="1003" w:right="-57" w:hanging="357"/>
        <w:jc w:val="both"/>
        <w:rPr>
          <w:sz w:val="28"/>
        </w:rPr>
      </w:pPr>
      <w:r>
        <w:rPr>
          <w:sz w:val="28"/>
        </w:rPr>
        <w:t xml:space="preserve">на получение определенного дохода, который называется дивидендом; </w:t>
      </w:r>
    </w:p>
    <w:p w:rsidR="00C5645D" w:rsidRDefault="0043234B" w:rsidP="0043234B">
      <w:pPr>
        <w:numPr>
          <w:ilvl w:val="0"/>
          <w:numId w:val="5"/>
        </w:numPr>
        <w:spacing w:line="360" w:lineRule="auto"/>
        <w:ind w:left="1003" w:right="-57" w:hanging="357"/>
        <w:jc w:val="both"/>
        <w:rPr>
          <w:sz w:val="28"/>
        </w:rPr>
      </w:pPr>
      <w:r>
        <w:rPr>
          <w:sz w:val="28"/>
        </w:rPr>
        <w:t>голоса при решении дел общества;</w:t>
      </w:r>
    </w:p>
    <w:p w:rsidR="00C5645D" w:rsidRDefault="0043234B" w:rsidP="0043234B">
      <w:pPr>
        <w:numPr>
          <w:ilvl w:val="0"/>
          <w:numId w:val="5"/>
        </w:numPr>
        <w:spacing w:line="360" w:lineRule="auto"/>
        <w:ind w:left="1003" w:right="-57" w:hanging="357"/>
        <w:jc w:val="both"/>
        <w:rPr>
          <w:sz w:val="28"/>
        </w:rPr>
      </w:pPr>
      <w:r>
        <w:rPr>
          <w:sz w:val="28"/>
        </w:rPr>
        <w:t>на получение части имущества компании при ее ликвидации;</w:t>
      </w:r>
    </w:p>
    <w:p w:rsidR="00C5645D" w:rsidRDefault="0043234B" w:rsidP="0043234B">
      <w:pPr>
        <w:numPr>
          <w:ilvl w:val="0"/>
          <w:numId w:val="5"/>
        </w:numPr>
        <w:spacing w:line="360" w:lineRule="auto"/>
        <w:ind w:left="1003" w:right="-57" w:hanging="357"/>
        <w:jc w:val="both"/>
        <w:rPr>
          <w:sz w:val="28"/>
        </w:rPr>
      </w:pPr>
      <w:r>
        <w:rPr>
          <w:sz w:val="28"/>
        </w:rPr>
        <w:t>на инспекцию за производственно-финансовым состоянием фирмы;</w:t>
      </w:r>
    </w:p>
    <w:p w:rsidR="00C5645D" w:rsidRDefault="0043234B" w:rsidP="0043234B">
      <w:pPr>
        <w:numPr>
          <w:ilvl w:val="0"/>
          <w:numId w:val="5"/>
        </w:numPr>
        <w:spacing w:line="360" w:lineRule="auto"/>
        <w:ind w:left="1003" w:right="-57" w:hanging="357"/>
        <w:jc w:val="both"/>
        <w:rPr>
          <w:sz w:val="28"/>
        </w:rPr>
      </w:pPr>
      <w:r>
        <w:rPr>
          <w:sz w:val="28"/>
        </w:rPr>
        <w:t>на преимущественное приобретение новых выпусков акций.</w:t>
      </w:r>
    </w:p>
    <w:p w:rsidR="00C5645D" w:rsidRDefault="0043234B">
      <w:pPr>
        <w:pStyle w:val="-140"/>
        <w:rPr>
          <w:iCs w:val="0"/>
        </w:rPr>
      </w:pPr>
      <w:r>
        <w:rPr>
          <w:iCs w:val="0"/>
        </w:rPr>
        <w:t>Срок обращения акций не ограничен, данная ценная бумага может быть погашена только по решению собрания акционеров акционерного общества или при его ликвидации. Акция является предметом купли-продажи на рынке ценных бумаг.</w:t>
      </w:r>
    </w:p>
    <w:p w:rsidR="00C5645D" w:rsidRDefault="0043234B">
      <w:pPr>
        <w:pStyle w:val="-140"/>
        <w:rPr>
          <w:iCs w:val="0"/>
        </w:rPr>
      </w:pPr>
      <w:r>
        <w:rPr>
          <w:iCs w:val="0"/>
        </w:rPr>
        <w:t xml:space="preserve">В практике современных развитых рынков акции не составляют большинства ценных бумаг, находящихся в обороте. В России из-за замедленного развития других секторов фондового рынка и массовой приватизации, в результате которой большое количество государственных предприятий были преобразованы в акционерные общества, акции в течение длительного времени занимали главенствующее место на рынке ценных бумаг по количеству обращающихся ценных бумаг. </w:t>
      </w:r>
    </w:p>
    <w:p w:rsidR="00C5645D" w:rsidRDefault="0043234B">
      <w:pPr>
        <w:pStyle w:val="-140"/>
        <w:rPr>
          <w:iCs w:val="0"/>
        </w:rPr>
      </w:pPr>
      <w:r>
        <w:rPr>
          <w:iCs w:val="0"/>
        </w:rPr>
        <w:t>Практика привлечения финансовых ресурсов в акционерные общества выработала большое количество разновидностей акций, которые удовлетворяют самым различным запросам инвесторов. Однако следует иметь в виду, что покупка любой акции есть внесение средств в основной капитал предприятия и связана с риском убытков в результате неэффективной деятельности акционерного общества или даже полной потере средств в результате его банкротства (акции не возвращаются их можно только продать).</w:t>
      </w:r>
    </w:p>
    <w:p w:rsidR="00C5645D" w:rsidRDefault="0043234B">
      <w:pPr>
        <w:pStyle w:val="-140"/>
        <w:rPr>
          <w:iCs w:val="0"/>
        </w:rPr>
      </w:pPr>
      <w:r>
        <w:rPr>
          <w:iCs w:val="0"/>
        </w:rPr>
        <w:t>Наиболее распространены обыкновенные и привилегированные акции. Обыкновенная акция дает право владельцу на один голос на собрании акционеров – высшем исполнительном органе акционерного общества и право на получение части прибыли, соответствующей доле уставного капитала, приходящейся на эту акцию. Таким образом, владение акцией дает возможность оказывать влияние на принятие управленческих решений, что является основой демократизма в рыночной экономике, так как решения принимаются большинством голосов по принципу: одна акция – один голос.</w:t>
      </w:r>
    </w:p>
    <w:p w:rsidR="00C5645D" w:rsidRDefault="0043234B">
      <w:pPr>
        <w:pStyle w:val="-140"/>
        <w:rPr>
          <w:iCs w:val="0"/>
        </w:rPr>
      </w:pPr>
      <w:r>
        <w:rPr>
          <w:iCs w:val="0"/>
        </w:rPr>
        <w:t>Это важнейшее свойство акционерного капитала порождает стремление завладеть контрольным пакетом акций предприятия, дающим возможность установить полный контроль над принятием управленческих решений. Чисто арифметически контрольным будет считаться любой пакет акций, объединяющий более чем 50% голосующих акций предприятия. Но на практике у крупных акционерных обществ велико распыление акций; большинство инвесторов приобретают акции из-за ожидаемых дивидендов и не участвуют в управлении акционерным обществом. В такой ситуации контроль над предприятием дает пакет, обеспечивающий большинство голосов на собрании акционеров, а для этого часто достаточно 5 – 30 % голосующих акций.</w:t>
      </w:r>
    </w:p>
    <w:p w:rsidR="00C5645D" w:rsidRDefault="0043234B">
      <w:pPr>
        <w:pStyle w:val="-140"/>
        <w:rPr>
          <w:iCs w:val="0"/>
        </w:rPr>
      </w:pPr>
      <w:r>
        <w:rPr>
          <w:bCs w:val="0"/>
          <w:iCs w:val="0"/>
        </w:rPr>
        <w:t>Привилегированные акции не дают права голоса, но зато гарантируют доход независимо от финансовых результатов деятельности акционерного общества. Размер этого дохода оговаривается при эмиссии и может быть только увеличен, например, часто предусматривается,</w:t>
      </w:r>
      <w:r>
        <w:rPr>
          <w:iCs w:val="0"/>
        </w:rPr>
        <w:t xml:space="preserve"> что дивиденд по привилегированным акциям не должен быть меньше чем по обыкновенным.</w:t>
      </w:r>
    </w:p>
    <w:p w:rsidR="00C5645D" w:rsidRDefault="0043234B">
      <w:pPr>
        <w:pStyle w:val="-140"/>
        <w:rPr>
          <w:iCs w:val="0"/>
        </w:rPr>
      </w:pPr>
      <w:r>
        <w:rPr>
          <w:iCs w:val="0"/>
        </w:rPr>
        <w:t>Рассматривая процесс купли-продажи акций, следует иметь в виду, что существует несколько различных и обычно неравных оценок стоимости акции («цены»).</w:t>
      </w:r>
    </w:p>
    <w:p w:rsidR="00C5645D" w:rsidRDefault="0043234B">
      <w:pPr>
        <w:pStyle w:val="-140"/>
        <w:rPr>
          <w:iCs w:val="0"/>
        </w:rPr>
      </w:pPr>
      <w:r>
        <w:rPr>
          <w:iCs w:val="0"/>
        </w:rPr>
        <w:t>Номинальная цена показывает, какая часть стоимости уставного капитала в абсолютном выражении приходится на данную акцию. Сверх этого по номинальной стоимости можно получить лишь минимум информации, а именно: если номинал обыкновенной акции  поделить на размер уставного капитала предприятия, уменьшенного на объем эмитированных привилегированных акций, то получиться минимальная доля голосов, приходящуюся на данную акцию на собрании акционеров, и доля прибыли, которая будет выплачена на эту акцию из общей суммы, направленной на дивиденды по обыкновенным акциям. Однако для определения этих долей вполне достаточно знать размер уставного капитала, сформированного из обыкновенных акций, и количество акций, выпущенных в обращение, номинал играет в этой ситуации роль избыточной информации. Следовательно, в практической деятельности на рынке ценных бумаг можно вообще не интересоваться номинальной стоимостью. Поэтому в некоторых странах акции выпускаются без указания номинала</w:t>
      </w:r>
      <w:r>
        <w:rPr>
          <w:rStyle w:val="ad"/>
          <w:iCs w:val="0"/>
        </w:rPr>
        <w:footnoteReference w:id="7"/>
      </w:r>
      <w:r>
        <w:rPr>
          <w:iCs w:val="0"/>
        </w:rPr>
        <w:t>.</w:t>
      </w:r>
    </w:p>
    <w:p w:rsidR="00C5645D" w:rsidRDefault="0043234B">
      <w:pPr>
        <w:pStyle w:val="-140"/>
        <w:rPr>
          <w:iCs w:val="0"/>
        </w:rPr>
      </w:pPr>
      <w:r>
        <w:rPr>
          <w:iCs w:val="0"/>
        </w:rPr>
        <w:t xml:space="preserve"> Для определения рыночной стоимости акции более важно определить, сколько в стоимостном выражении приходится на одну акцию чистых активов предприятия. Этот показатель определяется по балансу и называется балансовой стоимостью (ценой) акции. Безусловно, оценка стоимости ценной бумаги в виде балансовой цены имеет большую практическую значимость, чем номинал, так как в отличие от него она основывается на показателях текущего состояния активов предприятия и зависит от эффективности его деятельности.</w:t>
      </w:r>
    </w:p>
    <w:p w:rsidR="00C5645D" w:rsidRDefault="0043234B">
      <w:pPr>
        <w:pStyle w:val="-140"/>
        <w:rPr>
          <w:iCs w:val="0"/>
        </w:rPr>
      </w:pPr>
      <w:r>
        <w:rPr>
          <w:iCs w:val="0"/>
        </w:rPr>
        <w:t xml:space="preserve">Но более важной для практического использования является ликвидационная цена акции, которая равна сумме, приходящейся на данную акцию в случае продажи имущества предприятия при его ликвидации. Эта сумма может существенно отличаться от балансовой цены и в меньшую, и в большую стороны. </w:t>
      </w:r>
    </w:p>
    <w:p w:rsidR="00C5645D" w:rsidRDefault="0043234B">
      <w:pPr>
        <w:pStyle w:val="-140"/>
        <w:rPr>
          <w:iCs w:val="0"/>
        </w:rPr>
      </w:pPr>
      <w:r>
        <w:rPr>
          <w:iCs w:val="0"/>
        </w:rPr>
        <w:t xml:space="preserve">Но самой важной для инвестора является курсовая или рыночная цена ценной бумаги, которая складывается при вторичном обращении под воздействием рыночных факторов. Приобретая акцию, инвестор платит за нее не номинал, а рыночную цену. Так как акция не дает права выделения доли из имущества предприятия ни в стоимостном, ни в натуральном выражении, то ее цена не равна стоимости этой доли. В действительности курсовая стоимость определяется оценкой инвестором приобретаемых прав на получение дохода в акционерном обществе и права голоса на собрании акционеров, а также перспективами роста курсовой стоимости, причем для абсолютного большинства потенциальных покупателей акций право на доход и перспективы роста рынка является приоритетными. Кроме того, покупка акции для инвестора является своеобразной альтернативой вложения денежных средств, что дает сравнимость дивиденда и процента по вкладам, поэтому ставка процента – один из факторов, определяющих курс акций.     </w:t>
      </w:r>
    </w:p>
    <w:p w:rsidR="00C5645D" w:rsidRDefault="0043234B">
      <w:pPr>
        <w:pStyle w:val="-140"/>
        <w:rPr>
          <w:iCs w:val="0"/>
        </w:rPr>
      </w:pPr>
      <w:r>
        <w:rPr>
          <w:iCs w:val="0"/>
        </w:rPr>
        <w:t xml:space="preserve"> Облигация есть обязательство эмитента выплатить в определенные сроки владельцу этой ценной бумаги некоторые суммы денежных средств (купонные платежи и номинальную стоимость при погашении). Благодаря своему долговому характеру облигации более надежные вложения, чем акции; будучи аналогом кредита, они являются «старшими» бумагами по отношению к акциям, то есть дают преимущественное право при выплате дохода или возвращении вложенных средств в случае банкротства или ликвидации эмитента.</w:t>
      </w:r>
    </w:p>
    <w:p w:rsidR="00C5645D" w:rsidRDefault="0043234B">
      <w:pPr>
        <w:pStyle w:val="-140"/>
        <w:rPr>
          <w:iCs w:val="0"/>
        </w:rPr>
      </w:pPr>
      <w:r>
        <w:rPr>
          <w:iCs w:val="0"/>
        </w:rPr>
        <w:t>Более высокая надежность облигаций обеспечивает им популярность среди инвесторов, и именно на облигации приходится более 2/3 оборота большинства крупнейших фондовых рынков мира. Можно выделить 6 основных признаков, по которым классифицируются облигации.</w:t>
      </w:r>
    </w:p>
    <w:p w:rsidR="00C5645D" w:rsidRDefault="0043234B">
      <w:pPr>
        <w:pStyle w:val="-140"/>
        <w:rPr>
          <w:iCs w:val="0"/>
        </w:rPr>
      </w:pPr>
      <w:r>
        <w:rPr>
          <w:bCs w:val="0"/>
          <w:iCs w:val="0"/>
        </w:rPr>
        <w:t>Опцион – это обязательство, оформленное в виде ценной бумаги, передающие право на покупку или продажу другой ценной бумаги по определенной цене до или на определенную</w:t>
      </w:r>
      <w:r>
        <w:rPr>
          <w:iCs w:val="0"/>
        </w:rPr>
        <w:t xml:space="preserve"> будущую дату.</w:t>
      </w:r>
    </w:p>
    <w:p w:rsidR="00C5645D" w:rsidRDefault="0043234B">
      <w:pPr>
        <w:pStyle w:val="-140"/>
        <w:rPr>
          <w:iCs w:val="0"/>
        </w:rPr>
      </w:pPr>
      <w:r>
        <w:rPr>
          <w:iCs w:val="0"/>
        </w:rPr>
        <w:t xml:space="preserve">Опционы дают возможность, во-первых, для развития спекулятивных операций, что весьма важно для увеличения ликвидности рынка ценных бумаг, а во-вторых, для страхования неблагоприятного изменения курса. </w:t>
      </w:r>
    </w:p>
    <w:p w:rsidR="00C5645D" w:rsidRDefault="0043234B">
      <w:pPr>
        <w:pStyle w:val="-140"/>
        <w:rPr>
          <w:iCs w:val="0"/>
        </w:rPr>
      </w:pPr>
      <w:r>
        <w:rPr>
          <w:iCs w:val="0"/>
        </w:rPr>
        <w:t>Опцион имеет цену (опционная премия), являющаяся платой покупателя продавцу за риск потерь, которые может понести продавец опциона. С другой стороны, опционная премия – максимально возможная величина потерь покупателя опциона. Если конъюнктура рынка сложиться неблагоприятно для покупателя, он просто не реализует право, заложенное в опционе, и цена опциона станет чистым доходом продавца.</w:t>
      </w:r>
    </w:p>
    <w:p w:rsidR="00C5645D" w:rsidRDefault="0043234B">
      <w:pPr>
        <w:pStyle w:val="-140"/>
        <w:rPr>
          <w:bCs w:val="0"/>
          <w:iCs w:val="0"/>
        </w:rPr>
      </w:pPr>
      <w:r>
        <w:rPr>
          <w:bCs w:val="0"/>
          <w:iCs w:val="0"/>
        </w:rPr>
        <w:t>Варрант – ценная бумага, дающая право на покупку других ценных бумаг при их первичном размещении по определенной цене и продаваемая эмитентом этих ценных бумаг.</w:t>
      </w:r>
    </w:p>
    <w:p w:rsidR="00C5645D" w:rsidRDefault="0043234B">
      <w:pPr>
        <w:pStyle w:val="-140"/>
        <w:rPr>
          <w:iCs w:val="0"/>
        </w:rPr>
      </w:pPr>
      <w:r>
        <w:rPr>
          <w:iCs w:val="0"/>
        </w:rPr>
        <w:t>Очевидно, что варрант является разновидностью опциона, эмитируемой с соблюдением следующих условий: 1) эмитент варранта и ценной бумаги, право на покупку которой он дает, - одно и то же юридическое лицо; 2) варрант- это всегда опцион на покупку; 3) варрант дает право на покупку ценных бумаг при их первичном размещении.</w:t>
      </w:r>
    </w:p>
    <w:p w:rsidR="00C5645D" w:rsidRDefault="0043234B">
      <w:pPr>
        <w:pStyle w:val="-140"/>
        <w:rPr>
          <w:bCs w:val="0"/>
          <w:iCs w:val="0"/>
        </w:rPr>
      </w:pPr>
      <w:r>
        <w:rPr>
          <w:bCs w:val="0"/>
          <w:iCs w:val="0"/>
        </w:rPr>
        <w:t>Депозитные и сберегательные сертификаты – это свидетельства банков о внесении средств, дающие право на получение вклада и оговоренных процентов. Фактически депозитные и сберегательные сертификаты – это разновидность срочных вкладов банка, которые могут быть перепроданы. Являясь ценными бумагами, депозитные и сберегательные сертификаты продаются на фондовых биржах.</w:t>
      </w:r>
    </w:p>
    <w:p w:rsidR="00C5645D" w:rsidRDefault="0043234B">
      <w:pPr>
        <w:pStyle w:val="-140"/>
        <w:rPr>
          <w:bCs w:val="0"/>
          <w:iCs w:val="0"/>
        </w:rPr>
      </w:pPr>
      <w:r>
        <w:rPr>
          <w:bCs w:val="0"/>
          <w:iCs w:val="0"/>
        </w:rPr>
        <w:t>Вексель – это долговое обязательство, составленное по установленной законом форме и дающее его владельцу безусловное право требовать оговоренную сумму по истечении указанного срока.</w:t>
      </w:r>
    </w:p>
    <w:p w:rsidR="00C5645D" w:rsidRDefault="0043234B">
      <w:pPr>
        <w:pStyle w:val="-140"/>
        <w:rPr>
          <w:iCs w:val="0"/>
        </w:rPr>
      </w:pPr>
      <w:r>
        <w:rPr>
          <w:bCs w:val="0"/>
          <w:iCs w:val="0"/>
        </w:rPr>
        <w:t>По российскому законодательству, которое базируется на Едином вексельном законе, утвержденном на Женевской</w:t>
      </w:r>
      <w:r>
        <w:rPr>
          <w:iCs w:val="0"/>
        </w:rPr>
        <w:t xml:space="preserve"> конвенции 1930 года, по срокам платежа векселя могут быть</w:t>
      </w:r>
      <w:r>
        <w:rPr>
          <w:rStyle w:val="ad"/>
          <w:iCs w:val="0"/>
        </w:rPr>
        <w:footnoteReference w:id="8"/>
      </w:r>
      <w:r>
        <w:rPr>
          <w:iCs w:val="0"/>
        </w:rPr>
        <w:t xml:space="preserve">: </w:t>
      </w:r>
    </w:p>
    <w:p w:rsidR="00C5645D" w:rsidRDefault="0043234B" w:rsidP="0043234B">
      <w:pPr>
        <w:pStyle w:val="31"/>
        <w:numPr>
          <w:ilvl w:val="0"/>
          <w:numId w:val="6"/>
        </w:numPr>
        <w:spacing w:line="360" w:lineRule="auto"/>
        <w:ind w:right="-57"/>
      </w:pPr>
      <w:r>
        <w:t>оплачиваемые по предъявлении;</w:t>
      </w:r>
    </w:p>
    <w:p w:rsidR="00C5645D" w:rsidRDefault="0043234B" w:rsidP="0043234B">
      <w:pPr>
        <w:pStyle w:val="31"/>
        <w:numPr>
          <w:ilvl w:val="0"/>
          <w:numId w:val="6"/>
        </w:numPr>
        <w:spacing w:line="360" w:lineRule="auto"/>
        <w:ind w:right="-57"/>
      </w:pPr>
      <w:r>
        <w:t>оплачиваемые через какой-то срок от времени предъявления или от времени составления;</w:t>
      </w:r>
    </w:p>
    <w:p w:rsidR="00C5645D" w:rsidRDefault="0043234B" w:rsidP="0043234B">
      <w:pPr>
        <w:pStyle w:val="31"/>
        <w:numPr>
          <w:ilvl w:val="0"/>
          <w:numId w:val="6"/>
        </w:numPr>
        <w:spacing w:line="360" w:lineRule="auto"/>
        <w:ind w:right="-57"/>
      </w:pPr>
      <w:r>
        <w:t>оплачиваемые на определенную дату.</w:t>
      </w:r>
    </w:p>
    <w:p w:rsidR="00C5645D" w:rsidRDefault="0043234B">
      <w:pPr>
        <w:pStyle w:val="-140"/>
        <w:rPr>
          <w:iCs w:val="0"/>
        </w:rPr>
      </w:pPr>
      <w:r>
        <w:rPr>
          <w:iCs w:val="0"/>
        </w:rPr>
        <w:t xml:space="preserve">В классическом варианте вексель выступает как документальное оформление товарного кредита и именно в этом качестве используется в расчетах. </w:t>
      </w:r>
    </w:p>
    <w:p w:rsidR="00C5645D" w:rsidRDefault="0043234B">
      <w:pPr>
        <w:pStyle w:val="-140"/>
        <w:rPr>
          <w:iCs w:val="0"/>
        </w:rPr>
      </w:pPr>
      <w:r>
        <w:rPr>
          <w:iCs w:val="0"/>
        </w:rPr>
        <w:t>Отечественная же практика выявила два основных пути использования векселей в России. Во-первых, процентные векселя используются, как депозитные сертификаты, для оптимизации налогов при кредитно-депозитных операциях. Во-вторых, векселя весьма успешно применяются в расчетах как суррогат денег. Данная функция векселей была порождена кризисом неплатежей в российской экономике, размеры которых достигли сумм, сопоставимых с ВВП.</w:t>
      </w:r>
    </w:p>
    <w:p w:rsidR="00C5645D" w:rsidRDefault="0043234B">
      <w:pPr>
        <w:pStyle w:val="-140"/>
        <w:rPr>
          <w:bCs w:val="0"/>
          <w:iCs w:val="0"/>
        </w:rPr>
      </w:pPr>
      <w:r>
        <w:rPr>
          <w:bCs w:val="0"/>
          <w:iCs w:val="0"/>
        </w:rPr>
        <w:t xml:space="preserve">Депозитарное свидетельство (расписка) – ценная бумага, удостоверяющая права ее владельцев на определенную долю в пуле ценных бумаг, хранящихся в депозитарии. </w:t>
      </w:r>
    </w:p>
    <w:p w:rsidR="00C5645D" w:rsidRDefault="0043234B">
      <w:pPr>
        <w:pStyle w:val="-140"/>
        <w:rPr>
          <w:iCs w:val="0"/>
        </w:rPr>
      </w:pPr>
      <w:r>
        <w:rPr>
          <w:bCs w:val="0"/>
          <w:iCs w:val="0"/>
        </w:rPr>
        <w:t>Депозитарные расписки</w:t>
      </w:r>
      <w:r>
        <w:rPr>
          <w:iCs w:val="0"/>
        </w:rPr>
        <w:t xml:space="preserve"> получили распространение на всех развитых фондовых рынках в связи с удобством вывода с их помощью на рынок ценных бумаг иностранных эмитентов. Схема такова: некая структура – резидент страны, где выпускаются депозитарные расписки (часто это авторитетный банк, например Bank of New York) или ее дочерняя организация, зарегистрированная в стране эмитента ценных бумаг, на которые выкупаются расписки, - депонирует пакет ценных бумаг иностранного эмитента в депозитарии. После этого регистрируется выпуск депозитарных расписок по установленным правилам (обычно необходима проверка финансового состояния эмитента базовых ценных бумаг). Депозитарные расписки выступают «внутренними» ценными бумагами для страны, где они эмитированы, что существенно упрощает процедуру их покупки для рядового инвестора.</w:t>
      </w:r>
    </w:p>
    <w:p w:rsidR="00C5645D" w:rsidRDefault="0043234B">
      <w:pPr>
        <w:pStyle w:val="-140"/>
        <w:rPr>
          <w:iCs w:val="0"/>
        </w:rPr>
      </w:pPr>
      <w:r>
        <w:rPr>
          <w:iCs w:val="0"/>
        </w:rPr>
        <w:t xml:space="preserve">Депозитарные расписки являются оптимальным способом выхода российских ценных бумаг на мировые рынки, в первую очередь на самый емкий рынок капиталов – американский. </w:t>
      </w:r>
    </w:p>
    <w:p w:rsidR="00C5645D" w:rsidRDefault="00C5645D">
      <w:pPr>
        <w:pStyle w:val="a5"/>
      </w:pPr>
    </w:p>
    <w:p w:rsidR="00C5645D" w:rsidRDefault="0043234B">
      <w:pPr>
        <w:pStyle w:val="-2"/>
        <w:spacing w:line="336" w:lineRule="auto"/>
        <w:rPr>
          <w:iCs w:val="0"/>
        </w:rPr>
      </w:pPr>
      <w:bookmarkStart w:id="5" w:name="_Toc210019568"/>
      <w:r>
        <w:rPr>
          <w:iCs w:val="0"/>
        </w:rPr>
        <w:t>1.3. Способы организации торговли ценными бумагами</w:t>
      </w:r>
      <w:bookmarkEnd w:id="5"/>
    </w:p>
    <w:p w:rsidR="00C5645D" w:rsidRDefault="0043234B">
      <w:pPr>
        <w:pStyle w:val="-14"/>
        <w:spacing w:line="336" w:lineRule="auto"/>
      </w:pPr>
      <w:r>
        <w:t>По месту проведения сделок купли-продажи все рынки ценных бумаг делятся на биржевые и внебиржевые.</w:t>
      </w:r>
    </w:p>
    <w:p w:rsidR="00C5645D" w:rsidRDefault="0043234B">
      <w:pPr>
        <w:pStyle w:val="-14"/>
        <w:spacing w:line="336" w:lineRule="auto"/>
        <w:rPr>
          <w:bCs/>
        </w:rPr>
      </w:pPr>
      <w:r>
        <w:rPr>
          <w:bCs/>
        </w:rPr>
        <w:t>Биржевой рынок – это торговля ценными бумагами на фондовых биржах.</w:t>
      </w:r>
    </w:p>
    <w:p w:rsidR="00C5645D" w:rsidRDefault="0043234B">
      <w:pPr>
        <w:pStyle w:val="-14"/>
        <w:spacing w:line="336" w:lineRule="auto"/>
        <w:rPr>
          <w:bCs/>
        </w:rPr>
      </w:pPr>
      <w:r>
        <w:rPr>
          <w:bCs/>
        </w:rPr>
        <w:t>К торгам на бирже допускаются только профессиональные участники рынка (члены биржи), прошедшие специальную аккредитацию на бирже. Остальные участники рынка могут принять участие в торгах, подав заявку члену биржи.</w:t>
      </w:r>
    </w:p>
    <w:p w:rsidR="00C5645D" w:rsidRDefault="0043234B">
      <w:pPr>
        <w:pStyle w:val="-14"/>
        <w:spacing w:line="336" w:lineRule="auto"/>
      </w:pPr>
      <w:r>
        <w:rPr>
          <w:bCs/>
        </w:rPr>
        <w:t>Внебиржевой рынок может быть организован несколькими способами. На первом этапе развития рынка ценных бумаг отсутствует какая-либо организация, рынок носит стихийный</w:t>
      </w:r>
      <w:r>
        <w:t xml:space="preserve"> характер. Затем появляются организации-дилеры, объявляющие котировки ценных бумаг. С ростом конкуренции  и в погоне за престижем объявляемые котировки становятся все более жесткими, отказы от них происходят все реже; возникают саморегулируемые организации, члены которых гарантируют жесткость котировок. На последнем этапе дилеры организуют торговую систему, в которую и выставляются котировки ценных бумаг. </w:t>
      </w:r>
    </w:p>
    <w:p w:rsidR="00C5645D" w:rsidRDefault="0043234B">
      <w:pPr>
        <w:pStyle w:val="-14"/>
        <w:spacing w:line="336" w:lineRule="auto"/>
      </w:pPr>
      <w:r>
        <w:t xml:space="preserve">В России все описанные этапы развития прошел рынок акций приватизированных предприятий. Реально он возник еще в 1992 году, в июле 1994 года была создана ПАУФОР, а 1995 года функционирует Российская торговая система – электронная система внебиржевой торговли ценными бумагами. </w:t>
      </w:r>
    </w:p>
    <w:p w:rsidR="00C5645D" w:rsidRDefault="0043234B">
      <w:pPr>
        <w:pStyle w:val="-14"/>
        <w:spacing w:line="336" w:lineRule="auto"/>
      </w:pPr>
      <w:r>
        <w:t>Среди способов определения цен сделок с ценными бумагами кроме обычных переговоров следует отметить разного рода аукционы. Различают следующие виды аукционов:</w:t>
      </w:r>
    </w:p>
    <w:p w:rsidR="00C5645D" w:rsidRDefault="0043234B">
      <w:pPr>
        <w:pStyle w:val="-14"/>
        <w:spacing w:line="336" w:lineRule="auto"/>
      </w:pPr>
      <w:r>
        <w:t>1)простой (английский) аукцион. Сделка заключается с тем покупателем, который предложил наибольшую цену. На таком принципе обычно основываются продажи единичных лотов, при этом часто устанавливается минимальная (стартовая) цена. Например, методом простого аукциона с дополнительными условиями проводились продажи акций приватизированных предприятий на инвестиционных конкурсах;</w:t>
      </w:r>
    </w:p>
    <w:p w:rsidR="00C5645D" w:rsidRDefault="0043234B">
      <w:pPr>
        <w:pStyle w:val="-14"/>
        <w:spacing w:line="336" w:lineRule="auto"/>
      </w:pPr>
      <w:r>
        <w:t xml:space="preserve">2)двойной аукцион. В этом случае происходит конкурс не только покупателей, но и продавцов; накапливаются заявки, и в определенный момент встречные заявки удовлетворяются. Наиболее развитые функционируют в форме непрерывного двойного аукциона, когда поступление заявок и их удовлетворение происходят в режиме реального времени. </w:t>
      </w:r>
    </w:p>
    <w:p w:rsidR="00C5645D" w:rsidRDefault="0043234B">
      <w:pPr>
        <w:pStyle w:val="-14"/>
        <w:spacing w:line="336" w:lineRule="auto"/>
      </w:pPr>
      <w:r>
        <w:t>3)голландский аукцион. В этом случае заранее объявляется объем продаваемых ценных бумаг и происходит предварительное накопление заявок, часть которых (в размере не более заявленного объема) удовлетворяется по цене заявок или по определенным образом определяемой цене аукциона.</w:t>
      </w:r>
    </w:p>
    <w:p w:rsidR="00C5645D" w:rsidRDefault="00C5645D">
      <w:pPr>
        <w:pStyle w:val="a5"/>
      </w:pPr>
    </w:p>
    <w:p w:rsidR="00C5645D" w:rsidRDefault="00C5645D">
      <w:pPr>
        <w:pStyle w:val="a5"/>
      </w:pPr>
    </w:p>
    <w:p w:rsidR="00C5645D" w:rsidRDefault="0043234B">
      <w:pPr>
        <w:pStyle w:val="-1"/>
      </w:pPr>
      <w:r>
        <w:br w:type="page"/>
        <w:t xml:space="preserve"> </w:t>
      </w:r>
      <w:bookmarkStart w:id="6" w:name="_Toc210019569"/>
      <w:r>
        <w:t>2. Участники рынка ценных бумаг</w:t>
      </w:r>
      <w:bookmarkEnd w:id="6"/>
    </w:p>
    <w:p w:rsidR="00C5645D" w:rsidRDefault="0043234B">
      <w:pPr>
        <w:pStyle w:val="-2"/>
        <w:rPr>
          <w:iCs w:val="0"/>
        </w:rPr>
      </w:pPr>
      <w:bookmarkStart w:id="7" w:name="_Toc210019570"/>
      <w:r>
        <w:rPr>
          <w:iCs w:val="0"/>
        </w:rPr>
        <w:t>2.1. Дилеры, брокеры и маклеры</w:t>
      </w:r>
      <w:bookmarkEnd w:id="7"/>
    </w:p>
    <w:p w:rsidR="00C5645D" w:rsidRDefault="0043234B">
      <w:pPr>
        <w:pStyle w:val="-140"/>
        <w:rPr>
          <w:iCs w:val="0"/>
        </w:rPr>
      </w:pPr>
      <w:r>
        <w:rPr>
          <w:iCs w:val="0"/>
        </w:rPr>
        <w:t xml:space="preserve"> В торговле на бирже принимают участие представители членов биржи, имеющие «место» на бирже, а также штатные работники биржи.</w:t>
      </w:r>
    </w:p>
    <w:p w:rsidR="00C5645D" w:rsidRDefault="0043234B">
      <w:pPr>
        <w:pStyle w:val="-140"/>
        <w:rPr>
          <w:iCs w:val="0"/>
        </w:rPr>
      </w:pPr>
      <w:r>
        <w:rPr>
          <w:iCs w:val="0"/>
        </w:rPr>
        <w:t xml:space="preserve"> Члены биржи могут бесплатно посещать торги, пользоваться техническими средствами и услугами биржи и совершать сделки. Кроме того, члены биржи обладают правом участия в управлении. Члены биржи или их представители могут выступать на бирже в качестве брокера или дилера.</w:t>
      </w:r>
    </w:p>
    <w:p w:rsidR="00C5645D" w:rsidRDefault="0043234B">
      <w:pPr>
        <w:pStyle w:val="-140"/>
        <w:rPr>
          <w:iCs w:val="0"/>
        </w:rPr>
      </w:pPr>
      <w:r>
        <w:rPr>
          <w:iCs w:val="0"/>
        </w:rPr>
        <w:t>Брокер - это посредник между клиентом и биржей. Брокер получает заявки от клиентов и выполняет эти заявки, то есть, брокер действует от имени и по поручению клиента и получает определенный процент комиссионных за выполнение заявки. Размер комиссионных зависит от типа и количества ценных бумаг и, конечно, от того, на какой бирже совершаются сделки.</w:t>
      </w:r>
    </w:p>
    <w:p w:rsidR="00C5645D" w:rsidRDefault="0043234B">
      <w:pPr>
        <w:pStyle w:val="-140"/>
        <w:rPr>
          <w:iCs w:val="0"/>
        </w:rPr>
      </w:pPr>
      <w:r>
        <w:rPr>
          <w:iCs w:val="0"/>
        </w:rPr>
        <w:t>В отличие от брокера, дилер действует от своего имени и за свой счет. В настоящее время на большинстве бирж одни и те же лица могут выступать или как брокерами, так дилерами.</w:t>
      </w:r>
    </w:p>
    <w:p w:rsidR="00C5645D" w:rsidRDefault="0043234B">
      <w:pPr>
        <w:pStyle w:val="-140"/>
        <w:rPr>
          <w:iCs w:val="0"/>
        </w:rPr>
      </w:pPr>
      <w:r>
        <w:rPr>
          <w:iCs w:val="0"/>
        </w:rPr>
        <w:t>Маклер - это, как правило, штатный работник биржи, который ведет торг и оформляет сделки. Маклер должен соблюдать устав биржи и правила торговли на бирже.</w:t>
      </w:r>
    </w:p>
    <w:p w:rsidR="00C5645D" w:rsidRDefault="0043234B">
      <w:pPr>
        <w:pStyle w:val="-140"/>
        <w:rPr>
          <w:iCs w:val="0"/>
        </w:rPr>
      </w:pPr>
      <w:r>
        <w:rPr>
          <w:iCs w:val="0"/>
        </w:rPr>
        <w:t>Все заключенные с участием маклера сделки регистрируются в специальном журнале или с помощью компьютера. После биржевого сеанса участникам сделки вручаются маклерские записки или компьютерные распечатки, в которых отмечается наименование, количество и цена купленных и проданных ценных бумаг.</w:t>
      </w:r>
    </w:p>
    <w:p w:rsidR="00C5645D" w:rsidRDefault="0043234B">
      <w:pPr>
        <w:pStyle w:val="-140"/>
        <w:rPr>
          <w:iCs w:val="0"/>
        </w:rPr>
      </w:pPr>
      <w:r>
        <w:rPr>
          <w:iCs w:val="0"/>
        </w:rPr>
        <w:t xml:space="preserve"> Участники биржевой торговли на биржах разных стран могут иметь различные названия, могут также быть наделены некоторыми специфическими функциями. Так, например, на Лондонской фондовой бирже маклер именуется сток-брокером (или джоббером), а ряд брокеров принимает заказы от клиентов, находящихся на бирже. Такие брокеры именуются трейдерами и имеют право торговать только несколькими видами ценных бумаг. На Нью-Йоркской фондовой бирже каждый маклер специализируется на торговле одним-двумя видами акций и называется «специалистом». Однако задача «специалиста" не только в том, чтобы выступать посредником при заключении сделок, но и принимать меры для обеспечения стабильности рынка данных ценных бумаг. «Специалист» имеет в своем распоряжении определенную сумму денег и некоторый запас акций, которыми он ведет торговлю. Его задача - обеспечить сбалансированность спроса и предложения. Если, например, предложение значительно превышает спрос, то возникает опасность резкого падения курса акций. В этом случае «специалист» скупает часть акций за свой счет, в результате чего предложение и спрос уравновешиваются. Если же резко возрастает спрос на акции, которыми торгует «специалист», то его действия будут противоположными. «Специалист» является членом биржи и выполняет функции брокера и дилера.</w:t>
      </w:r>
    </w:p>
    <w:p w:rsidR="00C5645D" w:rsidRDefault="0043234B">
      <w:pPr>
        <w:pStyle w:val="-14"/>
      </w:pPr>
      <w:r>
        <w:t xml:space="preserve">В функционировании рынка ценных бумаг принимают участие большое количество юридических и физических лиц. Всех их можно разделить на эмитентов ценных бумаг, инвесторов и профессиональных участников рынка ценных бумаг, среди которых следует различать: фондовые биржи, инвестиционные фонды, инвестиционные компании, управляющие компании паевых, инвестиционных и других фондов, посреднические структуры (брокерская и дилерская деятельность), регистраторы, депозитарии, организации, оказывающие консультационно-аналитические услуги, и саморегулируемые организации профессиональных участников рынка ценных бумаг. </w:t>
      </w:r>
    </w:p>
    <w:p w:rsidR="00C5645D" w:rsidRDefault="0043234B">
      <w:pPr>
        <w:pStyle w:val="-14"/>
      </w:pPr>
      <w:r>
        <w:t>В качестве эмитентов ценных бумаг на российском рынке следует выделить</w:t>
      </w:r>
      <w:r>
        <w:rPr>
          <w:rStyle w:val="ad"/>
        </w:rPr>
        <w:footnoteReference w:id="9"/>
      </w:r>
      <w:r>
        <w:t xml:space="preserve">: </w:t>
      </w:r>
    </w:p>
    <w:p w:rsidR="00C5645D" w:rsidRDefault="0043234B" w:rsidP="0043234B">
      <w:pPr>
        <w:pStyle w:val="31"/>
        <w:numPr>
          <w:ilvl w:val="0"/>
          <w:numId w:val="3"/>
        </w:numPr>
        <w:spacing w:line="360" w:lineRule="auto"/>
        <w:ind w:left="658" w:right="-57" w:hanging="374"/>
      </w:pPr>
      <w:r>
        <w:t>Министерство финансов РФ – крупнейший эмитент ценных бумаг в России;</w:t>
      </w:r>
    </w:p>
    <w:p w:rsidR="00C5645D" w:rsidRDefault="0043234B" w:rsidP="0043234B">
      <w:pPr>
        <w:pStyle w:val="31"/>
        <w:numPr>
          <w:ilvl w:val="0"/>
          <w:numId w:val="3"/>
        </w:numPr>
        <w:spacing w:line="360" w:lineRule="auto"/>
        <w:ind w:left="658" w:right="-57" w:hanging="374"/>
      </w:pPr>
      <w:r>
        <w:t xml:space="preserve">местные органы власти – для финансирования бюджета и некоторых инвестиционных проектов они часто прибегают к эмиссии облигаций, а в 1999 – 2001 годах все больший масштаб принимает выпуск расчетных векселей местных властных структур; </w:t>
      </w:r>
    </w:p>
    <w:p w:rsidR="00C5645D" w:rsidRDefault="0043234B" w:rsidP="0043234B">
      <w:pPr>
        <w:pStyle w:val="31"/>
        <w:numPr>
          <w:ilvl w:val="0"/>
          <w:numId w:val="3"/>
        </w:numPr>
        <w:spacing w:line="360" w:lineRule="auto"/>
        <w:ind w:left="658" w:right="-57" w:hanging="374"/>
      </w:pPr>
      <w:r>
        <w:t xml:space="preserve">бывшие государственные предприятия, преобразованные в акционерные общества; </w:t>
      </w:r>
    </w:p>
    <w:p w:rsidR="00C5645D" w:rsidRDefault="0043234B" w:rsidP="0043234B">
      <w:pPr>
        <w:pStyle w:val="31"/>
        <w:numPr>
          <w:ilvl w:val="0"/>
          <w:numId w:val="3"/>
        </w:numPr>
        <w:spacing w:line="360" w:lineRule="auto"/>
        <w:ind w:left="658" w:right="-57" w:hanging="374"/>
      </w:pPr>
      <w:r>
        <w:t xml:space="preserve">банки выступают как эмитенты акций, векселей, депозитных и сберегательных сертификатов; </w:t>
      </w:r>
    </w:p>
    <w:p w:rsidR="00C5645D" w:rsidRDefault="0043234B" w:rsidP="0043234B">
      <w:pPr>
        <w:pStyle w:val="31"/>
        <w:numPr>
          <w:ilvl w:val="0"/>
          <w:numId w:val="3"/>
        </w:numPr>
        <w:spacing w:line="360" w:lineRule="auto"/>
        <w:ind w:left="658" w:right="-57" w:hanging="374"/>
      </w:pPr>
      <w:r>
        <w:t>другие эмитенты, к которым относятся «новые» экономические структуры.</w:t>
      </w:r>
    </w:p>
    <w:p w:rsidR="00C5645D" w:rsidRDefault="0043234B">
      <w:pPr>
        <w:pStyle w:val="-14"/>
      </w:pPr>
      <w:r>
        <w:t xml:space="preserve">В качестве инвесторов на российском рынке ценных бумаг выступают практически все категории экономических агентов, от физических лиц до государства. Безусловно, разные категории инвесторов имеют различные приоритеты при покупке ценных бумаг. </w:t>
      </w:r>
    </w:p>
    <w:p w:rsidR="00C5645D" w:rsidRDefault="0043234B">
      <w:pPr>
        <w:pStyle w:val="-14"/>
      </w:pPr>
      <w:r>
        <w:t>Перейдем к характеристике профессиональных участников рынка ценных бумаг.</w:t>
      </w:r>
    </w:p>
    <w:p w:rsidR="00C5645D" w:rsidRDefault="0043234B">
      <w:pPr>
        <w:pStyle w:val="-14"/>
      </w:pPr>
      <w:r>
        <w:t xml:space="preserve">Инвестиционный фонд – это акционерное общество открытого типа, основным видом деятельности которого являются инвестиции в ценные бумаги. </w:t>
      </w:r>
    </w:p>
    <w:p w:rsidR="00C5645D" w:rsidRDefault="0043234B">
      <w:pPr>
        <w:pStyle w:val="-14"/>
      </w:pPr>
      <w:r>
        <w:t>У коллективных форм инвестирования, наиболее распространенной из которых в России стали инвестиционные фонды, есть несколько существенных преимуществ. Во-первых, обеспечивается диверсификация вложений в ценные бумаги, что часто не под силу индивидуальному инвестору из-за ограниченности средств. Во-вторых, имеет место экономия на издержках в связи с увеличением масштаба операций. Очевидно, что затраты на отслеживание информации и ведение операций для управления небольшим портфелем у непрофессионала фондового рынка в пересчете на единицу вложений значительно выше, чем у специалистов инвестиционных фондов. В-третьих, профессионализм менеджеров инвестиционных фондов не только минимизирует затраты, но и повышает качество управления портфелем ценных бумаг, то есть максимизирует доход.</w:t>
      </w:r>
    </w:p>
    <w:p w:rsidR="00C5645D" w:rsidRDefault="0043234B">
      <w:pPr>
        <w:pStyle w:val="-14"/>
      </w:pPr>
      <w:r>
        <w:t>Сфера деятельности инвестиционных компаний на рынке ценных бумаг весьма обширна. Это и инвестиции (в том числе вложения в ценные бумаги, создание дочерних предприятий, финансирование инвестиционных проектов), и помощь в организации размещения ценных бумаг другим юридическим лицам вплоть до выдачи гарантий по размещению, дилерская деятельность и многое другое.</w:t>
      </w:r>
    </w:p>
    <w:p w:rsidR="00C5645D" w:rsidRDefault="0043234B">
      <w:pPr>
        <w:pStyle w:val="-14"/>
      </w:pPr>
      <w:r>
        <w:t xml:space="preserve">Управляющие компании фондов – это организации, занимающиеся управлением активами инвестиционных, негосударственных пенсионных или паевых фондов. Управление инвестиционными и пенсионными фондами обычно осуществляют инвестиционные компании, получившие соответствующие лицензии, дающие право на управление активами фондов. Управление паевым фондом – исключительный вид деятельности, который может быть совмещен только с управлением другими фондами. </w:t>
      </w:r>
    </w:p>
    <w:p w:rsidR="00C5645D" w:rsidRDefault="0043234B">
      <w:pPr>
        <w:pStyle w:val="-14"/>
        <w:spacing w:line="336" w:lineRule="auto"/>
      </w:pPr>
      <w:r>
        <w:t xml:space="preserve">Деятельность посреднических организаций, осуществляющих брокерские и дилерские услуги, играет важную роль в функционировании рынка ценных бумаг. Брокеры осуществляют операции по поручению и за счет клиента, а дилеры действуют от своего имени и за свой счет. Конечно, уровень ответственности дилера за принятие решения выше, что требует более высокой квалификации. Широкое распространение дилерских операций обеспечивает высокую ликвидность ценных бумаг, так как осуществление дилерами котировки ценных бумаг (то есть объявление цены их скупки и продажи) значительно облегчает и ускоряет ведение сделок. В России дилерская и брокерская виды деятельности часто совмещаются. </w:t>
      </w:r>
    </w:p>
    <w:p w:rsidR="00C5645D" w:rsidRDefault="0043234B">
      <w:pPr>
        <w:pStyle w:val="-14"/>
        <w:spacing w:line="336" w:lineRule="auto"/>
      </w:pPr>
      <w:r>
        <w:t xml:space="preserve">В задачи саморегулируемых организаций входит создание более благоприятного климата для ведения бизнеса внутри организации, защита интересов своих членов в их взаимоотношениях с государственными органами и другими участниками рынка, не членами организации, консультационная помощь в подготовке нормативных документов регулирующим органам с целью распространения опыта, накопленного внутри организации, на весь рынок. </w:t>
      </w:r>
    </w:p>
    <w:p w:rsidR="00C5645D" w:rsidRDefault="0043234B">
      <w:pPr>
        <w:pStyle w:val="-14"/>
        <w:spacing w:line="336" w:lineRule="auto"/>
      </w:pPr>
      <w:r>
        <w:t>Когда инвестор выбирает, куда вложить деньги с максимально возможным доходом и минимальным риском, он обращается к финансовому посреднику.</w:t>
      </w:r>
    </w:p>
    <w:p w:rsidR="00C5645D" w:rsidRDefault="0043234B">
      <w:pPr>
        <w:pStyle w:val="-14"/>
        <w:spacing w:line="336" w:lineRule="auto"/>
      </w:pPr>
      <w:r>
        <w:t>Финансовыми посредниками являются специализированные институты, оказывающие инвесторам услуги на финансовых рынках. Среди них можно выделить три основные группы:</w:t>
      </w:r>
    </w:p>
    <w:p w:rsidR="00C5645D" w:rsidRDefault="0043234B" w:rsidP="0043234B">
      <w:pPr>
        <w:pStyle w:val="31"/>
        <w:numPr>
          <w:ilvl w:val="0"/>
          <w:numId w:val="8"/>
        </w:numPr>
        <w:spacing w:line="336" w:lineRule="auto"/>
      </w:pPr>
      <w:r>
        <w:t>кредитные организации (коммерческие банки);</w:t>
      </w:r>
    </w:p>
    <w:p w:rsidR="00C5645D" w:rsidRDefault="0043234B" w:rsidP="0043234B">
      <w:pPr>
        <w:pStyle w:val="31"/>
        <w:numPr>
          <w:ilvl w:val="0"/>
          <w:numId w:val="8"/>
        </w:numPr>
        <w:spacing w:line="336" w:lineRule="auto"/>
      </w:pPr>
      <w:r>
        <w:t>небанковские финансовые институты (страховые компании, пенсионные фонды);</w:t>
      </w:r>
    </w:p>
    <w:p w:rsidR="00C5645D" w:rsidRDefault="0043234B" w:rsidP="0043234B">
      <w:pPr>
        <w:pStyle w:val="31"/>
        <w:numPr>
          <w:ilvl w:val="0"/>
          <w:numId w:val="8"/>
        </w:numPr>
        <w:spacing w:line="336" w:lineRule="auto"/>
      </w:pPr>
      <w:r>
        <w:t>инвестиционные институты.</w:t>
      </w:r>
    </w:p>
    <w:p w:rsidR="00C5645D" w:rsidRDefault="0043234B">
      <w:pPr>
        <w:pStyle w:val="-14"/>
        <w:spacing w:line="336" w:lineRule="auto"/>
      </w:pPr>
      <w:r>
        <w:t>Последние могут предоставлять инвесторам услуги по покупке/продаже ценных бумаг на организованном рынке (фондовой бирже) и коллективному инвестированию. Под коллективным инвестированием подразумевается вложение средств в инвестиционный институт, который осуществляет операции с ценными бумагами за свой счет и выплачивает доходы вкладчикам из полученной прибыли (см. табл. 1)</w:t>
      </w:r>
      <w:r>
        <w:rPr>
          <w:rStyle w:val="ad"/>
        </w:rPr>
        <w:footnoteReference w:id="10"/>
      </w:r>
      <w:r>
        <w:t xml:space="preserve">. </w:t>
      </w:r>
    </w:p>
    <w:p w:rsidR="00C5645D" w:rsidRDefault="0043234B">
      <w:pPr>
        <w:pStyle w:val="-14"/>
        <w:jc w:val="right"/>
      </w:pPr>
      <w:r>
        <w:t xml:space="preserve">Таблица № 1. </w:t>
      </w:r>
    </w:p>
    <w:p w:rsidR="00C5645D" w:rsidRDefault="0043234B">
      <w:pPr>
        <w:pStyle w:val="-14"/>
        <w:ind w:firstLine="0"/>
        <w:jc w:val="center"/>
      </w:pPr>
      <w:r>
        <w:t>Характеристика фондов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0"/>
        <w:gridCol w:w="2130"/>
        <w:gridCol w:w="2130"/>
        <w:gridCol w:w="2365"/>
      </w:tblGrid>
      <w:tr w:rsidR="00C5645D">
        <w:trPr>
          <w:jc w:val="center"/>
        </w:trPr>
        <w:tc>
          <w:tcPr>
            <w:tcW w:w="2130" w:type="dxa"/>
          </w:tcPr>
          <w:p w:rsidR="00C5645D" w:rsidRDefault="0043234B">
            <w:pPr>
              <w:pStyle w:val="31"/>
              <w:spacing w:line="360" w:lineRule="auto"/>
              <w:rPr>
                <w:sz w:val="16"/>
              </w:rPr>
            </w:pPr>
            <w:r>
              <w:rPr>
                <w:sz w:val="16"/>
              </w:rPr>
              <w:t>Финансовые посредники</w:t>
            </w:r>
          </w:p>
        </w:tc>
        <w:tc>
          <w:tcPr>
            <w:tcW w:w="2130" w:type="dxa"/>
          </w:tcPr>
          <w:p w:rsidR="00C5645D" w:rsidRDefault="0043234B">
            <w:pPr>
              <w:pStyle w:val="31"/>
              <w:spacing w:line="360" w:lineRule="auto"/>
              <w:rPr>
                <w:sz w:val="16"/>
              </w:rPr>
            </w:pPr>
            <w:r>
              <w:rPr>
                <w:sz w:val="16"/>
              </w:rPr>
              <w:t>Основная деятельность</w:t>
            </w:r>
          </w:p>
        </w:tc>
        <w:tc>
          <w:tcPr>
            <w:tcW w:w="2130" w:type="dxa"/>
          </w:tcPr>
          <w:p w:rsidR="00C5645D" w:rsidRDefault="0043234B">
            <w:pPr>
              <w:pStyle w:val="31"/>
              <w:spacing w:line="360" w:lineRule="auto"/>
              <w:rPr>
                <w:sz w:val="16"/>
              </w:rPr>
            </w:pPr>
            <w:r>
              <w:rPr>
                <w:sz w:val="16"/>
              </w:rPr>
              <w:t>Цели инвестиций в ценные бумаги</w:t>
            </w:r>
          </w:p>
        </w:tc>
        <w:tc>
          <w:tcPr>
            <w:tcW w:w="2365" w:type="dxa"/>
          </w:tcPr>
          <w:p w:rsidR="00C5645D" w:rsidRDefault="0043234B">
            <w:pPr>
              <w:pStyle w:val="31"/>
              <w:spacing w:line="360" w:lineRule="auto"/>
              <w:rPr>
                <w:sz w:val="16"/>
              </w:rPr>
            </w:pPr>
            <w:r>
              <w:rPr>
                <w:sz w:val="16"/>
              </w:rPr>
              <w:t>Инвестиционные предпочтения</w:t>
            </w:r>
          </w:p>
        </w:tc>
      </w:tr>
      <w:tr w:rsidR="00C5645D">
        <w:trPr>
          <w:jc w:val="center"/>
        </w:trPr>
        <w:tc>
          <w:tcPr>
            <w:tcW w:w="2130" w:type="dxa"/>
          </w:tcPr>
          <w:p w:rsidR="00C5645D" w:rsidRDefault="0043234B">
            <w:pPr>
              <w:pStyle w:val="31"/>
              <w:spacing w:line="360" w:lineRule="auto"/>
              <w:rPr>
                <w:sz w:val="16"/>
              </w:rPr>
            </w:pPr>
            <w:r>
              <w:rPr>
                <w:sz w:val="16"/>
              </w:rPr>
              <w:t>Коммерческие банки</w:t>
            </w:r>
          </w:p>
        </w:tc>
        <w:tc>
          <w:tcPr>
            <w:tcW w:w="2130" w:type="dxa"/>
          </w:tcPr>
          <w:p w:rsidR="00C5645D" w:rsidRDefault="0043234B">
            <w:pPr>
              <w:pStyle w:val="31"/>
              <w:spacing w:line="360" w:lineRule="auto"/>
              <w:rPr>
                <w:sz w:val="16"/>
              </w:rPr>
            </w:pPr>
            <w:r>
              <w:rPr>
                <w:sz w:val="16"/>
              </w:rPr>
              <w:t>Привлечение депозитов и предоставление кредитов</w:t>
            </w:r>
          </w:p>
        </w:tc>
        <w:tc>
          <w:tcPr>
            <w:tcW w:w="2130" w:type="dxa"/>
          </w:tcPr>
          <w:p w:rsidR="00C5645D" w:rsidRDefault="0043234B">
            <w:pPr>
              <w:pStyle w:val="31"/>
              <w:spacing w:line="360" w:lineRule="auto"/>
              <w:rPr>
                <w:sz w:val="16"/>
              </w:rPr>
            </w:pPr>
            <w:r>
              <w:rPr>
                <w:sz w:val="16"/>
              </w:rPr>
              <w:t xml:space="preserve">Получение более высокой доходности, чем доходность по кредитным операциям </w:t>
            </w:r>
          </w:p>
        </w:tc>
        <w:tc>
          <w:tcPr>
            <w:tcW w:w="2365" w:type="dxa"/>
          </w:tcPr>
          <w:p w:rsidR="00C5645D" w:rsidRDefault="0043234B">
            <w:pPr>
              <w:pStyle w:val="31"/>
              <w:spacing w:line="360" w:lineRule="auto"/>
              <w:rPr>
                <w:sz w:val="16"/>
              </w:rPr>
            </w:pPr>
            <w:r>
              <w:rPr>
                <w:sz w:val="16"/>
              </w:rPr>
              <w:t>Краткосрочные бумаги, инструменты денежного рынка</w:t>
            </w:r>
          </w:p>
        </w:tc>
      </w:tr>
      <w:tr w:rsidR="00C5645D">
        <w:trPr>
          <w:jc w:val="center"/>
        </w:trPr>
        <w:tc>
          <w:tcPr>
            <w:tcW w:w="2130" w:type="dxa"/>
          </w:tcPr>
          <w:p w:rsidR="00C5645D" w:rsidRDefault="0043234B">
            <w:pPr>
              <w:pStyle w:val="31"/>
              <w:spacing w:line="360" w:lineRule="auto"/>
              <w:rPr>
                <w:sz w:val="16"/>
              </w:rPr>
            </w:pPr>
            <w:r>
              <w:rPr>
                <w:sz w:val="16"/>
              </w:rPr>
              <w:t>Пенсионные фонды</w:t>
            </w:r>
          </w:p>
        </w:tc>
        <w:tc>
          <w:tcPr>
            <w:tcW w:w="2130" w:type="dxa"/>
          </w:tcPr>
          <w:p w:rsidR="00C5645D" w:rsidRDefault="0043234B">
            <w:pPr>
              <w:pStyle w:val="31"/>
              <w:spacing w:line="360" w:lineRule="auto"/>
              <w:rPr>
                <w:sz w:val="16"/>
              </w:rPr>
            </w:pPr>
            <w:r>
              <w:rPr>
                <w:sz w:val="16"/>
              </w:rPr>
              <w:t>Выплата пенсии вкладчику с момента его выхода на пенсию</w:t>
            </w:r>
          </w:p>
        </w:tc>
        <w:tc>
          <w:tcPr>
            <w:tcW w:w="2130" w:type="dxa"/>
          </w:tcPr>
          <w:p w:rsidR="00C5645D" w:rsidRDefault="0043234B">
            <w:pPr>
              <w:pStyle w:val="31"/>
              <w:spacing w:line="360" w:lineRule="auto"/>
              <w:rPr>
                <w:sz w:val="16"/>
              </w:rPr>
            </w:pPr>
            <w:r>
              <w:rPr>
                <w:sz w:val="16"/>
              </w:rPr>
              <w:t>Получение доходов от инвестиций и их накопление для выплаты в долгосрочном периоде. Защита сбережений вкладчика от инфляции</w:t>
            </w:r>
          </w:p>
        </w:tc>
        <w:tc>
          <w:tcPr>
            <w:tcW w:w="2365" w:type="dxa"/>
          </w:tcPr>
          <w:p w:rsidR="00C5645D" w:rsidRDefault="0043234B">
            <w:pPr>
              <w:pStyle w:val="31"/>
              <w:spacing w:line="360" w:lineRule="auto"/>
              <w:rPr>
                <w:sz w:val="16"/>
              </w:rPr>
            </w:pPr>
            <w:r>
              <w:rPr>
                <w:sz w:val="16"/>
              </w:rPr>
              <w:t>Долгосрочные облигации, акции</w:t>
            </w:r>
          </w:p>
        </w:tc>
      </w:tr>
      <w:tr w:rsidR="00C5645D">
        <w:trPr>
          <w:jc w:val="center"/>
        </w:trPr>
        <w:tc>
          <w:tcPr>
            <w:tcW w:w="2130" w:type="dxa"/>
          </w:tcPr>
          <w:p w:rsidR="00C5645D" w:rsidRDefault="0043234B">
            <w:pPr>
              <w:pStyle w:val="31"/>
              <w:spacing w:line="360" w:lineRule="auto"/>
              <w:rPr>
                <w:sz w:val="16"/>
              </w:rPr>
            </w:pPr>
            <w:r>
              <w:rPr>
                <w:sz w:val="16"/>
              </w:rPr>
              <w:t>Паевые фонды</w:t>
            </w:r>
          </w:p>
        </w:tc>
        <w:tc>
          <w:tcPr>
            <w:tcW w:w="2130" w:type="dxa"/>
          </w:tcPr>
          <w:p w:rsidR="00C5645D" w:rsidRDefault="0043234B">
            <w:pPr>
              <w:pStyle w:val="31"/>
              <w:spacing w:line="360" w:lineRule="auto"/>
              <w:rPr>
                <w:sz w:val="16"/>
              </w:rPr>
            </w:pPr>
            <w:r>
              <w:rPr>
                <w:sz w:val="16"/>
              </w:rPr>
              <w:t>Объединение средств мелких инвесторов для их вложений в ценные бумаги и выплата вкладчикам доходов</w:t>
            </w:r>
          </w:p>
        </w:tc>
        <w:tc>
          <w:tcPr>
            <w:tcW w:w="2130" w:type="dxa"/>
          </w:tcPr>
          <w:p w:rsidR="00C5645D" w:rsidRDefault="0043234B">
            <w:pPr>
              <w:pStyle w:val="31"/>
              <w:spacing w:line="360" w:lineRule="auto"/>
              <w:rPr>
                <w:sz w:val="16"/>
              </w:rPr>
            </w:pPr>
            <w:r>
              <w:rPr>
                <w:sz w:val="16"/>
              </w:rPr>
              <w:t>Обеспечение высоких доходов вкладчикам</w:t>
            </w:r>
          </w:p>
        </w:tc>
        <w:tc>
          <w:tcPr>
            <w:tcW w:w="2365" w:type="dxa"/>
          </w:tcPr>
          <w:p w:rsidR="00C5645D" w:rsidRDefault="0043234B">
            <w:pPr>
              <w:pStyle w:val="31"/>
              <w:spacing w:line="360" w:lineRule="auto"/>
              <w:rPr>
                <w:sz w:val="16"/>
              </w:rPr>
            </w:pPr>
            <w:r>
              <w:rPr>
                <w:sz w:val="16"/>
              </w:rPr>
              <w:t>Краткосрочные и долгосрочные облигации, акции</w:t>
            </w:r>
          </w:p>
        </w:tc>
      </w:tr>
      <w:tr w:rsidR="00C5645D">
        <w:trPr>
          <w:jc w:val="center"/>
        </w:trPr>
        <w:tc>
          <w:tcPr>
            <w:tcW w:w="2130" w:type="dxa"/>
          </w:tcPr>
          <w:p w:rsidR="00C5645D" w:rsidRDefault="0043234B">
            <w:pPr>
              <w:pStyle w:val="31"/>
              <w:spacing w:line="360" w:lineRule="auto"/>
              <w:rPr>
                <w:sz w:val="16"/>
              </w:rPr>
            </w:pPr>
            <w:r>
              <w:rPr>
                <w:sz w:val="16"/>
              </w:rPr>
              <w:t>Страховые компании</w:t>
            </w:r>
          </w:p>
        </w:tc>
        <w:tc>
          <w:tcPr>
            <w:tcW w:w="2130" w:type="dxa"/>
          </w:tcPr>
          <w:p w:rsidR="00C5645D" w:rsidRDefault="0043234B">
            <w:pPr>
              <w:pStyle w:val="31"/>
              <w:spacing w:line="360" w:lineRule="auto"/>
              <w:rPr>
                <w:sz w:val="16"/>
              </w:rPr>
            </w:pPr>
            <w:r>
              <w:rPr>
                <w:sz w:val="16"/>
              </w:rPr>
              <w:t>Выплата средств по страховым полисам</w:t>
            </w:r>
          </w:p>
        </w:tc>
        <w:tc>
          <w:tcPr>
            <w:tcW w:w="2130" w:type="dxa"/>
          </w:tcPr>
          <w:p w:rsidR="00C5645D" w:rsidRDefault="0043234B">
            <w:pPr>
              <w:pStyle w:val="31"/>
              <w:spacing w:line="360" w:lineRule="auto"/>
              <w:rPr>
                <w:sz w:val="16"/>
              </w:rPr>
            </w:pPr>
            <w:r>
              <w:rPr>
                <w:sz w:val="16"/>
              </w:rPr>
              <w:t>Поддержание постоянной нормы прибыли для выплаты вкладчику в любой момент</w:t>
            </w:r>
          </w:p>
        </w:tc>
        <w:tc>
          <w:tcPr>
            <w:tcW w:w="2365" w:type="dxa"/>
          </w:tcPr>
          <w:p w:rsidR="00C5645D" w:rsidRDefault="0043234B">
            <w:pPr>
              <w:pStyle w:val="31"/>
              <w:spacing w:line="360" w:lineRule="auto"/>
              <w:rPr>
                <w:sz w:val="16"/>
              </w:rPr>
            </w:pPr>
            <w:r>
              <w:rPr>
                <w:sz w:val="16"/>
              </w:rPr>
              <w:t>Краткосрочные и долгосрочные облигации, акции</w:t>
            </w:r>
          </w:p>
          <w:p w:rsidR="00C5645D" w:rsidRDefault="00C5645D">
            <w:pPr>
              <w:pStyle w:val="31"/>
              <w:spacing w:line="360" w:lineRule="auto"/>
              <w:rPr>
                <w:sz w:val="16"/>
              </w:rPr>
            </w:pPr>
          </w:p>
        </w:tc>
      </w:tr>
    </w:tbl>
    <w:p w:rsidR="00C5645D" w:rsidRDefault="0043234B">
      <w:pPr>
        <w:pStyle w:val="-2"/>
      </w:pPr>
      <w:bookmarkStart w:id="8" w:name="_Toc128803979"/>
      <w:bookmarkStart w:id="9" w:name="_Toc210019571"/>
      <w:r>
        <w:t>2.2. Банки как основной участник рынка ценных бумаг</w:t>
      </w:r>
      <w:bookmarkEnd w:id="8"/>
      <w:bookmarkEnd w:id="9"/>
    </w:p>
    <w:p w:rsidR="00C5645D" w:rsidRDefault="0043234B">
      <w:pPr>
        <w:pStyle w:val="-140"/>
      </w:pPr>
      <w:r>
        <w:t xml:space="preserve">Профессиональная деятельность банков на рынке ценных бумаг осуществляется по общим банковским лицензиям, выдаваемым Банком России. При этом предполагается, что Банк России как единый надзорный и контрольный орган имеет все полномочия проверять и, при необходимости, регламентировать профессиональную деятельность банков, в том числе на рынке ценных бумаг. У Банка России для этого есть возможность требовать обычную и специальную отчетность, право назначать банковские проверки и, при необходимости, применять к банкам санкции (как легкие, так и серьезные, вплоть до отзыва лицензии и ликвидации банка). </w:t>
      </w:r>
    </w:p>
    <w:p w:rsidR="00C5645D" w:rsidRDefault="0043234B">
      <w:pPr>
        <w:pStyle w:val="-140"/>
      </w:pPr>
      <w:r>
        <w:t xml:space="preserve"> Кроме того, по действующему российскому валютному законодательству только банки, получившие на основании лицензии Банка России право на ведение валютных операций, могут беспрепятственно осуществлять как профессиональную, так и непрофессиональную деятельность на зарубежных финансовых рынках. </w:t>
      </w:r>
    </w:p>
    <w:p w:rsidR="00C5645D" w:rsidRDefault="0043234B">
      <w:pPr>
        <w:pStyle w:val="-140"/>
      </w:pPr>
      <w:r>
        <w:t xml:space="preserve"> При этом Банк России применяет ряд встроенных ограничений на инвестиционные операции банков – повышенные коэффициенты рисковости при расчете коэффициентов соотношения собственных средств банков и различных статей их активов, а также значительные требования к созданию внутренних банковских резервов под потенциальное обесценение вложений в ценные бумаги.</w:t>
      </w:r>
      <w:r>
        <w:rPr>
          <w:rStyle w:val="ad"/>
        </w:rPr>
        <w:footnoteReference w:id="11"/>
      </w:r>
    </w:p>
    <w:p w:rsidR="00C5645D" w:rsidRDefault="0043234B">
      <w:pPr>
        <w:pStyle w:val="-140"/>
      </w:pPr>
      <w:r>
        <w:t xml:space="preserve"> Другие финансовые небанковские организации, чья деятельность разрешена в России, не имеют аналогичных ограничителей.</w:t>
      </w:r>
    </w:p>
    <w:p w:rsidR="00C5645D" w:rsidRDefault="0043234B">
      <w:pPr>
        <w:pStyle w:val="-140"/>
      </w:pPr>
      <w:r>
        <w:t xml:space="preserve"> В соответствии с новой редакцией Закона РФ «О банках и банковской деятельности» (статья 6), вступившего в силу в 2001 году, банки могут осуществлять профессиональные виды деятельности на фондовом рынке «в соответствии с федеральными законами». При этом в отличие от старой редакции этого закона, профессиональные операции на фондовом рынке более не являются имманентно банковскими. Банк России более будет не вправе выдавать лицензии банкам на ведение этих видов деятельности. Исключение будет составлять лицензируемая Банком России деятельность расчетных центров и клиринговых организаций.</w:t>
      </w:r>
    </w:p>
    <w:p w:rsidR="00C5645D" w:rsidRDefault="00C5645D">
      <w:pPr>
        <w:pStyle w:val="-2"/>
        <w:rPr>
          <w:iCs w:val="0"/>
        </w:rPr>
      </w:pPr>
    </w:p>
    <w:p w:rsidR="00C5645D" w:rsidRDefault="0043234B">
      <w:pPr>
        <w:pStyle w:val="-2"/>
      </w:pPr>
      <w:bookmarkStart w:id="10" w:name="_Toc128803980"/>
      <w:bookmarkStart w:id="11" w:name="_Toc210019572"/>
      <w:r>
        <w:t>2.3. Фонды и товарные биржи на рынке ценных бумаг</w:t>
      </w:r>
      <w:bookmarkEnd w:id="10"/>
      <w:bookmarkEnd w:id="11"/>
    </w:p>
    <w:p w:rsidR="00C5645D" w:rsidRDefault="0043234B">
      <w:pPr>
        <w:pStyle w:val="-140"/>
      </w:pPr>
      <w:r>
        <w:t xml:space="preserve"> В начале 2008 года в России существовало более 120 фондовых и товарно-фондовых бирж, фондовых отделов товарных бирж (9 крупнейших бирж сосредоточены в Москве). Ежедневно на биржах совершаются сделки по купле-продаже товаров и ценных бумаг. Именно на биржах устанавливаются важнейшие курсы валют, цены на золото, курсы государственных обязательств и акций частных компаний – от крупнейших транснациональных корпораций до средних и малых компаний, чьи акции официально приняты к котировке на фондовой бирже.</w:t>
      </w:r>
    </w:p>
    <w:p w:rsidR="00C5645D" w:rsidRDefault="0043234B">
      <w:pPr>
        <w:pStyle w:val="-140"/>
        <w:spacing w:line="336" w:lineRule="auto"/>
      </w:pPr>
      <w:r>
        <w:t xml:space="preserve"> Современная биржа – это большое здание, оснащенное новейшей телекоммуникационной аппаратурой, обеспечивающей быструю связь с любым лицом или учреждением, выступающим на бирже. В уставных капиталах бирж значительна доля банковских инвестиций. На товарных и валютных биржах быстро развиваются фьючерсные и опционные операции.</w:t>
      </w:r>
    </w:p>
    <w:p w:rsidR="00C5645D" w:rsidRDefault="0043234B">
      <w:pPr>
        <w:pStyle w:val="-140"/>
        <w:spacing w:line="336" w:lineRule="auto"/>
      </w:pPr>
      <w:r>
        <w:t xml:space="preserve"> Кроме того, растет и сеть институциональных инвесторов: число инвестиционных фондов превысило 600 (из них 20-30 – крупные), существует более 100 негосударственных пенсионных фондов, около 1000 страховых компаний (реально, однако действует не более 30-40% из них ). </w:t>
      </w:r>
    </w:p>
    <w:p w:rsidR="00C5645D" w:rsidRDefault="0043234B">
      <w:pPr>
        <w:pStyle w:val="-140"/>
        <w:spacing w:line="336" w:lineRule="auto"/>
      </w:pPr>
      <w:r>
        <w:t xml:space="preserve"> В 1995 г. началось создание паевых инвестиционных фондов (ПИФ), объединяющих чековые инвестиционные фонды, финансово-промышленные группы и так далее. ПИФ должны создать привлекательную для инвесторов сферу деятельности, привлечь иностранный капитал. В их состав могут входить брокерско-дилерские фирмы, регистраторы, депозитарии, рекламные агентства и так далее. По прогнозам, в России в ближайшей перспективе будет создано около 20 ПИФ, которые смогут контролировать капитал в размере 2 миллиардов долларов (10% свободного капитала страны). </w:t>
      </w:r>
    </w:p>
    <w:p w:rsidR="00C5645D" w:rsidRDefault="0043234B">
      <w:pPr>
        <w:pStyle w:val="-140"/>
        <w:spacing w:line="336" w:lineRule="auto"/>
      </w:pPr>
      <w:r>
        <w:t xml:space="preserve"> Важнейшим поставщиком ценных бумаг на рынок служит Российский фонд федерального имущества (РФФИ), созданный для продажи акций приватизируемых предприятий, являющихся объектами федеральной собственности. Всего РФФИ должен реализовать акции примерно 80% всех создаваемых на базе этой собственности акционерных обществ. Участниками рынка ценных бумаг выступают также организации, входящие в депозитарно-клиринговую сеть, использующие несколько телекоммуникационных сетей, действующих в национальном масштабе.</w:t>
      </w:r>
    </w:p>
    <w:p w:rsidR="00C5645D" w:rsidRDefault="0043234B">
      <w:pPr>
        <w:pStyle w:val="-140"/>
        <w:spacing w:line="336" w:lineRule="auto"/>
      </w:pPr>
      <w:r>
        <w:t xml:space="preserve"> Все участники рынка ценных бумаг постоянно нуждаются в подробной информации о его состоянии. Обязанность собирать и распространять информацию лежит на всех участниках рынка ценных бумаг, но, прежде всего – на Центральном банке РФ, передающем ее примерно в 300 региональных информационных центров. Центральный банк РФ должен передавать только открытую информацию, не нарушающую коммерческую тайну. Задача – обеспечить доступ к этой информации всем участникам рынка (плата за информацию не должна превышать стоимость ее распространения).</w:t>
      </w:r>
    </w:p>
    <w:p w:rsidR="00C5645D" w:rsidRDefault="0043234B">
      <w:pPr>
        <w:pStyle w:val="-140"/>
        <w:spacing w:line="336" w:lineRule="auto"/>
      </w:pPr>
      <w:r>
        <w:t xml:space="preserve"> Раскрытие информации является эффективным средством защиты интересов инвесторов, поскольку позволяет им принимать взвешенные инвестиционные решения. В 1998 году Федеральная Комиссия по рынку ценных бумаг (ФКЦБ) России в целом закончила формирование нормативной правовой базы, регулирующей раскрытие информации на рынке ценных бумаг и тем не менее для российского фондового рынка 1998 год стал годом тяжелых испытаний. </w:t>
      </w:r>
    </w:p>
    <w:p w:rsidR="00C5645D" w:rsidRDefault="0043234B">
      <w:pPr>
        <w:pStyle w:val="-140"/>
        <w:spacing w:line="336" w:lineRule="auto"/>
        <w:rPr>
          <w:iCs w:val="0"/>
        </w:rPr>
      </w:pPr>
      <w:r>
        <w:t>Мировой финансовый кризис, начавшийся еще в 1997 году, наиболее сильно ударил по развивающимся рынкам, к которым относится и Россия. В то же время драматическое падение российского рынка ценных бумаг в 1998 году было вызвано не столько «азиатским кризисом» и снижением мировых цен на нефть, сколько внутренними причинами – валютным кризисом, кризисом банковской системы и, прежде всего, кризисом государственного долга (особенно внутреннего)</w:t>
      </w:r>
      <w:r>
        <w:rPr>
          <w:rStyle w:val="ad"/>
        </w:rPr>
        <w:footnoteReference w:id="12"/>
      </w:r>
      <w:r>
        <w:t xml:space="preserve">. </w:t>
      </w:r>
    </w:p>
    <w:p w:rsidR="00C5645D" w:rsidRDefault="0043234B">
      <w:pPr>
        <w:pStyle w:val="-1"/>
      </w:pPr>
      <w:r>
        <w:br w:type="page"/>
      </w:r>
      <w:bookmarkStart w:id="12" w:name="_Toc210019573"/>
      <w:r>
        <w:t>Заключение</w:t>
      </w:r>
      <w:bookmarkEnd w:id="12"/>
    </w:p>
    <w:p w:rsidR="00C5645D" w:rsidRDefault="0043234B">
      <w:pPr>
        <w:pStyle w:val="-14"/>
        <w:spacing w:line="384" w:lineRule="auto"/>
      </w:pPr>
      <w:r>
        <w:t>Основной вывод по проделанной работе заключается в том, что инфраструктура рынка ценных бумаг продолжает динамично развиваться. Это происходит не только по «внутренним» причинам, а также, за счет развития мирового рынка. Рынок ценных бумаг в России пока реагирует на позитивные изменения в экономике страны не столь активно, как другие сегменты финансового рынка, так как он в наибольшей степени зависим от притока средств западных инвесторов. Но даже здесь, по оценкам аналитиков, ситуация может измениться к лучшему.</w:t>
      </w:r>
    </w:p>
    <w:p w:rsidR="00C5645D" w:rsidRDefault="0043234B">
      <w:pPr>
        <w:pStyle w:val="-14"/>
        <w:spacing w:line="384" w:lineRule="auto"/>
      </w:pPr>
      <w:r>
        <w:t>Перспективы рынка ценных бумаг в России представляются сейчас исключительно позитивными. Такое мнение высказывают ведущие российские экономисты. По их мнению, российскому фондовому рынку удалось, наконец, вырваться из состояния стагнации, и можно ожидать постепенного роста его ликвидности за счет притока сюда «свежих» денег со стороны иностранных инвесторов.</w:t>
      </w:r>
    </w:p>
    <w:p w:rsidR="00C5645D" w:rsidRDefault="0043234B">
      <w:pPr>
        <w:pStyle w:val="-14"/>
        <w:spacing w:line="384" w:lineRule="auto"/>
      </w:pPr>
      <w:r>
        <w:t xml:space="preserve">Стабильность курса российского рубля, упрощение налоговой системы страны, рост объемов внутреннего валового продукта и постепенный выход из кризиса банковской системы – все эти факторы, по мнению аналитиков, позитивно влияют на настроения инвесторов и повышают их интерес к российским ценным бумагам. </w:t>
      </w:r>
    </w:p>
    <w:p w:rsidR="00C5645D" w:rsidRDefault="0043234B">
      <w:pPr>
        <w:pStyle w:val="-14"/>
        <w:spacing w:line="384" w:lineRule="auto"/>
      </w:pPr>
      <w:r>
        <w:t>Сейчас на западных рынках наблюдается устойчивый рост стоимости внешних долгов России, и многие компании планируют вернуться на рынки внешних заимствований после того, как некоторое время назад они вынуждены были покинуть их.</w:t>
      </w:r>
    </w:p>
    <w:p w:rsidR="00C5645D" w:rsidRDefault="0043234B">
      <w:pPr>
        <w:pStyle w:val="-140"/>
        <w:rPr>
          <w:rFonts w:eastAsia="MS Mincho"/>
          <w:iCs w:val="0"/>
        </w:rPr>
      </w:pPr>
      <w:r>
        <w:rPr>
          <w:rFonts w:eastAsia="MS Mincho"/>
          <w:iCs w:val="0"/>
        </w:rPr>
        <w:t>Рынок ценных бумаг очень чутко реагирует на происходящие и предполагающиеся изменения в политической, социально-экономической, внешнеэкономической и других сферах жизни обществ. В связи с этим обобщающие показатели состояния рынка ценных бумаг являются основными индексаторами, по которым судят о состоянии экономики страны.</w:t>
      </w:r>
    </w:p>
    <w:p w:rsidR="00C5645D" w:rsidRDefault="0043234B">
      <w:pPr>
        <w:pStyle w:val="-140"/>
        <w:rPr>
          <w:rFonts w:eastAsia="MS Mincho"/>
          <w:iCs w:val="0"/>
        </w:rPr>
      </w:pPr>
      <w:r>
        <w:rPr>
          <w:rFonts w:eastAsia="MS Mincho"/>
          <w:iCs w:val="0"/>
        </w:rPr>
        <w:t>С помощью ценных бумаг реализуются принципы демократизма в управлении экономикой на микроуровне.</w:t>
      </w:r>
    </w:p>
    <w:p w:rsidR="00C5645D" w:rsidRDefault="0043234B">
      <w:pPr>
        <w:pStyle w:val="-140"/>
        <w:rPr>
          <w:rFonts w:eastAsia="MS Mincho"/>
          <w:iCs w:val="0"/>
        </w:rPr>
      </w:pPr>
      <w:r>
        <w:rPr>
          <w:rFonts w:eastAsia="MS Mincho"/>
          <w:iCs w:val="0"/>
        </w:rPr>
        <w:t>Через покупку-продажу ценных бумаг отдельных предприятий государство реализует свою структурную политику, приобретая акции «нужных» предприятий и совершая таким образом инвестиции в производства, важные с точки зрения развития общества в целом.</w:t>
      </w:r>
    </w:p>
    <w:p w:rsidR="00C5645D" w:rsidRDefault="0043234B">
      <w:pPr>
        <w:pStyle w:val="-140"/>
        <w:rPr>
          <w:rFonts w:eastAsia="MS Mincho"/>
          <w:iCs w:val="0"/>
        </w:rPr>
      </w:pPr>
      <w:r>
        <w:rPr>
          <w:rFonts w:eastAsia="MS Mincho"/>
          <w:iCs w:val="0"/>
        </w:rPr>
        <w:t>Рынок ценных бумаг является важным инструментом государственной финансовой политики; основным рычагом, через который реализуется данная функция, является рынок государственных ценных бумаг, посредством которого государство воздействует на денежную массу и, следовательно, на расширение или сокращение уровня ВНП.</w:t>
      </w:r>
    </w:p>
    <w:p w:rsidR="00C5645D" w:rsidRDefault="0043234B">
      <w:pPr>
        <w:pStyle w:val="-140"/>
        <w:rPr>
          <w:rFonts w:eastAsia="MS Mincho"/>
          <w:iCs w:val="0"/>
        </w:rPr>
      </w:pPr>
      <w:r>
        <w:rPr>
          <w:rFonts w:eastAsia="MS Mincho"/>
          <w:iCs w:val="0"/>
        </w:rPr>
        <w:t>Таким образом, рынок ценных бумаг необходим для развития страны и общества в целом.</w:t>
      </w:r>
    </w:p>
    <w:p w:rsidR="00C5645D" w:rsidRDefault="00C5645D">
      <w:pPr>
        <w:jc w:val="both"/>
        <w:rPr>
          <w:sz w:val="28"/>
        </w:rPr>
      </w:pPr>
    </w:p>
    <w:p w:rsidR="00C5645D" w:rsidRDefault="0043234B">
      <w:pPr>
        <w:pStyle w:val="-1"/>
      </w:pPr>
      <w:r>
        <w:br w:type="page"/>
      </w:r>
      <w:bookmarkStart w:id="13" w:name="_Toc210019574"/>
      <w:r>
        <w:t>Список литературы</w:t>
      </w:r>
      <w:bookmarkEnd w:id="13"/>
    </w:p>
    <w:p w:rsidR="00C5645D" w:rsidRDefault="0043234B" w:rsidP="0043234B">
      <w:pPr>
        <w:pStyle w:val="-140"/>
        <w:numPr>
          <w:ilvl w:val="0"/>
          <w:numId w:val="9"/>
        </w:numPr>
        <w:tabs>
          <w:tab w:val="clear" w:pos="1429"/>
        </w:tabs>
        <w:ind w:left="357" w:hanging="357"/>
        <w:rPr>
          <w:iCs w:val="0"/>
        </w:rPr>
      </w:pPr>
      <w:r>
        <w:rPr>
          <w:iCs w:val="0"/>
        </w:rPr>
        <w:t>Федеральный Закон РФ «О рынке ценных бумаг» от 08.07.1999г. №139-ФЗ.</w:t>
      </w:r>
    </w:p>
    <w:p w:rsidR="00C5645D" w:rsidRDefault="0043234B" w:rsidP="0043234B">
      <w:pPr>
        <w:pStyle w:val="-140"/>
        <w:numPr>
          <w:ilvl w:val="0"/>
          <w:numId w:val="9"/>
        </w:numPr>
        <w:tabs>
          <w:tab w:val="clear" w:pos="1429"/>
        </w:tabs>
        <w:ind w:left="357" w:hanging="357"/>
        <w:rPr>
          <w:iCs w:val="0"/>
        </w:rPr>
      </w:pPr>
      <w:r>
        <w:rPr>
          <w:iCs w:val="0"/>
        </w:rPr>
        <w:t>Адекенов Т. М. Банки и фондовый рынок. – М.: Изд-во «Ось», 2004.</w:t>
      </w:r>
    </w:p>
    <w:p w:rsidR="00C5645D" w:rsidRDefault="0043234B" w:rsidP="0043234B">
      <w:pPr>
        <w:pStyle w:val="-140"/>
        <w:numPr>
          <w:ilvl w:val="0"/>
          <w:numId w:val="9"/>
        </w:numPr>
        <w:tabs>
          <w:tab w:val="clear" w:pos="1429"/>
        </w:tabs>
        <w:ind w:left="357" w:hanging="357"/>
        <w:rPr>
          <w:iCs w:val="0"/>
        </w:rPr>
      </w:pPr>
      <w:r>
        <w:rPr>
          <w:iCs w:val="0"/>
        </w:rPr>
        <w:t>Астахов В. П. Бухгалтерский учет: внеоборотные активы и ценные бумаги. – М.: Гардарика Экспертное бюро, 2005.</w:t>
      </w:r>
    </w:p>
    <w:p w:rsidR="00C5645D" w:rsidRDefault="0043234B" w:rsidP="0043234B">
      <w:pPr>
        <w:pStyle w:val="-140"/>
        <w:numPr>
          <w:ilvl w:val="0"/>
          <w:numId w:val="9"/>
        </w:numPr>
        <w:tabs>
          <w:tab w:val="clear" w:pos="1429"/>
        </w:tabs>
        <w:ind w:left="357" w:hanging="357"/>
        <w:rPr>
          <w:iCs w:val="0"/>
        </w:rPr>
      </w:pPr>
      <w:r>
        <w:rPr>
          <w:iCs w:val="0"/>
        </w:rPr>
        <w:t>Биржевая деятельность/Под ред. А. Г. Грязновой. – М.: Финансы и статистика, 2008.</w:t>
      </w:r>
    </w:p>
    <w:p w:rsidR="00C5645D" w:rsidRDefault="0043234B" w:rsidP="0043234B">
      <w:pPr>
        <w:pStyle w:val="-140"/>
        <w:numPr>
          <w:ilvl w:val="0"/>
          <w:numId w:val="9"/>
        </w:numPr>
        <w:tabs>
          <w:tab w:val="clear" w:pos="1429"/>
        </w:tabs>
        <w:ind w:left="357" w:hanging="357"/>
        <w:rPr>
          <w:iCs w:val="0"/>
        </w:rPr>
      </w:pPr>
      <w:r>
        <w:rPr>
          <w:iCs w:val="0"/>
        </w:rPr>
        <w:t xml:space="preserve">Борис Земский «Перспективы развития рынка ценных бумаг в РФ» Финансовая газета </w:t>
      </w:r>
      <w:r>
        <w:rPr>
          <w:iCs w:val="0"/>
          <w:lang w:val="en-US"/>
        </w:rPr>
        <w:t>N</w:t>
      </w:r>
      <w:r>
        <w:rPr>
          <w:iCs w:val="0"/>
        </w:rPr>
        <w:t xml:space="preserve"> 8 2005г. </w:t>
      </w:r>
    </w:p>
    <w:p w:rsidR="00C5645D" w:rsidRDefault="0043234B" w:rsidP="0043234B">
      <w:pPr>
        <w:pStyle w:val="-140"/>
        <w:numPr>
          <w:ilvl w:val="0"/>
          <w:numId w:val="9"/>
        </w:numPr>
        <w:tabs>
          <w:tab w:val="clear" w:pos="1429"/>
        </w:tabs>
        <w:ind w:left="357" w:hanging="357"/>
        <w:rPr>
          <w:iCs w:val="0"/>
          <w:szCs w:val="28"/>
        </w:rPr>
      </w:pPr>
      <w:r>
        <w:rPr>
          <w:iCs w:val="0"/>
          <w:szCs w:val="28"/>
        </w:rPr>
        <w:t>Казаков А.П. Экономика.  Курс лекций по экономической теории и предприниматьельству; М., 2008.</w:t>
      </w:r>
    </w:p>
    <w:p w:rsidR="00C5645D" w:rsidRDefault="0043234B" w:rsidP="0043234B">
      <w:pPr>
        <w:pStyle w:val="-140"/>
        <w:numPr>
          <w:ilvl w:val="0"/>
          <w:numId w:val="9"/>
        </w:numPr>
        <w:tabs>
          <w:tab w:val="clear" w:pos="1429"/>
        </w:tabs>
        <w:ind w:left="357" w:hanging="357"/>
        <w:rPr>
          <w:iCs w:val="0"/>
        </w:rPr>
      </w:pPr>
      <w:r>
        <w:rPr>
          <w:iCs w:val="0"/>
        </w:rPr>
        <w:t>Козловская Э. А., Кочергин Е. И. Финансовый рынок ценных бумаг. – СПб.: СПбГТУ, 2007.</w:t>
      </w:r>
    </w:p>
    <w:p w:rsidR="00C5645D" w:rsidRDefault="0043234B" w:rsidP="0043234B">
      <w:pPr>
        <w:pStyle w:val="-140"/>
        <w:numPr>
          <w:ilvl w:val="0"/>
          <w:numId w:val="9"/>
        </w:numPr>
        <w:tabs>
          <w:tab w:val="clear" w:pos="1429"/>
        </w:tabs>
        <w:ind w:left="357" w:hanging="357"/>
        <w:rPr>
          <w:iCs w:val="0"/>
          <w:szCs w:val="28"/>
        </w:rPr>
      </w:pPr>
      <w:r>
        <w:rPr>
          <w:iCs w:val="0"/>
          <w:szCs w:val="28"/>
        </w:rPr>
        <w:t>Любимцев Ю.И., Прибыль и рентабельность, Казань, Изд-во Казанского ун-та, 2003.</w:t>
      </w:r>
    </w:p>
    <w:p w:rsidR="00C5645D" w:rsidRDefault="0043234B" w:rsidP="0043234B">
      <w:pPr>
        <w:pStyle w:val="-140"/>
        <w:numPr>
          <w:ilvl w:val="0"/>
          <w:numId w:val="9"/>
        </w:numPr>
        <w:tabs>
          <w:tab w:val="clear" w:pos="1429"/>
        </w:tabs>
        <w:ind w:left="357" w:hanging="357"/>
        <w:rPr>
          <w:iCs w:val="0"/>
        </w:rPr>
      </w:pPr>
      <w:r>
        <w:rPr>
          <w:iCs w:val="0"/>
        </w:rPr>
        <w:t>Лялин В. А., Воробьев П. В. Ценные бумаги и фондовая биржа. – М.: Информационно-издательский дом «Филинг», 2006.</w:t>
      </w:r>
    </w:p>
    <w:p w:rsidR="00C5645D" w:rsidRDefault="0043234B" w:rsidP="0043234B">
      <w:pPr>
        <w:pStyle w:val="-140"/>
        <w:numPr>
          <w:ilvl w:val="0"/>
          <w:numId w:val="9"/>
        </w:numPr>
        <w:tabs>
          <w:tab w:val="clear" w:pos="1429"/>
        </w:tabs>
        <w:ind w:left="357" w:hanging="357"/>
        <w:rPr>
          <w:iCs w:val="0"/>
          <w:szCs w:val="28"/>
        </w:rPr>
      </w:pPr>
      <w:r>
        <w:rPr>
          <w:iCs w:val="0"/>
          <w:szCs w:val="28"/>
        </w:rPr>
        <w:t>Мамедов О.Ю. Современная экономика. – Ростов-на-Дону: Феникс. – 2005.</w:t>
      </w:r>
    </w:p>
    <w:p w:rsidR="00C5645D" w:rsidRDefault="0043234B" w:rsidP="0043234B">
      <w:pPr>
        <w:pStyle w:val="-140"/>
        <w:numPr>
          <w:ilvl w:val="0"/>
          <w:numId w:val="9"/>
        </w:numPr>
        <w:tabs>
          <w:tab w:val="clear" w:pos="1429"/>
        </w:tabs>
        <w:ind w:left="357" w:hanging="357"/>
        <w:rPr>
          <w:iCs w:val="0"/>
        </w:rPr>
      </w:pPr>
      <w:r>
        <w:rPr>
          <w:iCs w:val="0"/>
        </w:rPr>
        <w:t>Миркин Я. М. Ценные бумаги и фондовый рынок. – М.: Перспектива, 2007.</w:t>
      </w:r>
    </w:p>
    <w:p w:rsidR="00C5645D" w:rsidRDefault="0043234B" w:rsidP="0043234B">
      <w:pPr>
        <w:pStyle w:val="-140"/>
        <w:numPr>
          <w:ilvl w:val="0"/>
          <w:numId w:val="9"/>
        </w:numPr>
        <w:tabs>
          <w:tab w:val="clear" w:pos="1429"/>
        </w:tabs>
        <w:ind w:left="357" w:hanging="357"/>
        <w:rPr>
          <w:iCs w:val="0"/>
          <w:szCs w:val="28"/>
        </w:rPr>
      </w:pPr>
      <w:r>
        <w:rPr>
          <w:iCs w:val="0"/>
          <w:szCs w:val="28"/>
        </w:rPr>
        <w:t>Рузавин. Г.И.  Основы рыночной экономики. М.: ЮНИТИ, 2004.</w:t>
      </w:r>
    </w:p>
    <w:p w:rsidR="00C5645D" w:rsidRDefault="00C5645D">
      <w:pPr>
        <w:pStyle w:val="-140"/>
        <w:ind w:firstLine="0"/>
        <w:rPr>
          <w:iCs w:val="0"/>
          <w:szCs w:val="28"/>
        </w:rPr>
      </w:pPr>
    </w:p>
    <w:p w:rsidR="00C5645D" w:rsidRDefault="00C5645D">
      <w:pPr>
        <w:ind w:firstLine="567"/>
        <w:jc w:val="both"/>
      </w:pPr>
      <w:bookmarkStart w:id="14" w:name="_GoBack"/>
      <w:bookmarkEnd w:id="14"/>
    </w:p>
    <w:sectPr w:rsidR="00C5645D">
      <w:headerReference w:type="even" r:id="rId7"/>
      <w:footerReference w:type="even" r:id="rId8"/>
      <w:foot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645D" w:rsidRDefault="0043234B">
      <w:r>
        <w:separator/>
      </w:r>
    </w:p>
  </w:endnote>
  <w:endnote w:type="continuationSeparator" w:id="0">
    <w:p w:rsidR="00C5645D" w:rsidRDefault="00432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645D" w:rsidRDefault="0043234B">
    <w:pPr>
      <w:pStyle w:val="a9"/>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C5645D" w:rsidRDefault="00C5645D">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645D" w:rsidRDefault="0043234B">
    <w:pPr>
      <w:pStyle w:val="a9"/>
      <w:framePr w:wrap="around" w:vAnchor="text" w:hAnchor="margin" w:xAlign="right" w:y="1"/>
      <w:rPr>
        <w:rStyle w:val="a8"/>
        <w:lang w:val="en-US"/>
      </w:rPr>
    </w:pPr>
    <w:r>
      <w:rPr>
        <w:rStyle w:val="a8"/>
      </w:rPr>
      <w:fldChar w:fldCharType="begin"/>
    </w:r>
    <w:r>
      <w:rPr>
        <w:rStyle w:val="a8"/>
      </w:rPr>
      <w:instrText xml:space="preserve">PAGE  </w:instrText>
    </w:r>
    <w:r>
      <w:rPr>
        <w:rStyle w:val="a8"/>
      </w:rPr>
      <w:fldChar w:fldCharType="separate"/>
    </w:r>
    <w:r>
      <w:rPr>
        <w:rStyle w:val="a8"/>
        <w:noProof/>
      </w:rPr>
      <w:t>2</w:t>
    </w:r>
    <w:r>
      <w:rPr>
        <w:rStyle w:val="a8"/>
      </w:rPr>
      <w:fldChar w:fldCharType="end"/>
    </w:r>
    <w:r>
      <w:rPr>
        <w:rStyle w:val="a8"/>
        <w:sz w:val="2"/>
        <w:lang w:val="en-US"/>
      </w:rPr>
      <w:t>.</w:t>
    </w:r>
  </w:p>
  <w:p w:rsidR="00C5645D" w:rsidRDefault="00C5645D">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645D" w:rsidRDefault="0043234B">
      <w:r>
        <w:separator/>
      </w:r>
    </w:p>
  </w:footnote>
  <w:footnote w:type="continuationSeparator" w:id="0">
    <w:p w:rsidR="00C5645D" w:rsidRDefault="0043234B">
      <w:r>
        <w:continuationSeparator/>
      </w:r>
    </w:p>
  </w:footnote>
  <w:footnote w:id="1">
    <w:p w:rsidR="00C5645D" w:rsidRDefault="0043234B">
      <w:pPr>
        <w:pStyle w:val="ac"/>
      </w:pPr>
      <w:r>
        <w:rPr>
          <w:rStyle w:val="ad"/>
        </w:rPr>
        <w:footnoteRef/>
      </w:r>
      <w:r>
        <w:t xml:space="preserve"> Миркин Я. М. Ценные бумаги и фондовый рынок. – М.: Перспектива, 2007. – стр. 37.</w:t>
      </w:r>
    </w:p>
  </w:footnote>
  <w:footnote w:id="2">
    <w:p w:rsidR="00C5645D" w:rsidRDefault="0043234B">
      <w:pPr>
        <w:pStyle w:val="ac"/>
      </w:pPr>
      <w:r>
        <w:rPr>
          <w:rStyle w:val="ad"/>
        </w:rPr>
        <w:footnoteRef/>
      </w:r>
      <w:r>
        <w:t xml:space="preserve"> Адекенов Т. М. Банки и фондовый рынок. – М.: Изд-во «Ось», 2004. – стр. 103.</w:t>
      </w:r>
    </w:p>
  </w:footnote>
  <w:footnote w:id="3">
    <w:p w:rsidR="00C5645D" w:rsidRDefault="0043234B">
      <w:pPr>
        <w:pStyle w:val="ac"/>
      </w:pPr>
      <w:r>
        <w:rPr>
          <w:rStyle w:val="ad"/>
        </w:rPr>
        <w:footnoteRef/>
      </w:r>
      <w:r>
        <w:t xml:space="preserve"> Козловская Э. А., Кочергин Е. И. Финансовый рынок ценных бумаг. – СПб.: СПбГТУ, 2002. – стр. 273.</w:t>
      </w:r>
    </w:p>
  </w:footnote>
  <w:footnote w:id="4">
    <w:p w:rsidR="00C5645D" w:rsidRDefault="0043234B">
      <w:pPr>
        <w:pStyle w:val="ac"/>
      </w:pPr>
      <w:r>
        <w:rPr>
          <w:rStyle w:val="ad"/>
        </w:rPr>
        <w:footnoteRef/>
      </w:r>
      <w:r>
        <w:t xml:space="preserve"> Козловская Э. А., Кочергин Е. И. Финансовый рынок ценных бумаг. – СПб.: СПбГТУ, 2002. – стр. 280.</w:t>
      </w:r>
    </w:p>
  </w:footnote>
  <w:footnote w:id="5">
    <w:p w:rsidR="00C5645D" w:rsidRDefault="0043234B">
      <w:pPr>
        <w:pStyle w:val="ac"/>
      </w:pPr>
      <w:r>
        <w:rPr>
          <w:rStyle w:val="ad"/>
        </w:rPr>
        <w:footnoteRef/>
      </w:r>
      <w:r>
        <w:t xml:space="preserve"> Козловская Э. А., Кочергин Е. И. Финансовый рынок ценных бумаг. – СПб.: СПбГТУ, 2002. – стр. 302.</w:t>
      </w:r>
    </w:p>
  </w:footnote>
  <w:footnote w:id="6">
    <w:p w:rsidR="00C5645D" w:rsidRDefault="0043234B">
      <w:pPr>
        <w:pStyle w:val="ac"/>
      </w:pPr>
      <w:r>
        <w:rPr>
          <w:rStyle w:val="ad"/>
        </w:rPr>
        <w:footnoteRef/>
      </w:r>
      <w:r>
        <w:t xml:space="preserve"> Курс экономики: Учебник. – 3-е изд., доп. / Под ред. Б.А. Райзберга. – М.: ИНФРА-М, 2001.- стр.213.</w:t>
      </w:r>
    </w:p>
  </w:footnote>
  <w:footnote w:id="7">
    <w:p w:rsidR="00C5645D" w:rsidRDefault="0043234B">
      <w:pPr>
        <w:pStyle w:val="ac"/>
      </w:pPr>
      <w:r>
        <w:rPr>
          <w:rStyle w:val="ad"/>
        </w:rPr>
        <w:footnoteRef/>
      </w:r>
      <w:r>
        <w:t xml:space="preserve"> Курс экономической теории / Под ред. Чепурина М.Н., Киселевой Е.А. Киров: АСА, 2002. – стр. 290.</w:t>
      </w:r>
    </w:p>
  </w:footnote>
  <w:footnote w:id="8">
    <w:p w:rsidR="00C5645D" w:rsidRDefault="0043234B">
      <w:pPr>
        <w:pStyle w:val="ac"/>
      </w:pPr>
      <w:r>
        <w:rPr>
          <w:rStyle w:val="ad"/>
        </w:rPr>
        <w:footnoteRef/>
      </w:r>
      <w:r>
        <w:t xml:space="preserve"> Миркин Я. М. Ценные бумаги и фондовый рынок. – М.: Перспектива, 2007. – стр. 174.</w:t>
      </w:r>
    </w:p>
  </w:footnote>
  <w:footnote w:id="9">
    <w:p w:rsidR="00C5645D" w:rsidRDefault="0043234B">
      <w:pPr>
        <w:pStyle w:val="ac"/>
      </w:pPr>
      <w:r>
        <w:rPr>
          <w:rStyle w:val="ad"/>
        </w:rPr>
        <w:footnoteRef/>
      </w:r>
      <w:r>
        <w:t xml:space="preserve"> Миркин Я. М. Ценные бумаги и фондовый рынок. – М.: Перспектива, 2007. – стр. 256.</w:t>
      </w:r>
    </w:p>
  </w:footnote>
  <w:footnote w:id="10">
    <w:p w:rsidR="00C5645D" w:rsidRDefault="0043234B">
      <w:pPr>
        <w:pStyle w:val="ac"/>
      </w:pPr>
      <w:r>
        <w:rPr>
          <w:rStyle w:val="ad"/>
        </w:rPr>
        <w:footnoteRef/>
      </w:r>
      <w:r>
        <w:t xml:space="preserve"> Миркин Я. М. Ценные бумаги и фондовый рынок. – М.: Перспектива, 2007. – стр. 341.</w:t>
      </w:r>
    </w:p>
  </w:footnote>
  <w:footnote w:id="11">
    <w:p w:rsidR="00C5645D" w:rsidRDefault="0043234B">
      <w:pPr>
        <w:pStyle w:val="ac"/>
      </w:pPr>
      <w:r>
        <w:rPr>
          <w:rStyle w:val="ad"/>
        </w:rPr>
        <w:footnoteRef/>
      </w:r>
      <w:r>
        <w:t xml:space="preserve"> Биржевая деятельность/Под ред. А. Г. Грязновой. – М.: Финансы и статистика, 2008.</w:t>
      </w:r>
    </w:p>
  </w:footnote>
  <w:footnote w:id="12">
    <w:p w:rsidR="00C5645D" w:rsidRDefault="0043234B">
      <w:pPr>
        <w:pStyle w:val="ac"/>
        <w:jc w:val="both"/>
      </w:pPr>
      <w:r>
        <w:rPr>
          <w:rStyle w:val="ad"/>
        </w:rPr>
        <w:footnoteRef/>
      </w:r>
      <w:r>
        <w:t xml:space="preserve"> Макарова С. А. Рынок ценных бумаг и биржевое дело. Часть I. Рынок ценных бумаг: Конспект лекций. – СПб.: Специальная литература, 2005.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645D" w:rsidRDefault="0043234B">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C5645D" w:rsidRDefault="00C5645D">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3762F792"/>
    <w:lvl w:ilvl="0">
      <w:start w:val="1"/>
      <w:numFmt w:val="decimal"/>
      <w:pStyle w:val="a"/>
      <w:lvlText w:val="%1."/>
      <w:lvlJc w:val="left"/>
      <w:pPr>
        <w:tabs>
          <w:tab w:val="num" w:pos="360"/>
        </w:tabs>
        <w:ind w:left="360" w:hanging="360"/>
      </w:pPr>
    </w:lvl>
  </w:abstractNum>
  <w:abstractNum w:abstractNumId="1">
    <w:nsid w:val="0463081D"/>
    <w:multiLevelType w:val="singleLevel"/>
    <w:tmpl w:val="F0489A84"/>
    <w:lvl w:ilvl="0">
      <w:start w:val="7"/>
      <w:numFmt w:val="bullet"/>
      <w:lvlText w:val="-"/>
      <w:lvlJc w:val="left"/>
      <w:pPr>
        <w:tabs>
          <w:tab w:val="num" w:pos="719"/>
        </w:tabs>
        <w:ind w:left="719" w:hanging="360"/>
      </w:pPr>
      <w:rPr>
        <w:rFonts w:hint="default"/>
      </w:rPr>
    </w:lvl>
  </w:abstractNum>
  <w:abstractNum w:abstractNumId="2">
    <w:nsid w:val="10C92A40"/>
    <w:multiLevelType w:val="hybridMultilevel"/>
    <w:tmpl w:val="2A880046"/>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
    <w:nsid w:val="198F45FA"/>
    <w:multiLevelType w:val="hybridMultilevel"/>
    <w:tmpl w:val="B1EC5178"/>
    <w:lvl w:ilvl="0" w:tplc="043A7A1E">
      <w:start w:val="1"/>
      <w:numFmt w:val="bullet"/>
      <w:lvlText w:val="-"/>
      <w:lvlJc w:val="left"/>
      <w:pPr>
        <w:tabs>
          <w:tab w:val="num" w:pos="1004"/>
        </w:tabs>
        <w:ind w:left="1004" w:hanging="360"/>
      </w:pPr>
      <w:rPr>
        <w:rFonts w:ascii="Times New Roman" w:hAnsi="Times New Roman" w:cs="Times New Roman" w:hint="default"/>
      </w:rPr>
    </w:lvl>
    <w:lvl w:ilvl="1" w:tplc="04190003" w:tentative="1">
      <w:start w:val="1"/>
      <w:numFmt w:val="bullet"/>
      <w:lvlText w:val="o"/>
      <w:lvlJc w:val="left"/>
      <w:pPr>
        <w:tabs>
          <w:tab w:val="num" w:pos="1724"/>
        </w:tabs>
        <w:ind w:left="1724" w:hanging="360"/>
      </w:pPr>
      <w:rPr>
        <w:rFonts w:ascii="Courier New" w:hAnsi="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4">
    <w:nsid w:val="263E5941"/>
    <w:multiLevelType w:val="singleLevel"/>
    <w:tmpl w:val="C3C28DE0"/>
    <w:lvl w:ilvl="0">
      <w:start w:val="1"/>
      <w:numFmt w:val="decimal"/>
      <w:lvlText w:val="%1)"/>
      <w:lvlJc w:val="left"/>
      <w:pPr>
        <w:tabs>
          <w:tab w:val="num" w:pos="659"/>
        </w:tabs>
        <w:ind w:left="659" w:hanging="375"/>
      </w:pPr>
      <w:rPr>
        <w:rFonts w:hint="default"/>
      </w:rPr>
    </w:lvl>
  </w:abstractNum>
  <w:abstractNum w:abstractNumId="5">
    <w:nsid w:val="27772A8C"/>
    <w:multiLevelType w:val="hybridMultilevel"/>
    <w:tmpl w:val="1298A9EE"/>
    <w:lvl w:ilvl="0" w:tplc="0419000F">
      <w:start w:val="1"/>
      <w:numFmt w:val="decimal"/>
      <w:lvlText w:val="%1."/>
      <w:lvlJc w:val="left"/>
      <w:pPr>
        <w:tabs>
          <w:tab w:val="num" w:pos="1003"/>
        </w:tabs>
        <w:ind w:left="1003" w:hanging="360"/>
      </w:pPr>
    </w:lvl>
    <w:lvl w:ilvl="1" w:tplc="04190019" w:tentative="1">
      <w:start w:val="1"/>
      <w:numFmt w:val="lowerLetter"/>
      <w:lvlText w:val="%2."/>
      <w:lvlJc w:val="left"/>
      <w:pPr>
        <w:tabs>
          <w:tab w:val="num" w:pos="1723"/>
        </w:tabs>
        <w:ind w:left="1723" w:hanging="360"/>
      </w:pPr>
    </w:lvl>
    <w:lvl w:ilvl="2" w:tplc="0419001B" w:tentative="1">
      <w:start w:val="1"/>
      <w:numFmt w:val="lowerRoman"/>
      <w:lvlText w:val="%3."/>
      <w:lvlJc w:val="right"/>
      <w:pPr>
        <w:tabs>
          <w:tab w:val="num" w:pos="2443"/>
        </w:tabs>
        <w:ind w:left="2443" w:hanging="180"/>
      </w:pPr>
    </w:lvl>
    <w:lvl w:ilvl="3" w:tplc="0419000F" w:tentative="1">
      <w:start w:val="1"/>
      <w:numFmt w:val="decimal"/>
      <w:lvlText w:val="%4."/>
      <w:lvlJc w:val="left"/>
      <w:pPr>
        <w:tabs>
          <w:tab w:val="num" w:pos="3163"/>
        </w:tabs>
        <w:ind w:left="3163" w:hanging="360"/>
      </w:pPr>
    </w:lvl>
    <w:lvl w:ilvl="4" w:tplc="04190019" w:tentative="1">
      <w:start w:val="1"/>
      <w:numFmt w:val="lowerLetter"/>
      <w:lvlText w:val="%5."/>
      <w:lvlJc w:val="left"/>
      <w:pPr>
        <w:tabs>
          <w:tab w:val="num" w:pos="3883"/>
        </w:tabs>
        <w:ind w:left="3883" w:hanging="360"/>
      </w:pPr>
    </w:lvl>
    <w:lvl w:ilvl="5" w:tplc="0419001B" w:tentative="1">
      <w:start w:val="1"/>
      <w:numFmt w:val="lowerRoman"/>
      <w:lvlText w:val="%6."/>
      <w:lvlJc w:val="right"/>
      <w:pPr>
        <w:tabs>
          <w:tab w:val="num" w:pos="4603"/>
        </w:tabs>
        <w:ind w:left="4603" w:hanging="180"/>
      </w:pPr>
    </w:lvl>
    <w:lvl w:ilvl="6" w:tplc="0419000F" w:tentative="1">
      <w:start w:val="1"/>
      <w:numFmt w:val="decimal"/>
      <w:lvlText w:val="%7."/>
      <w:lvlJc w:val="left"/>
      <w:pPr>
        <w:tabs>
          <w:tab w:val="num" w:pos="5323"/>
        </w:tabs>
        <w:ind w:left="5323" w:hanging="360"/>
      </w:pPr>
    </w:lvl>
    <w:lvl w:ilvl="7" w:tplc="04190019" w:tentative="1">
      <w:start w:val="1"/>
      <w:numFmt w:val="lowerLetter"/>
      <w:lvlText w:val="%8."/>
      <w:lvlJc w:val="left"/>
      <w:pPr>
        <w:tabs>
          <w:tab w:val="num" w:pos="6043"/>
        </w:tabs>
        <w:ind w:left="6043" w:hanging="360"/>
      </w:pPr>
    </w:lvl>
    <w:lvl w:ilvl="8" w:tplc="0419001B" w:tentative="1">
      <w:start w:val="1"/>
      <w:numFmt w:val="lowerRoman"/>
      <w:lvlText w:val="%9."/>
      <w:lvlJc w:val="right"/>
      <w:pPr>
        <w:tabs>
          <w:tab w:val="num" w:pos="6763"/>
        </w:tabs>
        <w:ind w:left="6763" w:hanging="180"/>
      </w:pPr>
    </w:lvl>
  </w:abstractNum>
  <w:abstractNum w:abstractNumId="6">
    <w:nsid w:val="3F9F7D98"/>
    <w:multiLevelType w:val="hybridMultilevel"/>
    <w:tmpl w:val="1E04EDEA"/>
    <w:lvl w:ilvl="0" w:tplc="043A7A1E">
      <w:start w:val="1"/>
      <w:numFmt w:val="bullet"/>
      <w:lvlText w:val="-"/>
      <w:lvlJc w:val="left"/>
      <w:pPr>
        <w:tabs>
          <w:tab w:val="num" w:pos="1004"/>
        </w:tabs>
        <w:ind w:left="1004" w:hanging="360"/>
      </w:pPr>
      <w:rPr>
        <w:rFonts w:ascii="Times New Roman" w:hAnsi="Times New Roman" w:cs="Times New Roman" w:hint="default"/>
      </w:rPr>
    </w:lvl>
    <w:lvl w:ilvl="1" w:tplc="04190003" w:tentative="1">
      <w:start w:val="1"/>
      <w:numFmt w:val="bullet"/>
      <w:lvlText w:val="o"/>
      <w:lvlJc w:val="left"/>
      <w:pPr>
        <w:tabs>
          <w:tab w:val="num" w:pos="1724"/>
        </w:tabs>
        <w:ind w:left="1724" w:hanging="360"/>
      </w:pPr>
      <w:rPr>
        <w:rFonts w:ascii="Courier New" w:hAnsi="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7">
    <w:nsid w:val="47025881"/>
    <w:multiLevelType w:val="hybridMultilevel"/>
    <w:tmpl w:val="3CDC5020"/>
    <w:lvl w:ilvl="0" w:tplc="043A7A1E">
      <w:start w:val="1"/>
      <w:numFmt w:val="bullet"/>
      <w:lvlText w:val="-"/>
      <w:lvlJc w:val="left"/>
      <w:pPr>
        <w:tabs>
          <w:tab w:val="num" w:pos="1281"/>
        </w:tabs>
        <w:ind w:left="1281" w:hanging="360"/>
      </w:pPr>
      <w:rPr>
        <w:rFonts w:ascii="Times New Roman" w:hAnsi="Times New Roman" w:cs="Times New Roman" w:hint="default"/>
      </w:rPr>
    </w:lvl>
    <w:lvl w:ilvl="1" w:tplc="04190003" w:tentative="1">
      <w:start w:val="1"/>
      <w:numFmt w:val="bullet"/>
      <w:lvlText w:val="o"/>
      <w:lvlJc w:val="left"/>
      <w:pPr>
        <w:tabs>
          <w:tab w:val="num" w:pos="2001"/>
        </w:tabs>
        <w:ind w:left="2001" w:hanging="360"/>
      </w:pPr>
      <w:rPr>
        <w:rFonts w:ascii="Courier New" w:hAnsi="Courier New" w:hint="default"/>
      </w:rPr>
    </w:lvl>
    <w:lvl w:ilvl="2" w:tplc="04190005" w:tentative="1">
      <w:start w:val="1"/>
      <w:numFmt w:val="bullet"/>
      <w:lvlText w:val=""/>
      <w:lvlJc w:val="left"/>
      <w:pPr>
        <w:tabs>
          <w:tab w:val="num" w:pos="2721"/>
        </w:tabs>
        <w:ind w:left="2721" w:hanging="360"/>
      </w:pPr>
      <w:rPr>
        <w:rFonts w:ascii="Wingdings" w:hAnsi="Wingdings" w:hint="default"/>
      </w:rPr>
    </w:lvl>
    <w:lvl w:ilvl="3" w:tplc="04190001" w:tentative="1">
      <w:start w:val="1"/>
      <w:numFmt w:val="bullet"/>
      <w:lvlText w:val=""/>
      <w:lvlJc w:val="left"/>
      <w:pPr>
        <w:tabs>
          <w:tab w:val="num" w:pos="3441"/>
        </w:tabs>
        <w:ind w:left="3441" w:hanging="360"/>
      </w:pPr>
      <w:rPr>
        <w:rFonts w:ascii="Symbol" w:hAnsi="Symbol" w:hint="default"/>
      </w:rPr>
    </w:lvl>
    <w:lvl w:ilvl="4" w:tplc="04190003" w:tentative="1">
      <w:start w:val="1"/>
      <w:numFmt w:val="bullet"/>
      <w:lvlText w:val="o"/>
      <w:lvlJc w:val="left"/>
      <w:pPr>
        <w:tabs>
          <w:tab w:val="num" w:pos="4161"/>
        </w:tabs>
        <w:ind w:left="4161" w:hanging="360"/>
      </w:pPr>
      <w:rPr>
        <w:rFonts w:ascii="Courier New" w:hAnsi="Courier New" w:hint="default"/>
      </w:rPr>
    </w:lvl>
    <w:lvl w:ilvl="5" w:tplc="04190005" w:tentative="1">
      <w:start w:val="1"/>
      <w:numFmt w:val="bullet"/>
      <w:lvlText w:val=""/>
      <w:lvlJc w:val="left"/>
      <w:pPr>
        <w:tabs>
          <w:tab w:val="num" w:pos="4881"/>
        </w:tabs>
        <w:ind w:left="4881" w:hanging="360"/>
      </w:pPr>
      <w:rPr>
        <w:rFonts w:ascii="Wingdings" w:hAnsi="Wingdings" w:hint="default"/>
      </w:rPr>
    </w:lvl>
    <w:lvl w:ilvl="6" w:tplc="04190001" w:tentative="1">
      <w:start w:val="1"/>
      <w:numFmt w:val="bullet"/>
      <w:lvlText w:val=""/>
      <w:lvlJc w:val="left"/>
      <w:pPr>
        <w:tabs>
          <w:tab w:val="num" w:pos="5601"/>
        </w:tabs>
        <w:ind w:left="5601" w:hanging="360"/>
      </w:pPr>
      <w:rPr>
        <w:rFonts w:ascii="Symbol" w:hAnsi="Symbol" w:hint="default"/>
      </w:rPr>
    </w:lvl>
    <w:lvl w:ilvl="7" w:tplc="04190003" w:tentative="1">
      <w:start w:val="1"/>
      <w:numFmt w:val="bullet"/>
      <w:lvlText w:val="o"/>
      <w:lvlJc w:val="left"/>
      <w:pPr>
        <w:tabs>
          <w:tab w:val="num" w:pos="6321"/>
        </w:tabs>
        <w:ind w:left="6321" w:hanging="360"/>
      </w:pPr>
      <w:rPr>
        <w:rFonts w:ascii="Courier New" w:hAnsi="Courier New" w:hint="default"/>
      </w:rPr>
    </w:lvl>
    <w:lvl w:ilvl="8" w:tplc="04190005" w:tentative="1">
      <w:start w:val="1"/>
      <w:numFmt w:val="bullet"/>
      <w:lvlText w:val=""/>
      <w:lvlJc w:val="left"/>
      <w:pPr>
        <w:tabs>
          <w:tab w:val="num" w:pos="7041"/>
        </w:tabs>
        <w:ind w:left="7041" w:hanging="360"/>
      </w:pPr>
      <w:rPr>
        <w:rFonts w:ascii="Wingdings" w:hAnsi="Wingdings" w:hint="default"/>
      </w:rPr>
    </w:lvl>
  </w:abstractNum>
  <w:abstractNum w:abstractNumId="8">
    <w:nsid w:val="70011A23"/>
    <w:multiLevelType w:val="singleLevel"/>
    <w:tmpl w:val="DE82C1F4"/>
    <w:lvl w:ilvl="0">
      <w:start w:val="1"/>
      <w:numFmt w:val="decimal"/>
      <w:lvlText w:val="%1."/>
      <w:lvlJc w:val="left"/>
      <w:pPr>
        <w:tabs>
          <w:tab w:val="num" w:pos="644"/>
        </w:tabs>
        <w:ind w:left="644" w:hanging="360"/>
      </w:pPr>
      <w:rPr>
        <w:rFonts w:hint="default"/>
      </w:rPr>
    </w:lvl>
  </w:abstractNum>
  <w:num w:numId="1">
    <w:abstractNumId w:val="1"/>
  </w:num>
  <w:num w:numId="2">
    <w:abstractNumId w:val="8"/>
  </w:num>
  <w:num w:numId="3">
    <w:abstractNumId w:val="4"/>
  </w:num>
  <w:num w:numId="4">
    <w:abstractNumId w:val="0"/>
  </w:num>
  <w:num w:numId="5">
    <w:abstractNumId w:val="6"/>
  </w:num>
  <w:num w:numId="6">
    <w:abstractNumId w:val="5"/>
  </w:num>
  <w:num w:numId="7">
    <w:abstractNumId w:val="7"/>
  </w:num>
  <w:num w:numId="8">
    <w:abstractNumId w:val="3"/>
  </w:num>
  <w:num w:numId="9">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234B"/>
    <w:rsid w:val="0043234B"/>
    <w:rsid w:val="00716059"/>
    <w:rsid w:val="00C56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0336874-AE92-423B-BFF6-D3492BF0B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sz w:val="24"/>
      <w:szCs w:val="24"/>
    </w:rPr>
  </w:style>
  <w:style w:type="paragraph" w:styleId="1">
    <w:name w:val="heading 1"/>
    <w:basedOn w:val="a0"/>
    <w:next w:val="a0"/>
    <w:qFormat/>
    <w:pPr>
      <w:keepNext/>
      <w:spacing w:before="240" w:after="60"/>
      <w:outlineLvl w:val="0"/>
    </w:pPr>
    <w:rPr>
      <w:rFonts w:ascii="Arial" w:hAnsi="Arial" w:cs="Arial"/>
      <w:b/>
      <w:bCs/>
      <w:kern w:val="32"/>
      <w:sz w:val="32"/>
      <w:szCs w:val="32"/>
    </w:rPr>
  </w:style>
  <w:style w:type="paragraph" w:styleId="2">
    <w:name w:val="heading 2"/>
    <w:basedOn w:val="a0"/>
    <w:next w:val="a0"/>
    <w:qFormat/>
    <w:pPr>
      <w:keepNext/>
      <w:spacing w:before="240" w:after="60"/>
      <w:outlineLvl w:val="1"/>
    </w:pPr>
    <w:rPr>
      <w:rFonts w:ascii="Arial" w:hAnsi="Arial" w:cs="Arial"/>
      <w:b/>
      <w:bCs/>
      <w:i/>
      <w:iCs/>
      <w:sz w:val="28"/>
      <w:szCs w:val="28"/>
    </w:rPr>
  </w:style>
  <w:style w:type="paragraph" w:styleId="3">
    <w:name w:val="heading 3"/>
    <w:basedOn w:val="a0"/>
    <w:next w:val="a0"/>
    <w:qFormat/>
    <w:pPr>
      <w:keepNext/>
      <w:spacing w:before="240" w:after="60"/>
      <w:outlineLvl w:val="2"/>
    </w:pPr>
    <w:rPr>
      <w:rFonts w:ascii="Arial" w:hAnsi="Arial" w:cs="Arial"/>
      <w:b/>
      <w:bCs/>
      <w:sz w:val="26"/>
      <w:szCs w:val="26"/>
    </w:rPr>
  </w:style>
  <w:style w:type="paragraph" w:styleId="4">
    <w:name w:val="heading 4"/>
    <w:basedOn w:val="a0"/>
    <w:next w:val="a0"/>
    <w:qFormat/>
    <w:pPr>
      <w:keepNext/>
      <w:spacing w:line="360" w:lineRule="auto"/>
      <w:ind w:right="851" w:firstLine="737"/>
      <w:jc w:val="center"/>
      <w:outlineLvl w:val="3"/>
    </w:pPr>
    <w:rPr>
      <w:b/>
      <w:szCs w:val="20"/>
      <w:u w:val="single"/>
    </w:rPr>
  </w:style>
  <w:style w:type="paragraph" w:styleId="5">
    <w:name w:val="heading 5"/>
    <w:basedOn w:val="a0"/>
    <w:next w:val="a0"/>
    <w:qFormat/>
    <w:pPr>
      <w:keepNext/>
      <w:spacing w:line="360" w:lineRule="auto"/>
      <w:jc w:val="center"/>
      <w:outlineLvl w:val="4"/>
    </w:pPr>
    <w:rPr>
      <w:b/>
      <w:bCs/>
      <w:i/>
      <w:iCs/>
      <w:sz w:val="28"/>
    </w:rPr>
  </w:style>
  <w:style w:type="paragraph" w:styleId="6">
    <w:name w:val="heading 6"/>
    <w:basedOn w:val="a0"/>
    <w:next w:val="a0"/>
    <w:qFormat/>
    <w:pPr>
      <w:keepNext/>
      <w:ind w:firstLine="567"/>
      <w:jc w:val="center"/>
      <w:outlineLvl w:val="5"/>
    </w:pPr>
    <w:rPr>
      <w:b/>
      <w:bCs/>
      <w:i/>
      <w:iCs/>
    </w:rPr>
  </w:style>
  <w:style w:type="paragraph" w:styleId="7">
    <w:name w:val="heading 7"/>
    <w:basedOn w:val="a0"/>
    <w:next w:val="a0"/>
    <w:qFormat/>
    <w:pPr>
      <w:keepNext/>
      <w:jc w:val="center"/>
      <w:outlineLvl w:val="6"/>
    </w:pPr>
    <w:rPr>
      <w:rFonts w:ascii="Times New Roman CYR" w:hAnsi="Times New Roman CYR"/>
      <w:b/>
      <w:i/>
      <w:iCs/>
    </w:rPr>
  </w:style>
  <w:style w:type="paragraph" w:styleId="8">
    <w:name w:val="heading 8"/>
    <w:basedOn w:val="a0"/>
    <w:next w:val="a0"/>
    <w:qFormat/>
    <w:pPr>
      <w:keepNext/>
      <w:jc w:val="center"/>
      <w:outlineLvl w:val="7"/>
    </w:pPr>
    <w:rPr>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ЗАГЛ-1"/>
    <w:basedOn w:val="1"/>
    <w:pPr>
      <w:spacing w:before="120" w:after="120" w:line="360" w:lineRule="auto"/>
      <w:jc w:val="center"/>
    </w:pPr>
    <w:rPr>
      <w:rFonts w:ascii="Times New Roman" w:hAnsi="Times New Roman"/>
    </w:rPr>
  </w:style>
  <w:style w:type="paragraph" w:customStyle="1" w:styleId="-2">
    <w:name w:val="ЗАГЛ-2"/>
    <w:basedOn w:val="2"/>
    <w:pPr>
      <w:spacing w:before="120" w:after="120" w:line="360" w:lineRule="auto"/>
      <w:jc w:val="center"/>
    </w:pPr>
    <w:rPr>
      <w:rFonts w:ascii="Times New Roman" w:hAnsi="Times New Roman"/>
      <w:i w:val="0"/>
    </w:rPr>
  </w:style>
  <w:style w:type="paragraph" w:customStyle="1" w:styleId="-3">
    <w:name w:val="ЗАГЛ-3"/>
    <w:basedOn w:val="3"/>
    <w:pPr>
      <w:spacing w:before="120" w:after="120" w:line="360" w:lineRule="auto"/>
      <w:jc w:val="center"/>
    </w:pPr>
    <w:rPr>
      <w:rFonts w:ascii="Times New Roman" w:hAnsi="Times New Roman"/>
      <w:b w:val="0"/>
      <w:i/>
      <w:sz w:val="28"/>
    </w:rPr>
  </w:style>
  <w:style w:type="paragraph" w:customStyle="1" w:styleId="-14">
    <w:name w:val="Обычный-14"/>
    <w:basedOn w:val="a0"/>
    <w:pPr>
      <w:spacing w:line="360" w:lineRule="auto"/>
      <w:ind w:firstLine="680"/>
      <w:jc w:val="both"/>
    </w:pPr>
    <w:rPr>
      <w:sz w:val="28"/>
    </w:rPr>
  </w:style>
  <w:style w:type="paragraph" w:styleId="a4">
    <w:name w:val="Plain Text"/>
    <w:basedOn w:val="a0"/>
    <w:semiHidden/>
    <w:rPr>
      <w:rFonts w:ascii="Courier New" w:hAnsi="Courier New"/>
      <w:sz w:val="20"/>
      <w:szCs w:val="20"/>
    </w:rPr>
  </w:style>
  <w:style w:type="paragraph" w:styleId="a5">
    <w:name w:val="Body Text Indent"/>
    <w:basedOn w:val="a0"/>
    <w:semiHidden/>
    <w:pPr>
      <w:spacing w:line="360" w:lineRule="auto"/>
      <w:ind w:firstLine="561"/>
      <w:jc w:val="both"/>
    </w:pPr>
    <w:rPr>
      <w:szCs w:val="36"/>
    </w:rPr>
  </w:style>
  <w:style w:type="paragraph" w:styleId="20">
    <w:name w:val="Body Text 2"/>
    <w:basedOn w:val="a0"/>
    <w:semiHidden/>
    <w:pPr>
      <w:ind w:right="-483"/>
    </w:pPr>
    <w:rPr>
      <w:sz w:val="28"/>
      <w:szCs w:val="20"/>
    </w:rPr>
  </w:style>
  <w:style w:type="character" w:styleId="a6">
    <w:name w:val="Hyperlink"/>
    <w:basedOn w:val="a1"/>
    <w:semiHidden/>
    <w:rPr>
      <w:color w:val="0000FF"/>
      <w:u w:val="single"/>
    </w:rPr>
  </w:style>
  <w:style w:type="paragraph" w:styleId="10">
    <w:name w:val="toc 1"/>
    <w:basedOn w:val="a0"/>
    <w:next w:val="a0"/>
    <w:autoRedefine/>
    <w:semiHidden/>
  </w:style>
  <w:style w:type="paragraph" w:styleId="21">
    <w:name w:val="toc 2"/>
    <w:basedOn w:val="a0"/>
    <w:next w:val="a0"/>
    <w:autoRedefine/>
    <w:semiHidden/>
    <w:pPr>
      <w:ind w:left="240"/>
    </w:pPr>
  </w:style>
  <w:style w:type="paragraph" w:styleId="30">
    <w:name w:val="toc 3"/>
    <w:basedOn w:val="a0"/>
    <w:next w:val="a0"/>
    <w:autoRedefine/>
    <w:semiHidden/>
    <w:pPr>
      <w:ind w:left="480"/>
    </w:pPr>
  </w:style>
  <w:style w:type="paragraph" w:styleId="40">
    <w:name w:val="toc 4"/>
    <w:basedOn w:val="a0"/>
    <w:next w:val="a0"/>
    <w:autoRedefine/>
    <w:semiHidden/>
    <w:pPr>
      <w:ind w:left="720"/>
    </w:pPr>
  </w:style>
  <w:style w:type="paragraph" w:styleId="50">
    <w:name w:val="toc 5"/>
    <w:basedOn w:val="a0"/>
    <w:next w:val="a0"/>
    <w:autoRedefine/>
    <w:semiHidden/>
    <w:pPr>
      <w:ind w:left="960"/>
    </w:pPr>
  </w:style>
  <w:style w:type="paragraph" w:styleId="60">
    <w:name w:val="toc 6"/>
    <w:basedOn w:val="a0"/>
    <w:next w:val="a0"/>
    <w:autoRedefine/>
    <w:semiHidden/>
    <w:pPr>
      <w:ind w:left="1200"/>
    </w:pPr>
  </w:style>
  <w:style w:type="paragraph" w:styleId="70">
    <w:name w:val="toc 7"/>
    <w:basedOn w:val="a0"/>
    <w:next w:val="a0"/>
    <w:autoRedefine/>
    <w:semiHidden/>
    <w:pPr>
      <w:ind w:left="1440"/>
    </w:pPr>
  </w:style>
  <w:style w:type="paragraph" w:styleId="80">
    <w:name w:val="toc 8"/>
    <w:basedOn w:val="a0"/>
    <w:next w:val="a0"/>
    <w:autoRedefine/>
    <w:semiHidden/>
    <w:pPr>
      <w:ind w:left="1680"/>
    </w:pPr>
  </w:style>
  <w:style w:type="paragraph" w:styleId="9">
    <w:name w:val="toc 9"/>
    <w:basedOn w:val="a0"/>
    <w:next w:val="a0"/>
    <w:autoRedefine/>
    <w:semiHidden/>
    <w:pPr>
      <w:ind w:left="1920"/>
    </w:pPr>
  </w:style>
  <w:style w:type="paragraph" w:styleId="a7">
    <w:name w:val="header"/>
    <w:basedOn w:val="a0"/>
    <w:semiHidden/>
    <w:pPr>
      <w:tabs>
        <w:tab w:val="center" w:pos="4677"/>
        <w:tab w:val="right" w:pos="9355"/>
      </w:tabs>
    </w:pPr>
  </w:style>
  <w:style w:type="character" w:styleId="a8">
    <w:name w:val="page number"/>
    <w:basedOn w:val="a1"/>
    <w:semiHidden/>
  </w:style>
  <w:style w:type="paragraph" w:styleId="a9">
    <w:name w:val="footer"/>
    <w:basedOn w:val="a0"/>
    <w:semiHidden/>
    <w:pPr>
      <w:tabs>
        <w:tab w:val="center" w:pos="4677"/>
        <w:tab w:val="right" w:pos="9355"/>
      </w:tabs>
    </w:pPr>
  </w:style>
  <w:style w:type="paragraph" w:styleId="31">
    <w:name w:val="Body Text 3"/>
    <w:basedOn w:val="a0"/>
    <w:semiHidden/>
    <w:pPr>
      <w:ind w:right="-58"/>
      <w:jc w:val="both"/>
    </w:pPr>
    <w:rPr>
      <w:sz w:val="28"/>
      <w:szCs w:val="20"/>
    </w:rPr>
  </w:style>
  <w:style w:type="paragraph" w:customStyle="1" w:styleId="-140">
    <w:name w:val="ОБЫЧНЫЙ-14"/>
    <w:basedOn w:val="a0"/>
    <w:pPr>
      <w:spacing w:line="360" w:lineRule="auto"/>
      <w:ind w:firstLine="709"/>
      <w:jc w:val="both"/>
    </w:pPr>
    <w:rPr>
      <w:bCs/>
      <w:iCs/>
      <w:sz w:val="28"/>
    </w:rPr>
  </w:style>
  <w:style w:type="paragraph" w:customStyle="1" w:styleId="FR1">
    <w:name w:val="FR1"/>
    <w:pPr>
      <w:widowControl w:val="0"/>
    </w:pPr>
    <w:rPr>
      <w:snapToGrid w:val="0"/>
    </w:rPr>
  </w:style>
  <w:style w:type="paragraph" w:styleId="a">
    <w:name w:val="List Number"/>
    <w:basedOn w:val="a0"/>
    <w:semiHidden/>
    <w:pPr>
      <w:numPr>
        <w:numId w:val="4"/>
      </w:numPr>
      <w:ind w:left="0" w:firstLine="0"/>
    </w:pPr>
  </w:style>
  <w:style w:type="paragraph" w:styleId="aa">
    <w:name w:val="Normal (Web)"/>
    <w:basedOn w:val="a0"/>
    <w:semiHidden/>
    <w:pPr>
      <w:ind w:firstLine="450"/>
      <w:jc w:val="both"/>
    </w:pPr>
    <w:rPr>
      <w:rFonts w:eastAsia="Arial Unicode MS"/>
    </w:rPr>
  </w:style>
  <w:style w:type="paragraph" w:styleId="22">
    <w:name w:val="Body Text Indent 2"/>
    <w:basedOn w:val="a0"/>
    <w:semiHidden/>
    <w:pPr>
      <w:spacing w:line="360" w:lineRule="auto"/>
      <w:ind w:firstLine="540"/>
      <w:jc w:val="both"/>
    </w:pPr>
    <w:rPr>
      <w:sz w:val="28"/>
      <w:szCs w:val="28"/>
    </w:rPr>
  </w:style>
  <w:style w:type="paragraph" w:styleId="ab">
    <w:name w:val="Body Text"/>
    <w:basedOn w:val="a0"/>
    <w:semiHidden/>
    <w:pPr>
      <w:spacing w:line="360" w:lineRule="auto"/>
      <w:ind w:right="850"/>
    </w:pPr>
    <w:rPr>
      <w:szCs w:val="20"/>
    </w:rPr>
  </w:style>
  <w:style w:type="paragraph" w:styleId="32">
    <w:name w:val="Body Text Indent 3"/>
    <w:basedOn w:val="a0"/>
    <w:semiHidden/>
    <w:pPr>
      <w:ind w:right="-58" w:firstLine="284"/>
      <w:jc w:val="both"/>
    </w:pPr>
    <w:rPr>
      <w:sz w:val="28"/>
      <w:szCs w:val="20"/>
    </w:rPr>
  </w:style>
  <w:style w:type="paragraph" w:styleId="ac">
    <w:name w:val="footnote text"/>
    <w:basedOn w:val="a0"/>
    <w:semiHidden/>
    <w:rPr>
      <w:sz w:val="20"/>
      <w:szCs w:val="20"/>
    </w:rPr>
  </w:style>
  <w:style w:type="character" w:styleId="ad">
    <w:name w:val="footnote reference"/>
    <w:basedOn w:val="a1"/>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7528</Words>
  <Characters>42911</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МИНИСТЕРСТВО ФИНАНСОВ РОССИЙСКОЙ ФЕДЕРАЦИИ</vt:lpstr>
    </vt:vector>
  </TitlesOfParts>
  <Company>Captor's Lab</Company>
  <LinksUpToDate>false</LinksUpToDate>
  <CharactersWithSpaces>50339</CharactersWithSpaces>
  <SharedDoc>false</SharedDoc>
  <HLinks>
    <vt:vector size="66" baseType="variant">
      <vt:variant>
        <vt:i4>1572918</vt:i4>
      </vt:variant>
      <vt:variant>
        <vt:i4>62</vt:i4>
      </vt:variant>
      <vt:variant>
        <vt:i4>0</vt:i4>
      </vt:variant>
      <vt:variant>
        <vt:i4>5</vt:i4>
      </vt:variant>
      <vt:variant>
        <vt:lpwstr/>
      </vt:variant>
      <vt:variant>
        <vt:lpwstr>_Toc210019574</vt:lpwstr>
      </vt:variant>
      <vt:variant>
        <vt:i4>1572918</vt:i4>
      </vt:variant>
      <vt:variant>
        <vt:i4>56</vt:i4>
      </vt:variant>
      <vt:variant>
        <vt:i4>0</vt:i4>
      </vt:variant>
      <vt:variant>
        <vt:i4>5</vt:i4>
      </vt:variant>
      <vt:variant>
        <vt:lpwstr/>
      </vt:variant>
      <vt:variant>
        <vt:lpwstr>_Toc210019573</vt:lpwstr>
      </vt:variant>
      <vt:variant>
        <vt:i4>1572918</vt:i4>
      </vt:variant>
      <vt:variant>
        <vt:i4>50</vt:i4>
      </vt:variant>
      <vt:variant>
        <vt:i4>0</vt:i4>
      </vt:variant>
      <vt:variant>
        <vt:i4>5</vt:i4>
      </vt:variant>
      <vt:variant>
        <vt:lpwstr/>
      </vt:variant>
      <vt:variant>
        <vt:lpwstr>_Toc210019572</vt:lpwstr>
      </vt:variant>
      <vt:variant>
        <vt:i4>1572918</vt:i4>
      </vt:variant>
      <vt:variant>
        <vt:i4>44</vt:i4>
      </vt:variant>
      <vt:variant>
        <vt:i4>0</vt:i4>
      </vt:variant>
      <vt:variant>
        <vt:i4>5</vt:i4>
      </vt:variant>
      <vt:variant>
        <vt:lpwstr/>
      </vt:variant>
      <vt:variant>
        <vt:lpwstr>_Toc210019571</vt:lpwstr>
      </vt:variant>
      <vt:variant>
        <vt:i4>1572918</vt:i4>
      </vt:variant>
      <vt:variant>
        <vt:i4>38</vt:i4>
      </vt:variant>
      <vt:variant>
        <vt:i4>0</vt:i4>
      </vt:variant>
      <vt:variant>
        <vt:i4>5</vt:i4>
      </vt:variant>
      <vt:variant>
        <vt:lpwstr/>
      </vt:variant>
      <vt:variant>
        <vt:lpwstr>_Toc210019570</vt:lpwstr>
      </vt:variant>
      <vt:variant>
        <vt:i4>1638454</vt:i4>
      </vt:variant>
      <vt:variant>
        <vt:i4>32</vt:i4>
      </vt:variant>
      <vt:variant>
        <vt:i4>0</vt:i4>
      </vt:variant>
      <vt:variant>
        <vt:i4>5</vt:i4>
      </vt:variant>
      <vt:variant>
        <vt:lpwstr/>
      </vt:variant>
      <vt:variant>
        <vt:lpwstr>_Toc210019569</vt:lpwstr>
      </vt:variant>
      <vt:variant>
        <vt:i4>1638454</vt:i4>
      </vt:variant>
      <vt:variant>
        <vt:i4>26</vt:i4>
      </vt:variant>
      <vt:variant>
        <vt:i4>0</vt:i4>
      </vt:variant>
      <vt:variant>
        <vt:i4>5</vt:i4>
      </vt:variant>
      <vt:variant>
        <vt:lpwstr/>
      </vt:variant>
      <vt:variant>
        <vt:lpwstr>_Toc210019568</vt:lpwstr>
      </vt:variant>
      <vt:variant>
        <vt:i4>1638454</vt:i4>
      </vt:variant>
      <vt:variant>
        <vt:i4>20</vt:i4>
      </vt:variant>
      <vt:variant>
        <vt:i4>0</vt:i4>
      </vt:variant>
      <vt:variant>
        <vt:i4>5</vt:i4>
      </vt:variant>
      <vt:variant>
        <vt:lpwstr/>
      </vt:variant>
      <vt:variant>
        <vt:lpwstr>_Toc210019567</vt:lpwstr>
      </vt:variant>
      <vt:variant>
        <vt:i4>1638454</vt:i4>
      </vt:variant>
      <vt:variant>
        <vt:i4>14</vt:i4>
      </vt:variant>
      <vt:variant>
        <vt:i4>0</vt:i4>
      </vt:variant>
      <vt:variant>
        <vt:i4>5</vt:i4>
      </vt:variant>
      <vt:variant>
        <vt:lpwstr/>
      </vt:variant>
      <vt:variant>
        <vt:lpwstr>_Toc210019566</vt:lpwstr>
      </vt:variant>
      <vt:variant>
        <vt:i4>1638454</vt:i4>
      </vt:variant>
      <vt:variant>
        <vt:i4>8</vt:i4>
      </vt:variant>
      <vt:variant>
        <vt:i4>0</vt:i4>
      </vt:variant>
      <vt:variant>
        <vt:i4>5</vt:i4>
      </vt:variant>
      <vt:variant>
        <vt:lpwstr/>
      </vt:variant>
      <vt:variant>
        <vt:lpwstr>_Toc210019565</vt:lpwstr>
      </vt:variant>
      <vt:variant>
        <vt:i4>1638454</vt:i4>
      </vt:variant>
      <vt:variant>
        <vt:i4>2</vt:i4>
      </vt:variant>
      <vt:variant>
        <vt:i4>0</vt:i4>
      </vt:variant>
      <vt:variant>
        <vt:i4>5</vt:i4>
      </vt:variant>
      <vt:variant>
        <vt:lpwstr/>
      </vt:variant>
      <vt:variant>
        <vt:lpwstr>_Toc210019564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ФИНАНСОВ РОССИЙСКОЙ ФЕДЕРАЦИИ</dc:title>
  <dc:subject/>
  <dc:creator>Captor</dc:creator>
  <cp:keywords/>
  <cp:lastModifiedBy>Irina</cp:lastModifiedBy>
  <cp:revision>2</cp:revision>
  <cp:lastPrinted>2007-05-15T13:52:00Z</cp:lastPrinted>
  <dcterms:created xsi:type="dcterms:W3CDTF">2014-07-20T12:44:00Z</dcterms:created>
  <dcterms:modified xsi:type="dcterms:W3CDTF">2014-07-20T12:44:00Z</dcterms:modified>
</cp:coreProperties>
</file>