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8C1" w:rsidRDefault="003268C1" w:rsidP="00537954">
      <w:pPr>
        <w:pStyle w:val="ab"/>
        <w:ind w:left="-912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</w:t>
      </w:r>
      <w:r w:rsidR="00537954">
        <w:rPr>
          <w:b/>
          <w:bCs/>
          <w:sz w:val="28"/>
          <w:szCs w:val="28"/>
        </w:rPr>
        <w:t xml:space="preserve">ЧЕСКИЕ РЕКОМЕНДАЦИИ </w:t>
      </w:r>
    </w:p>
    <w:p w:rsidR="003268C1" w:rsidRDefault="003268C1" w:rsidP="00537954">
      <w:pPr>
        <w:pStyle w:val="ab"/>
        <w:ind w:left="-912" w:firstLine="720"/>
        <w:jc w:val="center"/>
        <w:rPr>
          <w:b/>
          <w:bCs/>
          <w:sz w:val="28"/>
          <w:szCs w:val="28"/>
        </w:rPr>
      </w:pPr>
    </w:p>
    <w:p w:rsidR="00537954" w:rsidRDefault="00537954" w:rsidP="00537954">
      <w:pPr>
        <w:pStyle w:val="ab"/>
        <w:ind w:left="-912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ОФОРМЛЕНИЮ</w:t>
      </w:r>
    </w:p>
    <w:p w:rsidR="00537954" w:rsidRDefault="00537954" w:rsidP="00537954">
      <w:pPr>
        <w:pStyle w:val="ab"/>
        <w:ind w:left="-912" w:firstLine="720"/>
        <w:jc w:val="center"/>
        <w:rPr>
          <w:b/>
          <w:bCs/>
          <w:sz w:val="28"/>
          <w:szCs w:val="28"/>
        </w:rPr>
      </w:pPr>
    </w:p>
    <w:p w:rsidR="00537954" w:rsidRDefault="00537954" w:rsidP="00537954">
      <w:pPr>
        <w:pStyle w:val="ab"/>
        <w:ind w:left="-912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ПРОЕКТОВ НОРМАТИВНЫХ ПРАВОВЫХ АКТОВ</w:t>
      </w:r>
    </w:p>
    <w:p w:rsidR="00537954" w:rsidRDefault="00537954" w:rsidP="00537954">
      <w:pPr>
        <w:pStyle w:val="ab"/>
        <w:ind w:left="-912" w:firstLine="720"/>
        <w:jc w:val="center"/>
        <w:rPr>
          <w:b/>
          <w:bCs/>
          <w:sz w:val="28"/>
          <w:szCs w:val="28"/>
        </w:rPr>
      </w:pPr>
    </w:p>
    <w:p w:rsidR="00537954" w:rsidRPr="00537954" w:rsidRDefault="00537954" w:rsidP="00537954">
      <w:pPr>
        <w:pStyle w:val="ab"/>
        <w:ind w:left="-912" w:firstLine="720"/>
        <w:jc w:val="center"/>
        <w:rPr>
          <w:b/>
          <w:bCs/>
          <w:sz w:val="28"/>
          <w:szCs w:val="28"/>
        </w:rPr>
      </w:pPr>
      <w:r w:rsidRPr="00537954">
        <w:rPr>
          <w:b/>
          <w:bCs/>
          <w:sz w:val="28"/>
          <w:szCs w:val="28"/>
        </w:rPr>
        <w:t>ДЛЯ  ВНЕСЕНИЯ  В МАГАДАНСКУЮ ОБЛАСТНУЮ ДУМУ</w:t>
      </w:r>
    </w:p>
    <w:p w:rsidR="00537954" w:rsidRDefault="00537954" w:rsidP="00537954">
      <w:pPr>
        <w:pStyle w:val="ab"/>
        <w:ind w:left="-912" w:firstLine="720"/>
        <w:jc w:val="center"/>
        <w:rPr>
          <w:b/>
          <w:bCs/>
          <w:sz w:val="28"/>
          <w:szCs w:val="28"/>
        </w:rPr>
      </w:pPr>
    </w:p>
    <w:p w:rsidR="003268C1" w:rsidRDefault="00537954" w:rsidP="003268C1">
      <w:pPr>
        <w:pStyle w:val="ab"/>
        <w:ind w:left="-912" w:firstLine="24"/>
        <w:jc w:val="center"/>
        <w:rPr>
          <w:b/>
          <w:bCs/>
          <w:sz w:val="28"/>
          <w:szCs w:val="28"/>
        </w:rPr>
      </w:pPr>
      <w:r w:rsidRPr="00537954">
        <w:rPr>
          <w:b/>
          <w:bCs/>
          <w:sz w:val="28"/>
          <w:szCs w:val="28"/>
        </w:rPr>
        <w:t xml:space="preserve">ПРЕДСТАВИТЕЛЬНЫМИ ОРГАНАМИ </w:t>
      </w:r>
      <w:r>
        <w:rPr>
          <w:b/>
          <w:bCs/>
          <w:sz w:val="28"/>
          <w:szCs w:val="28"/>
        </w:rPr>
        <w:t xml:space="preserve"> </w:t>
      </w:r>
      <w:r w:rsidRPr="00537954">
        <w:rPr>
          <w:b/>
          <w:bCs/>
          <w:sz w:val="28"/>
          <w:szCs w:val="28"/>
        </w:rPr>
        <w:t xml:space="preserve">МЕСТНОГО </w:t>
      </w:r>
      <w:r w:rsidR="003268C1">
        <w:rPr>
          <w:b/>
          <w:bCs/>
          <w:sz w:val="28"/>
          <w:szCs w:val="28"/>
        </w:rPr>
        <w:t xml:space="preserve"> </w:t>
      </w:r>
      <w:r w:rsidRPr="00537954">
        <w:rPr>
          <w:b/>
          <w:bCs/>
          <w:sz w:val="28"/>
          <w:szCs w:val="28"/>
        </w:rPr>
        <w:t>САМОУПРАВЛЕНИЯ</w:t>
      </w:r>
    </w:p>
    <w:p w:rsidR="003268C1" w:rsidRDefault="003268C1" w:rsidP="003268C1">
      <w:pPr>
        <w:pStyle w:val="ab"/>
        <w:ind w:left="-912" w:firstLine="24"/>
        <w:jc w:val="center"/>
        <w:rPr>
          <w:b/>
          <w:bCs/>
          <w:sz w:val="28"/>
          <w:szCs w:val="28"/>
        </w:rPr>
      </w:pPr>
    </w:p>
    <w:p w:rsidR="00537954" w:rsidRPr="00537954" w:rsidRDefault="00537954" w:rsidP="003268C1">
      <w:pPr>
        <w:pStyle w:val="ab"/>
        <w:ind w:left="-912" w:firstLine="24"/>
        <w:jc w:val="center"/>
        <w:rPr>
          <w:b/>
          <w:bCs/>
          <w:sz w:val="28"/>
          <w:szCs w:val="28"/>
        </w:rPr>
      </w:pPr>
      <w:r w:rsidRPr="00537954">
        <w:rPr>
          <w:b/>
          <w:bCs/>
          <w:sz w:val="28"/>
          <w:szCs w:val="28"/>
        </w:rPr>
        <w:t>И РАЙОННЫМИ МУНИЦИПАЛЬНЫМИ ОБРАЗОВАНИЯМИ</w:t>
      </w:r>
    </w:p>
    <w:p w:rsidR="00537954" w:rsidRDefault="00537954" w:rsidP="00537954">
      <w:pPr>
        <w:pStyle w:val="aa"/>
        <w:ind w:firstLine="720"/>
        <w:rPr>
          <w:sz w:val="28"/>
        </w:rPr>
      </w:pPr>
    </w:p>
    <w:p w:rsidR="00537954" w:rsidRDefault="00537954" w:rsidP="00537954">
      <w:pPr>
        <w:pStyle w:val="24"/>
        <w:ind w:left="643"/>
        <w:rPr>
          <w:sz w:val="28"/>
        </w:rPr>
      </w:pPr>
      <w:r>
        <w:rPr>
          <w:sz w:val="28"/>
        </w:rPr>
        <w:t xml:space="preserve"> </w:t>
      </w:r>
    </w:p>
    <w:p w:rsidR="00537954" w:rsidRDefault="00537954" w:rsidP="00537954">
      <w:pPr>
        <w:ind w:firstLine="720"/>
        <w:jc w:val="both"/>
        <w:rPr>
          <w:sz w:val="28"/>
        </w:rPr>
      </w:pPr>
    </w:p>
    <w:p w:rsidR="00537954" w:rsidRDefault="00537954" w:rsidP="00537954">
      <w:pPr>
        <w:ind w:firstLine="720"/>
        <w:jc w:val="both"/>
        <w:rPr>
          <w:sz w:val="28"/>
        </w:rPr>
      </w:pPr>
      <w:r>
        <w:rPr>
          <w:sz w:val="28"/>
        </w:rPr>
        <w:t xml:space="preserve">Настоящие Методические </w:t>
      </w:r>
      <w:r w:rsidR="003268C1">
        <w:rPr>
          <w:sz w:val="28"/>
        </w:rPr>
        <w:t>рекомендации</w:t>
      </w:r>
      <w:r>
        <w:rPr>
          <w:sz w:val="28"/>
        </w:rPr>
        <w:t xml:space="preserve"> подготовлены  в соответствии с Законом Магаданской области «О Магаданской областной Думе» и Регламентом Магаданской областной Думы.</w:t>
      </w:r>
    </w:p>
    <w:p w:rsidR="00537954" w:rsidRDefault="00537954" w:rsidP="00537954">
      <w:pPr>
        <w:ind w:firstLine="720"/>
        <w:jc w:val="both"/>
        <w:rPr>
          <w:sz w:val="28"/>
        </w:rPr>
      </w:pPr>
      <w:r>
        <w:rPr>
          <w:sz w:val="28"/>
        </w:rPr>
        <w:t xml:space="preserve">Цель настоящих Методических </w:t>
      </w:r>
      <w:r w:rsidR="003268C1">
        <w:rPr>
          <w:sz w:val="28"/>
        </w:rPr>
        <w:t>рекомендаций</w:t>
      </w:r>
      <w:r>
        <w:rPr>
          <w:sz w:val="28"/>
        </w:rPr>
        <w:t xml:space="preserve"> – выработка единообразных требований, предъявляемых к организации подготовки, внесения и оформления нормативных правовых актов, принимаемых Магаданской областной Думой.</w:t>
      </w:r>
    </w:p>
    <w:p w:rsidR="00537954" w:rsidRDefault="00537954" w:rsidP="00537954">
      <w:pPr>
        <w:pStyle w:val="a7"/>
        <w:ind w:firstLine="720"/>
      </w:pPr>
    </w:p>
    <w:p w:rsidR="00537954" w:rsidRDefault="00537954" w:rsidP="00537954">
      <w:pPr>
        <w:pStyle w:val="a7"/>
        <w:ind w:firstLine="720"/>
      </w:pPr>
    </w:p>
    <w:p w:rsidR="00537954" w:rsidRDefault="00537954" w:rsidP="00A64181">
      <w:pPr>
        <w:pStyle w:val="31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I. Общие положения</w:t>
      </w:r>
    </w:p>
    <w:p w:rsidR="00537954" w:rsidRDefault="00537954" w:rsidP="00537954">
      <w:pPr>
        <w:ind w:firstLine="720"/>
        <w:jc w:val="both"/>
        <w:rPr>
          <w:sz w:val="28"/>
        </w:rPr>
      </w:pPr>
    </w:p>
    <w:p w:rsidR="00537954" w:rsidRDefault="00537954" w:rsidP="00537954">
      <w:pPr>
        <w:ind w:firstLine="720"/>
        <w:jc w:val="both"/>
        <w:rPr>
          <w:sz w:val="28"/>
        </w:rPr>
      </w:pPr>
      <w:r>
        <w:rPr>
          <w:sz w:val="28"/>
        </w:rPr>
        <w:t>1. Подготовка проектов нормативных правовых актов Магаданской области, принимаемых Магаданской областной Думой, осуществляется на плановой основе в соответствии с Примерной программой  законодательной деятельности.</w:t>
      </w:r>
    </w:p>
    <w:p w:rsidR="00537954" w:rsidRDefault="00537954" w:rsidP="0053795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2. Нормативные правовые акты областной Думы готовятся с целью:</w:t>
      </w:r>
    </w:p>
    <w:p w:rsidR="00537954" w:rsidRDefault="00537954" w:rsidP="0053795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нормативного регулирования различных сторон экономической и социальной жизни области;</w:t>
      </w:r>
    </w:p>
    <w:p w:rsidR="00537954" w:rsidRDefault="00537954" w:rsidP="0053795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реализации Федеральных Законов и иных правовых актов федеральных органов государственной власти;</w:t>
      </w:r>
    </w:p>
    <w:p w:rsidR="00537954" w:rsidRDefault="00537954" w:rsidP="00537954">
      <w:pPr>
        <w:pStyle w:val="a7"/>
        <w:ind w:firstLine="720"/>
      </w:pPr>
      <w:r>
        <w:t>внесения изменений и дополнений в федеральные законы в рамках совместного ведения Российской Федерации и субъектов Российской Федерации;</w:t>
      </w:r>
    </w:p>
    <w:p w:rsidR="00537954" w:rsidRDefault="00537954" w:rsidP="0053795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содействия гражданам в реализации их прав и законных интересов;</w:t>
      </w:r>
    </w:p>
    <w:p w:rsidR="00537954" w:rsidRDefault="00537954" w:rsidP="0053795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реализации других полномочий органов государственной власти области, не противоречащих Конституции Российской Федерации, Уставу области.</w:t>
      </w:r>
    </w:p>
    <w:p w:rsidR="00537954" w:rsidRDefault="00537954" w:rsidP="0053795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3. Областная Дума принимает Устав области, Законы, Постановления, Регламент, Положения.</w:t>
      </w:r>
    </w:p>
    <w:p w:rsidR="00537954" w:rsidRDefault="00537954" w:rsidP="00A64181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 начала работы над проектом нормативного правового акта следует:</w:t>
      </w:r>
    </w:p>
    <w:p w:rsidR="00537954" w:rsidRDefault="00537954" w:rsidP="00537954">
      <w:pPr>
        <w:pStyle w:val="a7"/>
        <w:ind w:firstLine="720"/>
      </w:pPr>
      <w:r>
        <w:t>четко уяснить существо предполагаемого правового регулирования и цели, которые имеется в виду достигнуть изданием нового закона;</w:t>
      </w:r>
    </w:p>
    <w:p w:rsidR="00A64181" w:rsidRDefault="00A64181" w:rsidP="00A6418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определить перечень вопросов, которые необходимо решить в нормативном правовом акте;</w:t>
      </w:r>
    </w:p>
    <w:p w:rsidR="00537954" w:rsidRPr="00A64181" w:rsidRDefault="00537954" w:rsidP="00537954">
      <w:pPr>
        <w:pStyle w:val="a7"/>
        <w:ind w:firstLine="720"/>
      </w:pPr>
      <w:r>
        <w:t xml:space="preserve">изучить действующие нормативные правовые акты Российской Федерации, а также нормативные правовые акты области (если они имеются) по теме проекта либо близким по содержанию вопросам; ознакомиться с </w:t>
      </w:r>
      <w:r w:rsidRPr="00A64181">
        <w:t>практикой применения действующих нормативных правовых актов;</w:t>
      </w:r>
    </w:p>
    <w:p w:rsidR="00537954" w:rsidRPr="00A64181" w:rsidRDefault="00A64181" w:rsidP="00A6418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A64181">
        <w:rPr>
          <w:rFonts w:ascii="Times New Roman" w:hAnsi="Times New Roman" w:cs="Times New Roman"/>
          <w:sz w:val="28"/>
        </w:rPr>
        <w:t xml:space="preserve">  изучить статистические данные и общественное мнение на областном уровне, </w:t>
      </w:r>
      <w:r w:rsidR="00537954" w:rsidRPr="00A64181">
        <w:rPr>
          <w:rFonts w:ascii="Times New Roman" w:hAnsi="Times New Roman" w:cs="Times New Roman"/>
          <w:sz w:val="28"/>
        </w:rPr>
        <w:t>проанализировать предложения ученых;</w:t>
      </w:r>
    </w:p>
    <w:p w:rsidR="00537954" w:rsidRDefault="00537954" w:rsidP="00537954">
      <w:pPr>
        <w:pStyle w:val="a7"/>
        <w:ind w:firstLine="720"/>
      </w:pPr>
      <w:r>
        <w:t>определить возможные последствия действия будущего закона: экономические, политические, социальные, правовые, экологические, демографические и другие;</w:t>
      </w:r>
    </w:p>
    <w:p w:rsidR="00537954" w:rsidRDefault="00537954" w:rsidP="00537954">
      <w:pPr>
        <w:pStyle w:val="a7"/>
        <w:ind w:firstLine="720"/>
      </w:pPr>
      <w:r>
        <w:t>определить затраты материальных, финансовых и других ресурсов, необходимых для реализации положений будущего закона, а также оценить целесообразность таких затрат с точки зрения ожидаемых результатов</w:t>
      </w:r>
      <w:r w:rsidR="00A64181">
        <w:t>;</w:t>
      </w:r>
    </w:p>
    <w:p w:rsidR="00537954" w:rsidRDefault="00A64181" w:rsidP="0053795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537954">
        <w:rPr>
          <w:rFonts w:ascii="Times New Roman" w:hAnsi="Times New Roman" w:cs="Times New Roman"/>
          <w:sz w:val="28"/>
        </w:rPr>
        <w:t>выяснить, входит ли решение данного вопроса в компетенцию областной Думы.</w:t>
      </w:r>
    </w:p>
    <w:p w:rsidR="00537954" w:rsidRDefault="00A64181" w:rsidP="0053795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A64181">
        <w:rPr>
          <w:rFonts w:ascii="Times New Roman" w:hAnsi="Times New Roman" w:cs="Times New Roman"/>
          <w:sz w:val="28"/>
        </w:rPr>
        <w:t xml:space="preserve"> 5</w:t>
      </w:r>
      <w:r w:rsidR="00537954" w:rsidRPr="00A64181">
        <w:rPr>
          <w:rFonts w:ascii="Times New Roman" w:hAnsi="Times New Roman" w:cs="Times New Roman"/>
          <w:sz w:val="28"/>
        </w:rPr>
        <w:t>.</w:t>
      </w:r>
      <w:r w:rsidR="0019075F" w:rsidRPr="00A64181">
        <w:rPr>
          <w:rFonts w:ascii="Times New Roman" w:hAnsi="Times New Roman" w:cs="Times New Roman"/>
          <w:sz w:val="28"/>
        </w:rPr>
        <w:t xml:space="preserve"> При необходимости</w:t>
      </w:r>
      <w:r w:rsidR="00537954" w:rsidRPr="00A64181">
        <w:rPr>
          <w:rFonts w:ascii="Times New Roman" w:hAnsi="Times New Roman" w:cs="Times New Roman"/>
          <w:sz w:val="28"/>
        </w:rPr>
        <w:t xml:space="preserve"> </w:t>
      </w:r>
      <w:r w:rsidR="0019075F" w:rsidRPr="00A64181">
        <w:rPr>
          <w:rFonts w:ascii="Times New Roman" w:hAnsi="Times New Roman" w:cs="Times New Roman"/>
          <w:sz w:val="28"/>
        </w:rPr>
        <w:t>воз</w:t>
      </w:r>
      <w:r w:rsidR="00537954" w:rsidRPr="00A64181">
        <w:rPr>
          <w:rFonts w:ascii="Times New Roman" w:hAnsi="Times New Roman" w:cs="Times New Roman"/>
          <w:sz w:val="28"/>
        </w:rPr>
        <w:t>мож</w:t>
      </w:r>
      <w:r w:rsidR="0019075F" w:rsidRPr="00A64181">
        <w:rPr>
          <w:rFonts w:ascii="Times New Roman" w:hAnsi="Times New Roman" w:cs="Times New Roman"/>
          <w:sz w:val="28"/>
        </w:rPr>
        <w:t>но</w:t>
      </w:r>
      <w:r w:rsidR="00537954" w:rsidRPr="00A64181">
        <w:rPr>
          <w:rFonts w:ascii="Times New Roman" w:hAnsi="Times New Roman" w:cs="Times New Roman"/>
          <w:sz w:val="28"/>
        </w:rPr>
        <w:t xml:space="preserve"> заказать на договорной основе</w:t>
      </w:r>
      <w:r w:rsidR="00537954">
        <w:rPr>
          <w:rFonts w:ascii="Times New Roman" w:hAnsi="Times New Roman" w:cs="Times New Roman"/>
          <w:sz w:val="28"/>
        </w:rPr>
        <w:t xml:space="preserve"> подготовку первоначального проекта нормативного правового акта государственным органам, научным учреждениям, организациям и отдельным авторским коллективам специалистов и ученых.</w:t>
      </w:r>
    </w:p>
    <w:p w:rsidR="00537954" w:rsidRDefault="00A64181" w:rsidP="0053795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537954">
        <w:rPr>
          <w:rFonts w:ascii="Times New Roman" w:hAnsi="Times New Roman" w:cs="Times New Roman"/>
          <w:sz w:val="28"/>
        </w:rPr>
        <w:t>. Для подготовки нормативного правового акта (закона), принимаемого по наиболее важным вопросам, целесообразно создавать рабочие группы.</w:t>
      </w:r>
    </w:p>
    <w:p w:rsidR="00537954" w:rsidRDefault="00537954" w:rsidP="0053795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состав рабочих групп могут включаться представители областной Думы, администрации области, заинтересованных государственных и общественных организаций, органов местного самоуправления, а также ученые и специалисты различного профиля.</w:t>
      </w:r>
    </w:p>
    <w:p w:rsidR="00537954" w:rsidRDefault="00A64181" w:rsidP="0053795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537954">
        <w:rPr>
          <w:rFonts w:ascii="Times New Roman" w:hAnsi="Times New Roman" w:cs="Times New Roman"/>
          <w:sz w:val="28"/>
        </w:rPr>
        <w:t>. Одновременно с подготовкой проекта нормативного правового акта разработчиком готовятся предложения о признании ранее действующих актов или их отдельных частей утратившими силу, об изменении и дополнении их в связи с принятием нового акта.</w:t>
      </w:r>
    </w:p>
    <w:p w:rsidR="00537954" w:rsidRDefault="00537954" w:rsidP="00537954">
      <w:pPr>
        <w:pStyle w:val="a7"/>
        <w:ind w:firstLine="720"/>
      </w:pPr>
    </w:p>
    <w:p w:rsidR="00537954" w:rsidRPr="00537954" w:rsidRDefault="00537954" w:rsidP="00537954">
      <w:pPr>
        <w:pStyle w:val="23"/>
        <w:ind w:firstLine="720"/>
        <w:rPr>
          <w:b/>
          <w:bCs/>
          <w:sz w:val="28"/>
        </w:rPr>
      </w:pPr>
      <w:r>
        <w:rPr>
          <w:b/>
          <w:bCs/>
          <w:sz w:val="28"/>
        </w:rPr>
        <w:t>II.</w:t>
      </w:r>
      <w:r>
        <w:rPr>
          <w:b/>
          <w:bCs/>
          <w:sz w:val="28"/>
        </w:rPr>
        <w:tab/>
        <w:t>Выбор формы нормативного правового акта</w:t>
      </w:r>
    </w:p>
    <w:p w:rsidR="00537954" w:rsidRDefault="00537954" w:rsidP="00537954">
      <w:pPr>
        <w:ind w:firstLine="720"/>
        <w:jc w:val="both"/>
        <w:rPr>
          <w:sz w:val="28"/>
        </w:rPr>
      </w:pPr>
    </w:p>
    <w:p w:rsidR="00537954" w:rsidRDefault="0019075F" w:rsidP="0019075F">
      <w:pPr>
        <w:pStyle w:val="a7"/>
        <w:ind w:firstLine="720"/>
      </w:pPr>
      <w:r>
        <w:t xml:space="preserve"> </w:t>
      </w:r>
      <w:r w:rsidR="00537954">
        <w:t>Разработка законопроекта осуществляется в следующих формах:</w:t>
      </w:r>
    </w:p>
    <w:p w:rsidR="00537954" w:rsidRDefault="00537954" w:rsidP="00537954">
      <w:pPr>
        <w:pStyle w:val="a7"/>
        <w:ind w:firstLine="720"/>
      </w:pPr>
      <w:r>
        <w:t>а) проекта нового закона области;</w:t>
      </w:r>
    </w:p>
    <w:p w:rsidR="00537954" w:rsidRDefault="00537954" w:rsidP="00537954">
      <w:pPr>
        <w:pStyle w:val="a7"/>
        <w:ind w:firstLine="720"/>
      </w:pPr>
      <w:r>
        <w:t>б) проекта закона о внесении изменений и дополнений в действующий закон Магаданской области;</w:t>
      </w:r>
    </w:p>
    <w:p w:rsidR="00537954" w:rsidRDefault="00537954" w:rsidP="00537954">
      <w:pPr>
        <w:pStyle w:val="a7"/>
        <w:ind w:firstLine="720"/>
      </w:pPr>
      <w:r>
        <w:t>в) проекта закона с новой редакцией (новым текстом) действующего закона Магаданской области, улучшающей содержание принятых ранее законодательных норм.</w:t>
      </w:r>
    </w:p>
    <w:p w:rsidR="00537954" w:rsidRDefault="00537954" w:rsidP="00537954">
      <w:pPr>
        <w:pStyle w:val="a7"/>
        <w:ind w:firstLine="720"/>
        <w:jc w:val="center"/>
        <w:rPr>
          <w:b/>
          <w:bCs/>
        </w:rPr>
      </w:pPr>
    </w:p>
    <w:p w:rsidR="00A64181" w:rsidRDefault="00A64181" w:rsidP="00537954">
      <w:pPr>
        <w:pStyle w:val="a7"/>
        <w:ind w:firstLine="720"/>
        <w:jc w:val="center"/>
        <w:rPr>
          <w:b/>
          <w:bCs/>
        </w:rPr>
      </w:pPr>
    </w:p>
    <w:p w:rsidR="00A64181" w:rsidRDefault="00A64181" w:rsidP="00537954">
      <w:pPr>
        <w:pStyle w:val="a7"/>
        <w:ind w:firstLine="720"/>
        <w:jc w:val="center"/>
        <w:rPr>
          <w:b/>
          <w:bCs/>
        </w:rPr>
      </w:pPr>
    </w:p>
    <w:p w:rsidR="00A64181" w:rsidRDefault="00537954" w:rsidP="00537954">
      <w:pPr>
        <w:pStyle w:val="23"/>
        <w:ind w:left="1286" w:firstLine="0"/>
        <w:jc w:val="center"/>
        <w:rPr>
          <w:b/>
          <w:bCs/>
          <w:sz w:val="28"/>
        </w:rPr>
      </w:pPr>
      <w:r>
        <w:rPr>
          <w:b/>
          <w:bCs/>
          <w:sz w:val="28"/>
          <w:lang w:val="en-US"/>
        </w:rPr>
        <w:t>III</w:t>
      </w:r>
      <w:r>
        <w:rPr>
          <w:b/>
          <w:bCs/>
          <w:sz w:val="28"/>
        </w:rPr>
        <w:t xml:space="preserve">. Общие требования к внесению проектов </w:t>
      </w:r>
    </w:p>
    <w:p w:rsidR="00537954" w:rsidRDefault="00537954" w:rsidP="00537954">
      <w:pPr>
        <w:pStyle w:val="23"/>
        <w:ind w:left="1286"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законов </w:t>
      </w:r>
      <w:r w:rsidR="00A64181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в областную Думу</w:t>
      </w:r>
    </w:p>
    <w:p w:rsidR="00537954" w:rsidRDefault="00537954" w:rsidP="00537954">
      <w:pPr>
        <w:pStyle w:val="23"/>
        <w:ind w:left="1286" w:firstLine="0"/>
        <w:rPr>
          <w:sz w:val="28"/>
        </w:rPr>
      </w:pPr>
    </w:p>
    <w:p w:rsidR="00537954" w:rsidRDefault="00537954" w:rsidP="00537954">
      <w:pPr>
        <w:pStyle w:val="a7"/>
        <w:ind w:left="142" w:firstLine="709"/>
      </w:pPr>
      <w:r>
        <w:t>Нормы, составляющие содержание законопроекта, как правило, располагаются в следующей последовательности:</w:t>
      </w:r>
    </w:p>
    <w:p w:rsidR="00537954" w:rsidRDefault="00537954" w:rsidP="00537954">
      <w:pPr>
        <w:pStyle w:val="23"/>
        <w:ind w:left="0" w:firstLine="0"/>
        <w:jc w:val="both"/>
        <w:rPr>
          <w:sz w:val="28"/>
        </w:rPr>
      </w:pPr>
      <w:r>
        <w:rPr>
          <w:sz w:val="28"/>
        </w:rPr>
        <w:t xml:space="preserve">  сфера действия закона;</w:t>
      </w:r>
    </w:p>
    <w:p w:rsidR="00537954" w:rsidRDefault="00537954" w:rsidP="00537954">
      <w:pPr>
        <w:pStyle w:val="23"/>
        <w:ind w:left="0" w:firstLine="0"/>
        <w:jc w:val="both"/>
        <w:rPr>
          <w:sz w:val="28"/>
        </w:rPr>
      </w:pPr>
      <w:r>
        <w:rPr>
          <w:sz w:val="28"/>
        </w:rPr>
        <w:t xml:space="preserve">  цели и задачи;</w:t>
      </w:r>
    </w:p>
    <w:p w:rsidR="00537954" w:rsidRDefault="00537954" w:rsidP="00537954">
      <w:pPr>
        <w:pStyle w:val="a7"/>
        <w:ind w:left="142"/>
      </w:pPr>
      <w:r>
        <w:t>общие и конкретные требования к поведению субъектов, вступающих в определенные правоотношения;</w:t>
      </w:r>
    </w:p>
    <w:p w:rsidR="00537954" w:rsidRDefault="00537954" w:rsidP="00537954">
      <w:pPr>
        <w:pStyle w:val="23"/>
        <w:ind w:left="0" w:firstLine="0"/>
        <w:jc w:val="both"/>
        <w:rPr>
          <w:sz w:val="28"/>
        </w:rPr>
      </w:pPr>
      <w:r>
        <w:rPr>
          <w:sz w:val="28"/>
        </w:rPr>
        <w:t xml:space="preserve">  правовые последствия;</w:t>
      </w:r>
    </w:p>
    <w:p w:rsidR="00537954" w:rsidRDefault="00537954" w:rsidP="00537954">
      <w:pPr>
        <w:pStyle w:val="23"/>
        <w:ind w:left="0" w:firstLine="0"/>
        <w:jc w:val="both"/>
        <w:rPr>
          <w:sz w:val="28"/>
        </w:rPr>
      </w:pPr>
      <w:r>
        <w:rPr>
          <w:sz w:val="28"/>
        </w:rPr>
        <w:t xml:space="preserve">  заключительные и переходные положения.</w:t>
      </w:r>
    </w:p>
    <w:p w:rsidR="00537954" w:rsidRDefault="00537954" w:rsidP="00537954">
      <w:pPr>
        <w:pStyle w:val="a7"/>
        <w:ind w:left="-912" w:firstLine="720"/>
      </w:pPr>
      <w:r>
        <w:t>Проекты  законов</w:t>
      </w:r>
      <w:r w:rsidR="0019075F">
        <w:t xml:space="preserve"> </w:t>
      </w:r>
      <w:r>
        <w:t>вносятся в  областную Думу субъектами права законодательной инициативы, в соответствии с требованиями, определенными в статье 29 Закона Магаданской области «О Магаданской областной Думе».</w:t>
      </w:r>
    </w:p>
    <w:p w:rsidR="00537954" w:rsidRDefault="00537954" w:rsidP="00537954">
      <w:pPr>
        <w:pStyle w:val="a7"/>
        <w:ind w:left="-912" w:firstLine="720"/>
      </w:pPr>
      <w:r>
        <w:t>Субъект права законодательной   представляет следующие документы:</w:t>
      </w:r>
    </w:p>
    <w:p w:rsidR="00537954" w:rsidRDefault="00537954" w:rsidP="00537954">
      <w:pPr>
        <w:pStyle w:val="a7"/>
        <w:ind w:left="-912" w:firstLine="720"/>
      </w:pPr>
    </w:p>
    <w:p w:rsidR="00537954" w:rsidRPr="00F433A3" w:rsidRDefault="00537954" w:rsidP="00F433A3">
      <w:pPr>
        <w:pStyle w:val="23"/>
        <w:ind w:left="-912" w:firstLine="720"/>
        <w:jc w:val="both"/>
        <w:rPr>
          <w:sz w:val="28"/>
          <w:szCs w:val="28"/>
        </w:rPr>
      </w:pPr>
      <w:r w:rsidRPr="00F433A3">
        <w:rPr>
          <w:sz w:val="28"/>
          <w:szCs w:val="28"/>
        </w:rPr>
        <w:t xml:space="preserve">1. </w:t>
      </w:r>
      <w:r w:rsidRPr="00F433A3">
        <w:rPr>
          <w:b/>
          <w:bCs/>
          <w:sz w:val="28"/>
          <w:szCs w:val="28"/>
        </w:rPr>
        <w:t>Сопроводительное письмо</w:t>
      </w:r>
      <w:r w:rsidRPr="00F433A3">
        <w:rPr>
          <w:sz w:val="28"/>
          <w:szCs w:val="28"/>
        </w:rPr>
        <w:t xml:space="preserve"> на имя председателя областной Думы, в котором указано количество и наименование всех приложенных документов. </w:t>
      </w:r>
    </w:p>
    <w:p w:rsidR="00537954" w:rsidRDefault="00537954" w:rsidP="00537954">
      <w:pPr>
        <w:pStyle w:val="23"/>
        <w:ind w:left="-912" w:firstLine="720"/>
        <w:rPr>
          <w:b/>
          <w:bCs/>
          <w:sz w:val="28"/>
        </w:rPr>
      </w:pPr>
      <w:r w:rsidRPr="00F433A3">
        <w:rPr>
          <w:sz w:val="28"/>
          <w:szCs w:val="28"/>
        </w:rPr>
        <w:t xml:space="preserve">2. </w:t>
      </w:r>
      <w:r w:rsidRPr="00F433A3">
        <w:rPr>
          <w:b/>
          <w:bCs/>
          <w:sz w:val="28"/>
          <w:szCs w:val="28"/>
        </w:rPr>
        <w:t>Текст  проекта</w:t>
      </w:r>
      <w:r w:rsidRPr="00F433A3">
        <w:rPr>
          <w:b/>
          <w:sz w:val="28"/>
          <w:szCs w:val="28"/>
        </w:rPr>
        <w:t xml:space="preserve">  </w:t>
      </w:r>
      <w:r w:rsidR="0019075F" w:rsidRPr="00F433A3">
        <w:rPr>
          <w:b/>
          <w:sz w:val="28"/>
          <w:szCs w:val="28"/>
        </w:rPr>
        <w:t>закона</w:t>
      </w:r>
      <w:r w:rsidR="00F433A3" w:rsidRPr="00F433A3">
        <w:rPr>
          <w:b/>
          <w:sz w:val="28"/>
          <w:szCs w:val="28"/>
        </w:rPr>
        <w:t xml:space="preserve"> (</w:t>
      </w:r>
      <w:r w:rsidR="00F433A3" w:rsidRPr="00F433A3">
        <w:rPr>
          <w:sz w:val="28"/>
          <w:szCs w:val="28"/>
        </w:rPr>
        <w:t xml:space="preserve">на первом листе законопроекта в   верхней правой части указывается слово «Проект» и ниже - </w:t>
      </w:r>
      <w:r w:rsidR="00F433A3">
        <w:rPr>
          <w:sz w:val="28"/>
          <w:szCs w:val="28"/>
        </w:rPr>
        <w:t xml:space="preserve"> </w:t>
      </w:r>
      <w:r w:rsidR="00F433A3" w:rsidRPr="00F433A3">
        <w:rPr>
          <w:sz w:val="28"/>
          <w:szCs w:val="28"/>
        </w:rPr>
        <w:t>субъект</w:t>
      </w:r>
      <w:r w:rsidR="00F433A3">
        <w:rPr>
          <w:sz w:val="28"/>
          <w:szCs w:val="28"/>
        </w:rPr>
        <w:t xml:space="preserve"> </w:t>
      </w:r>
      <w:r w:rsidR="00F433A3" w:rsidRPr="00F433A3">
        <w:rPr>
          <w:sz w:val="28"/>
          <w:szCs w:val="28"/>
        </w:rPr>
        <w:t xml:space="preserve"> законодательной инициативы</w:t>
      </w:r>
      <w:r w:rsidR="000D1201">
        <w:rPr>
          <w:sz w:val="28"/>
          <w:szCs w:val="28"/>
        </w:rPr>
        <w:t>, внесший проект</w:t>
      </w:r>
      <w:r w:rsidR="00F433A3">
        <w:rPr>
          <w:sz w:val="28"/>
          <w:szCs w:val="28"/>
        </w:rPr>
        <w:t>).</w:t>
      </w:r>
      <w:r w:rsidR="00F433A3" w:rsidRPr="00F433A3">
        <w:rPr>
          <w:sz w:val="28"/>
          <w:szCs w:val="28"/>
        </w:rPr>
        <w:t xml:space="preserve"> </w:t>
      </w:r>
      <w:r w:rsidR="00F433A3">
        <w:rPr>
          <w:sz w:val="28"/>
          <w:szCs w:val="28"/>
        </w:rPr>
        <w:t xml:space="preserve"> </w:t>
      </w:r>
    </w:p>
    <w:p w:rsidR="00537954" w:rsidRDefault="00537954" w:rsidP="00537954">
      <w:pPr>
        <w:pStyle w:val="23"/>
        <w:ind w:left="-912" w:firstLine="720"/>
        <w:rPr>
          <w:sz w:val="28"/>
        </w:rPr>
      </w:pPr>
      <w:r>
        <w:rPr>
          <w:sz w:val="28"/>
        </w:rPr>
        <w:t xml:space="preserve">3. </w:t>
      </w:r>
      <w:r>
        <w:rPr>
          <w:b/>
          <w:bCs/>
          <w:sz w:val="28"/>
        </w:rPr>
        <w:t>Пояснительную записку</w:t>
      </w:r>
      <w:r w:rsidR="000D1201">
        <w:rPr>
          <w:sz w:val="28"/>
        </w:rPr>
        <w:t xml:space="preserve"> к  проекту, подписанную  автором проекта, содержащую информацию о предмете законодательного регулирования вносимого проекта, основных концептуальных положениях, иную информацию о проекте.</w:t>
      </w:r>
    </w:p>
    <w:p w:rsidR="00537954" w:rsidRDefault="00537954" w:rsidP="00537954">
      <w:pPr>
        <w:pStyle w:val="23"/>
        <w:ind w:left="-912" w:firstLine="720"/>
        <w:rPr>
          <w:sz w:val="28"/>
        </w:rPr>
      </w:pPr>
      <w:r>
        <w:rPr>
          <w:sz w:val="28"/>
        </w:rPr>
        <w:t xml:space="preserve">4. </w:t>
      </w:r>
      <w:r>
        <w:rPr>
          <w:b/>
          <w:bCs/>
          <w:sz w:val="28"/>
        </w:rPr>
        <w:t xml:space="preserve">Финансово-экономическое обоснование, </w:t>
      </w:r>
      <w:r>
        <w:rPr>
          <w:sz w:val="28"/>
        </w:rPr>
        <w:t>подписанное автором проекта,</w:t>
      </w:r>
    </w:p>
    <w:p w:rsidR="00537954" w:rsidRDefault="00537954" w:rsidP="000D1201">
      <w:pPr>
        <w:pStyle w:val="23"/>
        <w:ind w:left="-912" w:firstLine="24"/>
        <w:rPr>
          <w:sz w:val="28"/>
        </w:rPr>
      </w:pPr>
      <w:r>
        <w:rPr>
          <w:sz w:val="28"/>
        </w:rPr>
        <w:t xml:space="preserve"> (в случае внесения </w:t>
      </w:r>
      <w:r w:rsidR="000D1201">
        <w:rPr>
          <w:sz w:val="28"/>
        </w:rPr>
        <w:t>законопроекта</w:t>
      </w:r>
      <w:r>
        <w:rPr>
          <w:sz w:val="28"/>
        </w:rPr>
        <w:t xml:space="preserve">, реализация которого требует материальных затрат). </w:t>
      </w:r>
    </w:p>
    <w:p w:rsidR="00D14028" w:rsidRPr="00D14028" w:rsidRDefault="00D14028" w:rsidP="00D14028">
      <w:pPr>
        <w:pStyle w:val="23"/>
        <w:ind w:left="-912" w:firstLine="720"/>
        <w:rPr>
          <w:bCs/>
          <w:sz w:val="28"/>
        </w:rPr>
      </w:pPr>
      <w:r>
        <w:rPr>
          <w:sz w:val="28"/>
        </w:rPr>
        <w:t xml:space="preserve">5. </w:t>
      </w:r>
      <w:r>
        <w:rPr>
          <w:b/>
          <w:bCs/>
          <w:sz w:val="28"/>
        </w:rPr>
        <w:t xml:space="preserve">Заключение губернатора Магаданской области  </w:t>
      </w:r>
      <w:r w:rsidRPr="00D14028">
        <w:rPr>
          <w:bCs/>
          <w:sz w:val="28"/>
        </w:rPr>
        <w:t>(в случаях, предусмотренных п.2 статьи 29 Закона Магаданской области «О Магаданской областной Думе»</w:t>
      </w:r>
      <w:r w:rsidR="00A64181">
        <w:rPr>
          <w:bCs/>
          <w:sz w:val="28"/>
        </w:rPr>
        <w:t>)</w:t>
      </w:r>
      <w:r w:rsidRPr="00D14028">
        <w:rPr>
          <w:bCs/>
          <w:sz w:val="28"/>
        </w:rPr>
        <w:t>.</w:t>
      </w:r>
    </w:p>
    <w:p w:rsidR="00537954" w:rsidRDefault="00537954" w:rsidP="00537954">
      <w:pPr>
        <w:pStyle w:val="23"/>
        <w:ind w:left="-912" w:firstLine="720"/>
        <w:rPr>
          <w:sz w:val="28"/>
        </w:rPr>
      </w:pPr>
      <w:r>
        <w:rPr>
          <w:sz w:val="28"/>
        </w:rPr>
        <w:t xml:space="preserve">5. </w:t>
      </w:r>
      <w:r>
        <w:rPr>
          <w:b/>
          <w:bCs/>
          <w:sz w:val="28"/>
        </w:rPr>
        <w:t>Перечень нормативных правовых актов Магаданской области</w:t>
      </w:r>
      <w:r>
        <w:rPr>
          <w:sz w:val="28"/>
        </w:rPr>
        <w:t>, подлежащих признанию утратившими силу, приостановлению, изменению, дополнению или принятию в связи с принятием данного прое</w:t>
      </w:r>
      <w:r w:rsidR="00D14028">
        <w:rPr>
          <w:sz w:val="28"/>
        </w:rPr>
        <w:t>кта нормативного правового акта</w:t>
      </w:r>
      <w:r>
        <w:rPr>
          <w:sz w:val="28"/>
        </w:rPr>
        <w:t>, подписанный автором проекта.</w:t>
      </w:r>
    </w:p>
    <w:p w:rsidR="00537954" w:rsidRDefault="00537954" w:rsidP="00537954">
      <w:pPr>
        <w:pStyle w:val="23"/>
        <w:ind w:left="-132" w:firstLine="0"/>
        <w:rPr>
          <w:sz w:val="28"/>
        </w:rPr>
      </w:pPr>
      <w:r>
        <w:rPr>
          <w:sz w:val="28"/>
        </w:rPr>
        <w:t>7.</w:t>
      </w:r>
      <w:r>
        <w:rPr>
          <w:b/>
          <w:bCs/>
          <w:sz w:val="28"/>
        </w:rPr>
        <w:t>Электронную  версию</w:t>
      </w:r>
      <w:r>
        <w:rPr>
          <w:sz w:val="28"/>
        </w:rPr>
        <w:t xml:space="preserve"> текста проекта нормативного правового акта. </w:t>
      </w:r>
    </w:p>
    <w:p w:rsidR="00537954" w:rsidRDefault="00537954" w:rsidP="00537954">
      <w:pPr>
        <w:pStyle w:val="a8"/>
        <w:ind w:left="-912" w:firstLine="720"/>
      </w:pPr>
    </w:p>
    <w:p w:rsidR="00537954" w:rsidRDefault="00537954" w:rsidP="00537954">
      <w:pPr>
        <w:pStyle w:val="a7"/>
        <w:ind w:left="-912" w:firstLine="720"/>
      </w:pPr>
      <w:r>
        <w:t xml:space="preserve">Подготовленный к внесению в Магаданскую областную Думу пакет документов </w:t>
      </w:r>
      <w:r>
        <w:rPr>
          <w:b/>
          <w:bCs/>
        </w:rPr>
        <w:t>нумеруется на каждой странице в правом  нижнем углу сквозной нумерацией</w:t>
      </w:r>
      <w:r>
        <w:t xml:space="preserve"> и сдается в </w:t>
      </w:r>
      <w:r w:rsidR="00D14028">
        <w:t>протокольную часть</w:t>
      </w:r>
      <w:r>
        <w:t xml:space="preserve"> Магаданской областной Думы.</w:t>
      </w:r>
    </w:p>
    <w:p w:rsidR="00537954" w:rsidRDefault="00537954" w:rsidP="00537954">
      <w:pPr>
        <w:pStyle w:val="a7"/>
        <w:ind w:left="-840" w:firstLine="720"/>
      </w:pPr>
      <w:r>
        <w:t xml:space="preserve">Если представленный в областную Думу проект </w:t>
      </w:r>
      <w:r w:rsidR="00D14028">
        <w:t>закона</w:t>
      </w:r>
      <w:r>
        <w:t xml:space="preserve"> не соответствует требованиям настоящих Методических рекомендаций</w:t>
      </w:r>
      <w:r w:rsidR="00D14028">
        <w:t>, он</w:t>
      </w:r>
      <w:r>
        <w:t xml:space="preserve"> возвращ</w:t>
      </w:r>
      <w:r w:rsidR="00D14028">
        <w:t xml:space="preserve">ается </w:t>
      </w:r>
      <w:r>
        <w:t xml:space="preserve"> субъекту права законодательной </w:t>
      </w:r>
      <w:r w:rsidR="00D14028">
        <w:t xml:space="preserve">инициативы </w:t>
      </w:r>
      <w:r>
        <w:t xml:space="preserve">  с обоснованием данного решения.</w:t>
      </w:r>
    </w:p>
    <w:p w:rsidR="00537954" w:rsidRDefault="00537954" w:rsidP="00537954">
      <w:pPr>
        <w:pStyle w:val="a7"/>
        <w:ind w:left="-840" w:firstLine="720"/>
        <w:rPr>
          <w:b/>
          <w:bCs/>
        </w:rPr>
      </w:pPr>
    </w:p>
    <w:p w:rsidR="00537954" w:rsidRDefault="00F23894" w:rsidP="00537954">
      <w:pPr>
        <w:pStyle w:val="a7"/>
        <w:ind w:firstLine="720"/>
      </w:pPr>
      <w:r>
        <w:rPr>
          <w:b/>
          <w:bCs/>
        </w:rPr>
        <w:t xml:space="preserve"> </w:t>
      </w:r>
    </w:p>
    <w:p w:rsidR="00537954" w:rsidRDefault="00F23894" w:rsidP="00537954">
      <w:pPr>
        <w:pStyle w:val="a7"/>
        <w:ind w:firstLine="720"/>
      </w:pPr>
      <w:r>
        <w:t xml:space="preserve"> </w:t>
      </w:r>
    </w:p>
    <w:p w:rsidR="00537954" w:rsidRPr="000F51F8" w:rsidRDefault="00F433A3" w:rsidP="000F51F8">
      <w:pPr>
        <w:pStyle w:val="a8"/>
        <w:ind w:left="-840" w:firstLine="720"/>
        <w:jc w:val="center"/>
        <w:rPr>
          <w:b/>
        </w:rPr>
      </w:pPr>
      <w:r w:rsidRPr="000F51F8">
        <w:rPr>
          <w:b/>
        </w:rPr>
        <w:t>I</w:t>
      </w:r>
      <w:r w:rsidR="00537954" w:rsidRPr="000F51F8">
        <w:rPr>
          <w:b/>
        </w:rPr>
        <w:t>V. Особенности языка и стиля проектов законов</w:t>
      </w:r>
    </w:p>
    <w:p w:rsidR="00537954" w:rsidRDefault="00537954" w:rsidP="00537954">
      <w:pPr>
        <w:pStyle w:val="a8"/>
        <w:ind w:firstLine="720"/>
        <w:jc w:val="center"/>
        <w:rPr>
          <w:b/>
          <w:bCs/>
        </w:rPr>
      </w:pPr>
      <w:r>
        <w:rPr>
          <w:b/>
          <w:bCs/>
        </w:rPr>
        <w:t>и иных нормативных правовых актов</w:t>
      </w:r>
    </w:p>
    <w:p w:rsidR="00537954" w:rsidRDefault="00537954" w:rsidP="00537954">
      <w:pPr>
        <w:pStyle w:val="a8"/>
        <w:ind w:firstLine="720"/>
        <w:jc w:val="center"/>
        <w:rPr>
          <w:b/>
          <w:bCs/>
        </w:rPr>
      </w:pPr>
    </w:p>
    <w:p w:rsidR="00537954" w:rsidRDefault="00537954" w:rsidP="00537954">
      <w:pPr>
        <w:pStyle w:val="a7"/>
        <w:ind w:firstLine="720"/>
      </w:pPr>
      <w:r>
        <w:t>Основные требования к текстам законов и иных нормативных правовых актов обусловлены официально - документальным стилем языка правовых актов.</w:t>
      </w:r>
    </w:p>
    <w:p w:rsidR="00537954" w:rsidRDefault="00537954" w:rsidP="0053795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Слова и выражения в законах используются в значениях, исключающих их неточное понимание. Термины, используемые в областных законах, должны соответствовать по значению соответствующим терминам, используемым в Конституции Российской Федерации, федеральном законодательстве, Уставе  Магаданской области. Не допускается употребление в текстах законов устаревших слов и выражений, образных сравнений. В законе даются определения малоизвестных юридических, технических и других специальных терминов.</w:t>
      </w:r>
    </w:p>
    <w:p w:rsidR="00537954" w:rsidRDefault="00537954" w:rsidP="00537954">
      <w:pPr>
        <w:pStyle w:val="a7"/>
        <w:ind w:firstLine="720"/>
      </w:pPr>
      <w:r>
        <w:t>Одно из главных требований, предъявляемых к языку законодательства, - максимальная точность его выражения. Грамматическая ошибка, даже описка в имени или дате, непонятное место, расплывчатое или многозначное выражение способны привести к ошибкам в правоприменении, которые могут повлечь серьезные последствия.</w:t>
      </w:r>
    </w:p>
    <w:p w:rsidR="00537954" w:rsidRDefault="00537954" w:rsidP="00537954">
      <w:pPr>
        <w:pStyle w:val="a7"/>
        <w:ind w:firstLine="720"/>
      </w:pPr>
      <w:r>
        <w:t>Требования точности предъявляются в одинаковой степени ко всем составляющим текста нормативного правового акта.</w:t>
      </w:r>
    </w:p>
    <w:p w:rsidR="00537954" w:rsidRDefault="00537954" w:rsidP="00537954">
      <w:pPr>
        <w:pStyle w:val="a7"/>
        <w:ind w:firstLine="720"/>
      </w:pPr>
      <w:r>
        <w:t xml:space="preserve">Если в законе многократно упоминается тот или иной объект (круг объектов) либо то или иное понятие,  то при первом упоминании такого объекта (круга объектов) или понятия оно приводится полностью, а в скобках дается сокращенное наименование. При этом нужно иметь ввиду, что введенное сокращение не носит нормативного характера и употребляется лишь в рамках конкретного текста. Поэтому в тексте нормативного акта не могут употребляться такие, например, сокращения, как УВД Магаданской области и другие сокращенные наименования. </w:t>
      </w:r>
    </w:p>
    <w:p w:rsidR="00537954" w:rsidRDefault="00537954" w:rsidP="00537954">
      <w:pPr>
        <w:pStyle w:val="a7"/>
        <w:ind w:firstLine="720"/>
      </w:pPr>
      <w:r>
        <w:t>Наименования упоминаемых в законе органов, организаций и других объектов приводятся в полном соответствии с их официальными названиями, предусмотренными в их уставах, положениях о них, решениях об их создании или о переименовании и т.п.</w:t>
      </w:r>
    </w:p>
    <w:p w:rsidR="00537954" w:rsidRDefault="00537954" w:rsidP="00537954">
      <w:pPr>
        <w:pStyle w:val="a8"/>
        <w:ind w:firstLine="720"/>
      </w:pPr>
      <w:r>
        <w:t>Требования к терминологии:</w:t>
      </w:r>
    </w:p>
    <w:p w:rsidR="00537954" w:rsidRDefault="00537954" w:rsidP="00537954">
      <w:pPr>
        <w:pStyle w:val="a8"/>
        <w:ind w:firstLine="720"/>
      </w:pPr>
      <w:r>
        <w:t>использование терминов с четким и строго очерченным смыслом;</w:t>
      </w:r>
    </w:p>
    <w:p w:rsidR="00537954" w:rsidRDefault="00537954" w:rsidP="00537954">
      <w:pPr>
        <w:pStyle w:val="a7"/>
        <w:ind w:firstLine="720"/>
      </w:pPr>
      <w:r>
        <w:t>употребление слов и выражений в более узком и специальном значении по сравнению с тем, какое они имеют в общелитературном языке;</w:t>
      </w:r>
    </w:p>
    <w:p w:rsidR="00537954" w:rsidRDefault="00537954" w:rsidP="00537954">
      <w:pPr>
        <w:pStyle w:val="a8"/>
        <w:ind w:firstLine="720"/>
      </w:pPr>
      <w:r>
        <w:t>отказ от двусмысленных и многозначных терминов;</w:t>
      </w:r>
    </w:p>
    <w:p w:rsidR="00537954" w:rsidRDefault="00537954" w:rsidP="00537954">
      <w:pPr>
        <w:pStyle w:val="a7"/>
        <w:ind w:firstLine="720"/>
      </w:pPr>
      <w:r>
        <w:t xml:space="preserve">единство терминологии: один и тот же термин должен употребляться в данном законе и во всех других связанных с ним актах в одном и том же смысле. </w:t>
      </w:r>
    </w:p>
    <w:p w:rsidR="00537954" w:rsidRDefault="00537954" w:rsidP="00537954">
      <w:pPr>
        <w:pStyle w:val="a7"/>
        <w:ind w:firstLine="720"/>
      </w:pPr>
      <w:r>
        <w:t>общепризнанность термина: слова не должны быть «изобретены», придуманы только для данного акта, нельзя применять их в каком - то особом смысле;</w:t>
      </w:r>
    </w:p>
    <w:p w:rsidR="00537954" w:rsidRDefault="00537954" w:rsidP="00537954">
      <w:pPr>
        <w:pStyle w:val="a7"/>
        <w:ind w:firstLine="720"/>
      </w:pPr>
      <w:r>
        <w:t>стабильность терминов: они должны быть устойчивы, их смысл не должен изменяться с каждым новым актом или в рамках самого акта;</w:t>
      </w:r>
    </w:p>
    <w:p w:rsidR="00537954" w:rsidRDefault="00537954" w:rsidP="00537954">
      <w:pPr>
        <w:pStyle w:val="a7"/>
        <w:ind w:firstLine="720"/>
      </w:pPr>
      <w:r>
        <w:t>доступность: при всей сложности юридической терминологии слова и выражения должны в целом давать правильное представление о содержании его норм.</w:t>
      </w:r>
    </w:p>
    <w:p w:rsidR="00537954" w:rsidRDefault="00537954" w:rsidP="00537954">
      <w:pPr>
        <w:pStyle w:val="a8"/>
      </w:pPr>
      <w:r>
        <w:t>Стиль изложения:</w:t>
      </w:r>
    </w:p>
    <w:p w:rsidR="00537954" w:rsidRDefault="00537954" w:rsidP="00537954">
      <w:pPr>
        <w:pStyle w:val="a7"/>
        <w:ind w:firstLine="720"/>
      </w:pPr>
      <w:r>
        <w:t>логическая последовательность и стройность изложения, взаимосвязь нормативных предписаний, помещаемых в акте;</w:t>
      </w:r>
    </w:p>
    <w:p w:rsidR="00537954" w:rsidRDefault="00537954" w:rsidP="00537954">
      <w:pPr>
        <w:pStyle w:val="a7"/>
        <w:ind w:firstLine="720"/>
      </w:pPr>
      <w:r>
        <w:t>единообразие способов изложения однотипных формулировок;</w:t>
      </w:r>
    </w:p>
    <w:p w:rsidR="00537954" w:rsidRDefault="00537954" w:rsidP="00537954">
      <w:pPr>
        <w:pStyle w:val="a8"/>
      </w:pPr>
      <w:r>
        <w:t>лаконичность.</w:t>
      </w:r>
    </w:p>
    <w:p w:rsidR="00537954" w:rsidRDefault="00537954" w:rsidP="00537954">
      <w:pPr>
        <w:pStyle w:val="a7"/>
        <w:ind w:firstLine="720"/>
      </w:pPr>
      <w:r>
        <w:t>Точности восприятия нормативного акта может мешать наличие в тексте двойного (а иногда и тройного) отрицания, что может существенно искажать смысл нормы. К примеру, формулировка «неявка в судебное заседание по неуважительным причинам не служит препятствием...» содержит логико - семантическую неясность, которая может быть устранена, если убрать два последних отрицания: «неявка по уважительным причинам служит препятствием к рассмотрению жалобы». Следует подчеркнуть преимущество позитивных терминов и формулировок перед негативными, так как употребление отрицательной формулировки, содержащей частицу «не» (даже в простых словосочетаниях типа «непринятие мер», «неоказание помощи», «недонесение» и тому подобное) часто затрудняют трактовку и исполнение закона.</w:t>
      </w:r>
    </w:p>
    <w:p w:rsidR="00537954" w:rsidRDefault="00537954" w:rsidP="00537954">
      <w:pPr>
        <w:pStyle w:val="a7"/>
        <w:ind w:firstLine="720"/>
      </w:pPr>
      <w:r>
        <w:t>Не способствует точному пониманию законодательного текста употребление выражений «в случае необходимости», «нередко», «другие», «иные», так как они требуют разъяснения, комментария, тогда как текст нормативного акта должен быть понятен без дополнительных объяснений.</w:t>
      </w:r>
    </w:p>
    <w:p w:rsidR="00537954" w:rsidRDefault="00537954" w:rsidP="00537954">
      <w:pPr>
        <w:pStyle w:val="a7"/>
        <w:ind w:firstLine="720"/>
      </w:pPr>
      <w:r>
        <w:t>Из требований точности и доступности нормативных правовых предписаний вытекает необходимость экономичности использования языковых средств. Законодательная мысль должна быть выражена максимально ограниченным числом фраз и терминов. Лишние слова, неоправданные повторения, многословия при объяснениях - всего этого должен избегать автор проекта нормативного правового акта. Чем лаконичнее изложен текст, тем лучше и легче он воспринимается исполнителями.</w:t>
      </w:r>
    </w:p>
    <w:p w:rsidR="00537954" w:rsidRDefault="00537954" w:rsidP="00537954">
      <w:pPr>
        <w:pStyle w:val="a7"/>
        <w:ind w:firstLine="720"/>
      </w:pPr>
      <w:r>
        <w:t>Так, многие широко употребляемые в проектах нормативных правовых актов словосочетания и выражения оказываются по сути информационно пустыми. И среди них прежде всего следует назвать многочисленные определительные конструкции (имя существительное с прилагательным или глагол с наречием в положительной или сравнительной степени), в которых определительная часть становится как бы «постоянным эпитетом»: глубоко (глубже) освещать; широко (шире) пропагандировать; теснее увязывать; регулярно вести; активнее использовать; осуществлять действенный контроль; строго пресекать и так далее. Подобные выражения несут не только недостаточную позитивную, но и значительную негативную информацию. Фактическая сравнительность их смысла как бы отрицает обозначаемое ими действие в его прошлом: контроль не был действенным, пресечение не было строгим, освещение не было глубоким и так далее. Таким образом, малоинформативные словосочетания в тексте нормативного правового акта являются не только лишними, но иногда некорректными и двусмысленными.</w:t>
      </w:r>
    </w:p>
    <w:p w:rsidR="00537954" w:rsidRDefault="00537954" w:rsidP="00537954">
      <w:pPr>
        <w:pStyle w:val="a7"/>
        <w:ind w:firstLine="720"/>
      </w:pPr>
      <w:r>
        <w:t>Важной особенностью стиля нормативных правовых актов является также его безличный, неиндивидуальный характер. В лексическом отношении безличность стиля влечет за собой полный отказ от употребления личных местоимений и некоторых личных форм глаголов.</w:t>
      </w:r>
    </w:p>
    <w:p w:rsidR="00537954" w:rsidRDefault="00537954" w:rsidP="00537954">
      <w:pPr>
        <w:pStyle w:val="a7"/>
        <w:ind w:firstLine="720"/>
      </w:pPr>
      <w:r>
        <w:t>Так, в текстах законов используются глаголы регламентирующего характера, чаще возвратные глаголы (с частицей -ся) в форме третьего лица настоящего времени. Например: «осуществляется», «устанавливается», «производится», «формируются», «не допускается», «подлежит» и так далее. Кроме вышеуказанных используются глаголы в неопределенной  форме для указания действий по изменению, дополнению или утверждению текста закона. Например: «внести изменения»; «изложить в следующей редакции»; «дополнить статью»; «утвердить отчет» «принять»,  «учесть», «предложить», «согласиться» и так далее.</w:t>
      </w:r>
    </w:p>
    <w:p w:rsidR="00537954" w:rsidRDefault="00537954" w:rsidP="00537954">
      <w:pPr>
        <w:pStyle w:val="a7"/>
        <w:ind w:firstLine="720"/>
      </w:pPr>
      <w:r>
        <w:t>В текстах обращений, стиль которых диктует сама форма обращения к конкретному адресату (адресатам), в более произвольной форме используются конструкции и словосочетания, передающие позицию автора (авторов), их (чаще) несогласие по какому - либо вопросу и просьбу о принятии мер. Например: «вызывает возмущение»; «просим принять меры»; «не можем согласиться»; «побудило обратиться с просьбой» и так далее.</w:t>
      </w:r>
    </w:p>
    <w:p w:rsidR="00537954" w:rsidRDefault="00537954" w:rsidP="00537954">
      <w:pPr>
        <w:pStyle w:val="a7"/>
        <w:ind w:firstLine="720"/>
      </w:pPr>
      <w:r>
        <w:t>В текстах заявлений для выражения собственной принципиальной позиции и выражения оценки фактам и действиям используются глаголы типа: «выступает», «считает», «выражает» и так далее.</w:t>
      </w:r>
    </w:p>
    <w:p w:rsidR="00537954" w:rsidRDefault="00537954" w:rsidP="00537954">
      <w:pPr>
        <w:pStyle w:val="a7"/>
        <w:ind w:firstLine="720"/>
      </w:pPr>
      <w:r>
        <w:t>Одна из типичных стилистических ошибок - речевая недостаточность. Пример: «приостановление трудового договора» вместо «приостановление действия трудового договора», «законы и нормативные правовые акты» вместо «законы и иные нормативные правовые акты».</w:t>
      </w:r>
    </w:p>
    <w:p w:rsidR="00537954" w:rsidRDefault="00537954" w:rsidP="00537954">
      <w:pPr>
        <w:pStyle w:val="a7"/>
        <w:ind w:firstLine="720"/>
      </w:pPr>
      <w:r>
        <w:t>Недопустимы в тексте закона конструкции, позволяющие неоднозначно толковать их смысл, например: «Деятельность арбитражного суда обеспечивает аппарат арбитражного суда».</w:t>
      </w:r>
    </w:p>
    <w:p w:rsidR="00537954" w:rsidRDefault="00537954" w:rsidP="00537954">
      <w:pPr>
        <w:pStyle w:val="a7"/>
        <w:ind w:firstLine="720"/>
      </w:pPr>
      <w:r>
        <w:t>Законы и иные нормативные правовые акты должны излагаться простым, ясным языком. Не допускается использование неологизмов, даже образованных по традиционным моделям, например: «конструкторант», «переорганизация».</w:t>
      </w:r>
    </w:p>
    <w:p w:rsidR="00537954" w:rsidRDefault="00537954" w:rsidP="00537954">
      <w:pPr>
        <w:pStyle w:val="a7"/>
        <w:ind w:firstLine="720"/>
      </w:pPr>
      <w:r>
        <w:t>Особое внимание следует обращать на употребление прописных и строчных букв в текстах законов и иных актов.</w:t>
      </w:r>
    </w:p>
    <w:p w:rsidR="00537954" w:rsidRDefault="00537954" w:rsidP="00537954">
      <w:pPr>
        <w:pStyle w:val="a7"/>
        <w:ind w:firstLine="720"/>
      </w:pPr>
      <w:r>
        <w:t>В названиях федеральных конституционных законов только слово «федеральный» пишется с прописной буквы. Например: «Федеральный конституционный закон «О судебной системе Российской Федерации».</w:t>
      </w:r>
    </w:p>
    <w:p w:rsidR="00537954" w:rsidRDefault="00537954" w:rsidP="00537954">
      <w:pPr>
        <w:pStyle w:val="a7"/>
        <w:ind w:firstLine="720"/>
      </w:pPr>
      <w:r>
        <w:t>Следует различать написание названий кодексов. Например: «Уголовно - процессуальный кодекс Российской Федерации», где слово «кодекс» пишется со строчной буквы, и «Кодекс законов о труде Российской Федерации», в названии которого слово «кодекс» пишется с прописной буквы, так как оно является первым в названии.</w:t>
      </w:r>
    </w:p>
    <w:p w:rsidR="00537954" w:rsidRDefault="00537954" w:rsidP="00537954">
      <w:pPr>
        <w:pStyle w:val="a7"/>
        <w:ind w:firstLine="720"/>
      </w:pPr>
      <w:r>
        <w:t>При написании названий федеральных законов следует иметь в виду, что при полном названии принятого закона с прописной буквы пишется только слово «Федеральный». Например: «Федеральный закон «Об общих принципах организации местного самоуправления в Российской Федерации». Со строчной буквы пишутся словосочетания «федеральный конституционный закон», «федеральный закон», «федеральные законы» без конкретного названия, а также словосочетание «проект федерального закона» и «проект федерального конституционного закона».</w:t>
      </w:r>
    </w:p>
    <w:p w:rsidR="00537954" w:rsidRDefault="00537954" w:rsidP="00537954">
      <w:pPr>
        <w:pStyle w:val="a7"/>
        <w:ind w:firstLine="720"/>
      </w:pPr>
      <w:r>
        <w:t>Наименования упоминаемых в текстах законов и иных нормативных правовых актов органов, организаций, предприятий и других объектов приводятся в полном соответствии с их официальным названием, предусмотренным в уставах, положениях об их создании или переименовании.</w:t>
      </w:r>
    </w:p>
    <w:p w:rsidR="00537954" w:rsidRDefault="00537954" w:rsidP="00F23894">
      <w:pPr>
        <w:pStyle w:val="a7"/>
        <w:ind w:firstLine="720"/>
      </w:pPr>
      <w:r>
        <w:t xml:space="preserve">Текст должен быть редакционно обработан, соответствовать правилам грамматики, стилистики, лексики. </w:t>
      </w:r>
    </w:p>
    <w:p w:rsidR="00537954" w:rsidRDefault="00537954" w:rsidP="00537954">
      <w:pPr>
        <w:ind w:firstLine="720"/>
        <w:jc w:val="both"/>
        <w:rPr>
          <w:sz w:val="28"/>
        </w:rPr>
      </w:pPr>
    </w:p>
    <w:p w:rsidR="00537954" w:rsidRDefault="00537954" w:rsidP="00537954">
      <w:pPr>
        <w:ind w:firstLine="720"/>
        <w:jc w:val="both"/>
        <w:rPr>
          <w:sz w:val="28"/>
        </w:rPr>
      </w:pPr>
    </w:p>
    <w:p w:rsidR="00537954" w:rsidRDefault="00537954" w:rsidP="00537954">
      <w:pPr>
        <w:ind w:firstLine="720"/>
        <w:jc w:val="both"/>
        <w:rPr>
          <w:sz w:val="28"/>
        </w:rPr>
      </w:pPr>
    </w:p>
    <w:p w:rsidR="00537954" w:rsidRDefault="00537954" w:rsidP="00537954">
      <w:pPr>
        <w:ind w:firstLine="720"/>
        <w:jc w:val="both"/>
        <w:rPr>
          <w:sz w:val="28"/>
        </w:rPr>
      </w:pPr>
    </w:p>
    <w:p w:rsidR="00537954" w:rsidRDefault="00537954" w:rsidP="00537954">
      <w:pPr>
        <w:ind w:firstLine="720"/>
        <w:jc w:val="both"/>
        <w:rPr>
          <w:sz w:val="28"/>
        </w:rPr>
      </w:pPr>
    </w:p>
    <w:p w:rsidR="00537954" w:rsidRDefault="00537954" w:rsidP="00537954">
      <w:pPr>
        <w:ind w:firstLine="720"/>
        <w:jc w:val="both"/>
        <w:rPr>
          <w:sz w:val="28"/>
        </w:rPr>
      </w:pPr>
    </w:p>
    <w:p w:rsidR="00537954" w:rsidRDefault="00537954" w:rsidP="00537954">
      <w:pPr>
        <w:ind w:firstLine="720"/>
        <w:jc w:val="both"/>
        <w:rPr>
          <w:sz w:val="28"/>
        </w:rPr>
      </w:pPr>
    </w:p>
    <w:p w:rsidR="00537954" w:rsidRDefault="00537954" w:rsidP="00537954">
      <w:pPr>
        <w:ind w:firstLine="720"/>
        <w:jc w:val="both"/>
        <w:rPr>
          <w:sz w:val="28"/>
        </w:rPr>
      </w:pPr>
    </w:p>
    <w:p w:rsidR="00537954" w:rsidRDefault="00537954" w:rsidP="00537954">
      <w:pPr>
        <w:ind w:firstLine="720"/>
        <w:jc w:val="both"/>
        <w:rPr>
          <w:sz w:val="28"/>
        </w:rPr>
      </w:pPr>
    </w:p>
    <w:p w:rsidR="00537954" w:rsidRDefault="00537954" w:rsidP="00537954">
      <w:pPr>
        <w:ind w:firstLine="720"/>
        <w:jc w:val="both"/>
        <w:rPr>
          <w:sz w:val="28"/>
        </w:rPr>
      </w:pPr>
    </w:p>
    <w:p w:rsidR="00537954" w:rsidRDefault="00537954" w:rsidP="00537954">
      <w:pPr>
        <w:ind w:firstLine="720"/>
        <w:jc w:val="both"/>
        <w:rPr>
          <w:sz w:val="28"/>
        </w:rPr>
      </w:pPr>
    </w:p>
    <w:p w:rsidR="00537954" w:rsidRDefault="00537954" w:rsidP="00537954">
      <w:pPr>
        <w:ind w:firstLine="720"/>
        <w:jc w:val="both"/>
        <w:rPr>
          <w:sz w:val="28"/>
        </w:rPr>
      </w:pPr>
    </w:p>
    <w:p w:rsidR="00537954" w:rsidRDefault="00537954" w:rsidP="00537954">
      <w:pPr>
        <w:ind w:firstLine="720"/>
        <w:jc w:val="both"/>
        <w:rPr>
          <w:sz w:val="28"/>
        </w:rPr>
      </w:pPr>
    </w:p>
    <w:p w:rsidR="00537954" w:rsidRDefault="00537954" w:rsidP="00537954">
      <w:pPr>
        <w:ind w:firstLine="720"/>
        <w:jc w:val="both"/>
        <w:rPr>
          <w:sz w:val="28"/>
        </w:rPr>
      </w:pPr>
    </w:p>
    <w:p w:rsidR="00537954" w:rsidRDefault="00537954" w:rsidP="00537954">
      <w:pPr>
        <w:ind w:firstLine="720"/>
        <w:jc w:val="both"/>
        <w:rPr>
          <w:sz w:val="28"/>
        </w:rPr>
      </w:pPr>
    </w:p>
    <w:p w:rsidR="00537954" w:rsidRDefault="00537954" w:rsidP="00537954">
      <w:pPr>
        <w:pStyle w:val="aa"/>
        <w:ind w:firstLine="720"/>
        <w:rPr>
          <w:sz w:val="28"/>
        </w:rPr>
      </w:pPr>
    </w:p>
    <w:p w:rsidR="00537954" w:rsidRDefault="00537954" w:rsidP="00537954">
      <w:pPr>
        <w:pStyle w:val="aa"/>
        <w:ind w:firstLine="720"/>
        <w:rPr>
          <w:sz w:val="28"/>
        </w:rPr>
      </w:pPr>
    </w:p>
    <w:p w:rsidR="00537954" w:rsidRDefault="00537954" w:rsidP="00537954">
      <w:pPr>
        <w:pStyle w:val="aa"/>
        <w:ind w:firstLine="720"/>
        <w:rPr>
          <w:sz w:val="28"/>
        </w:rPr>
      </w:pPr>
    </w:p>
    <w:p w:rsidR="00EF7F3A" w:rsidRDefault="00EF7F3A">
      <w:pPr>
        <w:rPr>
          <w:sz w:val="28"/>
        </w:rPr>
      </w:pPr>
      <w:bookmarkStart w:id="0" w:name="_GoBack"/>
      <w:bookmarkEnd w:id="0"/>
    </w:p>
    <w:sectPr w:rsidR="00EF7F3A" w:rsidSect="00A64181">
      <w:headerReference w:type="even" r:id="rId7"/>
      <w:headerReference w:type="default" r:id="rId8"/>
      <w:footerReference w:type="first" r:id="rId9"/>
      <w:pgSz w:w="11909" w:h="16834" w:code="9"/>
      <w:pgMar w:top="1134" w:right="869" w:bottom="1134" w:left="1701" w:header="720" w:footer="720" w:gutter="0"/>
      <w:cols w:space="720"/>
      <w:noEndnote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F38" w:rsidRDefault="007F6F38">
      <w:r>
        <w:separator/>
      </w:r>
    </w:p>
  </w:endnote>
  <w:endnote w:type="continuationSeparator" w:id="0">
    <w:p w:rsidR="007F6F38" w:rsidRDefault="007F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3A" w:rsidRDefault="00EF7F3A">
    <w:pPr>
      <w:pStyle w:val="a6"/>
      <w:jc w:val="right"/>
      <w:rPr>
        <w:sz w:val="8"/>
      </w:rPr>
    </w:pPr>
    <w:r>
      <w:rPr>
        <w:snapToGrid w:val="0"/>
        <w:sz w:val="8"/>
      </w:rPr>
      <w:fldChar w:fldCharType="begin"/>
    </w:r>
    <w:r>
      <w:rPr>
        <w:snapToGrid w:val="0"/>
        <w:sz w:val="8"/>
      </w:rPr>
      <w:instrText xml:space="preserve"> AUTHOR </w:instrText>
    </w:r>
    <w:r>
      <w:rPr>
        <w:snapToGrid w:val="0"/>
        <w:sz w:val="8"/>
      </w:rPr>
      <w:fldChar w:fldCharType="separate"/>
    </w:r>
    <w:r>
      <w:rPr>
        <w:noProof/>
        <w:snapToGrid w:val="0"/>
        <w:sz w:val="8"/>
      </w:rPr>
      <w:t>412</w:t>
    </w:r>
    <w:r>
      <w:rPr>
        <w:snapToGrid w:val="0"/>
        <w:sz w:val="8"/>
      </w:rPr>
      <w:fldChar w:fldCharType="end"/>
    </w:r>
    <w:r>
      <w:rPr>
        <w:snapToGrid w:val="0"/>
        <w:sz w:val="8"/>
      </w:rPr>
      <w:t>\</w:t>
    </w:r>
    <w:r>
      <w:rPr>
        <w:snapToGrid w:val="0"/>
        <w:sz w:val="8"/>
      </w:rPr>
      <w:fldChar w:fldCharType="begin"/>
    </w:r>
    <w:r>
      <w:rPr>
        <w:snapToGrid w:val="0"/>
        <w:sz w:val="8"/>
      </w:rPr>
      <w:instrText xml:space="preserve"> FILENAME </w:instrText>
    </w:r>
    <w:r>
      <w:rPr>
        <w:snapToGrid w:val="0"/>
        <w:sz w:val="8"/>
      </w:rPr>
      <w:fldChar w:fldCharType="separate"/>
    </w:r>
    <w:r>
      <w:rPr>
        <w:noProof/>
        <w:snapToGrid w:val="0"/>
        <w:sz w:val="8"/>
      </w:rPr>
      <w:t>Документ12</w:t>
    </w:r>
    <w:r>
      <w:rPr>
        <w:snapToGrid w:val="0"/>
        <w:sz w:val="8"/>
      </w:rPr>
      <w:fldChar w:fldCharType="end"/>
    </w:r>
  </w:p>
  <w:p w:rsidR="00EF7F3A" w:rsidRDefault="00EF7F3A">
    <w:pPr>
      <w:pStyle w:val="a6"/>
      <w:jc w:val="right"/>
      <w:rPr>
        <w:sz w:val="8"/>
      </w:rPr>
    </w:pPr>
    <w:r>
      <w:rPr>
        <w:snapToGrid w:val="0"/>
        <w:sz w:val="8"/>
      </w:rPr>
      <w:t xml:space="preserve">Дата печати </w:t>
    </w:r>
    <w:r>
      <w:rPr>
        <w:snapToGrid w:val="0"/>
        <w:sz w:val="8"/>
      </w:rPr>
      <w:fldChar w:fldCharType="begin"/>
    </w:r>
    <w:r>
      <w:rPr>
        <w:snapToGrid w:val="0"/>
        <w:sz w:val="8"/>
      </w:rPr>
      <w:instrText xml:space="preserve"> PRINTDATE </w:instrText>
    </w:r>
    <w:r>
      <w:rPr>
        <w:snapToGrid w:val="0"/>
        <w:sz w:val="8"/>
      </w:rPr>
      <w:fldChar w:fldCharType="separate"/>
    </w:r>
    <w:r>
      <w:rPr>
        <w:noProof/>
        <w:snapToGrid w:val="0"/>
        <w:sz w:val="8"/>
      </w:rPr>
      <w:t>31.10.2001 20:23</w:t>
    </w:r>
    <w:r>
      <w:rPr>
        <w:snapToGrid w:val="0"/>
        <w:sz w:val="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F38" w:rsidRDefault="007F6F38">
      <w:r>
        <w:separator/>
      </w:r>
    </w:p>
  </w:footnote>
  <w:footnote w:type="continuationSeparator" w:id="0">
    <w:p w:rsidR="007F6F38" w:rsidRDefault="007F6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3A" w:rsidRDefault="00EF7F3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7F3A" w:rsidRDefault="00EF7F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3A" w:rsidRDefault="00EF7F3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7238">
      <w:rPr>
        <w:rStyle w:val="a4"/>
        <w:noProof/>
      </w:rPr>
      <w:t>1</w:t>
    </w:r>
    <w:r>
      <w:rPr>
        <w:rStyle w:val="a4"/>
      </w:rPr>
      <w:fldChar w:fldCharType="end"/>
    </w:r>
  </w:p>
  <w:p w:rsidR="00EF7F3A" w:rsidRDefault="00EF7F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C57E06A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9A24E5F"/>
    <w:multiLevelType w:val="hybridMultilevel"/>
    <w:tmpl w:val="734E021E"/>
    <w:lvl w:ilvl="0" w:tplc="88B02D84">
      <w:start w:val="1"/>
      <w:numFmt w:val="decimal"/>
      <w:lvlText w:val="%1."/>
      <w:lvlJc w:val="left"/>
      <w:pPr>
        <w:tabs>
          <w:tab w:val="num" w:pos="168"/>
        </w:tabs>
        <w:ind w:left="1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88"/>
        </w:tabs>
        <w:ind w:left="8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08"/>
        </w:tabs>
        <w:ind w:left="16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28"/>
        </w:tabs>
        <w:ind w:left="23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48"/>
        </w:tabs>
        <w:ind w:left="30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68"/>
        </w:tabs>
        <w:ind w:left="37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88"/>
        </w:tabs>
        <w:ind w:left="44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08"/>
        </w:tabs>
        <w:ind w:left="52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28"/>
        </w:tabs>
        <w:ind w:left="5928" w:hanging="180"/>
      </w:pPr>
    </w:lvl>
  </w:abstractNum>
  <w:abstractNum w:abstractNumId="2">
    <w:nsid w:val="0C541D23"/>
    <w:multiLevelType w:val="hybridMultilevel"/>
    <w:tmpl w:val="B22851E0"/>
    <w:lvl w:ilvl="0" w:tplc="69DE07EE">
      <w:start w:val="1"/>
      <w:numFmt w:val="decimal"/>
      <w:lvlText w:val="%1."/>
      <w:lvlJc w:val="left"/>
      <w:pPr>
        <w:tabs>
          <w:tab w:val="num" w:pos="230"/>
        </w:tabs>
        <w:ind w:left="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50"/>
        </w:tabs>
        <w:ind w:left="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70"/>
        </w:tabs>
        <w:ind w:left="1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90"/>
        </w:tabs>
        <w:ind w:left="2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10"/>
        </w:tabs>
        <w:ind w:left="3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30"/>
        </w:tabs>
        <w:ind w:left="3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50"/>
        </w:tabs>
        <w:ind w:left="4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70"/>
        </w:tabs>
        <w:ind w:left="5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90"/>
        </w:tabs>
        <w:ind w:left="5990" w:hanging="180"/>
      </w:pPr>
    </w:lvl>
  </w:abstractNum>
  <w:abstractNum w:abstractNumId="3">
    <w:nsid w:val="100A7073"/>
    <w:multiLevelType w:val="hybridMultilevel"/>
    <w:tmpl w:val="FE20D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5056F1"/>
    <w:multiLevelType w:val="hybridMultilevel"/>
    <w:tmpl w:val="ABB4BA0E"/>
    <w:lvl w:ilvl="0" w:tplc="494EB198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5D0E60E6">
      <w:start w:val="5"/>
      <w:numFmt w:val="upperRoman"/>
      <w:lvlText w:val="%2."/>
      <w:lvlJc w:val="left"/>
      <w:pPr>
        <w:tabs>
          <w:tab w:val="num" w:pos="2167"/>
        </w:tabs>
        <w:ind w:left="2167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30FD1285"/>
    <w:multiLevelType w:val="hybridMultilevel"/>
    <w:tmpl w:val="A5C87438"/>
    <w:lvl w:ilvl="0" w:tplc="F34E84F8">
      <w:start w:val="1"/>
      <w:numFmt w:val="decimal"/>
      <w:lvlText w:val="%1."/>
      <w:lvlJc w:val="left"/>
      <w:pPr>
        <w:tabs>
          <w:tab w:val="num" w:pos="198"/>
        </w:tabs>
        <w:ind w:left="1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18"/>
        </w:tabs>
        <w:ind w:left="9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38"/>
        </w:tabs>
        <w:ind w:left="16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58"/>
        </w:tabs>
        <w:ind w:left="23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78"/>
        </w:tabs>
        <w:ind w:left="30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98"/>
        </w:tabs>
        <w:ind w:left="37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18"/>
        </w:tabs>
        <w:ind w:left="45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38"/>
        </w:tabs>
        <w:ind w:left="52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58"/>
        </w:tabs>
        <w:ind w:left="5958" w:hanging="180"/>
      </w:pPr>
    </w:lvl>
  </w:abstractNum>
  <w:abstractNum w:abstractNumId="6">
    <w:nsid w:val="343E5A03"/>
    <w:multiLevelType w:val="hybridMultilevel"/>
    <w:tmpl w:val="52982404"/>
    <w:lvl w:ilvl="0" w:tplc="3222BC0A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>
    <w:nsid w:val="4F4A0C94"/>
    <w:multiLevelType w:val="hybridMultilevel"/>
    <w:tmpl w:val="EFBCB9EC"/>
    <w:lvl w:ilvl="0" w:tplc="07F0CDF0">
      <w:start w:val="7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>
    <w:nsid w:val="6D8548D6"/>
    <w:multiLevelType w:val="hybridMultilevel"/>
    <w:tmpl w:val="00F038D6"/>
    <w:lvl w:ilvl="0" w:tplc="DE969E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FEC7DAB"/>
    <w:multiLevelType w:val="hybridMultilevel"/>
    <w:tmpl w:val="25B29BB6"/>
    <w:lvl w:ilvl="0" w:tplc="494EB19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7A9C0F01"/>
    <w:multiLevelType w:val="hybridMultilevel"/>
    <w:tmpl w:val="7924B5E0"/>
    <w:lvl w:ilvl="0" w:tplc="0AC209C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10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4F35"/>
    <w:rsid w:val="000D1201"/>
    <w:rsid w:val="000F51F8"/>
    <w:rsid w:val="0019075F"/>
    <w:rsid w:val="003268C1"/>
    <w:rsid w:val="003C6AF6"/>
    <w:rsid w:val="003F5267"/>
    <w:rsid w:val="00537954"/>
    <w:rsid w:val="007F6F38"/>
    <w:rsid w:val="00896D7B"/>
    <w:rsid w:val="008F7238"/>
    <w:rsid w:val="00A04F35"/>
    <w:rsid w:val="00A64181"/>
    <w:rsid w:val="00AB386C"/>
    <w:rsid w:val="00B32E9E"/>
    <w:rsid w:val="00D14028"/>
    <w:rsid w:val="00D564E7"/>
    <w:rsid w:val="00D646E5"/>
    <w:rsid w:val="00DF38E9"/>
    <w:rsid w:val="00E54CEF"/>
    <w:rsid w:val="00EF7F3A"/>
    <w:rsid w:val="00F23894"/>
    <w:rsid w:val="00F4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5EA30-8BA0-41F1-AC4E-C8C778D5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954"/>
  </w:style>
  <w:style w:type="paragraph" w:styleId="20">
    <w:name w:val="heading 2"/>
    <w:basedOn w:val="a"/>
    <w:next w:val="a"/>
    <w:qFormat/>
    <w:rsid w:val="00537954"/>
    <w:pPr>
      <w:keepNext/>
      <w:spacing w:line="360" w:lineRule="auto"/>
      <w:ind w:left="360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537954"/>
    <w:pPr>
      <w:keepNext/>
      <w:jc w:val="both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rsid w:val="00537954"/>
    <w:pPr>
      <w:keepNext/>
      <w:ind w:left="720"/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rsid w:val="00537954"/>
    <w:pPr>
      <w:keepNext/>
      <w:ind w:firstLine="709"/>
      <w:jc w:val="both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Title"/>
    <w:basedOn w:val="a"/>
    <w:qFormat/>
    <w:pPr>
      <w:ind w:firstLine="709"/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537954"/>
    <w:pPr>
      <w:jc w:val="both"/>
    </w:pPr>
    <w:rPr>
      <w:sz w:val="28"/>
    </w:rPr>
  </w:style>
  <w:style w:type="paragraph" w:styleId="a8">
    <w:name w:val="Body Text Indent"/>
    <w:basedOn w:val="a"/>
    <w:rsid w:val="00537954"/>
    <w:pPr>
      <w:ind w:left="360" w:firstLine="360"/>
      <w:jc w:val="both"/>
    </w:pPr>
    <w:rPr>
      <w:sz w:val="28"/>
    </w:rPr>
  </w:style>
  <w:style w:type="paragraph" w:styleId="21">
    <w:name w:val="Body Text Indent 2"/>
    <w:basedOn w:val="a"/>
    <w:rsid w:val="00537954"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rsid w:val="00537954"/>
    <w:pPr>
      <w:spacing w:line="360" w:lineRule="auto"/>
      <w:ind w:firstLine="709"/>
      <w:jc w:val="center"/>
    </w:pPr>
    <w:rPr>
      <w:sz w:val="28"/>
    </w:rPr>
  </w:style>
  <w:style w:type="paragraph" w:styleId="22">
    <w:name w:val="Body Text 2"/>
    <w:basedOn w:val="a"/>
    <w:rsid w:val="00537954"/>
    <w:rPr>
      <w:sz w:val="28"/>
    </w:rPr>
  </w:style>
  <w:style w:type="paragraph" w:styleId="a9">
    <w:name w:val="List"/>
    <w:basedOn w:val="a"/>
    <w:rsid w:val="00537954"/>
    <w:pPr>
      <w:ind w:left="283" w:hanging="283"/>
    </w:pPr>
  </w:style>
  <w:style w:type="paragraph" w:styleId="23">
    <w:name w:val="List 2"/>
    <w:basedOn w:val="a"/>
    <w:rsid w:val="00537954"/>
    <w:pPr>
      <w:ind w:left="566" w:hanging="283"/>
    </w:pPr>
  </w:style>
  <w:style w:type="paragraph" w:styleId="31">
    <w:name w:val="List 3"/>
    <w:basedOn w:val="a"/>
    <w:rsid w:val="00537954"/>
    <w:pPr>
      <w:ind w:left="849" w:hanging="283"/>
    </w:pPr>
  </w:style>
  <w:style w:type="paragraph" w:styleId="2">
    <w:name w:val="List Bullet 2"/>
    <w:basedOn w:val="a"/>
    <w:autoRedefine/>
    <w:rsid w:val="00537954"/>
    <w:pPr>
      <w:numPr>
        <w:numId w:val="4"/>
      </w:numPr>
    </w:pPr>
  </w:style>
  <w:style w:type="paragraph" w:styleId="24">
    <w:name w:val="List Continue 2"/>
    <w:basedOn w:val="a"/>
    <w:rsid w:val="00537954"/>
    <w:pPr>
      <w:spacing w:after="120"/>
      <w:ind w:left="566"/>
    </w:pPr>
  </w:style>
  <w:style w:type="paragraph" w:styleId="32">
    <w:name w:val="List Continue 3"/>
    <w:basedOn w:val="a"/>
    <w:rsid w:val="00537954"/>
    <w:pPr>
      <w:spacing w:after="120"/>
      <w:ind w:left="849"/>
    </w:pPr>
  </w:style>
  <w:style w:type="paragraph" w:styleId="aa">
    <w:name w:val="Subtitle"/>
    <w:basedOn w:val="a"/>
    <w:qFormat/>
    <w:rsid w:val="0053795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b">
    <w:name w:val="Normal Indent"/>
    <w:basedOn w:val="a"/>
    <w:rsid w:val="00537954"/>
    <w:pPr>
      <w:ind w:left="720"/>
    </w:pPr>
  </w:style>
  <w:style w:type="paragraph" w:customStyle="1" w:styleId="ac">
    <w:name w:val="Краткий обратный адрес"/>
    <w:basedOn w:val="a"/>
    <w:rsid w:val="00537954"/>
  </w:style>
  <w:style w:type="paragraph" w:customStyle="1" w:styleId="ConsNormal">
    <w:name w:val="ConsNormal"/>
    <w:rsid w:val="005379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5379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</vt:lpstr>
    </vt:vector>
  </TitlesOfParts>
  <Company>Магаданская областная Дума</Company>
  <LinksUpToDate>false</LinksUpToDate>
  <CharactersWithSpaces>15039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</dc:title>
  <dc:subject/>
  <dc:creator>Зоркина Вера Алексеевна</dc:creator>
  <cp:keywords/>
  <cp:lastModifiedBy>Irina</cp:lastModifiedBy>
  <cp:revision>2</cp:revision>
  <cp:lastPrinted>2001-10-31T17:23:00Z</cp:lastPrinted>
  <dcterms:created xsi:type="dcterms:W3CDTF">2014-09-01T11:38:00Z</dcterms:created>
  <dcterms:modified xsi:type="dcterms:W3CDTF">2014-09-01T11:38:00Z</dcterms:modified>
</cp:coreProperties>
</file>