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F67" w:rsidRDefault="00A91867">
      <w:pPr>
        <w:pStyle w:val="1"/>
        <w:jc w:val="center"/>
      </w:pPr>
      <w:r>
        <w:t>Гоголь н. в. - Особенности сюжета и композиции поэмы гоголя</w:t>
      </w:r>
    </w:p>
    <w:p w:rsidR="00266F67" w:rsidRPr="00A91867" w:rsidRDefault="00A91867">
      <w:pPr>
        <w:pStyle w:val="a3"/>
        <w:spacing w:after="240" w:afterAutospacing="0"/>
      </w:pPr>
      <w:r>
        <w:t>Приступая к работе над поэмой "Мертвые души", Гоголь писал, что ему хочется в этом направлении "показать хотя бы с одного боку всю Русь". Так писатель определил свою главную задачу и идейный замысел поэмы. Для осуществления столь грандиозной темы ему понадобилось создать оригинальное по форме и содержанию произведение.</w:t>
      </w:r>
      <w:r>
        <w:br/>
      </w:r>
      <w:r>
        <w:br/>
        <w:t>Поэма имеет кольцевую "композицию", которая отличается своеобразием и не повторяет подобной композиции, скажем, романа М. Ю. Лермонтова "Герой нашего времени" или гоголевской комедии "Ревизор". Она обрамляется действием первой и одиннадцатой глав: Чичиков въезжает в город и выезжает из него.</w:t>
      </w:r>
      <w:r>
        <w:br/>
      </w:r>
      <w:r>
        <w:br/>
        <w:t>Экспозиция, традиционно располагающаяся в начале произведения, в "Мертвых душах" перенесена в ее конец. Таким образом, одиннадцатая глава является как бы неформальным началом поэмы и формальным её концом. Поэма же начинается с развития действия: Чичиков начинает свой путь к "приобретению".</w:t>
      </w:r>
      <w:r>
        <w:br/>
      </w:r>
      <w:r>
        <w:br/>
        <w:t>Несколько необычным выглядит и жанр произведения, который сам автор определяет как эпическую поэму. Высоко оценив идейные и художественные достоинства "Мертвых душ", В. Г. Белинский , к примеру, недоумевал, почему Гоголь назвал это произведение поэмой: "Этот роман, почему-то названный автором поэмою, представляет собой произведение, столь же национальное, сколько и высокохудожественное".</w:t>
      </w:r>
      <w:r>
        <w:br/>
      </w:r>
      <w:r>
        <w:br/>
        <w:t>Построение "Мертвых душ" отличается логичностью и последовательностью. Каждая глава завершена тематически, она имеет свое задание и свой предмет изображения. Кроме того, некоторые из них имеют сходную композицию, например, главы, посвященные характеристикам помещиков. Они начинаются с описания пейзажа, усадьбы, дома и быта, внешности героя, затем показан обед, где герой уже действует. И завершение этого действия - отношение помещика к продаже мертвых душ. Такое построение глав давало возможность Гоголю показать, как на почве крепостничества складывались разные типы помещиков и как крепостное право во второй четверти XIX века, в связи с ростом капиталистических сил, приводило помещичий класс к экономическому и моральному упадку.</w:t>
      </w:r>
      <w:r>
        <w:br/>
      </w:r>
      <w:r>
        <w:br/>
        <w:t>В противовес авторскому тяготению к логике в "Мертвых душах" повсюду бьет в глаза абсурд и алогизм. По принципу алогизма выстроены многие образы поэмы, абсурдны действия и поступки героев. Стремление объяснить факты и явления на каждом шагу сталкивается с необьяснимым и неконтролируемым разумом. Гоголь показывает свою Русь, и эта Русь абсурдна. Безумие здесь заменяет зтравый смысл и трезвый расчет, ничего нельзя объяснить до конца, и жизнью управляет абсурд и нелепица.</w:t>
      </w:r>
      <w:r>
        <w:br/>
      </w:r>
      <w:r>
        <w:br/>
        <w:t>В контексте всего произведения, в понимании его замысла, в композиции и развитии сюжета большое значение имеют лирические отступления и вставные новеллы. Очень важную роль играет "Повесть о капитане Копейкине". Не связанная по своему содержанию с основным сюжетом, она продолжает и углубляет основную тему поэмы - тему омертвения души, царства мертвых душ. В других лирических отступлениях перед нами появляется писатель-гражданин, глубоко понимающий и чувствующий всю силу своей ответственности, страстно любящий свою Родину, и страдающий душой от безобразия и беспорядков, которые окружают его и которые творятся повсюду на его любимой и многострадальной Родине.</w:t>
      </w:r>
      <w:r>
        <w:br/>
      </w:r>
      <w:r>
        <w:br/>
        <w:t>Содержание первого тома Гоголь обобщает в маленькой лаконичной притче о Кифе Мокиевиче и Мокие Кофовиче. Она приобретает особое, ключевое значение для восприятия всей поэмы. Её герои вырастают в символ обобщающего значения, они концентрируют в себе важнейшие черты и свойства всех других персонажей "Мертвых душ".</w:t>
      </w:r>
      <w:r>
        <w:br/>
      </w:r>
      <w:r>
        <w:br/>
        <w:t>Макрокомпозиция поэмы "Мертвые души", то есть композиция всего задуманного произведения, подсказана Гоголю бессмертной "Божественной комедией" Данте: первый том - ад крепостнической действительности, царство мертвых душ; второй - чистилище; третий - рай. Этот замысел остался неосуществлённым. Вед написав первый том, Гоголь не поставил точки, она осталась за горизонтом неоконченного произведения. Не смог писатель провести своего героя через чистилище и показать русскому читателю грядущий рай, о котором мечтал всю жизнь. </w:t>
      </w:r>
      <w:r>
        <w:br/>
      </w:r>
      <w:r>
        <w:br/>
      </w:r>
      <w:bookmarkStart w:id="0" w:name="_GoBack"/>
      <w:bookmarkEnd w:id="0"/>
    </w:p>
    <w:sectPr w:rsidR="00266F67" w:rsidRPr="00A918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1867"/>
    <w:rsid w:val="000855F4"/>
    <w:rsid w:val="00266F67"/>
    <w:rsid w:val="00A9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48B560-7BEA-4301-B0F7-A96FE42FC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609</Words>
  <Characters>3474</Characters>
  <Application>Microsoft Office Word</Application>
  <DocSecurity>0</DocSecurity>
  <Lines>28</Lines>
  <Paragraphs>8</Paragraphs>
  <ScaleCrop>false</ScaleCrop>
  <Company/>
  <LinksUpToDate>false</LinksUpToDate>
  <CharactersWithSpaces>4075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Гоголь н. в. - Особенности сюжета и композиции поэмы гоголя</dc:title>
  <dc:subject/>
  <dc:creator>admin</dc:creator>
  <cp:keywords/>
  <dc:description/>
  <cp:lastModifiedBy>admin</cp:lastModifiedBy>
  <cp:revision>2</cp:revision>
  <dcterms:created xsi:type="dcterms:W3CDTF">2014-07-09T20:07:00Z</dcterms:created>
  <dcterms:modified xsi:type="dcterms:W3CDTF">2014-07-09T20:07:00Z</dcterms:modified>
</cp:coreProperties>
</file>