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05A" w:rsidRPr="00D665DE" w:rsidRDefault="0065005A" w:rsidP="00D665DE">
      <w:pPr>
        <w:pStyle w:val="a3"/>
        <w:rPr>
          <w:rFonts w:ascii="Courier New" w:hAnsi="Courier New" w:cs="Courier New"/>
        </w:rPr>
      </w:pPr>
    </w:p>
    <w:p w:rsidR="0065005A" w:rsidRPr="00D665DE" w:rsidRDefault="00F235DB" w:rsidP="00D665DE">
      <w:pPr>
        <w:pStyle w:val="a3"/>
        <w:rPr>
          <w:rFonts w:ascii="Courier New" w:hAnsi="Courier New" w:cs="Courier New"/>
        </w:rPr>
      </w:pPr>
      <w:r w:rsidRPr="00D665DE">
        <w:rPr>
          <w:rFonts w:ascii="Courier New" w:hAnsi="Courier New" w:cs="Courier New"/>
        </w:rPr>
        <w:t xml:space="preserve">&lt;p align=justify&gt;&lt;br&gt;&lt;br /&gt;&lt;br /&gt;    Расчетливому прагматизму Софьи противопоставлены искренность и душевная открытость Лизы. Два характера и две разных судьбы, в которых как бы две эпохи: старая, патриархальная, и новая, где не надо торговать чувствами. Софья, глядя на свою подругу Наталью Дмитриевну, подготавливает, "дрессирует" будущего мужа - Молчалина. Это рынок, где молодая женщина - товар, и она хочет совершить выгодную торговую сделку. Лиза иная, поэтому иначе сложится ее судьба.&lt;br /&gt;    Грибоедов рассказал в своей комедии о том, что произошло в одном московском доме в течение одного дня. Но какая широта в этом рассказе! В ней веет дух времени, дух истории. Грибоедов как бы раздвинул стены фамусоаского дома и показал всю жизнь дворянского общества своей эпохи - с раздиравшими это общество противоречиями, кипением страстей, враждой поколений, борьбой идей. В рамки драматической картины столкновения героя со средой Грибоедов вместил громадную общественно-историческую тему перелома, обозначившегося в жизни, тему рубежа двух эпох - "века нынешнего" и "века минувшего".&lt;br /&gt;    Завязка общественного конфликта происходит во втором действии. Разговор Фамусова и Чацкого о Софье переходит в некий поединок "отцов" и "детей", спорящих о России. Причем Грибоедов постоянно указывает на противоречия Чацкого - господина слов и Чацкого - господина дел. Так, во втором действии он говорит о жестоком отношении к крестьянам и слугам, тогда как в первом сам не заметил Лизы, как не замечают шкаф или стул, да и имением-то своим Чацкий управляет оплошно.&lt;br /&gt;    "Все, что он говорит, - очень умно! Но кому он это говорит?" - писал Пушкин.&lt;br /&gt;    Действительно, ведь ключевая ремарка в третьем действии гласит: "Оглядывается, все в вальсе кружатся с величайшим усердием. Старики разбрелись к карточным столам". Он остается один - кульминация общественного конфликта. Кому же он говорит? Может быть, себе? Сам, не зная того, он разговаривает с собой, пытаясь уладить бой "сердца" и "ума". Составив в своем уме схему жизни, он пытается "подогнать" под нее жизнь, нарушить ее законы, поэтому она и отворачивается от него, не забывается при этом и любовный конфликт. Чтобы подробнее раскрыть тему сочинения, можно попытаться рассмотреть ситуацию в пьесе как любовную коллизию. Тут, в нарушение всех канонов классицизма, вместо любовного треугольника мы видим по меньшей мере четырехугольник. Чацкий любит Софью, Софья - Молчалина, Молчалин заигрывает с Лизой (вслед за Фамусовым), а Лизанька неравнодушна к Петруше. При такой сложной любовной линии единство действия нарушается, да еще все это перемешивается с общественной инт-. ригой. Но в том-то и дело, что общественный конфликт не получил бы развития, ответь Софья на любовь Чацкого.&lt;br /&gt;    Софья же не принимает его рационализма. Вообще оба эти конфликта взаимосвязаны, и если согласиться с Блоком, что "Горе от ума" есть произведение "...символическое, в истинном смысле этого слова", то Софья и есть символ России, где Чацкий чужой, ведь "он умен по-иному... умен не по-русски. По-чужому. По-чуждому.&lt;br /&gt;    Известно, что схему жизни составили себе все герои пьесы: Молчалин, Фамусов, Скалозуб, Софья... Именно Софья, которой "сна нет от французских книг", пытается прожить свою жизнь как роман. Однако роман Софьи на русский лад. Как заметил Баженов, история ее любви к Молчалину не фривольна, как у ее "французских соотечественниц", она чиста и одухотворенна, но все же это/)ишь книжная выдумка. В душе Софьи тоже нет согласия. Может быть, поэтому в афише она указана как Софья, то есть "мудрая", но Павловна - дочь Фамусова, а значит, в чем-то похожая на него.&lt;br /&gt;    Однако в конце комедии она все же прозревает, "ломается" ее мечта, а не она сама. Чацкий тоже показан в эволюции. Но о его внутренней перемене можно судить лишь со слов о прошлом. Так, уезжая, он доверительно разговаривал с Лизой: "Недаром, Лиза, плачу..." - тогда как на протяжении всего действия не сказал ей ни слова. Интересен еще один, почти бессловесный, персонаж - лакей Петрушка. Он молча исполняет приказы Фамусова, но открывается с неожиданной стороны, когда Лизанька говорит о нем: "А как не полюбить буфетчика Петрушу?" В этой фразе присутствует скрытая ирония автора.&lt;br /&gt;    Итак, суть произведения раскрывается через общественный (Чацкий и общество), интимный (Чацкий и Софья, Молча-лин и Софья, Молчалин и Лиза), личный (Чацкий и Чацкий, Софья и Софья...) конфликты, что Грибоедов мастерски изобразил с помощью ремарок, внесценических персонажей, диалогов и монологов. И конечно, образы Софьи и Лизы очень важны в раскрытии идей пьесы.&lt;br /&gt;&lt;br /&gt;&lt;br /&gt;&lt;br /&gt;&lt;/p&gt;  </w:t>
      </w:r>
    </w:p>
    <w:p w:rsidR="00D665DE" w:rsidRDefault="00D665DE" w:rsidP="00D665DE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sectPr w:rsidR="00D665DE" w:rsidSect="00D665DE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C6A"/>
    <w:rsid w:val="00281C6A"/>
    <w:rsid w:val="0065005A"/>
    <w:rsid w:val="00907E5E"/>
    <w:rsid w:val="00D665DE"/>
    <w:rsid w:val="00F2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A1C92-63C9-42B6-87B8-BE0B7168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665D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D665D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2014-06-23T21:46:00Z</dcterms:created>
  <dcterms:modified xsi:type="dcterms:W3CDTF">2014-06-23T21:46:00Z</dcterms:modified>
</cp:coreProperties>
</file>