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B" w:rsidRPr="00287562" w:rsidRDefault="00EC47C6" w:rsidP="00334DEB">
      <w:pPr>
        <w:spacing w:before="120"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Министерство О</w:t>
      </w:r>
      <w:r w:rsidR="00334DEB" w:rsidRPr="00287562">
        <w:rPr>
          <w:sz w:val="32"/>
          <w:szCs w:val="32"/>
        </w:rPr>
        <w:t>бразования Республики Беларусь</w:t>
      </w:r>
    </w:p>
    <w:p w:rsidR="0086606F" w:rsidRDefault="00EC47C6" w:rsidP="0086606F">
      <w:pPr>
        <w:spacing w:before="120" w:after="100" w:after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Белорусский Г</w:t>
      </w:r>
      <w:r w:rsidR="00334DEB" w:rsidRPr="00287562">
        <w:rPr>
          <w:sz w:val="32"/>
          <w:szCs w:val="32"/>
        </w:rPr>
        <w:t>осударст</w:t>
      </w:r>
      <w:r>
        <w:rPr>
          <w:sz w:val="32"/>
          <w:szCs w:val="32"/>
        </w:rPr>
        <w:t>венный Экономический У</w:t>
      </w:r>
      <w:r w:rsidR="0086606F">
        <w:rPr>
          <w:sz w:val="32"/>
          <w:szCs w:val="32"/>
        </w:rPr>
        <w:t>ниверситет</w:t>
      </w:r>
    </w:p>
    <w:p w:rsidR="0086606F" w:rsidRDefault="0086606F" w:rsidP="0086606F">
      <w:pPr>
        <w:spacing w:before="120" w:after="100" w:afterAutospacing="1" w:line="360" w:lineRule="auto"/>
        <w:jc w:val="both"/>
        <w:rPr>
          <w:sz w:val="32"/>
          <w:szCs w:val="32"/>
        </w:rPr>
      </w:pPr>
    </w:p>
    <w:p w:rsidR="0086606F" w:rsidRDefault="0086606F" w:rsidP="0086606F">
      <w:pPr>
        <w:spacing w:before="120" w:after="100" w:afterAutospacing="1" w:line="360" w:lineRule="auto"/>
        <w:jc w:val="both"/>
        <w:rPr>
          <w:sz w:val="32"/>
          <w:szCs w:val="32"/>
        </w:rPr>
      </w:pPr>
    </w:p>
    <w:p w:rsidR="00334DEB" w:rsidRPr="00287562" w:rsidRDefault="0066427B" w:rsidP="0086606F">
      <w:pPr>
        <w:spacing w:before="120" w:after="100" w:after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34DEB">
        <w:rPr>
          <w:sz w:val="32"/>
          <w:szCs w:val="32"/>
        </w:rPr>
        <w:t>Кафедра</w:t>
      </w:r>
      <w:r w:rsidR="0086606F">
        <w:rPr>
          <w:sz w:val="32"/>
          <w:szCs w:val="32"/>
        </w:rPr>
        <w:t xml:space="preserve">  </w:t>
      </w:r>
      <w:r w:rsidR="00334DEB">
        <w:rPr>
          <w:sz w:val="32"/>
          <w:szCs w:val="32"/>
        </w:rPr>
        <w:t>экономической</w:t>
      </w:r>
      <w:r w:rsidR="0086606F">
        <w:rPr>
          <w:sz w:val="32"/>
          <w:szCs w:val="32"/>
        </w:rPr>
        <w:t xml:space="preserve">  </w:t>
      </w:r>
      <w:r w:rsidR="00334DEB">
        <w:rPr>
          <w:sz w:val="32"/>
          <w:szCs w:val="32"/>
        </w:rPr>
        <w:t xml:space="preserve"> теории</w:t>
      </w: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Default="00334DEB" w:rsidP="00334DEB">
      <w:pPr>
        <w:jc w:val="both"/>
        <w:rPr>
          <w:sz w:val="28"/>
          <w:szCs w:val="28"/>
        </w:rPr>
      </w:pPr>
    </w:p>
    <w:p w:rsidR="00334DEB" w:rsidRDefault="00334DEB" w:rsidP="0033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334DEB" w:rsidRDefault="00334DEB" w:rsidP="00334DEB">
      <w:pPr>
        <w:jc w:val="both"/>
        <w:rPr>
          <w:sz w:val="40"/>
          <w:szCs w:val="40"/>
        </w:rPr>
      </w:pPr>
      <w:r w:rsidRPr="002102FC">
        <w:rPr>
          <w:sz w:val="40"/>
          <w:szCs w:val="40"/>
        </w:rPr>
        <w:t xml:space="preserve">           </w:t>
      </w:r>
      <w:r>
        <w:rPr>
          <w:sz w:val="40"/>
          <w:szCs w:val="40"/>
        </w:rPr>
        <w:t xml:space="preserve">         </w:t>
      </w:r>
      <w:r w:rsidR="00EC47C6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</w:t>
      </w:r>
      <w:r w:rsidR="00EC47C6">
        <w:rPr>
          <w:sz w:val="40"/>
          <w:szCs w:val="40"/>
        </w:rPr>
        <w:t xml:space="preserve"> </w:t>
      </w:r>
      <w:r w:rsidRPr="002102FC">
        <w:rPr>
          <w:sz w:val="40"/>
          <w:szCs w:val="40"/>
        </w:rPr>
        <w:t xml:space="preserve">  Курсовая работа</w:t>
      </w:r>
    </w:p>
    <w:p w:rsidR="00334DEB" w:rsidRDefault="00334DEB" w:rsidP="00334DEB">
      <w:pPr>
        <w:jc w:val="both"/>
        <w:rPr>
          <w:sz w:val="28"/>
          <w:szCs w:val="28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334DEB" w:rsidRPr="00287562" w:rsidRDefault="00334DEB" w:rsidP="00334DEB">
      <w:pPr>
        <w:jc w:val="both"/>
        <w:rPr>
          <w:sz w:val="32"/>
          <w:szCs w:val="32"/>
        </w:rPr>
      </w:pPr>
      <w:r w:rsidRPr="00EC47C6">
        <w:rPr>
          <w:sz w:val="28"/>
          <w:szCs w:val="28"/>
        </w:rPr>
        <w:t>на тему</w:t>
      </w:r>
      <w:r>
        <w:rPr>
          <w:sz w:val="32"/>
          <w:szCs w:val="32"/>
        </w:rPr>
        <w:t>: Рынок ценных бумаг и особенности его формирования в странах с трансформационной экономикой.</w:t>
      </w: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EC47C6" w:rsidRDefault="00334DEB" w:rsidP="00334DEB">
      <w:pPr>
        <w:jc w:val="both"/>
        <w:rPr>
          <w:sz w:val="28"/>
          <w:szCs w:val="28"/>
        </w:rPr>
      </w:pPr>
    </w:p>
    <w:p w:rsidR="00334DEB" w:rsidRPr="00EC47C6" w:rsidRDefault="00EC47C6" w:rsidP="00334DEB">
      <w:pPr>
        <w:jc w:val="both"/>
        <w:rPr>
          <w:sz w:val="28"/>
          <w:szCs w:val="28"/>
        </w:rPr>
      </w:pPr>
      <w:r w:rsidRPr="00EC47C6">
        <w:rPr>
          <w:sz w:val="28"/>
          <w:szCs w:val="28"/>
        </w:rPr>
        <w:t>Выполнила:</w:t>
      </w:r>
    </w:p>
    <w:p w:rsidR="00334DEB" w:rsidRPr="00EC47C6" w:rsidRDefault="00334DEB" w:rsidP="00334DEB">
      <w:pPr>
        <w:jc w:val="both"/>
        <w:rPr>
          <w:sz w:val="28"/>
          <w:szCs w:val="28"/>
        </w:rPr>
      </w:pPr>
      <w:r w:rsidRPr="00EC47C6">
        <w:rPr>
          <w:sz w:val="28"/>
          <w:szCs w:val="28"/>
        </w:rPr>
        <w:t>Студентка</w:t>
      </w:r>
    </w:p>
    <w:p w:rsidR="00334DEB" w:rsidRPr="00EC47C6" w:rsidRDefault="006A0FC1" w:rsidP="00334DEB">
      <w:pPr>
        <w:jc w:val="both"/>
        <w:rPr>
          <w:sz w:val="28"/>
          <w:szCs w:val="28"/>
        </w:rPr>
      </w:pPr>
      <w:r w:rsidRPr="00EC47C6">
        <w:rPr>
          <w:sz w:val="28"/>
          <w:szCs w:val="28"/>
        </w:rPr>
        <w:t>ФМЭО</w:t>
      </w:r>
      <w:r w:rsidR="00C97F1D" w:rsidRPr="00EC47C6">
        <w:rPr>
          <w:sz w:val="28"/>
          <w:szCs w:val="28"/>
        </w:rPr>
        <w:t>, группы ЭП</w:t>
      </w:r>
      <w:r w:rsidRPr="00EC47C6">
        <w:rPr>
          <w:sz w:val="28"/>
          <w:szCs w:val="28"/>
        </w:rPr>
        <w:t>,1 курса,</w:t>
      </w:r>
      <w:r w:rsidR="00334DEB" w:rsidRPr="00EC47C6">
        <w:rPr>
          <w:sz w:val="28"/>
          <w:szCs w:val="28"/>
        </w:rPr>
        <w:t xml:space="preserve">                            </w:t>
      </w:r>
      <w:r w:rsidR="00C97F1D" w:rsidRPr="00EC47C6">
        <w:rPr>
          <w:sz w:val="28"/>
          <w:szCs w:val="28"/>
        </w:rPr>
        <w:t xml:space="preserve">       </w:t>
      </w:r>
      <w:r w:rsidR="00EC47C6">
        <w:rPr>
          <w:sz w:val="28"/>
          <w:szCs w:val="28"/>
        </w:rPr>
        <w:t xml:space="preserve">  </w:t>
      </w:r>
      <w:r w:rsidR="00C97F1D" w:rsidRPr="00EC47C6">
        <w:rPr>
          <w:sz w:val="28"/>
          <w:szCs w:val="28"/>
        </w:rPr>
        <w:t xml:space="preserve">   </w:t>
      </w:r>
      <w:r w:rsidR="0066427B" w:rsidRPr="00EC47C6">
        <w:rPr>
          <w:sz w:val="28"/>
          <w:szCs w:val="28"/>
        </w:rPr>
        <w:t xml:space="preserve"> </w:t>
      </w:r>
      <w:r w:rsidR="00334DEB" w:rsidRPr="00EC47C6">
        <w:rPr>
          <w:sz w:val="28"/>
          <w:szCs w:val="28"/>
        </w:rPr>
        <w:t xml:space="preserve"> </w:t>
      </w:r>
      <w:r w:rsidR="00C97F1D" w:rsidRPr="00EC47C6">
        <w:rPr>
          <w:sz w:val="28"/>
          <w:szCs w:val="28"/>
        </w:rPr>
        <w:t xml:space="preserve">К.И. </w:t>
      </w:r>
      <w:r w:rsidR="00334DEB" w:rsidRPr="00EC47C6">
        <w:rPr>
          <w:sz w:val="28"/>
          <w:szCs w:val="28"/>
        </w:rPr>
        <w:t xml:space="preserve">Шарова </w:t>
      </w:r>
    </w:p>
    <w:p w:rsidR="00334DEB" w:rsidRDefault="00334DEB" w:rsidP="00334DEB">
      <w:pPr>
        <w:jc w:val="both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</w:p>
    <w:p w:rsidR="00334DEB" w:rsidRPr="00EC47C6" w:rsidRDefault="00334DEB" w:rsidP="00334DEB">
      <w:pPr>
        <w:jc w:val="both"/>
        <w:rPr>
          <w:sz w:val="28"/>
          <w:szCs w:val="28"/>
        </w:rPr>
      </w:pPr>
      <w:r w:rsidRPr="00EC47C6">
        <w:rPr>
          <w:sz w:val="28"/>
          <w:szCs w:val="28"/>
        </w:rPr>
        <w:t>Руководитель</w:t>
      </w:r>
      <w:r w:rsidR="00EC47C6">
        <w:rPr>
          <w:sz w:val="28"/>
          <w:szCs w:val="28"/>
        </w:rPr>
        <w:t>:</w:t>
      </w:r>
      <w:r w:rsidRPr="00EC47C6">
        <w:rPr>
          <w:sz w:val="28"/>
          <w:szCs w:val="28"/>
        </w:rPr>
        <w:t xml:space="preserve">                      </w:t>
      </w:r>
      <w:r w:rsidR="006A0FC1" w:rsidRPr="00EC47C6">
        <w:rPr>
          <w:sz w:val="28"/>
          <w:szCs w:val="28"/>
        </w:rPr>
        <w:t xml:space="preserve">                                         </w:t>
      </w:r>
      <w:r w:rsidRPr="00EC47C6">
        <w:rPr>
          <w:sz w:val="28"/>
          <w:szCs w:val="28"/>
        </w:rPr>
        <w:t xml:space="preserve"> </w:t>
      </w:r>
      <w:r w:rsidR="0066427B" w:rsidRPr="00EC47C6">
        <w:rPr>
          <w:sz w:val="28"/>
          <w:szCs w:val="28"/>
        </w:rPr>
        <w:t xml:space="preserve">Л.В. </w:t>
      </w:r>
      <w:r w:rsidR="00CA12DD">
        <w:rPr>
          <w:sz w:val="28"/>
          <w:szCs w:val="28"/>
        </w:rPr>
        <w:t>Воробь</w:t>
      </w:r>
      <w:r w:rsidRPr="00EC47C6">
        <w:rPr>
          <w:sz w:val="28"/>
          <w:szCs w:val="28"/>
        </w:rPr>
        <w:t xml:space="preserve">ева </w:t>
      </w:r>
    </w:p>
    <w:p w:rsidR="00334DEB" w:rsidRPr="00EC47C6" w:rsidRDefault="00334DEB" w:rsidP="00334DEB">
      <w:pPr>
        <w:jc w:val="both"/>
        <w:rPr>
          <w:sz w:val="28"/>
          <w:szCs w:val="28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  <w:r w:rsidRPr="00287562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</w:t>
      </w:r>
    </w:p>
    <w:p w:rsidR="00334DEB" w:rsidRPr="00287562" w:rsidRDefault="00334DEB" w:rsidP="00334DEB">
      <w:pPr>
        <w:jc w:val="both"/>
        <w:rPr>
          <w:sz w:val="32"/>
          <w:szCs w:val="32"/>
        </w:rPr>
      </w:pPr>
      <w:r w:rsidRPr="00287562">
        <w:rPr>
          <w:sz w:val="32"/>
          <w:szCs w:val="32"/>
        </w:rPr>
        <w:t xml:space="preserve">                                               </w:t>
      </w:r>
    </w:p>
    <w:p w:rsidR="00334DEB" w:rsidRDefault="00334DEB" w:rsidP="00334DEB">
      <w:pPr>
        <w:jc w:val="both"/>
        <w:rPr>
          <w:sz w:val="32"/>
          <w:szCs w:val="32"/>
        </w:rPr>
      </w:pPr>
    </w:p>
    <w:p w:rsidR="00334DEB" w:rsidRDefault="00334DEB" w:rsidP="0066427B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Минск, 2004</w:t>
      </w:r>
    </w:p>
    <w:p w:rsidR="0086606F" w:rsidRDefault="0086606F" w:rsidP="0066427B">
      <w:pPr>
        <w:jc w:val="center"/>
        <w:rPr>
          <w:sz w:val="32"/>
          <w:szCs w:val="32"/>
        </w:rPr>
      </w:pPr>
    </w:p>
    <w:p w:rsidR="00334DEB" w:rsidRPr="00287562" w:rsidRDefault="00334DEB" w:rsidP="00334DEB">
      <w:pPr>
        <w:jc w:val="both"/>
        <w:rPr>
          <w:sz w:val="32"/>
          <w:szCs w:val="32"/>
        </w:rPr>
      </w:pPr>
      <w:r w:rsidRPr="00287562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</w:t>
      </w:r>
    </w:p>
    <w:p w:rsidR="006A0FC1" w:rsidRDefault="006A0FC1" w:rsidP="0066427B">
      <w:pPr>
        <w:pStyle w:val="a3"/>
        <w:spacing w:line="360" w:lineRule="auto"/>
        <w:jc w:val="center"/>
        <w:rPr>
          <w:sz w:val="28"/>
          <w:szCs w:val="28"/>
        </w:rPr>
      </w:pPr>
    </w:p>
    <w:p w:rsidR="00EC47C6" w:rsidRDefault="00EC47C6" w:rsidP="0066427B">
      <w:pPr>
        <w:pStyle w:val="a3"/>
        <w:spacing w:line="360" w:lineRule="auto"/>
        <w:jc w:val="center"/>
        <w:rPr>
          <w:sz w:val="28"/>
          <w:szCs w:val="28"/>
        </w:rPr>
      </w:pPr>
    </w:p>
    <w:p w:rsidR="00334DEB" w:rsidRDefault="00334DEB" w:rsidP="0066427B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6427B" w:rsidRDefault="0066427B" w:rsidP="00334DEB">
      <w:pPr>
        <w:pStyle w:val="a3"/>
        <w:spacing w:line="360" w:lineRule="auto"/>
        <w:jc w:val="both"/>
        <w:rPr>
          <w:sz w:val="28"/>
          <w:szCs w:val="28"/>
        </w:rPr>
      </w:pPr>
    </w:p>
    <w:p w:rsidR="0066427B" w:rsidRDefault="0066427B" w:rsidP="00334DEB">
      <w:pPr>
        <w:pStyle w:val="a3"/>
        <w:spacing w:line="360" w:lineRule="auto"/>
        <w:jc w:val="both"/>
        <w:rPr>
          <w:sz w:val="28"/>
          <w:szCs w:val="28"/>
        </w:rPr>
      </w:pPr>
    </w:p>
    <w:p w:rsidR="00334DEB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</w:t>
      </w:r>
      <w:r w:rsidR="00901852">
        <w:rPr>
          <w:sz w:val="28"/>
          <w:szCs w:val="28"/>
        </w:rPr>
        <w:t>…………………………………………………</w:t>
      </w:r>
      <w:r w:rsidR="006A0FC1">
        <w:rPr>
          <w:sz w:val="28"/>
          <w:szCs w:val="28"/>
        </w:rPr>
        <w:t>...</w:t>
      </w:r>
      <w:r w:rsidR="00901852">
        <w:rPr>
          <w:sz w:val="28"/>
          <w:szCs w:val="28"/>
        </w:rPr>
        <w:t>3</w:t>
      </w:r>
    </w:p>
    <w:p w:rsidR="00334DEB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4DD1" w:rsidRPr="00354DD1">
        <w:rPr>
          <w:sz w:val="28"/>
          <w:szCs w:val="28"/>
        </w:rPr>
        <w:t>Содержание и структура рынка ценных бумаг</w:t>
      </w:r>
      <w:r w:rsidR="00354DD1">
        <w:rPr>
          <w:sz w:val="28"/>
          <w:szCs w:val="28"/>
        </w:rPr>
        <w:t xml:space="preserve"> ………………………</w:t>
      </w:r>
      <w:r w:rsidR="00901852">
        <w:rPr>
          <w:sz w:val="28"/>
          <w:szCs w:val="28"/>
        </w:rPr>
        <w:t>………</w:t>
      </w:r>
      <w:r w:rsidR="006A0FC1">
        <w:rPr>
          <w:sz w:val="28"/>
          <w:szCs w:val="28"/>
        </w:rPr>
        <w:t>..</w:t>
      </w:r>
      <w:r w:rsidR="00901852">
        <w:rPr>
          <w:sz w:val="28"/>
          <w:szCs w:val="28"/>
        </w:rPr>
        <w:t>4</w:t>
      </w:r>
    </w:p>
    <w:p w:rsidR="00334DEB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4DD1">
        <w:rPr>
          <w:sz w:val="28"/>
          <w:szCs w:val="28"/>
        </w:rPr>
        <w:t>Ценообразование и доходы  на рынке ценных бумаг</w:t>
      </w:r>
      <w:r w:rsidR="006A0FC1">
        <w:rPr>
          <w:sz w:val="28"/>
          <w:szCs w:val="28"/>
        </w:rPr>
        <w:t>………………………..18</w:t>
      </w:r>
    </w:p>
    <w:p w:rsidR="00334DEB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34DEB">
        <w:rPr>
          <w:sz w:val="28"/>
          <w:szCs w:val="28"/>
        </w:rPr>
        <w:t>Особенности формирования РЦБ в странах с трансформационной экономикой</w:t>
      </w:r>
      <w:r w:rsidR="006A0FC1">
        <w:rPr>
          <w:sz w:val="28"/>
          <w:szCs w:val="28"/>
        </w:rPr>
        <w:t>………………………………………………………………………..28</w:t>
      </w:r>
    </w:p>
    <w:p w:rsidR="00334DEB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</w:t>
      </w:r>
      <w:r w:rsidR="006A0FC1">
        <w:rPr>
          <w:sz w:val="28"/>
          <w:szCs w:val="28"/>
        </w:rPr>
        <w:t>..39</w:t>
      </w:r>
    </w:p>
    <w:p w:rsidR="00334DEB" w:rsidRPr="008A31B9" w:rsidRDefault="00334DEB" w:rsidP="00334DE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</w:t>
      </w:r>
      <w:r w:rsidR="006A0FC1">
        <w:rPr>
          <w:sz w:val="28"/>
          <w:szCs w:val="28"/>
        </w:rPr>
        <w:t>………….40</w:t>
      </w: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66427B" w:rsidRDefault="0066427B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D7BBE" w:rsidRDefault="005D7BBE" w:rsidP="00F623EA">
      <w:pPr>
        <w:spacing w:line="360" w:lineRule="auto"/>
        <w:jc w:val="both"/>
        <w:rPr>
          <w:b/>
          <w:sz w:val="32"/>
        </w:rPr>
      </w:pPr>
    </w:p>
    <w:p w:rsidR="00544E31" w:rsidRDefault="00544E31" w:rsidP="00F623EA">
      <w:pPr>
        <w:spacing w:line="360" w:lineRule="auto"/>
        <w:jc w:val="both"/>
        <w:rPr>
          <w:b/>
          <w:sz w:val="32"/>
        </w:rPr>
      </w:pPr>
    </w:p>
    <w:p w:rsidR="00901852" w:rsidRPr="00901852" w:rsidRDefault="00354DD1" w:rsidP="00354DD1">
      <w:pPr>
        <w:pStyle w:val="2"/>
        <w:spacing w:line="360" w:lineRule="auto"/>
        <w:jc w:val="both"/>
        <w:rPr>
          <w:b/>
          <w:sz w:val="32"/>
          <w:szCs w:val="32"/>
        </w:rPr>
      </w:pPr>
      <w:r w:rsidRPr="00901852">
        <w:rPr>
          <w:b/>
          <w:sz w:val="32"/>
          <w:szCs w:val="32"/>
        </w:rPr>
        <w:t xml:space="preserve"> </w:t>
      </w:r>
      <w:r w:rsidR="00901852" w:rsidRPr="00901852">
        <w:rPr>
          <w:b/>
          <w:sz w:val="32"/>
          <w:szCs w:val="32"/>
        </w:rPr>
        <w:t>Введение</w:t>
      </w:r>
    </w:p>
    <w:p w:rsidR="00DA60B4" w:rsidRDefault="00DA60B4" w:rsidP="00DA60B4">
      <w:pPr>
        <w:pStyle w:val="2"/>
        <w:spacing w:line="360" w:lineRule="auto"/>
        <w:jc w:val="both"/>
        <w:rPr>
          <w:szCs w:val="28"/>
        </w:rPr>
      </w:pPr>
      <w:r>
        <w:rPr>
          <w:szCs w:val="28"/>
        </w:rPr>
        <w:t>Важное место среди мер по поддержанию экономического роста страны, стабилизации финансовой системы занимает создание реально действующего рынка</w:t>
      </w:r>
      <w:r w:rsidRPr="00354DD1">
        <w:rPr>
          <w:szCs w:val="28"/>
        </w:rPr>
        <w:t xml:space="preserve"> ценных бумаг</w:t>
      </w:r>
      <w:r>
        <w:rPr>
          <w:szCs w:val="28"/>
        </w:rPr>
        <w:t>. В связи с этим интерес к проблемам фондового рынка постоянно возрастает.</w:t>
      </w:r>
    </w:p>
    <w:p w:rsidR="00DA60B4" w:rsidRPr="00354DD1" w:rsidRDefault="00DA60B4" w:rsidP="00DA60B4">
      <w:pPr>
        <w:pStyle w:val="2"/>
        <w:spacing w:line="360" w:lineRule="auto"/>
        <w:jc w:val="both"/>
        <w:rPr>
          <w:szCs w:val="28"/>
        </w:rPr>
      </w:pPr>
      <w:r>
        <w:rPr>
          <w:szCs w:val="28"/>
        </w:rPr>
        <w:t>В современных условиях нормальное инвестирование народного хозяйства любой рыночно ориентированной страны немыслимо без эффективно функционирующего рынка ценных бумаг, представляющего собой систему экономических отношений, связанных с выпуском и движением ценных бумаг.</w:t>
      </w:r>
    </w:p>
    <w:p w:rsidR="00DA60B4" w:rsidRDefault="00DA60B4" w:rsidP="00DA60B4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 w:rsidRPr="00354DD1">
        <w:rPr>
          <w:snapToGrid w:val="0"/>
          <w:sz w:val="28"/>
          <w:szCs w:val="28"/>
        </w:rPr>
        <w:t>Целью данной курсовой работы является изучение</w:t>
      </w:r>
      <w:r>
        <w:rPr>
          <w:snapToGrid w:val="0"/>
          <w:sz w:val="28"/>
          <w:szCs w:val="28"/>
        </w:rPr>
        <w:t xml:space="preserve"> особенностей</w:t>
      </w:r>
      <w:r w:rsidRPr="00354DD1">
        <w:rPr>
          <w:snapToGrid w:val="0"/>
          <w:sz w:val="28"/>
          <w:szCs w:val="28"/>
        </w:rPr>
        <w:t xml:space="preserve"> рынка ценных бумаг, его роли в экономике. Эта</w:t>
      </w:r>
      <w:r>
        <w:rPr>
          <w:snapToGrid w:val="0"/>
          <w:sz w:val="28"/>
          <w:szCs w:val="28"/>
        </w:rPr>
        <w:t xml:space="preserve"> тема</w:t>
      </w:r>
      <w:r w:rsidRPr="00354DD1">
        <w:rPr>
          <w:snapToGrid w:val="0"/>
          <w:sz w:val="28"/>
          <w:szCs w:val="28"/>
        </w:rPr>
        <w:t xml:space="preserve"> является довольно актуальной на сегодняшний день, потому что</w:t>
      </w:r>
      <w:r>
        <w:rPr>
          <w:snapToGrid w:val="0"/>
          <w:sz w:val="28"/>
          <w:szCs w:val="28"/>
        </w:rPr>
        <w:t xml:space="preserve"> в</w:t>
      </w:r>
      <w:r w:rsidRPr="00354DD1">
        <w:rPr>
          <w:snapToGrid w:val="0"/>
          <w:sz w:val="28"/>
          <w:szCs w:val="28"/>
        </w:rPr>
        <w:t xml:space="preserve"> развитой рыночной экономике ценные бумаги и их рынок играют огромную роль в мобилизации свободных денежных средств для нужд предприятий и государства. </w:t>
      </w:r>
    </w:p>
    <w:p w:rsidR="00DA60B4" w:rsidRDefault="00DA60B4" w:rsidP="00DA60B4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работе описывается структура рынка ценных бумаг, его функции, виды ценных бумаг, ценообразование и доходы на рынке ценных бумаг. В последней главе рассмотрены особенности формирования рынка ценных бумаг в странах с трансформационной экономикой, в частности, в Республике Беларусь. </w:t>
      </w:r>
    </w:p>
    <w:p w:rsidR="00DA60B4" w:rsidRDefault="00DA60B4" w:rsidP="00DA60B4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ходе написания работы использовались следующие литературные источники как учебного плана, так статьи из  периодических изданий:</w:t>
      </w:r>
    </w:p>
    <w:p w:rsidR="00DA60B4" w:rsidRDefault="00DA60B4" w:rsidP="00DA60B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 учебнике под редакцией  </w:t>
      </w:r>
      <w:r>
        <w:rPr>
          <w:sz w:val="28"/>
          <w:szCs w:val="28"/>
        </w:rPr>
        <w:t xml:space="preserve"> Е.М. Шелега  «Рынок ценных бумаг» развернуто представлено содержание и структура рынка ценных бумаг, тогда как учебники под редакцией Ивасенко А.Г. «Основные понятия фондового рынка» и  Тихонова Р.Ю. «Фондовый рынок» </w:t>
      </w:r>
      <w:r w:rsidRPr="002512B5">
        <w:rPr>
          <w:sz w:val="28"/>
          <w:szCs w:val="28"/>
        </w:rPr>
        <w:t>полезны в части описания</w:t>
      </w:r>
      <w:r>
        <w:rPr>
          <w:sz w:val="28"/>
          <w:szCs w:val="28"/>
        </w:rPr>
        <w:t xml:space="preserve"> ценообразования и доходов на рынке ценных бумаг.</w:t>
      </w:r>
    </w:p>
    <w:p w:rsidR="00DA60B4" w:rsidRDefault="00DA60B4" w:rsidP="00DA60B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написания главы «</w:t>
      </w:r>
      <w:r w:rsidRPr="00334DEB">
        <w:rPr>
          <w:sz w:val="28"/>
          <w:szCs w:val="28"/>
        </w:rPr>
        <w:t>Особенности формирования РЦБ в странах с трансформационной экономикой</w:t>
      </w:r>
      <w:r>
        <w:rPr>
          <w:sz w:val="28"/>
          <w:szCs w:val="28"/>
        </w:rPr>
        <w:t>» мною использовался учебник   Алексеева Т.М. «</w:t>
      </w:r>
      <w:r w:rsidRPr="00334DEB">
        <w:rPr>
          <w:sz w:val="28"/>
          <w:szCs w:val="28"/>
        </w:rPr>
        <w:t>Особенности формирования РЦБ в странах с трансформационной экономикой</w:t>
      </w:r>
      <w:r>
        <w:rPr>
          <w:sz w:val="28"/>
          <w:szCs w:val="28"/>
        </w:rPr>
        <w:t>».</w:t>
      </w:r>
    </w:p>
    <w:p w:rsidR="00DA60B4" w:rsidRPr="00446BE3" w:rsidRDefault="00DA60B4" w:rsidP="00DA60B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составления таблиц «</w:t>
      </w:r>
      <w:r w:rsidRPr="00446BE3">
        <w:rPr>
          <w:sz w:val="28"/>
          <w:szCs w:val="28"/>
        </w:rPr>
        <w:t>Структура инвестиционного портфеля коммерческих банков Республики Беларусь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 «</w:t>
      </w:r>
      <w:r w:rsidRPr="00446BE3">
        <w:rPr>
          <w:color w:val="000000"/>
          <w:sz w:val="28"/>
          <w:szCs w:val="28"/>
        </w:rPr>
        <w:t>Информация о государственных ценных бумагах, находящихся в обращении</w:t>
      </w:r>
      <w:r>
        <w:rPr>
          <w:color w:val="000000"/>
          <w:sz w:val="28"/>
          <w:szCs w:val="28"/>
        </w:rPr>
        <w:t>» использовались соответственно периодическое издание «</w:t>
      </w:r>
      <w:r w:rsidRPr="004D1BE4">
        <w:rPr>
          <w:sz w:val="28"/>
          <w:szCs w:val="28"/>
        </w:rPr>
        <w:t>Бюллетень банковской статистики</w:t>
      </w:r>
      <w:r>
        <w:rPr>
          <w:sz w:val="28"/>
          <w:szCs w:val="28"/>
        </w:rPr>
        <w:t>», и</w:t>
      </w:r>
      <w:r w:rsidRPr="005B67A6">
        <w:rPr>
          <w:sz w:val="28"/>
          <w:szCs w:val="28"/>
        </w:rPr>
        <w:t xml:space="preserve"> </w:t>
      </w:r>
      <w:r w:rsidRPr="004D1BE4">
        <w:rPr>
          <w:sz w:val="28"/>
          <w:szCs w:val="28"/>
        </w:rPr>
        <w:t>официальный сайт Национального банка Республики Беларусь</w:t>
      </w:r>
      <w:r>
        <w:rPr>
          <w:sz w:val="28"/>
          <w:szCs w:val="28"/>
        </w:rPr>
        <w:t xml:space="preserve"> </w:t>
      </w:r>
      <w:hyperlink r:id="rId7" w:history="1">
        <w:r w:rsidRPr="004D1BE4">
          <w:rPr>
            <w:rStyle w:val="a9"/>
            <w:sz w:val="28"/>
            <w:szCs w:val="28"/>
            <w:lang w:val="en-US"/>
          </w:rPr>
          <w:t>www</w:t>
        </w:r>
        <w:r w:rsidRPr="004D1BE4">
          <w:rPr>
            <w:rStyle w:val="a9"/>
            <w:sz w:val="28"/>
            <w:szCs w:val="28"/>
          </w:rPr>
          <w:t>.</w:t>
        </w:r>
        <w:r w:rsidRPr="004D1BE4">
          <w:rPr>
            <w:rStyle w:val="a9"/>
            <w:sz w:val="28"/>
            <w:szCs w:val="28"/>
            <w:lang w:val="en-US"/>
          </w:rPr>
          <w:t>nbrb</w:t>
        </w:r>
        <w:r w:rsidRPr="004D1BE4">
          <w:rPr>
            <w:rStyle w:val="a9"/>
            <w:sz w:val="28"/>
            <w:szCs w:val="28"/>
          </w:rPr>
          <w:t>.</w:t>
        </w:r>
        <w:r w:rsidRPr="004D1BE4">
          <w:rPr>
            <w:rStyle w:val="a9"/>
            <w:sz w:val="28"/>
            <w:szCs w:val="28"/>
            <w:lang w:val="en-US"/>
          </w:rPr>
          <w:t>by</w:t>
        </w:r>
      </w:hyperlink>
      <w:r w:rsidRPr="004D1BE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A60B4" w:rsidRDefault="00DA60B4" w:rsidP="00DA60B4">
      <w:pPr>
        <w:spacing w:line="360" w:lineRule="auto"/>
        <w:ind w:firstLine="284"/>
        <w:jc w:val="both"/>
        <w:rPr>
          <w:sz w:val="28"/>
          <w:szCs w:val="28"/>
        </w:rPr>
      </w:pPr>
    </w:p>
    <w:p w:rsidR="00901852" w:rsidRDefault="00901852" w:rsidP="00901852">
      <w:pPr>
        <w:pStyle w:val="a8"/>
        <w:spacing w:line="360" w:lineRule="auto"/>
        <w:ind w:left="0"/>
        <w:jc w:val="both"/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164131" w:rsidRDefault="00164131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DA60B4" w:rsidRDefault="00DA60B4" w:rsidP="00901852">
      <w:pPr>
        <w:pStyle w:val="a8"/>
        <w:spacing w:line="360" w:lineRule="auto"/>
        <w:ind w:left="0"/>
        <w:jc w:val="center"/>
        <w:rPr>
          <w:b/>
          <w:sz w:val="32"/>
        </w:rPr>
      </w:pPr>
    </w:p>
    <w:p w:rsidR="00AA2D51" w:rsidRPr="00901852" w:rsidRDefault="003C1E1A" w:rsidP="00901852">
      <w:pPr>
        <w:pStyle w:val="a8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32"/>
        </w:rPr>
        <w:t>1.</w:t>
      </w:r>
      <w:r w:rsidR="003E631D">
        <w:rPr>
          <w:b/>
          <w:sz w:val="32"/>
        </w:rPr>
        <w:t>Содержание</w:t>
      </w:r>
      <w:r w:rsidR="0066427B">
        <w:rPr>
          <w:b/>
          <w:sz w:val="32"/>
        </w:rPr>
        <w:t xml:space="preserve"> и структура рынка ценных бумаг</w:t>
      </w:r>
    </w:p>
    <w:p w:rsidR="00544E31" w:rsidRDefault="00544E31" w:rsidP="001410A3">
      <w:pPr>
        <w:pStyle w:val="2"/>
        <w:spacing w:line="360" w:lineRule="auto"/>
        <w:ind w:right="0"/>
        <w:jc w:val="both"/>
        <w:rPr>
          <w:b/>
          <w:sz w:val="32"/>
        </w:rPr>
      </w:pPr>
    </w:p>
    <w:p w:rsidR="00361A9E" w:rsidRPr="001410A3" w:rsidRDefault="00AA2D51" w:rsidP="001C78CD">
      <w:pPr>
        <w:pStyle w:val="2"/>
        <w:spacing w:line="360" w:lineRule="auto"/>
        <w:ind w:right="0" w:firstLine="708"/>
        <w:jc w:val="both"/>
        <w:rPr>
          <w:color w:val="000000"/>
          <w:szCs w:val="28"/>
        </w:rPr>
      </w:pPr>
      <w:r w:rsidRPr="001410A3">
        <w:t xml:space="preserve"> В современной рыночной эк</w:t>
      </w:r>
      <w:r w:rsidR="00993816" w:rsidRPr="001410A3">
        <w:t>ономике рынок ценных бумаг</w:t>
      </w:r>
      <w:r w:rsidRPr="001410A3">
        <w:t xml:space="preserve"> занимает особое и весьма важное место.</w:t>
      </w:r>
      <w:r w:rsidR="001C78CD">
        <w:t xml:space="preserve"> </w:t>
      </w:r>
      <w:r w:rsidR="00361A9E" w:rsidRPr="001410A3">
        <w:t>Рынок ценных бумаг представляет собой сферу реализации экономических отношений, выражаемых финансовым капиталом, и является час</w:t>
      </w:r>
      <w:r w:rsidR="00361A9E" w:rsidRPr="001410A3">
        <w:softHyphen/>
        <w:t>тью финансового рынка, на котором капиталы аккумулируются, а затем инвестируются в реальный сектор экономики.</w:t>
      </w:r>
      <w:r w:rsidR="001C78CD">
        <w:t xml:space="preserve"> </w:t>
      </w:r>
      <w:r w:rsidR="00361A9E" w:rsidRPr="001410A3">
        <w:rPr>
          <w:color w:val="000000"/>
          <w:szCs w:val="28"/>
        </w:rPr>
        <w:t>Для раскрытия сущности рынка ценных бумаг необходимо рас</w:t>
      </w:r>
      <w:r w:rsidR="00361A9E" w:rsidRPr="001410A3">
        <w:rPr>
          <w:color w:val="000000"/>
          <w:szCs w:val="28"/>
        </w:rPr>
        <w:softHyphen/>
        <w:t>смотреть его место и роль в структуре финансового рынка, а также процесс движения капитала в различных его формах.</w:t>
      </w:r>
    </w:p>
    <w:p w:rsidR="00361A9E" w:rsidRPr="001410A3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iCs/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>Кругооборот денежного и реального капиталов лежит в основе функционирования рынка капиталов и формирования финансового рынка. Генезис финансового капитала ведет к появлению еще одной формы капитала</w:t>
      </w:r>
      <w:r w:rsidR="00543DE5">
        <w:rPr>
          <w:color w:val="000000"/>
          <w:sz w:val="28"/>
          <w:szCs w:val="28"/>
        </w:rPr>
        <w:t xml:space="preserve"> -</w:t>
      </w:r>
      <w:r w:rsidRPr="001410A3">
        <w:rPr>
          <w:color w:val="000000"/>
          <w:sz w:val="28"/>
          <w:szCs w:val="28"/>
        </w:rPr>
        <w:t xml:space="preserve"> </w:t>
      </w:r>
      <w:r w:rsidRPr="001410A3">
        <w:rPr>
          <w:iCs/>
          <w:color w:val="000000"/>
          <w:sz w:val="28"/>
          <w:szCs w:val="28"/>
        </w:rPr>
        <w:t>фиктивного капитала.</w:t>
      </w:r>
      <w:r w:rsidR="00544E31">
        <w:rPr>
          <w:iCs/>
          <w:color w:val="000000"/>
          <w:sz w:val="28"/>
          <w:szCs w:val="28"/>
        </w:rPr>
        <w:t xml:space="preserve"> </w:t>
      </w:r>
      <w:r w:rsidRPr="001410A3">
        <w:rPr>
          <w:color w:val="000000"/>
          <w:sz w:val="28"/>
          <w:szCs w:val="28"/>
        </w:rPr>
        <w:t>Развитие рынка фиктивного капитала приводит к тому, что ценные бумаги приобретают собственную стоимость, способность продаваться и покупаться, то есть становятся инвестиционным това</w:t>
      </w:r>
      <w:r w:rsidRPr="001410A3">
        <w:rPr>
          <w:color w:val="000000"/>
          <w:sz w:val="28"/>
          <w:szCs w:val="28"/>
        </w:rPr>
        <w:softHyphen/>
        <w:t xml:space="preserve">ром и формируют </w:t>
      </w:r>
      <w:r w:rsidRPr="001410A3">
        <w:rPr>
          <w:iCs/>
          <w:color w:val="000000"/>
          <w:sz w:val="28"/>
          <w:szCs w:val="28"/>
        </w:rPr>
        <w:t>рынок ценных бумаг.</w:t>
      </w:r>
    </w:p>
    <w:p w:rsidR="00361A9E" w:rsidRPr="001410A3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>Таким образом, структура финансового рынка представляет взаимодействие трех рынков: рынка</w:t>
      </w:r>
      <w:r w:rsidR="00164131">
        <w:rPr>
          <w:color w:val="000000"/>
          <w:sz w:val="28"/>
          <w:szCs w:val="28"/>
        </w:rPr>
        <w:t xml:space="preserve"> ссудного денежного</w:t>
      </w:r>
      <w:r w:rsidRPr="001410A3">
        <w:rPr>
          <w:color w:val="000000"/>
          <w:sz w:val="28"/>
          <w:szCs w:val="28"/>
        </w:rPr>
        <w:t xml:space="preserve"> капитала, рынка ценных бумаг и </w:t>
      </w:r>
      <w:r w:rsidR="00164131">
        <w:rPr>
          <w:color w:val="000000"/>
          <w:sz w:val="28"/>
          <w:szCs w:val="28"/>
        </w:rPr>
        <w:t>валютного</w:t>
      </w:r>
      <w:r w:rsidRPr="001410A3">
        <w:rPr>
          <w:color w:val="000000"/>
          <w:sz w:val="28"/>
          <w:szCs w:val="28"/>
        </w:rPr>
        <w:t xml:space="preserve"> рынка</w:t>
      </w:r>
      <w:r w:rsidR="00544E31">
        <w:rPr>
          <w:color w:val="000000"/>
          <w:sz w:val="28"/>
          <w:szCs w:val="28"/>
        </w:rPr>
        <w:t>.</w:t>
      </w:r>
    </w:p>
    <w:p w:rsidR="00361A9E" w:rsidRPr="00543DE5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Следует отметить, что инструменты рынка ценных бумаг весьма разнообразны и обслуживают не только финансовый, но практичес</w:t>
      </w:r>
      <w:r w:rsidRPr="001410A3">
        <w:rPr>
          <w:color w:val="000000"/>
          <w:sz w:val="28"/>
          <w:szCs w:val="28"/>
        </w:rPr>
        <w:softHyphen/>
        <w:t>ки все рынки (товарный рынок, рынок ресурсов и т.д.). В то ж</w:t>
      </w:r>
      <w:r w:rsidR="00135B9C" w:rsidRPr="001410A3">
        <w:rPr>
          <w:color w:val="000000"/>
          <w:sz w:val="28"/>
          <w:szCs w:val="28"/>
        </w:rPr>
        <w:t>е вре</w:t>
      </w:r>
      <w:r w:rsidR="00135B9C" w:rsidRPr="001410A3">
        <w:rPr>
          <w:color w:val="000000"/>
          <w:sz w:val="28"/>
          <w:szCs w:val="28"/>
        </w:rPr>
        <w:softHyphen/>
        <w:t xml:space="preserve">мя рынок ценных бумаг - </w:t>
      </w:r>
      <w:r w:rsidRPr="001410A3">
        <w:rPr>
          <w:color w:val="000000"/>
          <w:sz w:val="28"/>
          <w:szCs w:val="28"/>
        </w:rPr>
        <w:t>самостоятельный рынок, на котором осу</w:t>
      </w:r>
      <w:r w:rsidRPr="001410A3">
        <w:rPr>
          <w:color w:val="000000"/>
          <w:sz w:val="28"/>
          <w:szCs w:val="28"/>
        </w:rPr>
        <w:softHyphen/>
        <w:t>ществляется обращение ценных бумаг.</w:t>
      </w:r>
      <w:r w:rsidR="00543DE5">
        <w:rPr>
          <w:color w:val="000000"/>
          <w:sz w:val="28"/>
          <w:szCs w:val="28"/>
        </w:rPr>
        <w:t xml:space="preserve"> </w:t>
      </w:r>
      <w:r w:rsidR="00164131" w:rsidRPr="00164131">
        <w:rPr>
          <w:color w:val="000000"/>
          <w:sz w:val="28"/>
          <w:szCs w:val="28"/>
        </w:rPr>
        <w:t>[</w:t>
      </w:r>
      <w:r w:rsidR="00064BF5">
        <w:rPr>
          <w:color w:val="000000"/>
          <w:sz w:val="28"/>
          <w:szCs w:val="28"/>
        </w:rPr>
        <w:t>9</w:t>
      </w:r>
      <w:r w:rsidR="00DA60B4">
        <w:rPr>
          <w:color w:val="000000"/>
          <w:sz w:val="28"/>
          <w:szCs w:val="28"/>
        </w:rPr>
        <w:t>,с</w:t>
      </w:r>
      <w:r w:rsidR="00543DE5">
        <w:rPr>
          <w:color w:val="000000"/>
          <w:sz w:val="28"/>
          <w:szCs w:val="28"/>
        </w:rPr>
        <w:t>.7</w:t>
      </w:r>
      <w:r w:rsidR="00164131" w:rsidRPr="00543DE5">
        <w:rPr>
          <w:color w:val="000000"/>
          <w:sz w:val="28"/>
          <w:szCs w:val="28"/>
        </w:rPr>
        <w:t>]</w:t>
      </w:r>
    </w:p>
    <w:p w:rsidR="00361A9E" w:rsidRPr="001410A3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Сущность рынка ценных бумаг проявляется через его функции, которые можно разделить на две группы: общерыночные функции, присущие любому рынку, и специфические, которые отличают ры</w:t>
      </w:r>
      <w:r w:rsidRPr="001410A3">
        <w:rPr>
          <w:color w:val="000000"/>
          <w:sz w:val="28"/>
          <w:szCs w:val="28"/>
        </w:rPr>
        <w:softHyphen/>
        <w:t>нок ценных бумаг от других рынков.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К общерыночным функциям относятся:</w:t>
      </w:r>
    </w:p>
    <w:p w:rsidR="00135B9C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 xml:space="preserve">коммерческая (получение дохода от операций на рынке); 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ценообразовательная (рынок определяет спрос и предложе</w:t>
      </w:r>
      <w:r w:rsidR="00361A9E" w:rsidRPr="001410A3">
        <w:rPr>
          <w:color w:val="000000"/>
          <w:sz w:val="28"/>
          <w:szCs w:val="28"/>
        </w:rPr>
        <w:softHyphen/>
        <w:t>ние на товары и выявляет реальные рыночные цены на него);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информационная (аккумулирование необходимой информа</w:t>
      </w:r>
      <w:r w:rsidR="00361A9E" w:rsidRPr="001410A3">
        <w:rPr>
          <w:color w:val="000000"/>
          <w:sz w:val="28"/>
          <w:szCs w:val="28"/>
        </w:rPr>
        <w:softHyphen/>
        <w:t>ции об объектах торговли и ее участниках и доведение этой инфор</w:t>
      </w:r>
      <w:r w:rsidR="00361A9E" w:rsidRPr="001410A3">
        <w:rPr>
          <w:color w:val="000000"/>
          <w:sz w:val="28"/>
          <w:szCs w:val="28"/>
        </w:rPr>
        <w:softHyphen/>
        <w:t>мации до всех заинтересованных организаций и лиц);</w:t>
      </w:r>
    </w:p>
    <w:p w:rsidR="00135B9C" w:rsidRPr="00543DE5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регулирующая (определение правил торговли, участия в ней и т.д.).</w:t>
      </w:r>
      <w:r w:rsidR="00543DE5" w:rsidRPr="00543DE5">
        <w:rPr>
          <w:color w:val="000000"/>
          <w:sz w:val="28"/>
          <w:szCs w:val="28"/>
        </w:rPr>
        <w:t>[</w:t>
      </w:r>
      <w:r w:rsidR="00064BF5">
        <w:rPr>
          <w:color w:val="000000"/>
          <w:sz w:val="28"/>
          <w:szCs w:val="28"/>
        </w:rPr>
        <w:t>9</w:t>
      </w:r>
      <w:r w:rsidR="00DA60B4">
        <w:rPr>
          <w:color w:val="000000"/>
          <w:sz w:val="28"/>
          <w:szCs w:val="28"/>
        </w:rPr>
        <w:t>, с</w:t>
      </w:r>
      <w:r w:rsidR="00543DE5">
        <w:rPr>
          <w:color w:val="000000"/>
          <w:sz w:val="28"/>
          <w:szCs w:val="28"/>
        </w:rPr>
        <w:t>.8</w:t>
      </w:r>
      <w:r w:rsidR="00543DE5" w:rsidRPr="00543DE5">
        <w:rPr>
          <w:color w:val="000000"/>
          <w:sz w:val="28"/>
          <w:szCs w:val="28"/>
        </w:rPr>
        <w:t>]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 Рынок ценных бумаг выполняет и ряд специфических фун</w:t>
      </w:r>
      <w:r w:rsidRPr="001410A3">
        <w:rPr>
          <w:color w:val="000000"/>
          <w:sz w:val="28"/>
          <w:szCs w:val="28"/>
        </w:rPr>
        <w:softHyphen/>
        <w:t>кций: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обеспечивает привлечение временно свободных финансовых ресурсов субъектов хозяйствования и средств населения для после</w:t>
      </w:r>
      <w:r w:rsidR="00361A9E" w:rsidRPr="001410A3">
        <w:rPr>
          <w:color w:val="000000"/>
          <w:sz w:val="28"/>
          <w:szCs w:val="28"/>
        </w:rPr>
        <w:softHyphen/>
        <w:t>дующего их инвестирования в производство, сферу услуг и т.д., способствует объединению капиталов путем акционирования, а так</w:t>
      </w:r>
      <w:r w:rsidR="00361A9E" w:rsidRPr="001410A3">
        <w:rPr>
          <w:color w:val="000000"/>
          <w:sz w:val="28"/>
          <w:szCs w:val="28"/>
        </w:rPr>
        <w:softHyphen/>
        <w:t>же выпуска долговых ценных бумаг (облигаций, векселей, депозит</w:t>
      </w:r>
      <w:r w:rsidR="00361A9E" w:rsidRPr="001410A3">
        <w:rPr>
          <w:color w:val="000000"/>
          <w:sz w:val="28"/>
          <w:szCs w:val="28"/>
        </w:rPr>
        <w:softHyphen/>
        <w:t>ных сертификатов);</w:t>
      </w:r>
    </w:p>
    <w:p w:rsidR="00135B9C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через рынок ценных бумаг осуществляется перераспределе</w:t>
      </w:r>
      <w:r w:rsidR="00361A9E" w:rsidRPr="001410A3">
        <w:rPr>
          <w:color w:val="000000"/>
          <w:sz w:val="28"/>
          <w:szCs w:val="28"/>
        </w:rPr>
        <w:softHyphen/>
        <w:t>ние денежных средств, финансовых ресурсов между субъектами хо</w:t>
      </w:r>
      <w:r w:rsidR="00361A9E" w:rsidRPr="001410A3">
        <w:rPr>
          <w:color w:val="000000"/>
          <w:sz w:val="28"/>
          <w:szCs w:val="28"/>
        </w:rPr>
        <w:softHyphen/>
        <w:t>зяйствования, отраслями экономики, движение капитала из мало</w:t>
      </w:r>
      <w:r w:rsidR="00361A9E" w:rsidRPr="001410A3">
        <w:rPr>
          <w:color w:val="000000"/>
          <w:sz w:val="28"/>
          <w:szCs w:val="28"/>
        </w:rPr>
        <w:softHyphen/>
        <w:t xml:space="preserve">эффективных отраслей и предприятий в более эффективные. 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рынок ценных бумаг служит одним из регуляторов денежно</w:t>
      </w:r>
      <w:r w:rsidR="00361A9E" w:rsidRPr="001410A3">
        <w:rPr>
          <w:color w:val="000000"/>
          <w:sz w:val="28"/>
          <w:szCs w:val="28"/>
        </w:rPr>
        <w:softHyphen/>
        <w:t>го обращения и кредитных отношений.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государство путем выпуска р</w:t>
      </w:r>
      <w:r w:rsidRPr="001410A3">
        <w:rPr>
          <w:color w:val="000000"/>
          <w:sz w:val="28"/>
          <w:szCs w:val="28"/>
        </w:rPr>
        <w:t>азличных видов государственных ц</w:t>
      </w:r>
      <w:r w:rsidR="00361A9E" w:rsidRPr="001410A3">
        <w:rPr>
          <w:color w:val="000000"/>
          <w:sz w:val="28"/>
          <w:szCs w:val="28"/>
        </w:rPr>
        <w:t>енных бумаг осуществляет по</w:t>
      </w:r>
      <w:r w:rsidR="00544E31">
        <w:rPr>
          <w:color w:val="000000"/>
          <w:sz w:val="28"/>
          <w:szCs w:val="28"/>
        </w:rPr>
        <w:t>крытие дефицита госбюджета неинф</w:t>
      </w:r>
      <w:r w:rsidR="00361A9E" w:rsidRPr="001410A3">
        <w:rPr>
          <w:color w:val="000000"/>
          <w:sz w:val="28"/>
          <w:szCs w:val="28"/>
        </w:rPr>
        <w:t>ляционными средствами (без денежной и кредитной эмиссии);</w:t>
      </w:r>
    </w:p>
    <w:p w:rsidR="00361A9E" w:rsidRPr="001410A3" w:rsidRDefault="00544E31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рынок ценных бумаг обеспечивает страхование (хеджирова</w:t>
      </w:r>
      <w:r w:rsidR="00361A9E" w:rsidRPr="001410A3">
        <w:rPr>
          <w:color w:val="000000"/>
          <w:sz w:val="28"/>
          <w:szCs w:val="28"/>
        </w:rPr>
        <w:softHyphen/>
        <w:t>ние) финансовых рисков, рисков инвестирования. Эта функция реа</w:t>
      </w:r>
      <w:r w:rsidR="00361A9E" w:rsidRPr="001410A3">
        <w:rPr>
          <w:color w:val="000000"/>
          <w:sz w:val="28"/>
          <w:szCs w:val="28"/>
        </w:rPr>
        <w:softHyphen/>
        <w:t>лизуется через производные ценные бумаги (опционы, фьючерсы и другие, называемые фиктивным капиталом второго порядка) и позво</w:t>
      </w:r>
      <w:r w:rsidR="00361A9E" w:rsidRPr="001410A3">
        <w:rPr>
          <w:color w:val="000000"/>
          <w:sz w:val="28"/>
          <w:szCs w:val="28"/>
        </w:rPr>
        <w:softHyphen/>
        <w:t>ляет превратить некоторые виды рисков в объект купли-продажи;</w:t>
      </w:r>
    </w:p>
    <w:p w:rsidR="00361A9E" w:rsidRPr="00543DE5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использование инструментов рынка</w:t>
      </w:r>
      <w:r w:rsidRPr="001410A3">
        <w:rPr>
          <w:color w:val="000000"/>
          <w:sz w:val="28"/>
          <w:szCs w:val="28"/>
        </w:rPr>
        <w:t xml:space="preserve"> ценных бумаг позволяет бо</w:t>
      </w:r>
      <w:r w:rsidR="00361A9E" w:rsidRPr="001410A3">
        <w:rPr>
          <w:color w:val="000000"/>
          <w:sz w:val="28"/>
          <w:szCs w:val="28"/>
        </w:rPr>
        <w:t>лее эффективно управлять</w:t>
      </w:r>
      <w:r w:rsidRPr="001410A3">
        <w:rPr>
          <w:color w:val="000000"/>
          <w:sz w:val="28"/>
          <w:szCs w:val="28"/>
        </w:rPr>
        <w:t xml:space="preserve"> финансовым состоянием предприят</w:t>
      </w:r>
      <w:r w:rsidR="00361A9E" w:rsidRPr="001410A3">
        <w:rPr>
          <w:color w:val="000000"/>
          <w:sz w:val="28"/>
          <w:szCs w:val="28"/>
        </w:rPr>
        <w:t>ий. Кроме перечисленных функций рынок ценных бумаг выполняет и такие, как стимулирование иностранных инвестиций, упрощение взаиморасчетов, совершенствование системы платежей и т.д.</w:t>
      </w:r>
      <w:r w:rsidR="00543DE5">
        <w:rPr>
          <w:color w:val="000000"/>
          <w:sz w:val="28"/>
          <w:szCs w:val="28"/>
        </w:rPr>
        <w:t xml:space="preserve"> </w:t>
      </w:r>
      <w:r w:rsidR="00543DE5" w:rsidRPr="00543DE5">
        <w:rPr>
          <w:color w:val="000000"/>
          <w:sz w:val="28"/>
          <w:szCs w:val="28"/>
        </w:rPr>
        <w:t>[</w:t>
      </w:r>
      <w:r w:rsidR="00064BF5">
        <w:rPr>
          <w:color w:val="000000"/>
          <w:sz w:val="28"/>
          <w:szCs w:val="28"/>
        </w:rPr>
        <w:t>9</w:t>
      </w:r>
      <w:r w:rsidR="00DA60B4">
        <w:rPr>
          <w:color w:val="000000"/>
          <w:sz w:val="28"/>
          <w:szCs w:val="28"/>
        </w:rPr>
        <w:t>, с</w:t>
      </w:r>
      <w:r w:rsidR="00543DE5">
        <w:rPr>
          <w:color w:val="000000"/>
          <w:sz w:val="28"/>
          <w:szCs w:val="28"/>
        </w:rPr>
        <w:t>.9</w:t>
      </w:r>
      <w:r w:rsidR="00543DE5" w:rsidRPr="00543DE5">
        <w:rPr>
          <w:color w:val="000000"/>
          <w:sz w:val="28"/>
          <w:szCs w:val="28"/>
        </w:rPr>
        <w:t>]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Структуру рынка ценных бумаг составляют: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•  субъекты (участники) рынка;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•  информационно-правовая инфраструктура;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•  ценные бумаги различного вида как рыночный товар;</w:t>
      </w:r>
    </w:p>
    <w:p w:rsidR="00361A9E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•  организационно-экономиче</w:t>
      </w:r>
      <w:r w:rsidR="00135B9C" w:rsidRPr="001410A3">
        <w:rPr>
          <w:color w:val="000000"/>
          <w:sz w:val="28"/>
          <w:szCs w:val="28"/>
        </w:rPr>
        <w:t>ский механизм функционирования р</w:t>
      </w:r>
      <w:r w:rsidRPr="001410A3">
        <w:rPr>
          <w:color w:val="000000"/>
          <w:sz w:val="28"/>
          <w:szCs w:val="28"/>
        </w:rPr>
        <w:t>ынка.</w:t>
      </w:r>
    </w:p>
    <w:p w:rsidR="00361A9E" w:rsidRPr="001410A3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К </w:t>
      </w:r>
      <w:r w:rsidRPr="001410A3">
        <w:rPr>
          <w:iCs/>
          <w:color w:val="000000"/>
          <w:sz w:val="28"/>
          <w:szCs w:val="28"/>
        </w:rPr>
        <w:t xml:space="preserve">участникам рынка ценных бумаг </w:t>
      </w:r>
      <w:r w:rsidRPr="001410A3">
        <w:rPr>
          <w:color w:val="000000"/>
          <w:sz w:val="28"/>
          <w:szCs w:val="28"/>
        </w:rPr>
        <w:t>относят юридические и физические лица, которые продают или покупают ценные бумаги, а также обслуживают их оборот и осуществляют расчеты по ним, то есть субъекты, вступающие в экономические отношения по пово</w:t>
      </w:r>
      <w:r w:rsidRPr="001410A3">
        <w:rPr>
          <w:color w:val="000000"/>
          <w:sz w:val="28"/>
          <w:szCs w:val="28"/>
        </w:rPr>
        <w:softHyphen/>
        <w:t>ду обращения ценных бумаг.</w:t>
      </w:r>
    </w:p>
    <w:p w:rsidR="00135B9C" w:rsidRPr="001410A3" w:rsidRDefault="00361A9E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Среди участников рынка ценных бумаг выделяются: </w:t>
      </w:r>
    </w:p>
    <w:p w:rsidR="00013BB6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эмитенты;</w:t>
      </w:r>
    </w:p>
    <w:p w:rsidR="00361A9E" w:rsidRPr="001410A3" w:rsidRDefault="00013BB6" w:rsidP="00013BB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инвесторы;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фондовые посредники и организации, обслуживающие ры</w:t>
      </w:r>
      <w:r w:rsidR="00361A9E" w:rsidRPr="001410A3">
        <w:rPr>
          <w:color w:val="000000"/>
          <w:sz w:val="28"/>
          <w:szCs w:val="28"/>
        </w:rPr>
        <w:softHyphen/>
        <w:t>нок ценных бумаг;</w:t>
      </w:r>
    </w:p>
    <w:p w:rsidR="00544E31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410A3">
        <w:rPr>
          <w:color w:val="000000"/>
          <w:sz w:val="28"/>
          <w:szCs w:val="28"/>
        </w:rPr>
        <w:t>- о</w:t>
      </w:r>
      <w:r w:rsidR="00361A9E" w:rsidRPr="001410A3">
        <w:rPr>
          <w:color w:val="000000"/>
          <w:sz w:val="28"/>
          <w:szCs w:val="28"/>
        </w:rPr>
        <w:t xml:space="preserve">рганы государственного регулирования и надзора; </w:t>
      </w:r>
    </w:p>
    <w:p w:rsidR="00361A9E" w:rsidRPr="001410A3" w:rsidRDefault="00135B9C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- </w:t>
      </w:r>
      <w:r w:rsidR="00361A9E" w:rsidRPr="001410A3">
        <w:rPr>
          <w:color w:val="000000"/>
          <w:sz w:val="28"/>
          <w:szCs w:val="28"/>
        </w:rPr>
        <w:t>саморегулируемые организации.</w:t>
      </w:r>
    </w:p>
    <w:p w:rsidR="00543DE5" w:rsidRDefault="00543DE5" w:rsidP="00013B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Эмитент</w:t>
      </w:r>
      <w:r w:rsidR="00361A9E" w:rsidRPr="001410A3">
        <w:rPr>
          <w:iCs/>
          <w:color w:val="000000"/>
          <w:sz w:val="28"/>
          <w:szCs w:val="28"/>
        </w:rPr>
        <w:t xml:space="preserve"> </w:t>
      </w:r>
      <w:r w:rsidR="00361A9E" w:rsidRPr="001410A3">
        <w:rPr>
          <w:color w:val="000000"/>
          <w:sz w:val="28"/>
          <w:szCs w:val="28"/>
        </w:rPr>
        <w:t>ценных бумаг   - эт</w:t>
      </w:r>
      <w:r>
        <w:rPr>
          <w:color w:val="000000"/>
          <w:sz w:val="28"/>
          <w:szCs w:val="28"/>
        </w:rPr>
        <w:t>о юридическое лицо, которо</w:t>
      </w:r>
      <w:r w:rsidR="00135B9C" w:rsidRPr="001410A3">
        <w:rPr>
          <w:color w:val="000000"/>
          <w:sz w:val="28"/>
          <w:szCs w:val="28"/>
        </w:rPr>
        <w:t xml:space="preserve">е от </w:t>
      </w:r>
      <w:r>
        <w:rPr>
          <w:color w:val="000000"/>
          <w:sz w:val="28"/>
          <w:szCs w:val="28"/>
        </w:rPr>
        <w:t>своего имени выпускае</w:t>
      </w:r>
      <w:r w:rsidR="00361A9E" w:rsidRPr="001410A3">
        <w:rPr>
          <w:color w:val="000000"/>
          <w:sz w:val="28"/>
          <w:szCs w:val="28"/>
        </w:rPr>
        <w:t>т ценны</w:t>
      </w:r>
      <w:r>
        <w:rPr>
          <w:color w:val="000000"/>
          <w:sz w:val="28"/>
          <w:szCs w:val="28"/>
        </w:rPr>
        <w:t>е бумаги и обязуе</w:t>
      </w:r>
      <w:r w:rsidR="00135B9C" w:rsidRPr="001410A3">
        <w:rPr>
          <w:color w:val="000000"/>
          <w:sz w:val="28"/>
          <w:szCs w:val="28"/>
        </w:rPr>
        <w:t>тся выполнить обя</w:t>
      </w:r>
      <w:r w:rsidR="00361A9E" w:rsidRPr="001410A3">
        <w:rPr>
          <w:color w:val="000000"/>
          <w:sz w:val="28"/>
          <w:szCs w:val="28"/>
        </w:rPr>
        <w:t xml:space="preserve">зательства, вытекающие из </w:t>
      </w:r>
      <w:r w:rsidR="00544E31">
        <w:rPr>
          <w:color w:val="000000"/>
          <w:sz w:val="28"/>
          <w:szCs w:val="28"/>
        </w:rPr>
        <w:t>условий выпуска ценных бумаг.</w:t>
      </w:r>
      <w:r>
        <w:rPr>
          <w:color w:val="000000"/>
          <w:sz w:val="28"/>
          <w:szCs w:val="28"/>
        </w:rPr>
        <w:t xml:space="preserve"> </w:t>
      </w:r>
      <w:r w:rsidR="00064BF5">
        <w:rPr>
          <w:color w:val="000000"/>
          <w:sz w:val="28"/>
          <w:szCs w:val="28"/>
          <w:lang w:val="en-US"/>
        </w:rPr>
        <w:t>[</w:t>
      </w:r>
      <w:r w:rsidR="00064BF5">
        <w:rPr>
          <w:color w:val="000000"/>
          <w:sz w:val="28"/>
          <w:szCs w:val="28"/>
        </w:rPr>
        <w:t>10</w:t>
      </w:r>
      <w:r w:rsidR="00DA60B4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>.8</w:t>
      </w:r>
      <w:r w:rsidRPr="00543DE5">
        <w:rPr>
          <w:color w:val="000000"/>
          <w:sz w:val="28"/>
          <w:szCs w:val="28"/>
        </w:rPr>
        <w:t>]</w:t>
      </w:r>
      <w:r w:rsidR="00544E31">
        <w:rPr>
          <w:color w:val="000000"/>
          <w:sz w:val="28"/>
          <w:szCs w:val="28"/>
        </w:rPr>
        <w:t xml:space="preserve"> </w:t>
      </w:r>
    </w:p>
    <w:p w:rsidR="00361A9E" w:rsidRPr="001410A3" w:rsidRDefault="00544E31" w:rsidP="00013BB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</w:t>
      </w:r>
      <w:r w:rsidR="00361A9E" w:rsidRPr="001410A3">
        <w:rPr>
          <w:color w:val="000000"/>
          <w:sz w:val="28"/>
          <w:szCs w:val="28"/>
        </w:rPr>
        <w:t xml:space="preserve">честве эмитентов могут выступать </w:t>
      </w:r>
      <w:r w:rsidR="00361A9E" w:rsidRPr="001410A3">
        <w:rPr>
          <w:iCs/>
          <w:color w:val="000000"/>
          <w:sz w:val="28"/>
          <w:szCs w:val="28"/>
        </w:rPr>
        <w:t xml:space="preserve">государство </w:t>
      </w:r>
      <w:r w:rsidR="00135B9C" w:rsidRPr="001410A3">
        <w:rPr>
          <w:color w:val="000000"/>
          <w:sz w:val="28"/>
          <w:szCs w:val="28"/>
        </w:rPr>
        <w:t>в лице его органов (</w:t>
      </w:r>
      <w:r w:rsidR="00361A9E" w:rsidRPr="001410A3">
        <w:rPr>
          <w:color w:val="000000"/>
          <w:sz w:val="28"/>
          <w:szCs w:val="28"/>
        </w:rPr>
        <w:t xml:space="preserve">Министерство финансов,  Национальный банк, местные органы и части), а также негосударственные структуры, такие, как </w:t>
      </w:r>
      <w:r w:rsidR="00361A9E" w:rsidRPr="001410A3">
        <w:rPr>
          <w:iCs/>
          <w:color w:val="000000"/>
          <w:sz w:val="28"/>
          <w:szCs w:val="28"/>
        </w:rPr>
        <w:t>акцио</w:t>
      </w:r>
      <w:r w:rsidR="00361A9E" w:rsidRPr="001410A3">
        <w:rPr>
          <w:iCs/>
          <w:color w:val="000000"/>
          <w:sz w:val="28"/>
          <w:szCs w:val="28"/>
        </w:rPr>
        <w:softHyphen/>
        <w:t>нерные общества, инвестиционные фонды, предприятия, банки,</w:t>
      </w:r>
      <w:r w:rsidR="00013BB6">
        <w:rPr>
          <w:iCs/>
          <w:color w:val="000000"/>
          <w:sz w:val="28"/>
          <w:szCs w:val="28"/>
        </w:rPr>
        <w:t xml:space="preserve"> </w:t>
      </w:r>
      <w:r w:rsidR="00361A9E" w:rsidRPr="001410A3">
        <w:rPr>
          <w:iCs/>
          <w:color w:val="000000"/>
          <w:sz w:val="28"/>
          <w:szCs w:val="28"/>
        </w:rPr>
        <w:t xml:space="preserve">биржи. </w:t>
      </w:r>
      <w:r w:rsidR="00361A9E" w:rsidRPr="001410A3">
        <w:rPr>
          <w:color w:val="000000"/>
          <w:sz w:val="28"/>
          <w:szCs w:val="28"/>
        </w:rPr>
        <w:t>Эмитенты выступают начальным звеном в движении цен</w:t>
      </w:r>
      <w:r w:rsidR="00361A9E" w:rsidRPr="001410A3">
        <w:rPr>
          <w:color w:val="000000"/>
          <w:sz w:val="28"/>
          <w:szCs w:val="28"/>
        </w:rPr>
        <w:softHyphen/>
        <w:t xml:space="preserve">ных бумаг, а конечным являются </w:t>
      </w:r>
      <w:r w:rsidR="00361A9E" w:rsidRPr="001410A3">
        <w:rPr>
          <w:iCs/>
          <w:color w:val="000000"/>
          <w:sz w:val="28"/>
          <w:szCs w:val="28"/>
        </w:rPr>
        <w:t xml:space="preserve">инвесторы, </w:t>
      </w:r>
      <w:r w:rsidR="00361A9E" w:rsidRPr="001410A3">
        <w:rPr>
          <w:color w:val="000000"/>
          <w:sz w:val="28"/>
          <w:szCs w:val="28"/>
        </w:rPr>
        <w:t>приобретающие цен</w:t>
      </w:r>
      <w:r w:rsidR="00361A9E" w:rsidRPr="001410A3">
        <w:rPr>
          <w:color w:val="000000"/>
          <w:sz w:val="28"/>
          <w:szCs w:val="28"/>
        </w:rPr>
        <w:softHyphen/>
        <w:t xml:space="preserve">ные бумаги во владение. Среди инвесторов могут быть </w:t>
      </w:r>
      <w:r w:rsidR="00361A9E" w:rsidRPr="001410A3">
        <w:rPr>
          <w:iCs/>
          <w:color w:val="000000"/>
          <w:sz w:val="28"/>
          <w:szCs w:val="28"/>
        </w:rPr>
        <w:t>индивиду</w:t>
      </w:r>
      <w:r w:rsidR="00361A9E" w:rsidRPr="001410A3">
        <w:rPr>
          <w:iCs/>
          <w:color w:val="000000"/>
          <w:sz w:val="28"/>
          <w:szCs w:val="28"/>
        </w:rPr>
        <w:softHyphen/>
        <w:t xml:space="preserve">альные </w:t>
      </w:r>
      <w:r w:rsidR="00361A9E" w:rsidRPr="001410A3">
        <w:rPr>
          <w:color w:val="000000"/>
          <w:sz w:val="28"/>
          <w:szCs w:val="28"/>
        </w:rPr>
        <w:t xml:space="preserve">(физические лица) и </w:t>
      </w:r>
      <w:r w:rsidR="00361A9E" w:rsidRPr="001410A3">
        <w:rPr>
          <w:iCs/>
          <w:color w:val="000000"/>
          <w:sz w:val="28"/>
          <w:szCs w:val="28"/>
        </w:rPr>
        <w:t xml:space="preserve">институциональные </w:t>
      </w:r>
      <w:r w:rsidR="00361A9E" w:rsidRPr="001410A3">
        <w:rPr>
          <w:color w:val="000000"/>
          <w:sz w:val="28"/>
          <w:szCs w:val="28"/>
        </w:rPr>
        <w:t>(государство, корпорации, фонды, банки и т.</w:t>
      </w:r>
      <w:r>
        <w:rPr>
          <w:color w:val="000000"/>
          <w:sz w:val="28"/>
          <w:szCs w:val="28"/>
        </w:rPr>
        <w:t>д.)</w:t>
      </w:r>
      <w:r w:rsidR="0066427B">
        <w:rPr>
          <w:color w:val="000000"/>
          <w:sz w:val="28"/>
          <w:szCs w:val="28"/>
        </w:rPr>
        <w:t xml:space="preserve">. </w:t>
      </w:r>
      <w:r w:rsidR="00361A9E" w:rsidRPr="001410A3">
        <w:rPr>
          <w:color w:val="000000"/>
          <w:sz w:val="28"/>
          <w:szCs w:val="28"/>
        </w:rPr>
        <w:t xml:space="preserve">На рынке ценных бумаг действуют и </w:t>
      </w:r>
      <w:r w:rsidR="00361A9E" w:rsidRPr="001410A3">
        <w:rPr>
          <w:iCs/>
          <w:color w:val="000000"/>
          <w:sz w:val="28"/>
          <w:szCs w:val="28"/>
        </w:rPr>
        <w:t xml:space="preserve">посредники, </w:t>
      </w:r>
      <w:r w:rsidR="00361A9E" w:rsidRPr="001410A3">
        <w:rPr>
          <w:color w:val="000000"/>
          <w:sz w:val="28"/>
          <w:szCs w:val="28"/>
        </w:rPr>
        <w:t>представля</w:t>
      </w:r>
      <w:r w:rsidR="00361A9E" w:rsidRPr="001410A3">
        <w:rPr>
          <w:color w:val="000000"/>
          <w:sz w:val="28"/>
          <w:szCs w:val="28"/>
        </w:rPr>
        <w:softHyphen/>
        <w:t xml:space="preserve">ющие интересы как покупателей, так и продавцов. </w:t>
      </w:r>
    </w:p>
    <w:p w:rsidR="00CA06B7" w:rsidRPr="001410A3" w:rsidRDefault="00CA06B7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 xml:space="preserve">К </w:t>
      </w:r>
      <w:r w:rsidRPr="001410A3">
        <w:rPr>
          <w:iCs/>
          <w:color w:val="000000"/>
          <w:sz w:val="28"/>
          <w:szCs w:val="28"/>
        </w:rPr>
        <w:t xml:space="preserve">организациям, обслуживающим рынок ценных бумаг, </w:t>
      </w:r>
      <w:r w:rsidRPr="001410A3">
        <w:rPr>
          <w:color w:val="000000"/>
          <w:sz w:val="28"/>
          <w:szCs w:val="28"/>
        </w:rPr>
        <w:t>относятся фондовые биржи и внебиржевые организаторы рынка, расчетные центры (расчетно-кредитные организации), депозита</w:t>
      </w:r>
      <w:r w:rsidRPr="001410A3">
        <w:rPr>
          <w:color w:val="000000"/>
          <w:sz w:val="28"/>
          <w:szCs w:val="28"/>
        </w:rPr>
        <w:softHyphen/>
        <w:t>рии, регистраторы и т.д.</w:t>
      </w:r>
    </w:p>
    <w:p w:rsidR="00361A9E" w:rsidRPr="001410A3" w:rsidRDefault="001410A3" w:rsidP="001410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Цен</w:t>
      </w:r>
      <w:r w:rsidR="00361A9E" w:rsidRPr="001410A3">
        <w:rPr>
          <w:color w:val="000000"/>
          <w:sz w:val="28"/>
          <w:szCs w:val="28"/>
        </w:rPr>
        <w:t>тральным звеном на рынке ценных бумаг развитых стран яв</w:t>
      </w:r>
      <w:r w:rsidR="00361A9E" w:rsidRPr="001410A3">
        <w:rPr>
          <w:color w:val="000000"/>
          <w:sz w:val="28"/>
          <w:szCs w:val="28"/>
        </w:rPr>
        <w:softHyphen/>
        <w:t xml:space="preserve">ляются </w:t>
      </w:r>
      <w:r w:rsidR="00361A9E" w:rsidRPr="001410A3">
        <w:rPr>
          <w:iCs/>
          <w:color w:val="000000"/>
          <w:sz w:val="28"/>
          <w:szCs w:val="28"/>
        </w:rPr>
        <w:t xml:space="preserve">фондовые биржи. </w:t>
      </w:r>
      <w:r w:rsidR="00361A9E" w:rsidRPr="001410A3">
        <w:rPr>
          <w:color w:val="000000"/>
          <w:sz w:val="28"/>
          <w:szCs w:val="28"/>
        </w:rPr>
        <w:t>Формы организации фондовых бирж раз</w:t>
      </w:r>
      <w:r w:rsidR="00361A9E" w:rsidRPr="001410A3">
        <w:rPr>
          <w:color w:val="000000"/>
          <w:sz w:val="28"/>
          <w:szCs w:val="28"/>
        </w:rPr>
        <w:softHyphen/>
        <w:t>личны, но все они концентрируют информацию об эмитентах, их фи</w:t>
      </w:r>
      <w:r w:rsidR="00361A9E" w:rsidRPr="001410A3">
        <w:rPr>
          <w:color w:val="000000"/>
          <w:sz w:val="28"/>
          <w:szCs w:val="28"/>
        </w:rPr>
        <w:softHyphen/>
        <w:t>нансовом положении и рейтинге ценных бумаг, выступают посредни</w:t>
      </w:r>
      <w:r w:rsidR="00361A9E" w:rsidRPr="001410A3">
        <w:rPr>
          <w:color w:val="000000"/>
          <w:sz w:val="28"/>
          <w:szCs w:val="28"/>
        </w:rPr>
        <w:softHyphen/>
        <w:t>ками между продавцами и покупателями ценных бумаг, создают необ</w:t>
      </w:r>
      <w:r w:rsidR="00361A9E" w:rsidRPr="001410A3">
        <w:rPr>
          <w:color w:val="000000"/>
          <w:sz w:val="28"/>
          <w:szCs w:val="28"/>
        </w:rPr>
        <w:softHyphen/>
        <w:t>ходимые условия торговли, определенные гарантии ее участникам, что повышает ликвидность рынка ценных бумаг в целом.</w:t>
      </w:r>
    </w:p>
    <w:p w:rsidR="0086606F" w:rsidRDefault="00361A9E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410A3">
        <w:rPr>
          <w:iCs/>
          <w:color w:val="000000"/>
          <w:sz w:val="28"/>
          <w:szCs w:val="28"/>
        </w:rPr>
        <w:t xml:space="preserve">Расчетно-клиринговые организации </w:t>
      </w:r>
      <w:r w:rsidR="001410A3" w:rsidRPr="001410A3">
        <w:rPr>
          <w:color w:val="000000"/>
          <w:sz w:val="28"/>
          <w:szCs w:val="28"/>
        </w:rPr>
        <w:t xml:space="preserve">осуществляют расчетное </w:t>
      </w:r>
      <w:r w:rsidRPr="001410A3">
        <w:rPr>
          <w:color w:val="000000"/>
          <w:sz w:val="28"/>
          <w:szCs w:val="28"/>
        </w:rPr>
        <w:t xml:space="preserve"> обслуживание участников организованного рынка ценных бумаг, при этом снижая издержки, уровень рисков, сокращая время расче</w:t>
      </w:r>
      <w:r w:rsidRPr="001410A3">
        <w:rPr>
          <w:color w:val="000000"/>
          <w:sz w:val="28"/>
          <w:szCs w:val="28"/>
        </w:rPr>
        <w:softHyphen/>
        <w:t>тов</w:t>
      </w:r>
    </w:p>
    <w:p w:rsidR="001410A3" w:rsidRPr="001410A3" w:rsidRDefault="001410A3" w:rsidP="0066427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410A3">
        <w:rPr>
          <w:color w:val="000000"/>
          <w:sz w:val="28"/>
          <w:szCs w:val="28"/>
        </w:rPr>
        <w:t>В процессе развития рынка на нем появляются и действуют также саморегулирующие организации, которые выполняют контрольные, организационные и регулирующие функции на основе добровольного объединения, как правило, профессиональных участников рынка ценных бумаг.</w:t>
      </w:r>
    </w:p>
    <w:p w:rsidR="00AA2D51" w:rsidRPr="00D32E58" w:rsidRDefault="00AA2D51" w:rsidP="00881EF8">
      <w:pPr>
        <w:spacing w:line="360" w:lineRule="auto"/>
        <w:ind w:firstLine="708"/>
        <w:jc w:val="both"/>
        <w:rPr>
          <w:sz w:val="28"/>
          <w:szCs w:val="28"/>
        </w:rPr>
      </w:pPr>
      <w:r w:rsidRPr="00D32E58">
        <w:rPr>
          <w:sz w:val="28"/>
          <w:szCs w:val="28"/>
        </w:rPr>
        <w:t>Организационно рынок ценных бумаг представляет собой структуру, состоящую из первичного и вторичного рынка.</w:t>
      </w:r>
    </w:p>
    <w:p w:rsidR="00AA2D51" w:rsidRPr="00D32E58" w:rsidRDefault="00AA2D51" w:rsidP="00881EF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32E58">
        <w:rPr>
          <w:sz w:val="28"/>
          <w:szCs w:val="28"/>
        </w:rPr>
        <w:t>Первичный рынок ценных бумаг объединяет конструирование нового выпуска ценных бумаг и их первичное размещение среди инвесторов, то есть приобретение ценных бумаг их первыми владельцами.</w:t>
      </w:r>
      <w:r w:rsidR="0066427B">
        <w:rPr>
          <w:sz w:val="28"/>
          <w:szCs w:val="28"/>
        </w:rPr>
        <w:t xml:space="preserve"> </w:t>
      </w:r>
      <w:r w:rsidRPr="00D32E58">
        <w:rPr>
          <w:sz w:val="28"/>
          <w:szCs w:val="28"/>
        </w:rPr>
        <w:t>К эмиссии часто прибегают в случаях, когда для открытия предприятия или расширения деятельности ранее созданной фирмы недостаточно собственного ка</w:t>
      </w:r>
      <w:r w:rsidR="001C78CD">
        <w:rPr>
          <w:sz w:val="28"/>
          <w:szCs w:val="28"/>
        </w:rPr>
        <w:t xml:space="preserve">питала и внутренних накоплений. </w:t>
      </w:r>
      <w:r w:rsidRPr="00D32E58">
        <w:rPr>
          <w:sz w:val="28"/>
          <w:szCs w:val="28"/>
        </w:rPr>
        <w:t xml:space="preserve">Развитие первичного рынка ценных бумаг тесно связано с процессами приватизации и разгосударствления, финансирования государственного долга через выпуск ценных бумаг, а также доступностью информации для инвесторов </w:t>
      </w:r>
      <w:r w:rsidR="003840DF" w:rsidRPr="00D32E58">
        <w:rPr>
          <w:sz w:val="28"/>
          <w:szCs w:val="28"/>
        </w:rPr>
        <w:t>и внебиржевым оборотом ценах бумаг.</w:t>
      </w:r>
    </w:p>
    <w:p w:rsidR="003840DF" w:rsidRPr="00D32E58" w:rsidRDefault="003840D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32E58">
        <w:rPr>
          <w:sz w:val="28"/>
          <w:szCs w:val="28"/>
        </w:rPr>
        <w:t>Выделяют две формы первичного рынка ценных бумаг:</w:t>
      </w:r>
    </w:p>
    <w:p w:rsidR="003840DF" w:rsidRPr="00D32E58" w:rsidRDefault="003840D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32E58">
        <w:rPr>
          <w:sz w:val="28"/>
          <w:szCs w:val="28"/>
        </w:rPr>
        <w:t>- частное (закрытое) размещение;</w:t>
      </w:r>
    </w:p>
    <w:p w:rsidR="003840DF" w:rsidRPr="00D32E58" w:rsidRDefault="003840D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32E58">
        <w:rPr>
          <w:sz w:val="28"/>
          <w:szCs w:val="28"/>
        </w:rPr>
        <w:t>- публичное (открытое) предложение;</w:t>
      </w:r>
    </w:p>
    <w:p w:rsidR="003840DF" w:rsidRPr="00DA60B4" w:rsidRDefault="003840DF" w:rsidP="0066427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32E58">
        <w:rPr>
          <w:sz w:val="28"/>
          <w:szCs w:val="28"/>
        </w:rPr>
        <w:t xml:space="preserve">Для частного размещения характерна продажа ценных бумаг ограниченному числу заранее определенных инвесторов. Публичное предложение характеризуется размещением ценных бумаг путем публичного объявления и продажи их неограниченному  количеству инвесторов. Соотношение между этими двумя формами первичного рынка зависит от финансовой политики государства в целом, конкретных направлений структурных преобразований в экономике и форм финансирования деятельности субъектов </w:t>
      </w:r>
      <w:r w:rsidR="00D32E58" w:rsidRPr="00D32E58">
        <w:rPr>
          <w:sz w:val="28"/>
          <w:szCs w:val="28"/>
        </w:rPr>
        <w:t>хозяйствования.</w:t>
      </w:r>
      <w:r w:rsidR="00DA60B4" w:rsidRPr="00DA60B4">
        <w:rPr>
          <w:sz w:val="28"/>
          <w:szCs w:val="28"/>
        </w:rPr>
        <w:t>[</w:t>
      </w:r>
      <w:r w:rsidR="00064BF5">
        <w:rPr>
          <w:sz w:val="28"/>
          <w:szCs w:val="28"/>
        </w:rPr>
        <w:t>9</w:t>
      </w:r>
      <w:r w:rsidR="00DA60B4">
        <w:rPr>
          <w:sz w:val="28"/>
          <w:szCs w:val="28"/>
        </w:rPr>
        <w:t xml:space="preserve">, </w:t>
      </w:r>
      <w:r w:rsidR="00DA60B4">
        <w:rPr>
          <w:sz w:val="28"/>
          <w:szCs w:val="28"/>
          <w:lang w:val="en-US"/>
        </w:rPr>
        <w:t>c</w:t>
      </w:r>
      <w:r w:rsidR="00DA60B4">
        <w:rPr>
          <w:sz w:val="28"/>
          <w:szCs w:val="28"/>
        </w:rPr>
        <w:t>.</w:t>
      </w:r>
      <w:r w:rsidR="00DA60B4" w:rsidRPr="00DA60B4">
        <w:rPr>
          <w:sz w:val="28"/>
          <w:szCs w:val="28"/>
        </w:rPr>
        <w:t>13]</w:t>
      </w:r>
    </w:p>
    <w:p w:rsidR="00AA2D51" w:rsidRPr="00BD593C" w:rsidRDefault="00BD593C" w:rsidP="0066427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D593C">
        <w:rPr>
          <w:sz w:val="28"/>
          <w:szCs w:val="28"/>
        </w:rPr>
        <w:t>Под вторичным рынком</w:t>
      </w:r>
      <w:r w:rsidR="00AA2D51" w:rsidRPr="00BD593C">
        <w:rPr>
          <w:sz w:val="28"/>
          <w:szCs w:val="28"/>
        </w:rPr>
        <w:t xml:space="preserve"> ценных бумаг</w:t>
      </w:r>
      <w:r w:rsidRPr="00BD593C">
        <w:rPr>
          <w:sz w:val="28"/>
          <w:szCs w:val="28"/>
        </w:rPr>
        <w:t xml:space="preserve"> понимают отношения, складывающиеся при обращении ранее выпущенных и размещенных на первичном рынке ценных бумаг. </w:t>
      </w:r>
      <w:r w:rsidR="00AA2D51" w:rsidRPr="00BD593C">
        <w:rPr>
          <w:sz w:val="28"/>
          <w:szCs w:val="28"/>
        </w:rPr>
        <w:t>Бумаги, приобретенные инвесторами при эмиссии, могут быть перепроданы. Такие сделки купли-продажи ранее выпущен</w:t>
      </w:r>
      <w:r w:rsidR="00AA2D51" w:rsidRPr="00BD593C">
        <w:rPr>
          <w:sz w:val="28"/>
          <w:szCs w:val="28"/>
        </w:rPr>
        <w:softHyphen/>
        <w:t>ных бумаг</w:t>
      </w:r>
      <w:r w:rsidRPr="00BD593C">
        <w:rPr>
          <w:sz w:val="28"/>
          <w:szCs w:val="28"/>
        </w:rPr>
        <w:t xml:space="preserve"> и</w:t>
      </w:r>
      <w:r w:rsidR="00AA2D51" w:rsidRPr="00BD593C">
        <w:rPr>
          <w:sz w:val="28"/>
          <w:szCs w:val="28"/>
        </w:rPr>
        <w:t xml:space="preserve"> совершаются на вторичном рынке. В принципе принято</w:t>
      </w:r>
      <w:r w:rsidRPr="00BD593C">
        <w:rPr>
          <w:sz w:val="28"/>
          <w:szCs w:val="28"/>
        </w:rPr>
        <w:t xml:space="preserve"> считать,</w:t>
      </w:r>
      <w:r w:rsidR="00AA2D51" w:rsidRPr="00BD593C">
        <w:rPr>
          <w:sz w:val="28"/>
          <w:szCs w:val="28"/>
        </w:rPr>
        <w:t xml:space="preserve"> что вторичный рынок </w:t>
      </w:r>
      <w:r w:rsidRPr="00BD593C">
        <w:rPr>
          <w:sz w:val="28"/>
          <w:szCs w:val="28"/>
        </w:rPr>
        <w:t>состоит из двух частей: фондовых бирж и внебиржевого рынка. Н</w:t>
      </w:r>
      <w:r w:rsidR="00AA2D51" w:rsidRPr="00BD593C">
        <w:rPr>
          <w:sz w:val="28"/>
          <w:szCs w:val="28"/>
        </w:rPr>
        <w:t>а</w:t>
      </w:r>
      <w:r w:rsidRPr="00BD593C">
        <w:rPr>
          <w:sz w:val="28"/>
          <w:szCs w:val="28"/>
        </w:rPr>
        <w:t xml:space="preserve"> вторичном рынке ценные бумаги </w:t>
      </w:r>
      <w:r w:rsidR="00AA2D51" w:rsidRPr="00BD593C">
        <w:rPr>
          <w:sz w:val="28"/>
          <w:szCs w:val="28"/>
        </w:rPr>
        <w:t xml:space="preserve"> не приносят эмитентам дополн</w:t>
      </w:r>
      <w:r w:rsidRPr="00BD593C">
        <w:rPr>
          <w:sz w:val="28"/>
          <w:szCs w:val="28"/>
        </w:rPr>
        <w:t>ительных средств. Теперь их про</w:t>
      </w:r>
      <w:r w:rsidR="00AA2D51" w:rsidRPr="00BD593C">
        <w:rPr>
          <w:sz w:val="28"/>
          <w:szCs w:val="28"/>
        </w:rPr>
        <w:t>дажей   занимаются   специальные брокерские конторы и фондовые</w:t>
      </w:r>
      <w:r w:rsidRPr="00BD593C">
        <w:rPr>
          <w:sz w:val="28"/>
          <w:szCs w:val="28"/>
        </w:rPr>
        <w:t xml:space="preserve"> </w:t>
      </w:r>
      <w:r w:rsidR="00AA2D51" w:rsidRPr="00BD593C">
        <w:rPr>
          <w:sz w:val="28"/>
          <w:szCs w:val="28"/>
        </w:rPr>
        <w:t>биржи.</w:t>
      </w:r>
    </w:p>
    <w:p w:rsidR="00F455AB" w:rsidRPr="00543DE5" w:rsidRDefault="00AA2D51" w:rsidP="00DE067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BD593C">
        <w:rPr>
          <w:sz w:val="28"/>
          <w:szCs w:val="28"/>
        </w:rPr>
        <w:t>По отношению к фондовой бирже рынок ценных бумаг может быть биржевым и внебиржевым.</w:t>
      </w:r>
      <w:r w:rsidR="0086606F">
        <w:rPr>
          <w:sz w:val="28"/>
          <w:szCs w:val="28"/>
        </w:rPr>
        <w:t xml:space="preserve"> Ф</w:t>
      </w:r>
      <w:r w:rsidRPr="00BD593C">
        <w:rPr>
          <w:sz w:val="28"/>
          <w:szCs w:val="28"/>
        </w:rPr>
        <w:t>ондовая биржа выступает в качестве торгового, профессионального, нормативного и технологического ядра рын</w:t>
      </w:r>
      <w:r w:rsidRPr="00BD593C">
        <w:rPr>
          <w:sz w:val="28"/>
          <w:szCs w:val="28"/>
        </w:rPr>
        <w:softHyphen/>
        <w:t>ка ценных бумаг. Бирж</w:t>
      </w:r>
      <w:r w:rsidR="00BD593C" w:rsidRPr="00BD593C">
        <w:rPr>
          <w:sz w:val="28"/>
          <w:szCs w:val="28"/>
        </w:rPr>
        <w:t xml:space="preserve">евой рынок представляет собой </w:t>
      </w:r>
      <w:r w:rsidRPr="00BD593C">
        <w:rPr>
          <w:sz w:val="28"/>
          <w:szCs w:val="28"/>
        </w:rPr>
        <w:t>аукцион, где торги идут путем открытого объявления предло</w:t>
      </w:r>
      <w:r w:rsidR="00BD593C" w:rsidRPr="00BD593C">
        <w:rPr>
          <w:sz w:val="28"/>
          <w:szCs w:val="28"/>
        </w:rPr>
        <w:t>жений цен продажи или покупки.</w:t>
      </w:r>
      <w:r w:rsidRPr="00BD593C">
        <w:rPr>
          <w:sz w:val="28"/>
          <w:szCs w:val="28"/>
        </w:rPr>
        <w:t xml:space="preserve"> Фактически курс ценной бумаги определяется спросом и предложением.</w:t>
      </w:r>
      <w:r w:rsidR="00BD593C" w:rsidRPr="00BD593C">
        <w:rPr>
          <w:sz w:val="28"/>
          <w:szCs w:val="28"/>
        </w:rPr>
        <w:t xml:space="preserve"> </w:t>
      </w:r>
      <w:r w:rsidRPr="00BD593C">
        <w:rPr>
          <w:sz w:val="28"/>
          <w:szCs w:val="28"/>
        </w:rPr>
        <w:t xml:space="preserve">Внебиржевой рынок   охватывает   рынок   операций с ценными </w:t>
      </w:r>
      <w:r w:rsidR="00BD593C" w:rsidRPr="00BD593C">
        <w:rPr>
          <w:sz w:val="28"/>
          <w:szCs w:val="28"/>
        </w:rPr>
        <w:t>бумагами вне фондовой биржи.</w:t>
      </w:r>
      <w:r w:rsidR="00543DE5">
        <w:rPr>
          <w:sz w:val="28"/>
          <w:szCs w:val="28"/>
        </w:rPr>
        <w:t xml:space="preserve"> </w:t>
      </w:r>
      <w:r w:rsidR="00543DE5" w:rsidRPr="00543DE5">
        <w:rPr>
          <w:sz w:val="28"/>
          <w:szCs w:val="28"/>
        </w:rPr>
        <w:t>[</w:t>
      </w:r>
      <w:r w:rsidR="00064BF5">
        <w:rPr>
          <w:sz w:val="28"/>
          <w:szCs w:val="28"/>
        </w:rPr>
        <w:t>4</w:t>
      </w:r>
      <w:r w:rsidR="00DA60B4">
        <w:rPr>
          <w:sz w:val="28"/>
          <w:szCs w:val="28"/>
        </w:rPr>
        <w:t>, с</w:t>
      </w:r>
      <w:r w:rsidR="00543DE5">
        <w:rPr>
          <w:sz w:val="28"/>
          <w:szCs w:val="28"/>
        </w:rPr>
        <w:t>. 22</w:t>
      </w:r>
      <w:r w:rsidR="00543DE5" w:rsidRPr="00543DE5">
        <w:rPr>
          <w:sz w:val="28"/>
          <w:szCs w:val="28"/>
        </w:rPr>
        <w:t>]</w:t>
      </w:r>
    </w:p>
    <w:p w:rsidR="00F455AB" w:rsidRPr="00440F89" w:rsidRDefault="00F455AB" w:rsidP="0066427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55AB">
        <w:rPr>
          <w:sz w:val="28"/>
          <w:szCs w:val="28"/>
        </w:rPr>
        <w:t xml:space="preserve">Под </w:t>
      </w:r>
      <w:r w:rsidRPr="00543DE5">
        <w:rPr>
          <w:b/>
          <w:sz w:val="28"/>
          <w:szCs w:val="28"/>
        </w:rPr>
        <w:t>акцией</w:t>
      </w:r>
      <w:r w:rsidRPr="00F455AB">
        <w:rPr>
          <w:sz w:val="28"/>
          <w:szCs w:val="28"/>
        </w:rPr>
        <w:t xml:space="preserve"> обычно понимают ценную бумагу, выпускаемую акционе</w:t>
      </w:r>
      <w:r>
        <w:rPr>
          <w:sz w:val="28"/>
          <w:szCs w:val="28"/>
        </w:rPr>
        <w:t>рным обществом</w:t>
      </w:r>
      <w:r w:rsidRPr="00F455AB">
        <w:rPr>
          <w:sz w:val="28"/>
          <w:szCs w:val="28"/>
        </w:rPr>
        <w:t xml:space="preserve"> при его создании, независимо от того, создается ли новое предприятие (учреждение, организация) или</w:t>
      </w:r>
      <w:r>
        <w:rPr>
          <w:sz w:val="28"/>
          <w:szCs w:val="28"/>
        </w:rPr>
        <w:t xml:space="preserve"> преобразуется действующее. Акции</w:t>
      </w:r>
      <w:r w:rsidRPr="00F455AB">
        <w:rPr>
          <w:sz w:val="28"/>
          <w:szCs w:val="28"/>
        </w:rPr>
        <w:t xml:space="preserve"> являются источником мобилизац</w:t>
      </w:r>
      <w:r>
        <w:rPr>
          <w:sz w:val="28"/>
          <w:szCs w:val="28"/>
        </w:rPr>
        <w:t>ии денежных средств для увеличе</w:t>
      </w:r>
      <w:r w:rsidRPr="00F455AB">
        <w:rPr>
          <w:sz w:val="28"/>
          <w:szCs w:val="28"/>
        </w:rPr>
        <w:t>ния собственного капитала действующего предприятия.</w:t>
      </w:r>
      <w:r w:rsidR="00440F89" w:rsidRPr="00440F89">
        <w:rPr>
          <w:sz w:val="28"/>
          <w:szCs w:val="28"/>
        </w:rPr>
        <w:t>[</w:t>
      </w:r>
      <w:r w:rsidR="00064BF5">
        <w:rPr>
          <w:sz w:val="28"/>
          <w:szCs w:val="28"/>
        </w:rPr>
        <w:t>4</w:t>
      </w:r>
      <w:r w:rsidR="007B426A">
        <w:rPr>
          <w:sz w:val="28"/>
          <w:szCs w:val="28"/>
        </w:rPr>
        <w:t>, с</w:t>
      </w:r>
      <w:r w:rsidR="00440F89">
        <w:rPr>
          <w:sz w:val="28"/>
          <w:szCs w:val="28"/>
        </w:rPr>
        <w:t>.32</w:t>
      </w:r>
      <w:r w:rsidR="00440F89" w:rsidRPr="00440F89">
        <w:rPr>
          <w:sz w:val="28"/>
          <w:szCs w:val="28"/>
        </w:rPr>
        <w:t>]</w:t>
      </w:r>
    </w:p>
    <w:p w:rsidR="00F455AB" w:rsidRPr="00F455AB" w:rsidRDefault="00F455AB" w:rsidP="0066427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55AB">
        <w:rPr>
          <w:sz w:val="28"/>
          <w:szCs w:val="28"/>
        </w:rPr>
        <w:t>Простые акции служат для обеспечения равных прав всех владельцев — членов акционерного общества, особенно право голо</w:t>
      </w:r>
      <w:r w:rsidRPr="00F455AB">
        <w:rPr>
          <w:sz w:val="28"/>
          <w:szCs w:val="28"/>
        </w:rPr>
        <w:softHyphen/>
        <w:t>са и право получения дивидендов (в противоположность привиле</w:t>
      </w:r>
      <w:r w:rsidRPr="00F455AB">
        <w:rPr>
          <w:sz w:val="28"/>
          <w:szCs w:val="28"/>
        </w:rPr>
        <w:softHyphen/>
        <w:t>гированным акциям).</w:t>
      </w:r>
    </w:p>
    <w:p w:rsidR="00F455AB" w:rsidRPr="00F455AB" w:rsidRDefault="00F455AB" w:rsidP="00881EF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55AB">
        <w:rPr>
          <w:sz w:val="28"/>
          <w:szCs w:val="28"/>
        </w:rPr>
        <w:t>Привилегированные акции предоставляют их владельцам определенные твердые привилегии при распределении прибыли, при роспуске акционерного общества и при исполнении права на преимущественную покупку вновь эмитированных акций.</w:t>
      </w:r>
      <w:r w:rsidR="00881EF8">
        <w:rPr>
          <w:sz w:val="28"/>
          <w:szCs w:val="28"/>
        </w:rPr>
        <w:t xml:space="preserve"> </w:t>
      </w:r>
      <w:r w:rsidR="00E150EE">
        <w:rPr>
          <w:sz w:val="28"/>
          <w:szCs w:val="28"/>
        </w:rPr>
        <w:t>П</w:t>
      </w:r>
      <w:r w:rsidRPr="00F455AB">
        <w:rPr>
          <w:sz w:val="28"/>
          <w:szCs w:val="28"/>
        </w:rPr>
        <w:t>ривилегированные акции бывают раз</w:t>
      </w:r>
      <w:r w:rsidRPr="00F455AB">
        <w:rPr>
          <w:sz w:val="28"/>
          <w:szCs w:val="28"/>
        </w:rPr>
        <w:softHyphen/>
        <w:t>личных видов</w:t>
      </w:r>
      <w:r w:rsidR="00487C0B">
        <w:rPr>
          <w:sz w:val="28"/>
          <w:szCs w:val="28"/>
        </w:rPr>
        <w:t xml:space="preserve"> (кумулятивные, конвертируемые, плюральные, возвратные или отзывные).</w:t>
      </w:r>
    </w:p>
    <w:p w:rsidR="00CB69D8" w:rsidRPr="00CB69D8" w:rsidRDefault="00CB69D8" w:rsidP="008F33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Помимо долевых ценных бума</w:t>
      </w:r>
      <w:r>
        <w:rPr>
          <w:sz w:val="28"/>
          <w:szCs w:val="28"/>
        </w:rPr>
        <w:t>г (акций) рынок финансовых ак</w:t>
      </w:r>
      <w:r w:rsidRPr="00CB69D8">
        <w:rPr>
          <w:sz w:val="28"/>
          <w:szCs w:val="28"/>
        </w:rPr>
        <w:t>тивов широко представлен т</w:t>
      </w:r>
      <w:r>
        <w:rPr>
          <w:sz w:val="28"/>
          <w:szCs w:val="28"/>
        </w:rPr>
        <w:t>ак называемыми долговыми ценными</w:t>
      </w:r>
      <w:r w:rsidRPr="00CB69D8">
        <w:rPr>
          <w:sz w:val="28"/>
          <w:szCs w:val="28"/>
        </w:rPr>
        <w:t xml:space="preserve"> бумагами.</w:t>
      </w:r>
    </w:p>
    <w:p w:rsidR="00CB69D8" w:rsidRDefault="00CB69D8" w:rsidP="00547F9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Долговые ценные бумаги (об</w:t>
      </w:r>
      <w:r>
        <w:rPr>
          <w:sz w:val="28"/>
          <w:szCs w:val="28"/>
        </w:rPr>
        <w:t>язательства)</w:t>
      </w:r>
      <w:r w:rsidR="008F33CE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подтверждают отно</w:t>
      </w:r>
      <w:r w:rsidRPr="00CB69D8">
        <w:rPr>
          <w:sz w:val="28"/>
          <w:szCs w:val="28"/>
        </w:rPr>
        <w:t xml:space="preserve">шения займа между инвестором </w:t>
      </w:r>
      <w:r>
        <w:rPr>
          <w:sz w:val="28"/>
          <w:szCs w:val="28"/>
        </w:rPr>
        <w:t>(кредитором) и лицом, эмитиро</w:t>
      </w:r>
      <w:r w:rsidRPr="00CB69D8">
        <w:rPr>
          <w:sz w:val="28"/>
          <w:szCs w:val="28"/>
        </w:rPr>
        <w:t>вавшим обязательства (заемщи</w:t>
      </w:r>
      <w:r>
        <w:rPr>
          <w:sz w:val="28"/>
          <w:szCs w:val="28"/>
        </w:rPr>
        <w:t>ком). К долговым обязательствам</w:t>
      </w:r>
      <w:r w:rsidRPr="00CB69D8">
        <w:rPr>
          <w:sz w:val="28"/>
          <w:szCs w:val="28"/>
        </w:rPr>
        <w:t xml:space="preserve"> относятся: облигации</w:t>
      </w:r>
      <w:r w:rsidR="00B71190">
        <w:rPr>
          <w:sz w:val="28"/>
          <w:szCs w:val="28"/>
        </w:rPr>
        <w:t>, государственные займы,</w:t>
      </w:r>
      <w:r w:rsidRPr="00CB69D8">
        <w:rPr>
          <w:sz w:val="28"/>
          <w:szCs w:val="28"/>
        </w:rPr>
        <w:t xml:space="preserve"> депозитные и сб</w:t>
      </w:r>
      <w:r w:rsidR="00B71190">
        <w:rPr>
          <w:sz w:val="28"/>
          <w:szCs w:val="28"/>
        </w:rPr>
        <w:t>ерегательные сертификаты банков,</w:t>
      </w:r>
      <w:r w:rsidRPr="00CB69D8">
        <w:rPr>
          <w:sz w:val="28"/>
          <w:szCs w:val="28"/>
        </w:rPr>
        <w:t xml:space="preserve"> векселя.</w:t>
      </w:r>
    </w:p>
    <w:p w:rsidR="00CB69D8" w:rsidRPr="00440F89" w:rsidRDefault="00CB69D8" w:rsidP="00013BB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B69D8">
        <w:rPr>
          <w:sz w:val="28"/>
          <w:szCs w:val="28"/>
        </w:rPr>
        <w:t xml:space="preserve">Под </w:t>
      </w:r>
      <w:r w:rsidRPr="00440F89">
        <w:rPr>
          <w:b/>
          <w:sz w:val="28"/>
          <w:szCs w:val="28"/>
        </w:rPr>
        <w:t xml:space="preserve">облигацией </w:t>
      </w:r>
      <w:r w:rsidRPr="00CB69D8">
        <w:rPr>
          <w:sz w:val="28"/>
          <w:szCs w:val="28"/>
        </w:rPr>
        <w:t>понимается ценн</w:t>
      </w:r>
      <w:r>
        <w:rPr>
          <w:sz w:val="28"/>
          <w:szCs w:val="28"/>
        </w:rPr>
        <w:t xml:space="preserve">ая бумага, удостоверяющая </w:t>
      </w:r>
      <w:r w:rsidRPr="00CB69D8">
        <w:rPr>
          <w:sz w:val="28"/>
          <w:szCs w:val="28"/>
        </w:rPr>
        <w:t>отношение займа между ее владел</w:t>
      </w:r>
      <w:r>
        <w:rPr>
          <w:sz w:val="28"/>
          <w:szCs w:val="28"/>
        </w:rPr>
        <w:t>ьцем (инвестором) и лицом, вы</w:t>
      </w:r>
      <w:r w:rsidRPr="00CB69D8">
        <w:rPr>
          <w:sz w:val="28"/>
          <w:szCs w:val="28"/>
        </w:rPr>
        <w:t>пустившим ее (заемщиком).</w:t>
      </w:r>
      <w:r w:rsidR="00440F89" w:rsidRPr="00440F89">
        <w:rPr>
          <w:sz w:val="28"/>
          <w:szCs w:val="28"/>
        </w:rPr>
        <w:t>[</w:t>
      </w:r>
      <w:r w:rsidR="00064BF5">
        <w:rPr>
          <w:sz w:val="28"/>
          <w:szCs w:val="28"/>
        </w:rPr>
        <w:t>9, с</w:t>
      </w:r>
      <w:r w:rsidR="00440F89">
        <w:rPr>
          <w:sz w:val="28"/>
          <w:szCs w:val="28"/>
        </w:rPr>
        <w:t>. 48</w:t>
      </w:r>
      <w:r w:rsidR="00440F89" w:rsidRPr="00440F89">
        <w:rPr>
          <w:sz w:val="28"/>
          <w:szCs w:val="28"/>
        </w:rPr>
        <w:t>]</w:t>
      </w:r>
    </w:p>
    <w:p w:rsidR="00CB69D8" w:rsidRPr="00CB69D8" w:rsidRDefault="00CB69D8" w:rsidP="00013BB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Как долговое обязательств</w:t>
      </w:r>
      <w:r>
        <w:rPr>
          <w:sz w:val="28"/>
          <w:szCs w:val="28"/>
        </w:rPr>
        <w:t>о облигация непременно содержит</w:t>
      </w:r>
      <w:r w:rsidRPr="00CB69D8">
        <w:rPr>
          <w:sz w:val="28"/>
          <w:szCs w:val="28"/>
        </w:rPr>
        <w:t xml:space="preserve"> два элемента:</w:t>
      </w:r>
    </w:p>
    <w:p w:rsidR="00CB69D8" w:rsidRPr="00CB69D8" w:rsidRDefault="00CB69D8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69D8">
        <w:rPr>
          <w:sz w:val="28"/>
          <w:szCs w:val="28"/>
        </w:rPr>
        <w:t xml:space="preserve"> обязательство эмитента верн</w:t>
      </w:r>
      <w:r>
        <w:rPr>
          <w:sz w:val="28"/>
          <w:szCs w:val="28"/>
        </w:rPr>
        <w:t>уть держателю облигации по ис</w:t>
      </w:r>
      <w:r w:rsidRPr="00CB69D8">
        <w:rPr>
          <w:sz w:val="28"/>
          <w:szCs w:val="28"/>
        </w:rPr>
        <w:t>течении оговоренного срока сумм</w:t>
      </w:r>
      <w:r>
        <w:rPr>
          <w:sz w:val="28"/>
          <w:szCs w:val="28"/>
        </w:rPr>
        <w:t>у, указанную на лицевой стороне</w:t>
      </w:r>
      <w:r w:rsidRPr="00CB69D8">
        <w:rPr>
          <w:sz w:val="28"/>
          <w:szCs w:val="28"/>
        </w:rPr>
        <w:t xml:space="preserve"> (титуле) </w:t>
      </w:r>
      <w:r>
        <w:rPr>
          <w:sz w:val="28"/>
          <w:szCs w:val="28"/>
        </w:rPr>
        <w:t>облигации (при документарной форме выпуска) или ого</w:t>
      </w:r>
      <w:r w:rsidRPr="00CB69D8">
        <w:rPr>
          <w:sz w:val="28"/>
          <w:szCs w:val="28"/>
        </w:rPr>
        <w:t>воренную в условиях выпуска и указанную в сертификате ценной бумаги (при бездокументарной форме выпуска);</w:t>
      </w:r>
    </w:p>
    <w:p w:rsidR="00CB69D8" w:rsidRPr="00CB69D8" w:rsidRDefault="00CB69D8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69D8">
        <w:rPr>
          <w:sz w:val="28"/>
          <w:szCs w:val="28"/>
        </w:rPr>
        <w:t xml:space="preserve"> обязательство эмитента выплачивать по определенной схеме владельцу облигации доход в виде процента от номинальной стои</w:t>
      </w:r>
      <w:r w:rsidRPr="00CB69D8">
        <w:rPr>
          <w:sz w:val="28"/>
          <w:szCs w:val="28"/>
        </w:rPr>
        <w:softHyphen/>
        <w:t>мости или и</w:t>
      </w:r>
      <w:r w:rsidR="00E150EE">
        <w:rPr>
          <w:sz w:val="28"/>
          <w:szCs w:val="28"/>
        </w:rPr>
        <w:t>ного имущественного эквивалента</w:t>
      </w:r>
      <w:r w:rsidRPr="00CB69D8">
        <w:rPr>
          <w:sz w:val="28"/>
          <w:szCs w:val="28"/>
        </w:rPr>
        <w:t>.</w:t>
      </w:r>
    </w:p>
    <w:p w:rsidR="00CB69D8" w:rsidRPr="00CB69D8" w:rsidRDefault="00CB69D8" w:rsidP="00013BB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Основной целью выпуска облигаций является мобилизация де</w:t>
      </w:r>
      <w:r w:rsidRPr="00CB69D8">
        <w:rPr>
          <w:sz w:val="28"/>
          <w:szCs w:val="28"/>
        </w:rPr>
        <w:softHyphen/>
        <w:t>нежных средств</w:t>
      </w:r>
      <w:r w:rsidR="00440F89">
        <w:rPr>
          <w:sz w:val="28"/>
          <w:szCs w:val="28"/>
        </w:rPr>
        <w:t xml:space="preserve"> частными фирмами,</w:t>
      </w:r>
      <w:r w:rsidRPr="00CB69D8">
        <w:rPr>
          <w:sz w:val="28"/>
          <w:szCs w:val="28"/>
        </w:rPr>
        <w:t xml:space="preserve"> правительством, разли</w:t>
      </w:r>
      <w:r w:rsidR="00440F89">
        <w:rPr>
          <w:sz w:val="28"/>
          <w:szCs w:val="28"/>
        </w:rPr>
        <w:t>чными государственными органами.</w:t>
      </w:r>
    </w:p>
    <w:p w:rsidR="00CB69D8" w:rsidRPr="00CB69D8" w:rsidRDefault="00CB69D8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Самыми безопасными, с общепринятой точки зрения, явля</w:t>
      </w:r>
      <w:r w:rsidR="00B71190">
        <w:rPr>
          <w:sz w:val="28"/>
          <w:szCs w:val="28"/>
        </w:rPr>
        <w:t xml:space="preserve">ются государственные облигации. </w:t>
      </w:r>
    </w:p>
    <w:p w:rsidR="00CB69D8" w:rsidRPr="00CB69D8" w:rsidRDefault="00CB69D8" w:rsidP="00B7119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Помимо эмитентов-резидентов и государства (в Беларуси Министерство финансов, госуда</w:t>
      </w:r>
      <w:r>
        <w:rPr>
          <w:sz w:val="28"/>
          <w:szCs w:val="28"/>
        </w:rPr>
        <w:t>рственные учреждения в лице ми</w:t>
      </w:r>
      <w:r w:rsidRPr="00CB69D8">
        <w:rPr>
          <w:sz w:val="28"/>
          <w:szCs w:val="28"/>
        </w:rPr>
        <w:t>нистерств и ведомств, местных орг</w:t>
      </w:r>
      <w:r>
        <w:rPr>
          <w:sz w:val="28"/>
          <w:szCs w:val="28"/>
        </w:rPr>
        <w:t>анов власти, корпораций) обли</w:t>
      </w:r>
      <w:r w:rsidRPr="00CB69D8">
        <w:rPr>
          <w:sz w:val="28"/>
          <w:szCs w:val="28"/>
        </w:rPr>
        <w:t>гации могут выпускать и нерезиде</w:t>
      </w:r>
      <w:r>
        <w:rPr>
          <w:sz w:val="28"/>
          <w:szCs w:val="28"/>
        </w:rPr>
        <w:t>нты в лице иностранных прави</w:t>
      </w:r>
      <w:r w:rsidRPr="00CB69D8">
        <w:rPr>
          <w:sz w:val="28"/>
          <w:szCs w:val="28"/>
        </w:rPr>
        <w:t>тельственных учреждений и корп</w:t>
      </w:r>
      <w:r>
        <w:rPr>
          <w:sz w:val="28"/>
          <w:szCs w:val="28"/>
        </w:rPr>
        <w:t>ораций. Подобные облигации име</w:t>
      </w:r>
      <w:r w:rsidRPr="00CB69D8">
        <w:rPr>
          <w:sz w:val="28"/>
          <w:szCs w:val="28"/>
        </w:rPr>
        <w:t>ют широкое распространение на За</w:t>
      </w:r>
      <w:r>
        <w:rPr>
          <w:sz w:val="28"/>
          <w:szCs w:val="28"/>
        </w:rPr>
        <w:t>паде, поскольку гарантируют бо</w:t>
      </w:r>
      <w:r w:rsidRPr="00CB69D8">
        <w:rPr>
          <w:sz w:val="28"/>
          <w:szCs w:val="28"/>
        </w:rPr>
        <w:t>лее высокую отдачу. Инвест</w:t>
      </w:r>
      <w:r>
        <w:rPr>
          <w:sz w:val="28"/>
          <w:szCs w:val="28"/>
        </w:rPr>
        <w:t>ирование в облигации других стран</w:t>
      </w:r>
      <w:r w:rsidRPr="00CB69D8">
        <w:rPr>
          <w:sz w:val="28"/>
          <w:szCs w:val="28"/>
        </w:rPr>
        <w:t xml:space="preserve"> притягательно тем, что колебание цен в этих странах не связано колебанием цен отечественных фин</w:t>
      </w:r>
      <w:r>
        <w:rPr>
          <w:sz w:val="28"/>
          <w:szCs w:val="28"/>
        </w:rPr>
        <w:t>ансовых средств, и это позволя</w:t>
      </w:r>
      <w:r w:rsidRPr="00CB69D8">
        <w:rPr>
          <w:sz w:val="28"/>
          <w:szCs w:val="28"/>
        </w:rPr>
        <w:t>ет добиться большей диверсифи</w:t>
      </w:r>
      <w:r>
        <w:rPr>
          <w:sz w:val="28"/>
          <w:szCs w:val="28"/>
        </w:rPr>
        <w:t>кации инвестиционного портфеля.</w:t>
      </w:r>
      <w:r w:rsidR="00440F89" w:rsidRPr="00440F89">
        <w:rPr>
          <w:sz w:val="28"/>
          <w:szCs w:val="28"/>
        </w:rPr>
        <w:t>[</w:t>
      </w:r>
      <w:r w:rsidR="00064BF5">
        <w:rPr>
          <w:sz w:val="28"/>
          <w:szCs w:val="28"/>
        </w:rPr>
        <w:t>9, с</w:t>
      </w:r>
      <w:r w:rsidR="00440F89">
        <w:rPr>
          <w:sz w:val="28"/>
          <w:szCs w:val="28"/>
        </w:rPr>
        <w:t>.50</w:t>
      </w:r>
      <w:r w:rsidR="00440F89" w:rsidRPr="00440F8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8D3B6C">
        <w:rPr>
          <w:sz w:val="28"/>
          <w:szCs w:val="28"/>
        </w:rPr>
        <w:t xml:space="preserve">    </w:t>
      </w:r>
    </w:p>
    <w:p w:rsidR="00CB69D8" w:rsidRPr="00CB69D8" w:rsidRDefault="00547F9D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69D8" w:rsidRPr="00CB69D8">
        <w:rPr>
          <w:sz w:val="28"/>
          <w:szCs w:val="28"/>
        </w:rPr>
        <w:t xml:space="preserve">Облигации, классифицируемые по сроку займа </w:t>
      </w:r>
      <w:r w:rsidR="00AA1EBE">
        <w:rPr>
          <w:sz w:val="28"/>
          <w:szCs w:val="28"/>
        </w:rPr>
        <w:t>без фикси</w:t>
      </w:r>
      <w:r w:rsidR="00CB69D8" w:rsidRPr="00CB69D8">
        <w:rPr>
          <w:sz w:val="28"/>
          <w:szCs w:val="28"/>
        </w:rPr>
        <w:t>рованного срока погашения</w:t>
      </w:r>
      <w:r w:rsidR="00B866A7">
        <w:rPr>
          <w:sz w:val="28"/>
          <w:szCs w:val="28"/>
        </w:rPr>
        <w:t xml:space="preserve"> на</w:t>
      </w:r>
      <w:r w:rsidR="00CB69D8" w:rsidRPr="00CB69D8">
        <w:rPr>
          <w:sz w:val="28"/>
          <w:szCs w:val="28"/>
        </w:rPr>
        <w:t>:</w:t>
      </w:r>
      <w:r w:rsidR="00B866A7">
        <w:rPr>
          <w:sz w:val="28"/>
          <w:szCs w:val="28"/>
        </w:rPr>
        <w:t xml:space="preserve"> </w:t>
      </w:r>
      <w:r w:rsidR="00B866A7" w:rsidRPr="00CB69D8">
        <w:rPr>
          <w:sz w:val="28"/>
          <w:szCs w:val="28"/>
        </w:rPr>
        <w:t>бессрочные или непогашаемые</w:t>
      </w:r>
      <w:r w:rsidR="00B866A7">
        <w:rPr>
          <w:sz w:val="28"/>
          <w:szCs w:val="28"/>
        </w:rPr>
        <w:t xml:space="preserve">, </w:t>
      </w:r>
      <w:r w:rsidR="00CB69D8" w:rsidRPr="00CB69D8">
        <w:rPr>
          <w:sz w:val="28"/>
          <w:szCs w:val="28"/>
        </w:rPr>
        <w:t>отзывные облигации</w:t>
      </w:r>
      <w:r w:rsidR="00B866A7">
        <w:rPr>
          <w:sz w:val="28"/>
          <w:szCs w:val="28"/>
        </w:rPr>
        <w:t>,</w:t>
      </w:r>
      <w:r w:rsidR="00CB69D8" w:rsidRPr="00CB69D8">
        <w:rPr>
          <w:sz w:val="28"/>
          <w:szCs w:val="28"/>
        </w:rPr>
        <w:t xml:space="preserve"> облигации с правом погашения</w:t>
      </w:r>
      <w:r w:rsidR="00B866A7">
        <w:rPr>
          <w:sz w:val="28"/>
          <w:szCs w:val="28"/>
        </w:rPr>
        <w:t>, продлеваемые облигации, отсроченные облигации</w:t>
      </w:r>
      <w:r w:rsidR="00CB69D8" w:rsidRPr="00CB69D8">
        <w:rPr>
          <w:sz w:val="28"/>
          <w:szCs w:val="28"/>
        </w:rPr>
        <w:t>.</w:t>
      </w:r>
    </w:p>
    <w:p w:rsidR="00CB69D8" w:rsidRPr="006A0FC1" w:rsidRDefault="00CB69D8" w:rsidP="00EF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Облигации, классифицируемые по характеру обращения. Их разновидность — конвертируемые облигации. Владелец имеет право обменять эти бумаги на акции того же эмитента (как на обык</w:t>
      </w:r>
      <w:r w:rsidRPr="00CB69D8">
        <w:rPr>
          <w:sz w:val="28"/>
          <w:szCs w:val="28"/>
        </w:rPr>
        <w:softHyphen/>
        <w:t>новенные, так и на привилегированные</w:t>
      </w:r>
      <w:r w:rsidR="006A0FC1" w:rsidRPr="006A0FC1">
        <w:rPr>
          <w:sz w:val="28"/>
          <w:szCs w:val="28"/>
        </w:rPr>
        <w:t>[</w:t>
      </w:r>
      <w:r w:rsidR="00064BF5">
        <w:rPr>
          <w:sz w:val="28"/>
          <w:szCs w:val="28"/>
        </w:rPr>
        <w:t>9</w:t>
      </w:r>
      <w:r w:rsidR="006A0FC1">
        <w:rPr>
          <w:sz w:val="28"/>
          <w:szCs w:val="28"/>
        </w:rPr>
        <w:t xml:space="preserve">, </w:t>
      </w:r>
      <w:r w:rsidR="00DA60B4">
        <w:rPr>
          <w:sz w:val="28"/>
          <w:szCs w:val="28"/>
        </w:rPr>
        <w:t>с</w:t>
      </w:r>
      <w:r w:rsidR="00440F89">
        <w:rPr>
          <w:sz w:val="28"/>
          <w:szCs w:val="28"/>
        </w:rPr>
        <w:t>. 51</w:t>
      </w:r>
      <w:r w:rsidR="006A0FC1" w:rsidRPr="006A0FC1">
        <w:rPr>
          <w:sz w:val="28"/>
          <w:szCs w:val="28"/>
        </w:rPr>
        <w:t>]</w:t>
      </w:r>
    </w:p>
    <w:p w:rsidR="00AF018F" w:rsidRPr="00440F89" w:rsidRDefault="00EA52D1" w:rsidP="0005418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75880">
        <w:rPr>
          <w:b/>
          <w:sz w:val="28"/>
          <w:szCs w:val="28"/>
        </w:rPr>
        <w:t>Депозитные</w:t>
      </w:r>
      <w:r w:rsidRPr="00C75880">
        <w:rPr>
          <w:b/>
          <w:bCs/>
          <w:iCs/>
          <w:color w:val="000000"/>
          <w:sz w:val="28"/>
          <w:szCs w:val="28"/>
        </w:rPr>
        <w:t xml:space="preserve"> с</w:t>
      </w:r>
      <w:r w:rsidR="00AF018F" w:rsidRPr="00C75880">
        <w:rPr>
          <w:b/>
          <w:bCs/>
          <w:iCs/>
          <w:color w:val="000000"/>
          <w:sz w:val="28"/>
          <w:szCs w:val="28"/>
        </w:rPr>
        <w:t>ертификаты</w:t>
      </w:r>
      <w:r w:rsidR="00AF018F">
        <w:rPr>
          <w:b/>
          <w:bCs/>
          <w:iCs/>
          <w:color w:val="000000"/>
          <w:sz w:val="32"/>
          <w:szCs w:val="32"/>
        </w:rPr>
        <w:t xml:space="preserve"> </w:t>
      </w:r>
      <w:r w:rsidR="00AF018F" w:rsidRPr="00AF018F">
        <w:rPr>
          <w:i/>
          <w:iCs/>
          <w:color w:val="000000"/>
          <w:sz w:val="28"/>
          <w:szCs w:val="28"/>
        </w:rPr>
        <w:t xml:space="preserve">— </w:t>
      </w:r>
      <w:r w:rsidR="00AF018F" w:rsidRPr="00AF018F">
        <w:rPr>
          <w:color w:val="000000"/>
          <w:sz w:val="28"/>
          <w:szCs w:val="28"/>
        </w:rPr>
        <w:t>это письменные свидетельства кредитных учреждений о депонировании денежных средств, удостоверяющие право вкладчика на получение депозита. Депо</w:t>
      </w:r>
      <w:r w:rsidR="00AF018F" w:rsidRPr="00AF018F">
        <w:rPr>
          <w:color w:val="000000"/>
          <w:sz w:val="28"/>
          <w:szCs w:val="28"/>
        </w:rPr>
        <w:softHyphen/>
        <w:t xml:space="preserve">зитные сертификаты различаются в зависимости от вкладчиков, форм расчетов, сроков займа и т. д. </w:t>
      </w:r>
      <w:r w:rsidR="00440F89" w:rsidRPr="00440F89">
        <w:rPr>
          <w:color w:val="000000"/>
          <w:sz w:val="28"/>
          <w:szCs w:val="28"/>
        </w:rPr>
        <w:t>[</w:t>
      </w:r>
      <w:r w:rsidR="00064BF5">
        <w:rPr>
          <w:color w:val="000000"/>
          <w:sz w:val="28"/>
          <w:szCs w:val="28"/>
        </w:rPr>
        <w:t>7</w:t>
      </w:r>
      <w:r w:rsidR="00DA60B4">
        <w:rPr>
          <w:color w:val="000000"/>
          <w:sz w:val="28"/>
          <w:szCs w:val="28"/>
        </w:rPr>
        <w:t>, с.20</w:t>
      </w:r>
      <w:r w:rsidR="00440F89" w:rsidRPr="00440F89">
        <w:rPr>
          <w:color w:val="000000"/>
          <w:sz w:val="28"/>
          <w:szCs w:val="28"/>
        </w:rPr>
        <w:t>]</w:t>
      </w:r>
    </w:p>
    <w:p w:rsidR="00AF018F" w:rsidRPr="00DA60B4" w:rsidRDefault="00AF018F" w:rsidP="00AF018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C75880">
        <w:rPr>
          <w:b/>
          <w:bCs/>
          <w:iCs/>
          <w:color w:val="000000"/>
          <w:sz w:val="28"/>
          <w:szCs w:val="28"/>
        </w:rPr>
        <w:t>Вексель</w:t>
      </w:r>
      <w:r w:rsidRPr="00750091">
        <w:rPr>
          <w:bCs/>
          <w:i/>
          <w:iCs/>
          <w:color w:val="000000"/>
          <w:sz w:val="28"/>
          <w:szCs w:val="28"/>
        </w:rPr>
        <w:t xml:space="preserve"> </w:t>
      </w:r>
      <w:r w:rsidRPr="00AF018F">
        <w:rPr>
          <w:i/>
          <w:iCs/>
          <w:color w:val="000000"/>
          <w:sz w:val="28"/>
          <w:szCs w:val="28"/>
        </w:rPr>
        <w:t xml:space="preserve">— </w:t>
      </w:r>
      <w:r w:rsidRPr="00AF018F">
        <w:rPr>
          <w:color w:val="000000"/>
          <w:sz w:val="28"/>
          <w:szCs w:val="28"/>
        </w:rPr>
        <w:t>это письменное долговое обязательство, состав</w:t>
      </w:r>
      <w:r w:rsidRPr="00AF018F">
        <w:rPr>
          <w:color w:val="000000"/>
          <w:sz w:val="28"/>
          <w:szCs w:val="28"/>
        </w:rPr>
        <w:softHyphen/>
        <w:t>ленное по установленной законом форме и дающее его владель</w:t>
      </w:r>
      <w:r w:rsidRPr="00AF018F">
        <w:rPr>
          <w:color w:val="000000"/>
          <w:sz w:val="28"/>
          <w:szCs w:val="28"/>
        </w:rPr>
        <w:softHyphen/>
        <w:t>цу безусловное право требовать при наступлении указанного в векселе срока с лица, выдавшего или акцептовавшего обязатель</w:t>
      </w:r>
      <w:r w:rsidRPr="00AF018F">
        <w:rPr>
          <w:color w:val="000000"/>
          <w:sz w:val="28"/>
          <w:szCs w:val="28"/>
        </w:rPr>
        <w:softHyphen/>
        <w:t>ство, уплаты оговоренной в нем суммы. С помощью индосса</w:t>
      </w:r>
      <w:r w:rsidRPr="00AF018F">
        <w:rPr>
          <w:color w:val="000000"/>
          <w:sz w:val="28"/>
          <w:szCs w:val="28"/>
        </w:rPr>
        <w:softHyphen/>
        <w:t xml:space="preserve">мента вексель может переходить из рук в руки, выполняя </w:t>
      </w:r>
      <w:r w:rsidRPr="00EA52D1">
        <w:rPr>
          <w:color w:val="000000"/>
          <w:sz w:val="28"/>
          <w:szCs w:val="28"/>
        </w:rPr>
        <w:t>функ</w:t>
      </w:r>
      <w:r w:rsidRPr="00EA52D1">
        <w:rPr>
          <w:color w:val="000000"/>
          <w:sz w:val="28"/>
          <w:szCs w:val="28"/>
        </w:rPr>
        <w:softHyphen/>
        <w:t>ции наличных денег.</w:t>
      </w:r>
      <w:r w:rsidR="00B71190">
        <w:rPr>
          <w:color w:val="000000"/>
          <w:sz w:val="28"/>
          <w:szCs w:val="28"/>
        </w:rPr>
        <w:t xml:space="preserve"> Различают простой и переводной векселя.</w:t>
      </w:r>
    </w:p>
    <w:p w:rsidR="00AF018F" w:rsidRDefault="0005418F" w:rsidP="0075009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эволюции финансовых отношений и рынка ценных бумаг относительно недавно появилась группа разнообразных финансовых инструментов – производные ценные бумаги или финансовые деривативы</w:t>
      </w:r>
      <w:r w:rsidR="00750091">
        <w:rPr>
          <w:sz w:val="28"/>
          <w:szCs w:val="28"/>
        </w:rPr>
        <w:t xml:space="preserve"> (опционы, фьючерсы, варранты)</w:t>
      </w:r>
      <w:r>
        <w:rPr>
          <w:sz w:val="28"/>
          <w:szCs w:val="28"/>
        </w:rPr>
        <w:t xml:space="preserve">. </w:t>
      </w:r>
    </w:p>
    <w:p w:rsidR="00EA52D1" w:rsidRPr="00EA52D1" w:rsidRDefault="00EA52D1" w:rsidP="00B428D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5880">
        <w:rPr>
          <w:b/>
          <w:sz w:val="28"/>
          <w:szCs w:val="28"/>
        </w:rPr>
        <w:t>Фьючерс</w:t>
      </w:r>
      <w:r w:rsidRPr="00B428D5">
        <w:rPr>
          <w:sz w:val="28"/>
          <w:szCs w:val="28"/>
        </w:rPr>
        <w:t xml:space="preserve"> на ценные бумаги это соглашение (обязате</w:t>
      </w:r>
      <w:r w:rsidRPr="00EA52D1">
        <w:rPr>
          <w:color w:val="000000"/>
          <w:sz w:val="28"/>
          <w:szCs w:val="28"/>
        </w:rPr>
        <w:t>льст</w:t>
      </w:r>
      <w:r w:rsidRPr="00EA52D1">
        <w:rPr>
          <w:color w:val="000000"/>
          <w:sz w:val="28"/>
          <w:szCs w:val="28"/>
        </w:rPr>
        <w:softHyphen/>
        <w:t>во), а не право выбора в отличие от опциона, на покупку или продажу стандартного количества определенного вида ценных бумаг на определенную дату в будущем по цене, заранее уста</w:t>
      </w:r>
      <w:r w:rsidRPr="00EA52D1">
        <w:rPr>
          <w:color w:val="000000"/>
          <w:sz w:val="28"/>
          <w:szCs w:val="28"/>
        </w:rPr>
        <w:softHyphen/>
        <w:t>новленной при заключении сделки. В этих стандартных кон</w:t>
      </w:r>
      <w:r w:rsidRPr="00EA52D1">
        <w:rPr>
          <w:color w:val="000000"/>
          <w:sz w:val="28"/>
          <w:szCs w:val="28"/>
        </w:rPr>
        <w:softHyphen/>
        <w:t>трактах регламентируются все параметры: срок, размеры стандартного лота, гарантийный депозит и проч.</w:t>
      </w:r>
    </w:p>
    <w:p w:rsidR="008A14D3" w:rsidRDefault="00EA52D1" w:rsidP="00354D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A52D1">
        <w:rPr>
          <w:color w:val="000000"/>
          <w:sz w:val="28"/>
          <w:szCs w:val="28"/>
        </w:rPr>
        <w:t>В торговле фьючерсами главными участниками являются институциональные инвесторы, поскольку эти операции капи</w:t>
      </w:r>
      <w:r w:rsidRPr="00EA52D1">
        <w:rPr>
          <w:color w:val="000000"/>
          <w:sz w:val="28"/>
          <w:szCs w:val="28"/>
        </w:rPr>
        <w:softHyphen/>
        <w:t>талоемки и далеко не все индивидуальные инвесторы, играющие на опционах, могут себе позволить операции с фьючерсами.</w:t>
      </w:r>
    </w:p>
    <w:p w:rsidR="00440F89" w:rsidRDefault="00440F89" w:rsidP="00354D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Суть </w:t>
      </w:r>
      <w:r w:rsidRPr="00C75880">
        <w:rPr>
          <w:b/>
          <w:color w:val="000000"/>
          <w:sz w:val="28"/>
          <w:szCs w:val="28"/>
        </w:rPr>
        <w:t>опциона</w:t>
      </w:r>
      <w:r>
        <w:rPr>
          <w:color w:val="000000"/>
          <w:sz w:val="28"/>
          <w:szCs w:val="28"/>
        </w:rPr>
        <w:t xml:space="preserve"> заключается в оформлении контракта на право покупки или продажи определенного количества ценных бумаг. Покупатель опциона выплачивает его продавцу вознаграждение (премию). Покупатель опциона может реализовать</w:t>
      </w:r>
      <w:r w:rsidR="00C75880">
        <w:rPr>
          <w:color w:val="000000"/>
          <w:sz w:val="28"/>
          <w:szCs w:val="28"/>
        </w:rPr>
        <w:t xml:space="preserve"> или не реализовать купленное право. В отличии от фьючерса опцион позволяет инвесторам и биржевым посредникам определять и ограничивать риск в форме премии – надбавки, выплачиваемой за право покупать или продавать ценные бумаги по срочным контрактам. Владельцы опционов не ограничены максимально возможными ценами и сроком исполнения и могут воспользоваться преимуществами, которые дают складывающиеся на рынке тенденции. </w:t>
      </w:r>
      <w:r w:rsidR="00C75880">
        <w:rPr>
          <w:color w:val="000000"/>
          <w:sz w:val="28"/>
          <w:szCs w:val="28"/>
          <w:lang w:val="en-US"/>
        </w:rPr>
        <w:t>[</w:t>
      </w:r>
      <w:r w:rsidR="00064BF5">
        <w:rPr>
          <w:color w:val="000000"/>
          <w:sz w:val="28"/>
          <w:szCs w:val="28"/>
        </w:rPr>
        <w:t>1</w:t>
      </w:r>
      <w:r w:rsidR="00DA60B4">
        <w:rPr>
          <w:color w:val="000000"/>
          <w:sz w:val="28"/>
          <w:szCs w:val="28"/>
        </w:rPr>
        <w:t>, с</w:t>
      </w:r>
      <w:r w:rsidR="00C75880">
        <w:rPr>
          <w:color w:val="000000"/>
          <w:sz w:val="28"/>
          <w:szCs w:val="28"/>
        </w:rPr>
        <w:t>.41</w:t>
      </w:r>
      <w:r w:rsidR="00C75880">
        <w:rPr>
          <w:color w:val="000000"/>
          <w:sz w:val="28"/>
          <w:szCs w:val="28"/>
          <w:lang w:val="en-US"/>
        </w:rPr>
        <w:t>]</w:t>
      </w:r>
    </w:p>
    <w:p w:rsidR="00E96412" w:rsidRDefault="004471D9" w:rsidP="004471D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рыночной экономике постоянно наблюдаются изменения цен товаров и ценных бумаг, размера процентных ставок. Поэтому участники рыночных отношений  подвергаются риску потерь вследствие неблагоприятного развития конъюнктуры. Данный факт заставляет и, во-первых, прогнозировать будущую ситуацию, во-вторых, страховать свои действия. Страхование, или хеджирование, состоит в нейтрализации неблагоприятных колебаний конъюнктуры рынка для инвестора (производителя) или потребителя того или иного актива. Цель хеджирования заключается в переносе риска изменения цены с одного лица на другое. Первое лицо именуют хеджером, второе</w:t>
      </w:r>
      <w:r w:rsidR="00ED1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D15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спекулянтом. Следует, однако</w:t>
      </w:r>
      <w:r w:rsidR="00ED153E">
        <w:rPr>
          <w:color w:val="000000"/>
          <w:sz w:val="28"/>
          <w:szCs w:val="28"/>
        </w:rPr>
        <w:t xml:space="preserve">, отметить некоторую условность такого деления, поскольку сторонами контракта могут выступать и два хеджера, когда один из них страхуется от риска повышения, а другой – понижения цены. Хеджирование способно оградить хеджера от потерь, но в то же время лишает его возможности воспользоваться благоприятным развитием конъюнктуры. Хеджирование заключается с помощью заключения срочных контрактов: форвардных, фьючерсных и опционных. Оно может быть полным и неполным (частичным). Полное хеджирование целиком исключает риск потерь, частичное хеджирование осуществляет страхование только в определенных пределах. Наиболее простая схема хеджирования будет заключаться в открытии инвестором одной или нескольких позиций на весь период, в котором он заинтересован. В то же время ситуация на рынке постоянно меняется, что может </w:t>
      </w:r>
      <w:r w:rsidR="00E96412">
        <w:rPr>
          <w:color w:val="000000"/>
          <w:sz w:val="28"/>
          <w:szCs w:val="28"/>
        </w:rPr>
        <w:t xml:space="preserve">потребовать от инвестора с определенной периодичностью пересматривать свои позиции в ходе хеджирования. </w:t>
      </w:r>
      <w:r w:rsidR="00E96412" w:rsidRPr="00E96412">
        <w:rPr>
          <w:color w:val="000000"/>
          <w:sz w:val="28"/>
          <w:szCs w:val="28"/>
        </w:rPr>
        <w:t>[</w:t>
      </w:r>
      <w:r w:rsidR="00064BF5">
        <w:rPr>
          <w:color w:val="000000"/>
          <w:sz w:val="28"/>
          <w:szCs w:val="28"/>
        </w:rPr>
        <w:t xml:space="preserve">2, </w:t>
      </w:r>
      <w:r w:rsidR="00E96412">
        <w:rPr>
          <w:color w:val="000000"/>
          <w:sz w:val="28"/>
          <w:szCs w:val="28"/>
        </w:rPr>
        <w:t>с.217</w:t>
      </w:r>
      <w:r w:rsidR="00E96412" w:rsidRPr="00E96412">
        <w:rPr>
          <w:color w:val="000000"/>
          <w:sz w:val="28"/>
          <w:szCs w:val="28"/>
        </w:rPr>
        <w:t>]</w:t>
      </w:r>
      <w:r w:rsidR="00E96412">
        <w:rPr>
          <w:color w:val="000000"/>
          <w:sz w:val="28"/>
          <w:szCs w:val="28"/>
        </w:rPr>
        <w:t xml:space="preserve"> </w:t>
      </w:r>
    </w:p>
    <w:p w:rsidR="004471D9" w:rsidRPr="004471D9" w:rsidRDefault="00E96412" w:rsidP="004471D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хеджирование – это любая схема, позволяющая исключить или оградить риск финансовых операций, связанных с рисковыми ценными бумагами. </w:t>
      </w:r>
      <w:r w:rsidRPr="00E9641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 </w:t>
      </w:r>
      <w:r w:rsidR="00064BF5">
        <w:rPr>
          <w:color w:val="000000"/>
          <w:sz w:val="28"/>
          <w:szCs w:val="28"/>
        </w:rPr>
        <w:t xml:space="preserve">6, </w:t>
      </w:r>
      <w:r>
        <w:rPr>
          <w:color w:val="000000"/>
          <w:sz w:val="28"/>
          <w:szCs w:val="28"/>
        </w:rPr>
        <w:t>с.71</w:t>
      </w:r>
      <w:r w:rsidRPr="00E96412">
        <w:rPr>
          <w:color w:val="000000"/>
          <w:sz w:val="28"/>
          <w:szCs w:val="28"/>
        </w:rPr>
        <w:t>]</w:t>
      </w:r>
      <w:r w:rsidR="00ED153E">
        <w:rPr>
          <w:color w:val="000000"/>
          <w:sz w:val="28"/>
          <w:szCs w:val="28"/>
        </w:rPr>
        <w:t xml:space="preserve">  </w:t>
      </w:r>
    </w:p>
    <w:p w:rsidR="00EB63A3" w:rsidRPr="001410A3" w:rsidRDefault="00E96412" w:rsidP="00EB63A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В заключении</w:t>
      </w:r>
      <w:r w:rsidR="00901852">
        <w:rPr>
          <w:sz w:val="28"/>
          <w:szCs w:val="28"/>
        </w:rPr>
        <w:t xml:space="preserve">, отметим, что рынок ценных </w:t>
      </w:r>
      <w:r w:rsidR="00901852" w:rsidRPr="00901852">
        <w:rPr>
          <w:sz w:val="28"/>
          <w:szCs w:val="28"/>
        </w:rPr>
        <w:t>бумаг занимает особое и весьма важное место</w:t>
      </w:r>
      <w:r w:rsidR="00901852" w:rsidRPr="00EB63A3">
        <w:rPr>
          <w:sz w:val="28"/>
          <w:szCs w:val="28"/>
        </w:rPr>
        <w:t xml:space="preserve">. </w:t>
      </w:r>
      <w:r w:rsidR="00EB63A3" w:rsidRPr="00EB63A3">
        <w:rPr>
          <w:color w:val="000000"/>
          <w:sz w:val="28"/>
          <w:szCs w:val="28"/>
        </w:rPr>
        <w:t>Это важнейший рыночный перераспределительный ме</w:t>
      </w:r>
      <w:r w:rsidR="00EB63A3" w:rsidRPr="00EB63A3">
        <w:rPr>
          <w:color w:val="000000"/>
          <w:sz w:val="28"/>
          <w:szCs w:val="28"/>
        </w:rPr>
        <w:softHyphen/>
        <w:t>ханизм финансовых ресурсов, денежных накоплений между субъектами хозяйствования, государством и населением</w:t>
      </w:r>
      <w:r w:rsidR="00EB63A3">
        <w:rPr>
          <w:color w:val="000000"/>
          <w:sz w:val="28"/>
          <w:szCs w:val="28"/>
        </w:rPr>
        <w:t xml:space="preserve">. </w:t>
      </w:r>
      <w:r w:rsidR="00EB63A3">
        <w:rPr>
          <w:iCs/>
          <w:color w:val="000000"/>
          <w:sz w:val="28"/>
          <w:szCs w:val="28"/>
        </w:rPr>
        <w:t>Р</w:t>
      </w:r>
      <w:r w:rsidR="00EB63A3" w:rsidRPr="001410A3">
        <w:rPr>
          <w:iCs/>
          <w:color w:val="000000"/>
          <w:sz w:val="28"/>
          <w:szCs w:val="28"/>
        </w:rPr>
        <w:t>ынок ценных бумаг можно определить как со</w:t>
      </w:r>
      <w:r w:rsidR="00EB63A3" w:rsidRPr="001410A3">
        <w:rPr>
          <w:iCs/>
          <w:color w:val="000000"/>
          <w:sz w:val="28"/>
          <w:szCs w:val="28"/>
        </w:rPr>
        <w:softHyphen/>
        <w:t>вокупность экономических отн</w:t>
      </w:r>
      <w:r w:rsidR="00EB63A3">
        <w:rPr>
          <w:iCs/>
          <w:color w:val="000000"/>
          <w:sz w:val="28"/>
          <w:szCs w:val="28"/>
        </w:rPr>
        <w:t>ошений по поводу выпуска и обра</w:t>
      </w:r>
      <w:r w:rsidR="00EB63A3" w:rsidRPr="001410A3">
        <w:rPr>
          <w:iCs/>
          <w:color w:val="000000"/>
          <w:sz w:val="28"/>
          <w:szCs w:val="28"/>
        </w:rPr>
        <w:t>щения ценных бумаг.</w:t>
      </w:r>
    </w:p>
    <w:p w:rsidR="00901852" w:rsidRPr="00EB63A3" w:rsidRDefault="00901852" w:rsidP="00901852">
      <w:pPr>
        <w:spacing w:line="360" w:lineRule="auto"/>
        <w:rPr>
          <w:sz w:val="28"/>
          <w:szCs w:val="28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B63A3" w:rsidRDefault="00EB63A3" w:rsidP="00901852">
      <w:pPr>
        <w:spacing w:line="360" w:lineRule="auto"/>
        <w:jc w:val="center"/>
        <w:rPr>
          <w:b/>
          <w:sz w:val="32"/>
          <w:szCs w:val="32"/>
        </w:rPr>
      </w:pPr>
    </w:p>
    <w:p w:rsidR="00E96412" w:rsidRDefault="00E96412" w:rsidP="00901852">
      <w:pPr>
        <w:spacing w:line="360" w:lineRule="auto"/>
        <w:jc w:val="center"/>
        <w:rPr>
          <w:b/>
          <w:sz w:val="32"/>
          <w:szCs w:val="32"/>
        </w:rPr>
      </w:pPr>
    </w:p>
    <w:p w:rsidR="00E96412" w:rsidRDefault="00E96412" w:rsidP="00901852">
      <w:pPr>
        <w:spacing w:line="360" w:lineRule="auto"/>
        <w:jc w:val="center"/>
        <w:rPr>
          <w:b/>
          <w:sz w:val="32"/>
          <w:szCs w:val="32"/>
        </w:rPr>
      </w:pPr>
    </w:p>
    <w:p w:rsidR="00FD7C2E" w:rsidRDefault="00FD7C2E" w:rsidP="00FD7C2E">
      <w:pPr>
        <w:spacing w:line="360" w:lineRule="auto"/>
        <w:rPr>
          <w:b/>
          <w:sz w:val="32"/>
          <w:szCs w:val="32"/>
        </w:rPr>
      </w:pPr>
    </w:p>
    <w:p w:rsidR="003C1E1A" w:rsidRDefault="003C1E1A" w:rsidP="00FD7C2E">
      <w:pPr>
        <w:spacing w:line="360" w:lineRule="auto"/>
        <w:jc w:val="center"/>
        <w:rPr>
          <w:b/>
          <w:sz w:val="32"/>
          <w:szCs w:val="32"/>
        </w:rPr>
      </w:pPr>
      <w:r w:rsidRPr="003C1E1A">
        <w:rPr>
          <w:b/>
          <w:sz w:val="32"/>
          <w:szCs w:val="32"/>
        </w:rPr>
        <w:t>2. Ценообразование и доходы</w:t>
      </w:r>
      <w:r w:rsidR="00901852">
        <w:rPr>
          <w:b/>
          <w:sz w:val="32"/>
          <w:szCs w:val="32"/>
        </w:rPr>
        <w:t xml:space="preserve"> на рынке ценных бумаг</w:t>
      </w:r>
      <w:r w:rsidR="00186D6E">
        <w:rPr>
          <w:b/>
          <w:sz w:val="32"/>
          <w:szCs w:val="32"/>
        </w:rPr>
        <w:t>.</w:t>
      </w:r>
    </w:p>
    <w:p w:rsidR="00186D6E" w:rsidRPr="00FD7C2E" w:rsidRDefault="00FD7C2E" w:rsidP="00186D6E">
      <w:pPr>
        <w:spacing w:line="360" w:lineRule="auto"/>
        <w:rPr>
          <w:sz w:val="28"/>
          <w:szCs w:val="28"/>
        </w:rPr>
      </w:pPr>
      <w:r w:rsidRPr="00FD7C2E">
        <w:rPr>
          <w:sz w:val="28"/>
          <w:szCs w:val="28"/>
        </w:rPr>
        <w:t>Механ</w:t>
      </w:r>
      <w:r>
        <w:rPr>
          <w:sz w:val="28"/>
          <w:szCs w:val="28"/>
        </w:rPr>
        <w:t>изм ценообразования  на рынке ценных бумаг можно определить как совокупность экономических отношений по поводу формирования цены на определенный вид ценных бумаг.</w:t>
      </w:r>
    </w:p>
    <w:p w:rsidR="003112A0" w:rsidRPr="00522C89" w:rsidRDefault="00FD5195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522C89">
        <w:rPr>
          <w:b/>
          <w:sz w:val="32"/>
          <w:szCs w:val="32"/>
        </w:rPr>
        <w:t>Акции</w:t>
      </w:r>
    </w:p>
    <w:p w:rsidR="006E1733" w:rsidRDefault="006E1733" w:rsidP="0075009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Держатели обыкновенных акций имеют право на получение дивидендов. Их источником являются прибыль акционерного общества, оставшаяся после погашения всех его обязательств перед кредиторами, уплаты налогов и выплат дивидендов по привилегированн</w:t>
      </w:r>
      <w:r w:rsidR="00C75880">
        <w:rPr>
          <w:sz w:val="28"/>
          <w:szCs w:val="28"/>
        </w:rPr>
        <w:t>ым акциям. Размер дивидендов</w:t>
      </w:r>
      <w:r>
        <w:rPr>
          <w:sz w:val="28"/>
          <w:szCs w:val="28"/>
        </w:rPr>
        <w:t xml:space="preserve"> в год определяется советом директоров компании и утверждается общим собранием акционеров с учетом полученных финансовых результатов и потребностей в использовании прибыли </w:t>
      </w:r>
      <w:r w:rsidR="00CC6DA4">
        <w:rPr>
          <w:sz w:val="28"/>
          <w:szCs w:val="28"/>
        </w:rPr>
        <w:t>для расширения и развития деятельности акционерного общества. Как правило, по обыкновенным акциям возможность получения дивидендов и их уровень не гарантируются, хотя в отдельных случаях такие гарантии могут быть даны. Дивиденды выплачиваются не только деньгами, но и новыми акциями.</w:t>
      </w:r>
      <w:r w:rsidR="006B3DD6">
        <w:rPr>
          <w:sz w:val="28"/>
          <w:szCs w:val="28"/>
        </w:rPr>
        <w:t xml:space="preserve"> </w:t>
      </w:r>
      <w:r w:rsidR="00CC6DA4" w:rsidRPr="00CC6DA4">
        <w:rPr>
          <w:sz w:val="28"/>
          <w:szCs w:val="28"/>
        </w:rPr>
        <w:t>[</w:t>
      </w:r>
      <w:r w:rsidR="00064BF5">
        <w:rPr>
          <w:sz w:val="28"/>
          <w:szCs w:val="28"/>
        </w:rPr>
        <w:t>10</w:t>
      </w:r>
      <w:r w:rsidR="006B3DD6">
        <w:rPr>
          <w:sz w:val="28"/>
          <w:szCs w:val="28"/>
        </w:rPr>
        <w:t>,</w:t>
      </w:r>
      <w:r w:rsidR="00CC6DA4">
        <w:rPr>
          <w:sz w:val="28"/>
          <w:szCs w:val="28"/>
        </w:rPr>
        <w:t xml:space="preserve"> с.18</w:t>
      </w:r>
      <w:r w:rsidR="00CC6DA4" w:rsidRPr="00CC6DA4">
        <w:rPr>
          <w:sz w:val="28"/>
          <w:szCs w:val="28"/>
        </w:rPr>
        <w:t>]</w:t>
      </w:r>
    </w:p>
    <w:p w:rsidR="00CC6DA4" w:rsidRDefault="00CC6DA4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Дивиденды по привилегированным акциям установлены в форме процента и должны выплачиваться до их распределения между держателями обыкновенных акций.</w:t>
      </w:r>
    </w:p>
    <w:p w:rsidR="000B3458" w:rsidRPr="00CC6DA4" w:rsidRDefault="000B3458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 стоимостной оценки акций связан с жизненным циклом выпущенной акции, включающим в себя выпуск, первичное размещение и обращение акции.</w:t>
      </w:r>
    </w:p>
    <w:p w:rsidR="00FD5195" w:rsidRDefault="00FD5195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Различают следующие цены акций:</w:t>
      </w:r>
    </w:p>
    <w:p w:rsidR="009F05CB" w:rsidRDefault="009F05CB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номинальная цена </w:t>
      </w:r>
      <w:r w:rsidR="00FD5195">
        <w:rPr>
          <w:sz w:val="28"/>
          <w:szCs w:val="28"/>
        </w:rPr>
        <w:t>(</w:t>
      </w:r>
      <w:r>
        <w:rPr>
          <w:sz w:val="28"/>
          <w:szCs w:val="28"/>
        </w:rPr>
        <w:t>обозначается в самой акции и носит чисто информационный характер, указывая на величину долевого капитала);</w:t>
      </w:r>
    </w:p>
    <w:p w:rsidR="00C95D1F" w:rsidRDefault="00C95D1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Иногда ее называют нарицательной или лицевой стоимостью. Все а</w:t>
      </w:r>
      <w:r w:rsidR="0081622E">
        <w:rPr>
          <w:sz w:val="28"/>
          <w:szCs w:val="28"/>
        </w:rPr>
        <w:t>кции выпускаются одного номинала</w:t>
      </w:r>
      <w:r>
        <w:rPr>
          <w:sz w:val="28"/>
          <w:szCs w:val="28"/>
        </w:rPr>
        <w:t xml:space="preserve">. Уставной капитал равен сумме номиналов всех акций, находящихся в обращении. </w:t>
      </w:r>
    </w:p>
    <w:p w:rsidR="00C95D1F" w:rsidRDefault="00C95D1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 обществом акций определенного номинала не гарантирует их реальной ценности. Это прерогатива рынка. Номинальная стоимость служит некоторой базой отсчета для определения будущей цены акции.</w:t>
      </w:r>
    </w:p>
    <w:p w:rsidR="00AF4923" w:rsidRPr="006C2886" w:rsidRDefault="009F05CB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эмиссионная цена (по этой цене акц</w:t>
      </w:r>
      <w:r w:rsidR="00AF4923">
        <w:rPr>
          <w:sz w:val="28"/>
          <w:szCs w:val="28"/>
        </w:rPr>
        <w:t>ия продается на первичном рынке)</w:t>
      </w:r>
      <w:r w:rsidR="0035261E">
        <w:rPr>
          <w:sz w:val="28"/>
          <w:szCs w:val="28"/>
        </w:rPr>
        <w:t>;</w:t>
      </w:r>
      <w:r w:rsidR="00AF4923">
        <w:rPr>
          <w:sz w:val="28"/>
          <w:szCs w:val="28"/>
        </w:rPr>
        <w:t xml:space="preserve"> О</w:t>
      </w:r>
      <w:r>
        <w:rPr>
          <w:sz w:val="28"/>
          <w:szCs w:val="28"/>
        </w:rPr>
        <w:t>тличается от номинальной на величину надбавки дилерской фирмы, реализующей</w:t>
      </w:r>
      <w:r w:rsidR="00AF4923">
        <w:rPr>
          <w:sz w:val="28"/>
          <w:szCs w:val="28"/>
        </w:rPr>
        <w:t xml:space="preserve"> партии акций среди инвесторов. Превышение эмиссионной цены над номинальной стоимостью называется эмиссионной выручкой или эмиссионным доходом. Эмиссионный доход не может быть использован на цели потребления, он присоединяется к собственному капиталу акционерного общества</w:t>
      </w:r>
      <w:r w:rsidR="0035261E">
        <w:rPr>
          <w:sz w:val="28"/>
          <w:szCs w:val="28"/>
        </w:rPr>
        <w:t>.</w:t>
      </w:r>
    </w:p>
    <w:p w:rsidR="009F05CB" w:rsidRDefault="009F05CB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курсовая цена (по данной цене акция котируется на вторичном рынке ценных бумаг; это основная форма цены на фондовом рынке, определяющая реальную цену акции);</w:t>
      </w:r>
    </w:p>
    <w:p w:rsidR="009F05CB" w:rsidRDefault="006E1733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балансовая цена </w:t>
      </w:r>
      <w:r w:rsidR="009F05CB">
        <w:rPr>
          <w:sz w:val="28"/>
          <w:szCs w:val="28"/>
        </w:rPr>
        <w:t>(определяется на основе документов финансовой отчетности, обычно в ходе аудиторских проверок, для котировки акций на определенной бир</w:t>
      </w:r>
      <w:r>
        <w:rPr>
          <w:sz w:val="28"/>
          <w:szCs w:val="28"/>
        </w:rPr>
        <w:t>же).</w:t>
      </w:r>
      <w:r w:rsidRPr="006E1733">
        <w:rPr>
          <w:sz w:val="28"/>
          <w:szCs w:val="28"/>
        </w:rPr>
        <w:t>[</w:t>
      </w:r>
      <w:r w:rsidR="00064BF5">
        <w:rPr>
          <w:sz w:val="28"/>
          <w:szCs w:val="28"/>
        </w:rPr>
        <w:t>4</w:t>
      </w:r>
      <w:r w:rsidR="006B3DD6">
        <w:rPr>
          <w:sz w:val="28"/>
          <w:szCs w:val="28"/>
        </w:rPr>
        <w:t>,</w:t>
      </w:r>
      <w:r>
        <w:rPr>
          <w:sz w:val="28"/>
          <w:szCs w:val="28"/>
        </w:rPr>
        <w:t xml:space="preserve"> с.37</w:t>
      </w:r>
      <w:r w:rsidRPr="006E1733">
        <w:rPr>
          <w:sz w:val="28"/>
          <w:szCs w:val="28"/>
        </w:rPr>
        <w:t>]</w:t>
      </w:r>
    </w:p>
    <w:p w:rsidR="00F35070" w:rsidRDefault="00F35070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стоимость акции представляет собой денежное выражение величины потоков денег, которые в данный момент инвестор ожидает получить от акции в будущем. Другими словами, это дисконтированная стоимость будущего потока дивидендов и цена акции в момент ее продажи</w:t>
      </w:r>
      <w:r w:rsidR="0035261E">
        <w:rPr>
          <w:sz w:val="28"/>
          <w:szCs w:val="28"/>
        </w:rPr>
        <w:t>.</w:t>
      </w:r>
    </w:p>
    <w:p w:rsidR="00F35070" w:rsidRDefault="00F35070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среди экономистов, так и среди инвесторов бытует мнение, что рынок ценных бумаг несовершенен и рыночная цена акции не в полной мере соответствует ее экономической стоимости. Исходя из этого они пытаются выявлять акции, которые, с их точки зрения, имеют неадекватную цену</w:t>
      </w:r>
      <w:r w:rsidR="00773124">
        <w:rPr>
          <w:sz w:val="28"/>
          <w:szCs w:val="28"/>
        </w:rPr>
        <w:t>, и на этом основании принимают инвестиционные решения:</w:t>
      </w:r>
    </w:p>
    <w:p w:rsidR="00773124" w:rsidRDefault="00773124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цена акции выше ее экономической стоимости, то она переоценена и в скором времени следует ожидать снижения рыночной цены такой акции, а значит от нее следует избавиться, осуществив продажу;</w:t>
      </w:r>
    </w:p>
    <w:p w:rsidR="00773124" w:rsidRPr="0035261E" w:rsidRDefault="00773124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же рыночная цена акции ниже ее экономической стоимости, то она недооценена, и такую акцию следует приобретать, занимая длинную (долгосрочную) позицию.</w:t>
      </w:r>
      <w:r w:rsidR="0035261E">
        <w:rPr>
          <w:sz w:val="28"/>
          <w:szCs w:val="28"/>
          <w:lang w:val="en-US"/>
        </w:rPr>
        <w:t>[</w:t>
      </w:r>
      <w:r w:rsidR="00064BF5">
        <w:rPr>
          <w:sz w:val="28"/>
          <w:szCs w:val="28"/>
        </w:rPr>
        <w:t>9</w:t>
      </w:r>
      <w:r w:rsidR="00DA60B4">
        <w:rPr>
          <w:sz w:val="28"/>
          <w:szCs w:val="28"/>
        </w:rPr>
        <w:t>, с</w:t>
      </w:r>
      <w:r w:rsidR="0035261E">
        <w:rPr>
          <w:sz w:val="28"/>
          <w:szCs w:val="28"/>
        </w:rPr>
        <w:t>.41</w:t>
      </w:r>
      <w:r w:rsidR="0035261E">
        <w:rPr>
          <w:sz w:val="28"/>
          <w:szCs w:val="28"/>
          <w:lang w:val="en-US"/>
        </w:rPr>
        <w:t>]</w:t>
      </w:r>
    </w:p>
    <w:p w:rsidR="000B3458" w:rsidRDefault="000B3458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экономической точки зрения задача определения текущей цены акции достаточно проста: цена акции должна равняться ее экономической стоимости, которая, в свою очередь, определяется текущей стоимостью всех денежных потоков, обеспечиваемых акцией. Акция обеспечивает доходы двух типов: регулярно выплачиваемые дивиденды и сумму денег, получаемую в момент продажи акции. Следовательно, чтобы найти </w:t>
      </w:r>
      <w:r w:rsidR="00522C89">
        <w:rPr>
          <w:sz w:val="28"/>
          <w:szCs w:val="28"/>
        </w:rPr>
        <w:t>цену акции в любой момент времени, необходимо дисконтировать поток дивидендов и ликвидационную сумму на интересующий момент времени.</w:t>
      </w:r>
      <w:r>
        <w:rPr>
          <w:sz w:val="28"/>
          <w:szCs w:val="28"/>
        </w:rPr>
        <w:t xml:space="preserve"> </w:t>
      </w:r>
    </w:p>
    <w:p w:rsidR="00522C89" w:rsidRPr="00456F5D" w:rsidRDefault="00522C8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Текущая годовая доходность акции – годовой дивиденд, выраженный  в процентах к курсу, по которому данная акция была приобретена. Совокупная доходность включает, кроме того, еще и изменение (в процентах) курса акции.</w:t>
      </w:r>
      <w:r w:rsidR="00456F5D">
        <w:rPr>
          <w:sz w:val="28"/>
          <w:szCs w:val="28"/>
        </w:rPr>
        <w:t xml:space="preserve"> </w:t>
      </w:r>
      <w:r w:rsidR="00456F5D" w:rsidRPr="00456F5D">
        <w:rPr>
          <w:sz w:val="28"/>
          <w:szCs w:val="28"/>
        </w:rPr>
        <w:t>[</w:t>
      </w:r>
      <w:r w:rsidR="00064BF5">
        <w:rPr>
          <w:sz w:val="28"/>
          <w:szCs w:val="28"/>
        </w:rPr>
        <w:t>4</w:t>
      </w:r>
      <w:r w:rsidR="00DA60B4">
        <w:rPr>
          <w:sz w:val="28"/>
          <w:szCs w:val="28"/>
        </w:rPr>
        <w:t>, с</w:t>
      </w:r>
      <w:r w:rsidR="007B426A">
        <w:rPr>
          <w:sz w:val="28"/>
          <w:szCs w:val="28"/>
        </w:rPr>
        <w:t>.</w:t>
      </w:r>
      <w:r w:rsidR="0035261E">
        <w:rPr>
          <w:sz w:val="28"/>
          <w:szCs w:val="28"/>
        </w:rPr>
        <w:t>9</w:t>
      </w:r>
      <w:r w:rsidR="00456F5D" w:rsidRPr="00456F5D">
        <w:rPr>
          <w:sz w:val="28"/>
          <w:szCs w:val="28"/>
        </w:rPr>
        <w:t>]</w:t>
      </w:r>
    </w:p>
    <w:p w:rsidR="006E1733" w:rsidRDefault="00793992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793992">
        <w:rPr>
          <w:b/>
          <w:sz w:val="32"/>
          <w:szCs w:val="32"/>
        </w:rPr>
        <w:t>Облигации</w:t>
      </w:r>
    </w:p>
    <w:p w:rsidR="008D3B6C" w:rsidRPr="00CB69D8" w:rsidRDefault="008D3B6C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Облигации, классифицируемые по способу погашения, ко</w:t>
      </w:r>
      <w:r w:rsidRPr="00CB69D8">
        <w:rPr>
          <w:sz w:val="28"/>
          <w:szCs w:val="28"/>
        </w:rPr>
        <w:softHyphen/>
        <w:t>торое осуществляется: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по указанному номиналу одноразовым платежом;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некоторыми долями от номинала через определенные проме</w:t>
      </w:r>
      <w:r w:rsidR="008D3B6C" w:rsidRPr="00CB69D8">
        <w:rPr>
          <w:sz w:val="28"/>
          <w:szCs w:val="28"/>
        </w:rPr>
        <w:softHyphen/>
        <w:t>жутки времени, в течение указанного интервала времени;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с последовательным погашением фиксированной доли от об</w:t>
      </w:r>
      <w:r w:rsidR="008D3B6C" w:rsidRPr="00CB69D8">
        <w:rPr>
          <w:sz w:val="28"/>
          <w:szCs w:val="28"/>
        </w:rPr>
        <w:softHyphen/>
        <w:t>щего количества выпущенных облигаций.</w:t>
      </w:r>
    </w:p>
    <w:p w:rsidR="008D3B6C" w:rsidRPr="00CB69D8" w:rsidRDefault="008D3B6C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B69D8">
        <w:rPr>
          <w:sz w:val="28"/>
          <w:szCs w:val="28"/>
        </w:rPr>
        <w:t>Облигации, классифицируемые по характеру выплат: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облигации, по которым выплачиваются только проценты и нет гарантий возврата номинала; при этом эмитент указывает на воз</w:t>
      </w:r>
      <w:r w:rsidR="008D3B6C" w:rsidRPr="00CB69D8">
        <w:rPr>
          <w:sz w:val="28"/>
          <w:szCs w:val="28"/>
        </w:rPr>
        <w:softHyphen/>
        <w:t>можность выкупа, не связывая себя какими-нибудь сроками (при</w:t>
      </w:r>
      <w:r w:rsidR="008D3B6C" w:rsidRPr="00CB69D8">
        <w:rPr>
          <w:sz w:val="28"/>
          <w:szCs w:val="28"/>
        </w:rPr>
        <w:softHyphen/>
        <w:t>мер облигаций бессрочного займа — английские консоли);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дисконтные — это облигации, по которым выплачивается только номинал в момент их погашения;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облигации, по которым проценты выплачиваются в момент по</w:t>
      </w:r>
      <w:r w:rsidR="008D3B6C" w:rsidRPr="00CB69D8">
        <w:rPr>
          <w:sz w:val="28"/>
          <w:szCs w:val="28"/>
        </w:rPr>
        <w:softHyphen/>
        <w:t>гашения и добавляются к номиналу (пример — сберегательные сер</w:t>
      </w:r>
      <w:r w:rsidR="008D3B6C" w:rsidRPr="00CB69D8">
        <w:rPr>
          <w:sz w:val="28"/>
          <w:szCs w:val="28"/>
        </w:rPr>
        <w:softHyphen/>
        <w:t>тификаты серии Е, выпускаемые в США);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доходные или реорганизационные — облигации, которые по</w:t>
      </w:r>
      <w:r w:rsidR="008D3B6C" w:rsidRPr="00CB69D8">
        <w:rPr>
          <w:sz w:val="28"/>
          <w:szCs w:val="28"/>
        </w:rPr>
        <w:softHyphen/>
        <w:t>гашаются по номинальной стоимости, а выплата процентов не га</w:t>
      </w:r>
      <w:r w:rsidR="008D3B6C" w:rsidRPr="00CB69D8">
        <w:rPr>
          <w:sz w:val="28"/>
          <w:szCs w:val="28"/>
        </w:rPr>
        <w:softHyphen/>
        <w:t>рантируется и находится в прямой зависимости от производствен</w:t>
      </w:r>
      <w:r w:rsidR="008D3B6C" w:rsidRPr="00CB69D8">
        <w:rPr>
          <w:sz w:val="28"/>
          <w:szCs w:val="28"/>
        </w:rPr>
        <w:softHyphen/>
        <w:t>ной деятельности компании-эмитента;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купонные облигации — облиг</w:t>
      </w:r>
      <w:r w:rsidR="008D3B6C">
        <w:rPr>
          <w:sz w:val="28"/>
          <w:szCs w:val="28"/>
        </w:rPr>
        <w:t>ации с вырезным талоном, на кот</w:t>
      </w:r>
      <w:r w:rsidR="008D3B6C" w:rsidRPr="00CB69D8">
        <w:rPr>
          <w:sz w:val="28"/>
          <w:szCs w:val="28"/>
        </w:rPr>
        <w:t>ором указывается купонная ставка выплаты (как правило, в виде процента). По способам выплаты купонного дохода облигации под</w:t>
      </w:r>
      <w:r w:rsidR="008D3B6C" w:rsidRPr="00CB69D8">
        <w:rPr>
          <w:sz w:val="28"/>
          <w:szCs w:val="28"/>
        </w:rPr>
        <w:softHyphen/>
        <w:t>разделяются: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на облигации с фиксированной купонной ставкой;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с плавающей купонной ставкой, зависящей от уровня ссудно</w:t>
      </w:r>
      <w:r w:rsidR="008D3B6C" w:rsidRPr="00CB69D8">
        <w:rPr>
          <w:sz w:val="28"/>
          <w:szCs w:val="28"/>
        </w:rPr>
        <w:softHyphen/>
        <w:t>го процента;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>с равномерно возрастающей купонной ставкой по годам зай</w:t>
      </w:r>
      <w:r w:rsidR="008D3B6C" w:rsidRPr="00CB69D8">
        <w:rPr>
          <w:sz w:val="28"/>
          <w:szCs w:val="28"/>
        </w:rPr>
        <w:softHyphen/>
        <w:t>ма (они называются индексируемыми и обычно имитируются в ус</w:t>
      </w:r>
      <w:r w:rsidR="008D3B6C" w:rsidRPr="00CB69D8">
        <w:rPr>
          <w:sz w:val="28"/>
          <w:szCs w:val="28"/>
        </w:rPr>
        <w:softHyphen/>
        <w:t>ловиях инфляции);</w:t>
      </w:r>
    </w:p>
    <w:p w:rsidR="008D3B6C" w:rsidRPr="00CB69D8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с оплатой по выбору, когда владелец может получать либо ку</w:t>
      </w:r>
      <w:r w:rsidR="008D3B6C" w:rsidRPr="00CB69D8">
        <w:rPr>
          <w:sz w:val="28"/>
          <w:szCs w:val="28"/>
        </w:rPr>
        <w:softHyphen/>
        <w:t>понный доход, либо облигации новых выпусков;</w:t>
      </w:r>
    </w:p>
    <w:p w:rsidR="008D3B6C" w:rsidRPr="00D51BB1" w:rsidRDefault="0035261E" w:rsidP="008D3B6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B6C" w:rsidRPr="00CB69D8">
        <w:rPr>
          <w:sz w:val="28"/>
          <w:szCs w:val="28"/>
        </w:rPr>
        <w:t xml:space="preserve"> смешанного типа: часть срока их владелец получает доход по фиксированной купонной ставке, а другую часть — по плавающей ставке.</w:t>
      </w:r>
      <w:r w:rsidR="00D51BB1" w:rsidRPr="00D51BB1">
        <w:rPr>
          <w:sz w:val="28"/>
          <w:szCs w:val="28"/>
        </w:rPr>
        <w:t>[</w:t>
      </w:r>
      <w:r w:rsidR="00064BF5">
        <w:rPr>
          <w:sz w:val="28"/>
          <w:szCs w:val="28"/>
        </w:rPr>
        <w:t>9</w:t>
      </w:r>
      <w:r w:rsidR="00DA60B4">
        <w:rPr>
          <w:sz w:val="28"/>
          <w:szCs w:val="28"/>
        </w:rPr>
        <w:t>, с</w:t>
      </w:r>
      <w:r w:rsidR="00D51BB1">
        <w:rPr>
          <w:sz w:val="28"/>
          <w:szCs w:val="28"/>
        </w:rPr>
        <w:t>.51</w:t>
      </w:r>
      <w:r w:rsidR="00D51BB1" w:rsidRPr="00D51BB1">
        <w:rPr>
          <w:sz w:val="28"/>
          <w:szCs w:val="28"/>
        </w:rPr>
        <w:t>]</w:t>
      </w:r>
    </w:p>
    <w:p w:rsidR="00793992" w:rsidRDefault="00793992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Облигация имеет следующие цены:</w:t>
      </w:r>
    </w:p>
    <w:p w:rsidR="00793992" w:rsidRDefault="0035261E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92">
        <w:rPr>
          <w:sz w:val="28"/>
          <w:szCs w:val="28"/>
        </w:rPr>
        <w:t xml:space="preserve"> номинальную</w:t>
      </w:r>
      <w:r w:rsidR="00C20D0C">
        <w:rPr>
          <w:sz w:val="28"/>
          <w:szCs w:val="28"/>
        </w:rPr>
        <w:t xml:space="preserve"> (</w:t>
      </w:r>
      <w:r w:rsidR="00793992">
        <w:rPr>
          <w:sz w:val="28"/>
          <w:szCs w:val="28"/>
        </w:rPr>
        <w:t xml:space="preserve">напечатана на самой </w:t>
      </w:r>
      <w:r w:rsidR="00C20D0C">
        <w:rPr>
          <w:sz w:val="28"/>
          <w:szCs w:val="28"/>
        </w:rPr>
        <w:t>облигации, ее значение является базовым при дальнейших перерасчетах и начислениях процентов)</w:t>
      </w:r>
    </w:p>
    <w:p w:rsidR="00C20D0C" w:rsidRDefault="00C20D0C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выкупную (цена, по которой эмитент выкупает облигацию по истечении срока займа; ее размер зависит от условий займа);</w:t>
      </w:r>
    </w:p>
    <w:p w:rsidR="00C20D0C" w:rsidRPr="006C2886" w:rsidRDefault="00C20D0C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рыночную (определяется исходя из условий займа, рыночной конъюнктуры, курса облигаций в момент ее реализации)</w:t>
      </w:r>
      <w:r w:rsidR="006C2886" w:rsidRPr="006C2886">
        <w:rPr>
          <w:sz w:val="28"/>
          <w:szCs w:val="28"/>
        </w:rPr>
        <w:t>[</w:t>
      </w:r>
      <w:r w:rsidR="00064BF5">
        <w:rPr>
          <w:sz w:val="28"/>
          <w:szCs w:val="28"/>
        </w:rPr>
        <w:t>4</w:t>
      </w:r>
      <w:r w:rsidR="00DA60B4">
        <w:rPr>
          <w:sz w:val="28"/>
          <w:szCs w:val="28"/>
        </w:rPr>
        <w:t>, с</w:t>
      </w:r>
      <w:r w:rsidR="007B426A">
        <w:rPr>
          <w:sz w:val="28"/>
          <w:szCs w:val="28"/>
        </w:rPr>
        <w:t>.</w:t>
      </w:r>
      <w:r w:rsidR="006C2886">
        <w:rPr>
          <w:sz w:val="28"/>
          <w:szCs w:val="28"/>
        </w:rPr>
        <w:t>33</w:t>
      </w:r>
      <w:r w:rsidR="006C2886" w:rsidRPr="006C2886">
        <w:rPr>
          <w:sz w:val="28"/>
          <w:szCs w:val="28"/>
        </w:rPr>
        <w:t>]</w:t>
      </w:r>
    </w:p>
    <w:p w:rsidR="00C20D0C" w:rsidRDefault="00C20D0C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 облигации определяется отношением ее рыночной цены к номиналу, выраженному в процентах.</w:t>
      </w:r>
    </w:p>
    <w:p w:rsidR="00C20D0C" w:rsidRDefault="00C20D0C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денег  по облигациям осуществляется в определенный момент времени, который называется датой погашения. </w:t>
      </w:r>
    </w:p>
    <w:p w:rsidR="00400BC2" w:rsidRDefault="00C20D0C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Владельцы облигаций получают доход в виде фиксированного процента от нарицательной стоимости. </w:t>
      </w:r>
      <w:r w:rsidR="00400BC2">
        <w:rPr>
          <w:sz w:val="28"/>
          <w:szCs w:val="28"/>
        </w:rPr>
        <w:t>Для государственных и корпорационных облигаций прежде всего предполагается периодическая выплата доходов в виде процентов, и производится она по купонам.  Купон – это отрезной талон с напечатанной на нем цифрой купонной ставки. Факт выплаты дохода отмечают изъятием купона из прилагающейся к облигации карты.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несколько видов категорий доходности. Наиболее часто встречаются: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номинальная, или купонная доходность;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действительная (текущая) доходность;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конечная доходность или доходность к погашению.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Номинальная доходность (купонная ставка) показывает относительную величину ежегодного суммарного дохода, получаемого от облигации в виде купонных выплат по отношению к номинальной стоимости облигации.</w:t>
      </w:r>
    </w:p>
    <w:p w:rsidR="00A31DC9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Номинальная доходность позволяет оценить ежегодную сумму, которую получает инвестор в виде процента по облигациям.</w:t>
      </w:r>
    </w:p>
    <w:p w:rsidR="00C20D0C" w:rsidRDefault="00A31DC9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Следующей важной характеристикой является текущая, или действительная доходность, которая характеризует годовые (текущие) поступления по облигациям относительно рыночной стоимости облигации</w:t>
      </w:r>
      <w:r w:rsidR="00210CEF">
        <w:rPr>
          <w:sz w:val="28"/>
          <w:szCs w:val="28"/>
        </w:rPr>
        <w:t xml:space="preserve">. </w:t>
      </w:r>
      <w:r w:rsidR="006F0D6F">
        <w:rPr>
          <w:sz w:val="28"/>
          <w:szCs w:val="28"/>
        </w:rPr>
        <w:t>В зависимости от условий займа купонный доход может начисляться периодически.</w:t>
      </w:r>
      <w:r w:rsidR="00400BC2">
        <w:rPr>
          <w:sz w:val="28"/>
          <w:szCs w:val="28"/>
        </w:rPr>
        <w:t xml:space="preserve"> </w:t>
      </w:r>
    </w:p>
    <w:p w:rsidR="00210CEF" w:rsidRDefault="00210CE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доходность, как и номинальная, является простейшей характеристикой облигации. Обе эти характеристики не являются показателем для выбора эффективного инвестирования средств в облигацию, к тому же они не учитывают еще один источник доходов – изменение стоимости облигации за период владения ею. </w:t>
      </w:r>
    </w:p>
    <w:p w:rsidR="00210CEF" w:rsidRDefault="00210CE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Показателем, учитывающим оба вида доходов, является конечная доходность.</w:t>
      </w:r>
    </w:p>
    <w:p w:rsidR="00174695" w:rsidRDefault="00174695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еще два важных фактора, оказывающих влияние на доходность облигаций, это налоги и инфляция. </w:t>
      </w:r>
    </w:p>
    <w:p w:rsidR="004B51B7" w:rsidRDefault="00174695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Оценивая реальную доходность, инвестор должен учитывать и налоги, и темпы инфляции. Именно эти показатели</w:t>
      </w:r>
      <w:r w:rsidR="004B51B7">
        <w:rPr>
          <w:sz w:val="28"/>
          <w:szCs w:val="28"/>
        </w:rPr>
        <w:t xml:space="preserve"> доходности следует сравнивать, выбирая наиболее эффективные для инвестирования проекты.</w:t>
      </w:r>
    </w:p>
    <w:p w:rsidR="00491B1F" w:rsidRDefault="00491B1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Величина процентов по облигациям зависит от  различных факторов. Одним из главных обязательств, предопределяющих уровень доходности долговых обязательств, является продолжительность периода их обращения. Обычно, в нормальной экономической ситуации облигации, выпускаемые на длительные сроки, приносят повышенные проценты по сравнению с облигациями</w:t>
      </w:r>
      <w:r w:rsidR="004C1CD5">
        <w:rPr>
          <w:sz w:val="28"/>
          <w:szCs w:val="28"/>
        </w:rPr>
        <w:t>, размещаемыми на более короткие периоды времени. Причем разница между уровнями доходности по долгосрочным облигациям оказывается меньше разрыва в доходности по краткосрочным долговым обязательствам. В экстремальных экономических условиях указанная связь между доходностью долговых обязательств и сроками их обращения нарушается. При высокой инфляции, когда спрос на деньги значительно превышает их предложение, ставки процентов по краткосрочным долговым ценным бумагам могут оказаться выше, чем по долгосрочным.</w:t>
      </w:r>
    </w:p>
    <w:p w:rsidR="004C1CD5" w:rsidRPr="00D51BB1" w:rsidRDefault="004C1CD5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Доход по облигациям обычно бывает ниже дохода по другим видам ценных бумаг, и прежде всего по акциям, однако изменение курса облигаций значительно меньше зависит от ситуации на рынке. </w:t>
      </w:r>
      <w:r w:rsidR="00D51BB1">
        <w:rPr>
          <w:sz w:val="28"/>
          <w:szCs w:val="28"/>
          <w:lang w:val="en-US"/>
        </w:rPr>
        <w:t>[</w:t>
      </w:r>
      <w:r w:rsidR="00064BF5">
        <w:rPr>
          <w:sz w:val="28"/>
          <w:szCs w:val="28"/>
        </w:rPr>
        <w:t>4</w:t>
      </w:r>
      <w:r w:rsidR="007B426A">
        <w:rPr>
          <w:sz w:val="28"/>
          <w:szCs w:val="28"/>
        </w:rPr>
        <w:t>, с</w:t>
      </w:r>
      <w:r w:rsidR="00D51BB1">
        <w:rPr>
          <w:sz w:val="28"/>
          <w:szCs w:val="28"/>
        </w:rPr>
        <w:t>.33</w:t>
      </w:r>
      <w:r w:rsidR="00D51BB1">
        <w:rPr>
          <w:sz w:val="28"/>
          <w:szCs w:val="28"/>
          <w:lang w:val="en-US"/>
        </w:rPr>
        <w:t>]</w:t>
      </w:r>
    </w:p>
    <w:p w:rsidR="00856A9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2752AF">
        <w:rPr>
          <w:b/>
          <w:sz w:val="32"/>
          <w:szCs w:val="32"/>
        </w:rPr>
        <w:t>Депозитные  и сберегательные сертификаты.</w:t>
      </w:r>
    </w:p>
    <w:p w:rsidR="002752A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Доходность является важным параметром, который может служить для сравнения эффективности приобретения различных видов сертификатов.</w:t>
      </w:r>
    </w:p>
    <w:p w:rsidR="002752A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Начисляемые проценты на банковский сертификат могут быть как простыми, так и сложными. Величина начисляемых процентов зависит:</w:t>
      </w:r>
    </w:p>
    <w:p w:rsidR="002752A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 ставки рефинансирования Национального банка;</w:t>
      </w:r>
    </w:p>
    <w:p w:rsidR="002752A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ставок, выплачиваемых другими банками;</w:t>
      </w:r>
    </w:p>
    <w:p w:rsidR="002752AF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срока и размера вклада;</w:t>
      </w:r>
    </w:p>
    <w:p w:rsidR="00362AFD" w:rsidRDefault="002752A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способа начис</w:t>
      </w:r>
      <w:r w:rsidR="00362AFD">
        <w:rPr>
          <w:sz w:val="28"/>
          <w:szCs w:val="28"/>
        </w:rPr>
        <w:t xml:space="preserve">ления процентов, используемого в банке. </w:t>
      </w:r>
    </w:p>
    <w:p w:rsidR="00544E31" w:rsidRPr="00ED61C7" w:rsidRDefault="00362AFD" w:rsidP="0092186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Чем больше срок, на который оформляется сертификат, тем больше сумма процентов, начисляемых по сложной процентной ставке в сравнении с такой же простой ставкой.</w:t>
      </w:r>
      <w:r w:rsidR="00ED61C7" w:rsidRPr="00ED61C7">
        <w:rPr>
          <w:sz w:val="28"/>
          <w:szCs w:val="28"/>
        </w:rPr>
        <w:t>[</w:t>
      </w:r>
      <w:r w:rsidR="007B426A">
        <w:rPr>
          <w:sz w:val="28"/>
          <w:szCs w:val="28"/>
        </w:rPr>
        <w:t>4, с.20</w:t>
      </w:r>
      <w:r w:rsidR="00ED61C7" w:rsidRPr="00ED61C7">
        <w:rPr>
          <w:sz w:val="28"/>
          <w:szCs w:val="28"/>
        </w:rPr>
        <w:t>]</w:t>
      </w:r>
    </w:p>
    <w:p w:rsidR="002752AF" w:rsidRPr="00921866" w:rsidRDefault="00362AFD" w:rsidP="009218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2AFD">
        <w:rPr>
          <w:b/>
          <w:sz w:val="32"/>
          <w:szCs w:val="32"/>
        </w:rPr>
        <w:t>Вексель</w:t>
      </w:r>
      <w:r>
        <w:rPr>
          <w:b/>
          <w:sz w:val="32"/>
          <w:szCs w:val="32"/>
        </w:rPr>
        <w:t>.</w:t>
      </w:r>
    </w:p>
    <w:p w:rsidR="00362AFD" w:rsidRDefault="00362AFD" w:rsidP="00362AF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62AFD">
        <w:rPr>
          <w:sz w:val="28"/>
          <w:szCs w:val="28"/>
        </w:rPr>
        <w:t xml:space="preserve"> В зависимости </w:t>
      </w:r>
      <w:r>
        <w:rPr>
          <w:sz w:val="28"/>
          <w:szCs w:val="28"/>
        </w:rPr>
        <w:t xml:space="preserve">от обстоятельства уплатить по векселю и от форм получения дохода различают процентные и дисконтные векселя. Обязательства платить по процентным векселям составляет сумму денежных средств и процентов начисляемых на эту сумму. По дисконтным векселям обязательства платить составляет только наминал векселя. Эти векселя обращаются на рынке со скидкой с номинала и погашаются согласно обозначенной на них сумме денежных средств. </w:t>
      </w:r>
    </w:p>
    <w:p w:rsidR="0013079E" w:rsidRDefault="0013079E" w:rsidP="00362AF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Операции по учету векселей производятся в пределах имеющихся у банков кредитных ресурсов. Сумма дисконта определяется банком заранее. В доходы банка сумма дисконта засчитывается после погашения вексельного долга, при наступлении срока оплаты векселя банк получает полностью указанную в нем сумму.</w:t>
      </w:r>
    </w:p>
    <w:p w:rsidR="00491B1F" w:rsidRPr="008A14D3" w:rsidRDefault="00921866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8A14D3">
        <w:rPr>
          <w:b/>
          <w:sz w:val="32"/>
          <w:szCs w:val="32"/>
        </w:rPr>
        <w:t>Опцион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50091">
        <w:rPr>
          <w:bCs/>
          <w:iCs/>
          <w:color w:val="000000"/>
          <w:sz w:val="28"/>
          <w:szCs w:val="28"/>
        </w:rPr>
        <w:t>Опционы</w:t>
      </w:r>
      <w:r w:rsidRPr="00EA52D1">
        <w:rPr>
          <w:bCs/>
          <w:iCs/>
          <w:color w:val="000000"/>
          <w:sz w:val="28"/>
          <w:szCs w:val="28"/>
        </w:rPr>
        <w:t xml:space="preserve"> </w:t>
      </w:r>
      <w:r w:rsidRPr="00EA52D1">
        <w:rPr>
          <w:color w:val="000000"/>
          <w:sz w:val="28"/>
          <w:szCs w:val="28"/>
        </w:rPr>
        <w:t xml:space="preserve">бывают двух видов: опцион «колл» и опцион «пут». </w:t>
      </w:r>
      <w:r w:rsidRPr="00EA52D1">
        <w:rPr>
          <w:iCs/>
          <w:color w:val="000000"/>
          <w:sz w:val="28"/>
          <w:szCs w:val="28"/>
        </w:rPr>
        <w:t xml:space="preserve">Опцион «колл» </w:t>
      </w:r>
      <w:r w:rsidRPr="00EA52D1">
        <w:rPr>
          <w:color w:val="000000"/>
          <w:sz w:val="28"/>
          <w:szCs w:val="28"/>
        </w:rPr>
        <w:t>(опцион на покупку) предоставляет его вла</w:t>
      </w:r>
      <w:r w:rsidRPr="00EA52D1">
        <w:rPr>
          <w:color w:val="000000"/>
          <w:sz w:val="28"/>
          <w:szCs w:val="28"/>
        </w:rPr>
        <w:softHyphen/>
        <w:t>дельцу право купить в будущем ценную бумагу по фиксиро</w:t>
      </w:r>
      <w:r w:rsidRPr="00EA52D1">
        <w:rPr>
          <w:color w:val="000000"/>
          <w:sz w:val="28"/>
          <w:szCs w:val="28"/>
        </w:rPr>
        <w:softHyphen/>
        <w:t>ванной цене — цене исполнения опциона. Дата, когда закан</w:t>
      </w:r>
      <w:r w:rsidRPr="00EA52D1">
        <w:rPr>
          <w:color w:val="000000"/>
          <w:sz w:val="28"/>
          <w:szCs w:val="28"/>
        </w:rPr>
        <w:softHyphen/>
        <w:t>чивается срок действия опциона, называется датой истечения срока опциона. За приобретение опциона покупатель платит продавцу премию «цену опциона», которая обычно состав</w:t>
      </w:r>
      <w:r w:rsidRPr="00EA52D1">
        <w:rPr>
          <w:color w:val="000000"/>
          <w:sz w:val="28"/>
          <w:szCs w:val="28"/>
        </w:rPr>
        <w:softHyphen/>
        <w:t>ляет лишь небольшую часть цены базовой бумаги, лежащей в основе опциона. В итоге покупатель опциона выгадывает или теряет на изменении цены бумаги, фактически не владея ею. Покупка же этих ценных бумаг обошлась бы покупателю оп</w:t>
      </w:r>
      <w:r w:rsidRPr="00EA52D1">
        <w:rPr>
          <w:color w:val="000000"/>
          <w:sz w:val="28"/>
          <w:szCs w:val="28"/>
        </w:rPr>
        <w:softHyphen/>
        <w:t>циона гораздо дороже. Вместе с тем владелец опциона хорошо знает, что возможный убыток не превысит величину премии, уплаченной за опцион. В связи с этим владелец опциона может отказаться от его исполнения, если к наступлению срока испол</w:t>
      </w:r>
      <w:r w:rsidRPr="00EA52D1">
        <w:rPr>
          <w:color w:val="000000"/>
          <w:sz w:val="28"/>
          <w:szCs w:val="28"/>
        </w:rPr>
        <w:softHyphen/>
        <w:t xml:space="preserve">нения рыночная цена базовой </w:t>
      </w:r>
      <w:r w:rsidRPr="00B428D5">
        <w:rPr>
          <w:sz w:val="28"/>
          <w:szCs w:val="28"/>
        </w:rPr>
        <w:t>бумаги, лежащей в основе оп</w:t>
      </w:r>
      <w:r w:rsidRPr="00B428D5">
        <w:rPr>
          <w:sz w:val="28"/>
          <w:szCs w:val="28"/>
        </w:rPr>
        <w:softHyphen/>
        <w:t>циона, окажется ниже той цены, которая зафиксирована в оп</w:t>
      </w:r>
      <w:r w:rsidRPr="00B428D5">
        <w:rPr>
          <w:sz w:val="28"/>
          <w:szCs w:val="28"/>
        </w:rPr>
        <w:softHyphen/>
        <w:t>ционе (цена исполнения).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Опцион «пут» предоставляет право его держателю продать в будущем ценную бумагу по фиксированной цене — цене испол</w:t>
      </w:r>
      <w:r w:rsidRPr="00B428D5">
        <w:rPr>
          <w:sz w:val="28"/>
          <w:szCs w:val="28"/>
        </w:rPr>
        <w:softHyphen/>
        <w:t>нения. Как и в случае с опционом «колл», в этом случае тоже имеет место право, но не обязательство продать ценную бумагу. Если к моменту исполнения опциона рыночная цена бумаги окажется выше, чем фиксированная (цена исполнения), то вла</w:t>
      </w:r>
      <w:r w:rsidRPr="00B428D5">
        <w:rPr>
          <w:sz w:val="28"/>
          <w:szCs w:val="28"/>
        </w:rPr>
        <w:softHyphen/>
        <w:t>дел</w:t>
      </w:r>
      <w:r w:rsidRPr="00EA52D1">
        <w:rPr>
          <w:color w:val="000000"/>
          <w:sz w:val="28"/>
          <w:szCs w:val="28"/>
        </w:rPr>
        <w:t xml:space="preserve">ец </w:t>
      </w:r>
      <w:r w:rsidRPr="00B428D5">
        <w:rPr>
          <w:sz w:val="28"/>
          <w:szCs w:val="28"/>
        </w:rPr>
        <w:t>данного опциона имеет право его не исполнять. Предла</w:t>
      </w:r>
      <w:r w:rsidRPr="00B428D5">
        <w:rPr>
          <w:sz w:val="28"/>
          <w:szCs w:val="28"/>
        </w:rPr>
        <w:softHyphen/>
        <w:t>гая опцион, продавец прежде всего получает доход в виде пре</w:t>
      </w:r>
      <w:r w:rsidRPr="00B428D5">
        <w:rPr>
          <w:sz w:val="28"/>
          <w:szCs w:val="28"/>
        </w:rPr>
        <w:softHyphen/>
        <w:t>мии, уплаченной покупателем, которая является частью общей доходности его портфеля.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Величина премии опциона зависит от следующих факторов: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1)  существующего (или предполагаемого) соотношения меж</w:t>
      </w:r>
      <w:r w:rsidRPr="00B428D5">
        <w:rPr>
          <w:sz w:val="28"/>
          <w:szCs w:val="28"/>
        </w:rPr>
        <w:softHyphen/>
        <w:t>ду текущей ценой ценной бумаги, лежащей в основе опциона, и ценой его исполнения;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2)  ценовых колебаний акций или иных ценных бумаг, лежа</w:t>
      </w:r>
      <w:r w:rsidRPr="00B428D5">
        <w:rPr>
          <w:sz w:val="28"/>
          <w:szCs w:val="28"/>
        </w:rPr>
        <w:softHyphen/>
        <w:t>щих в основе опциона;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3)  времени, оставшегося до срока исполнения опциона;</w:t>
      </w:r>
    </w:p>
    <w:p w:rsidR="00547F9D" w:rsidRPr="00EA52D1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4)  уровня процентных ставок, сложившегося на данный мо</w:t>
      </w:r>
      <w:r w:rsidRPr="00B428D5">
        <w:rPr>
          <w:sz w:val="28"/>
          <w:szCs w:val="28"/>
        </w:rPr>
        <w:softHyphen/>
        <w:t>мент, и прогнозируемого направления их изменения;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28D5">
        <w:rPr>
          <w:sz w:val="28"/>
          <w:szCs w:val="28"/>
        </w:rPr>
        <w:t>5) доходности ценных бумаг, лежащих в основе опциона.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Цена, по которой опцион предоставляет право его владельцу купить или продать лежащую в его основе ценную бумагу, называется ценой исполнения контракта или ценой реализации. Она фиксируется биржей и устанавливается с заданными интервалами так, что может быть и ниже, и выше текущей цены на акцию.</w:t>
      </w:r>
    </w:p>
    <w:p w:rsidR="00547F9D" w:rsidRDefault="00547F9D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Функцию цены опциона выполняет премия, которую покупатель опциона выплачивает продавцу за свое право выбора: исполнить опцион, если ему это выгодно, или отказаться от его исполнения, если покупатель в результате понесет убытки. В полную стоимость опциона кроме премии входит еще и цена исполнения</w:t>
      </w:r>
    </w:p>
    <w:p w:rsidR="00547F9D" w:rsidRDefault="00547F9D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Премия определяется рынком: опцион стоит столько, сколько за него готовы заплатить. При рассмотрении  стоимости опциона необходимо учитывать две ее основные составляющие: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внутреннюю (или действительную) стоимость;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временную (или срочную) стоимость.</w:t>
      </w:r>
    </w:p>
    <w:p w:rsidR="00547F9D" w:rsidRDefault="00547F9D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стоимость зависит от текущей стоимость основного биржевого актива и цены исполнения опциона и представляет собой разницу между первой и второй. Если цена исполнения опциона больше текущей стоимости биржевого актива, то он называется «без денег». Опцион с внутренней стоимостью называется «при деньгах». Опцион, цена исполнения которого близка к рыночной цене, называется «за деньги».</w:t>
      </w:r>
    </w:p>
    <w:p w:rsidR="00547F9D" w:rsidRDefault="00547F9D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Временная стоимость опциона – это то, что остается от премии при вычете из нее внутренней стоимости, следовательно, в опционах «за деньги» и «без денег» временная стоимость равна премии опциона.</w:t>
      </w:r>
      <w:r w:rsidR="00354DD1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Временная стоимость зависит от ряда факторов, основными из которых являются: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действия опциона;</w:t>
      </w:r>
    </w:p>
    <w:p w:rsidR="00547F9D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изменчивость цены актива;</w:t>
      </w:r>
    </w:p>
    <w:p w:rsidR="00547F9D" w:rsidRPr="006A0FC1" w:rsidRDefault="00547F9D" w:rsidP="00547F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процентная ставка </w:t>
      </w:r>
    </w:p>
    <w:p w:rsidR="00D67630" w:rsidRDefault="005C053F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Фьючерс</w:t>
      </w:r>
    </w:p>
    <w:p w:rsidR="00544E31" w:rsidRPr="00544E31" w:rsidRDefault="00544E31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основе стоимости фьючерсного контракта лежит цена биржевого актива.</w:t>
      </w:r>
    </w:p>
    <w:p w:rsidR="005C053F" w:rsidRDefault="005C053F" w:rsidP="00354D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Стоимостью фьючерсного контракта является такая его цена, при которой инвестору равновыгодна  как покупка самого актива на реальном рынке и последующее его хранение до момента использования и получения дохода по нему, так и покупка фьючерсного контракта на этот актив.</w:t>
      </w:r>
    </w:p>
    <w:p w:rsidR="00354DD1" w:rsidRPr="00EA52D1" w:rsidRDefault="00354DD1" w:rsidP="00354DD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A52D1">
        <w:rPr>
          <w:color w:val="000000"/>
          <w:sz w:val="28"/>
          <w:szCs w:val="28"/>
        </w:rPr>
        <w:t>Цель участников торговли фьючерсами, как правило, состо</w:t>
      </w:r>
      <w:r w:rsidRPr="00EA52D1">
        <w:rPr>
          <w:color w:val="000000"/>
          <w:sz w:val="28"/>
          <w:szCs w:val="28"/>
        </w:rPr>
        <w:softHyphen/>
        <w:t xml:space="preserve">ит не в </w:t>
      </w:r>
      <w:r>
        <w:rPr>
          <w:color w:val="000000"/>
          <w:sz w:val="28"/>
          <w:szCs w:val="28"/>
        </w:rPr>
        <w:t>п</w:t>
      </w:r>
      <w:r w:rsidRPr="00EA52D1">
        <w:rPr>
          <w:color w:val="000000"/>
          <w:sz w:val="28"/>
          <w:szCs w:val="28"/>
        </w:rPr>
        <w:t>риобретении ценных бумаг, а в игре на разнице цен. Приобретая контракт, покупатель рассчитывает продать его по более высокой цене, а продавец надеется на приобретение тако</w:t>
      </w:r>
      <w:r w:rsidRPr="00EA52D1">
        <w:rPr>
          <w:color w:val="000000"/>
          <w:sz w:val="28"/>
          <w:szCs w:val="28"/>
        </w:rPr>
        <w:softHyphen/>
        <w:t>го же контракта в будущем, но по более низкой цене.</w:t>
      </w:r>
    </w:p>
    <w:p w:rsidR="00901852" w:rsidRDefault="00354DD1" w:rsidP="0090185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A52D1">
        <w:rPr>
          <w:color w:val="000000"/>
          <w:sz w:val="28"/>
          <w:szCs w:val="28"/>
        </w:rPr>
        <w:t>Кроме того, фьючерсные сделки используются с целью хед</w:t>
      </w:r>
      <w:r w:rsidRPr="00EA52D1">
        <w:rPr>
          <w:color w:val="000000"/>
          <w:sz w:val="28"/>
          <w:szCs w:val="28"/>
        </w:rPr>
        <w:softHyphen/>
        <w:t>жирования, т. е. страхования риска потерь от повышения цены на облигации или иные бумаги, что нежелательно для покупателя, или ее понижения, что нежелательно для</w:t>
      </w:r>
      <w:r w:rsidR="00901852">
        <w:rPr>
          <w:color w:val="000000"/>
          <w:sz w:val="28"/>
          <w:szCs w:val="28"/>
        </w:rPr>
        <w:t xml:space="preserve"> </w:t>
      </w:r>
      <w:r w:rsidRPr="00EA52D1">
        <w:rPr>
          <w:color w:val="000000"/>
          <w:sz w:val="28"/>
          <w:szCs w:val="28"/>
        </w:rPr>
        <w:t>прод</w:t>
      </w:r>
      <w:r>
        <w:rPr>
          <w:color w:val="000000"/>
          <w:sz w:val="28"/>
          <w:szCs w:val="28"/>
        </w:rPr>
        <w:t>авца</w:t>
      </w:r>
      <w:r w:rsidRPr="00EA52D1">
        <w:rPr>
          <w:color w:val="000000"/>
          <w:sz w:val="28"/>
          <w:szCs w:val="28"/>
        </w:rPr>
        <w:t>.</w:t>
      </w:r>
    </w:p>
    <w:p w:rsidR="001B0060" w:rsidRPr="006B3DD6" w:rsidRDefault="009921CA" w:rsidP="009921CA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заключении отметим, что ц</w:t>
      </w:r>
      <w:r w:rsidR="001B0060">
        <w:rPr>
          <w:color w:val="000000"/>
          <w:sz w:val="28"/>
          <w:szCs w:val="28"/>
        </w:rPr>
        <w:t>енообразование важный инструмент на рынке ценных бумаг</w:t>
      </w:r>
      <w:r w:rsidR="006B3DD6">
        <w:rPr>
          <w:color w:val="000000"/>
          <w:sz w:val="28"/>
          <w:szCs w:val="28"/>
        </w:rPr>
        <w:t>, которое</w:t>
      </w:r>
      <w:r w:rsidR="001B0060">
        <w:rPr>
          <w:color w:val="000000"/>
          <w:sz w:val="28"/>
          <w:szCs w:val="28"/>
        </w:rPr>
        <w:t xml:space="preserve"> происходит в зависимости от вида ценной бумаги, вида рынка, условий рынка. </w:t>
      </w:r>
      <w:r w:rsidR="006B3DD6">
        <w:rPr>
          <w:color w:val="000000"/>
          <w:sz w:val="28"/>
          <w:szCs w:val="28"/>
        </w:rPr>
        <w:t xml:space="preserve">Доходы от ценных бумаг могут выступать в разнообразных формах (дивиденды для акций, проценты для облигаций и т.д.) </w:t>
      </w:r>
    </w:p>
    <w:p w:rsidR="001B0060" w:rsidRDefault="001B0060" w:rsidP="0090185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D7C2E" w:rsidRDefault="00FD7C2E" w:rsidP="0071013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112A0" w:rsidRDefault="00687077" w:rsidP="0071013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3112A0" w:rsidRPr="003112A0">
        <w:rPr>
          <w:b/>
          <w:sz w:val="32"/>
          <w:szCs w:val="32"/>
        </w:rPr>
        <w:t>.Особенности формирования РЦБ в странах</w:t>
      </w:r>
      <w:r w:rsidR="00921866">
        <w:rPr>
          <w:b/>
          <w:sz w:val="32"/>
          <w:szCs w:val="32"/>
        </w:rPr>
        <w:t xml:space="preserve"> с трансформационной экономикой</w:t>
      </w:r>
    </w:p>
    <w:p w:rsidR="00186D6E" w:rsidRPr="00901852" w:rsidRDefault="00186D6E" w:rsidP="0071013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10139" w:rsidRDefault="00710139" w:rsidP="0071013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0C7ED0" w:rsidRPr="00F623EA" w:rsidRDefault="000C7ED0" w:rsidP="00710139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Особенности структуры рынка ц</w:t>
      </w:r>
      <w:r>
        <w:rPr>
          <w:sz w:val="28"/>
          <w:szCs w:val="28"/>
        </w:rPr>
        <w:t>енных бумаг и государственных облига</w:t>
      </w:r>
      <w:r w:rsidRPr="00F623EA">
        <w:rPr>
          <w:sz w:val="28"/>
          <w:szCs w:val="28"/>
        </w:rPr>
        <w:t>ций, в частности, в той или иной степени отличающие страны с перех</w:t>
      </w:r>
      <w:r>
        <w:rPr>
          <w:sz w:val="28"/>
          <w:szCs w:val="28"/>
        </w:rPr>
        <w:t>одной</w:t>
      </w:r>
      <w:r w:rsidRPr="00F623EA">
        <w:rPr>
          <w:sz w:val="28"/>
          <w:szCs w:val="28"/>
        </w:rPr>
        <w:t xml:space="preserve"> экономикой, проявляется в следующем: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 xml:space="preserve">- слишком высокая доля сектора </w:t>
      </w:r>
      <w:r>
        <w:rPr>
          <w:sz w:val="28"/>
          <w:szCs w:val="28"/>
        </w:rPr>
        <w:t xml:space="preserve">государственных ценных бумаг в ущерб </w:t>
      </w:r>
      <w:r w:rsidRPr="00F623EA">
        <w:rPr>
          <w:sz w:val="28"/>
          <w:szCs w:val="28"/>
        </w:rPr>
        <w:t>корпоративным;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- преобладание краткосрочных бумаг в ущерб долгосрочным;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23EA">
        <w:rPr>
          <w:sz w:val="28"/>
          <w:szCs w:val="28"/>
        </w:rPr>
        <w:t>преимущественное развитие</w:t>
      </w:r>
      <w:r w:rsidR="00AF018F">
        <w:rPr>
          <w:sz w:val="28"/>
          <w:szCs w:val="28"/>
        </w:rPr>
        <w:t xml:space="preserve"> первичного размещения ценных бумаг и  </w:t>
      </w:r>
      <w:r w:rsidRPr="00F623EA">
        <w:rPr>
          <w:sz w:val="28"/>
          <w:szCs w:val="28"/>
        </w:rPr>
        <w:t>недостаточная степень отработаннос</w:t>
      </w:r>
      <w:r w:rsidR="00AF018F">
        <w:rPr>
          <w:sz w:val="28"/>
          <w:szCs w:val="28"/>
        </w:rPr>
        <w:t>ти механизмов вторичного обращения;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- слишком высокая доля (или д</w:t>
      </w:r>
      <w:r w:rsidR="00AF018F">
        <w:rPr>
          <w:sz w:val="28"/>
          <w:szCs w:val="28"/>
        </w:rPr>
        <w:t>аже единственно существующая) инсти</w:t>
      </w:r>
      <w:r w:rsidRPr="00F623EA">
        <w:rPr>
          <w:sz w:val="28"/>
          <w:szCs w:val="28"/>
        </w:rPr>
        <w:t>туциональных (особенно банковских)</w:t>
      </w:r>
      <w:r w:rsidR="00AF018F">
        <w:rPr>
          <w:sz w:val="28"/>
          <w:szCs w:val="28"/>
        </w:rPr>
        <w:t xml:space="preserve"> инвесторов в ущерб физическим лицам;</w:t>
      </w:r>
    </w:p>
    <w:p w:rsidR="000C7ED0" w:rsidRPr="00AF018F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- быстрое наращивание внутренне</w:t>
      </w:r>
      <w:r w:rsidR="00AF018F">
        <w:rPr>
          <w:sz w:val="28"/>
          <w:szCs w:val="28"/>
        </w:rPr>
        <w:t>го государственного долга за счет</w:t>
      </w:r>
      <w:r w:rsidRPr="00F623EA">
        <w:rPr>
          <w:sz w:val="28"/>
          <w:szCs w:val="28"/>
        </w:rPr>
        <w:t xml:space="preserve"> </w:t>
      </w:r>
      <w:r w:rsidR="00AF018F">
        <w:rPr>
          <w:sz w:val="28"/>
          <w:szCs w:val="28"/>
        </w:rPr>
        <w:t>вы</w:t>
      </w:r>
      <w:r w:rsidRPr="00F623EA">
        <w:rPr>
          <w:sz w:val="28"/>
          <w:szCs w:val="28"/>
        </w:rPr>
        <w:t>пуска ценных бумаг и, как следствие,</w:t>
      </w:r>
      <w:r w:rsidR="00AF018F">
        <w:rPr>
          <w:sz w:val="28"/>
          <w:szCs w:val="28"/>
        </w:rPr>
        <w:t xml:space="preserve"> возникновение в ряде случаев комп</w:t>
      </w:r>
      <w:r w:rsidRPr="00F623EA">
        <w:rPr>
          <w:sz w:val="28"/>
          <w:szCs w:val="28"/>
        </w:rPr>
        <w:t xml:space="preserve">лекса неразрешимых бюджетных </w:t>
      </w:r>
      <w:r w:rsidR="00AF018F">
        <w:rPr>
          <w:sz w:val="28"/>
          <w:szCs w:val="28"/>
        </w:rPr>
        <w:t>проблем по его обслуживанию, а также</w:t>
      </w:r>
      <w:r w:rsidRPr="00F623EA">
        <w:rPr>
          <w:sz w:val="28"/>
          <w:szCs w:val="28"/>
        </w:rPr>
        <w:t xml:space="preserve"> проблем ликвидности ГЦБ.</w:t>
      </w:r>
      <w:r w:rsidR="00AF018F" w:rsidRPr="00AF018F">
        <w:rPr>
          <w:sz w:val="28"/>
          <w:szCs w:val="28"/>
        </w:rPr>
        <w:t>[</w:t>
      </w:r>
      <w:r w:rsidR="00064BF5">
        <w:rPr>
          <w:sz w:val="28"/>
          <w:szCs w:val="28"/>
        </w:rPr>
        <w:t>8</w:t>
      </w:r>
      <w:r w:rsidR="009921CA">
        <w:rPr>
          <w:sz w:val="28"/>
          <w:szCs w:val="28"/>
        </w:rPr>
        <w:t>, с</w:t>
      </w:r>
      <w:r w:rsidR="00ED61C7">
        <w:rPr>
          <w:sz w:val="28"/>
          <w:szCs w:val="28"/>
        </w:rPr>
        <w:t>. 62</w:t>
      </w:r>
      <w:r w:rsidR="00AF018F" w:rsidRPr="00AF018F">
        <w:rPr>
          <w:sz w:val="28"/>
          <w:szCs w:val="28"/>
        </w:rPr>
        <w:t>]</w:t>
      </w:r>
    </w:p>
    <w:p w:rsidR="00D67630" w:rsidRPr="00F623EA" w:rsidRDefault="00D67630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странах с переходной экономикой в настоящее время широко используются различные виды государственных </w:t>
      </w:r>
      <w:r w:rsidR="00766AF3">
        <w:rPr>
          <w:sz w:val="28"/>
          <w:szCs w:val="28"/>
        </w:rPr>
        <w:t>обязательств.</w:t>
      </w:r>
    </w:p>
    <w:p w:rsidR="00F623EA" w:rsidRPr="00F623EA" w:rsidRDefault="00F623EA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Во многих странах с переходной экономикой появление ГЦБ было свя</w:t>
      </w:r>
      <w:r w:rsidRPr="00F623EA">
        <w:rPr>
          <w:sz w:val="28"/>
          <w:szCs w:val="28"/>
        </w:rPr>
        <w:softHyphen/>
        <w:t>зно с ограничением их оборота (возмож</w:t>
      </w:r>
      <w:r w:rsidR="00766AF3">
        <w:rPr>
          <w:sz w:val="28"/>
          <w:szCs w:val="28"/>
        </w:rPr>
        <w:t>ность многократной купли-продаж</w:t>
      </w:r>
      <w:r w:rsidRPr="00F623EA">
        <w:rPr>
          <w:sz w:val="28"/>
          <w:szCs w:val="28"/>
        </w:rPr>
        <w:t>и в период до окончания срока их погашения). В дальнейшем многие ГЦБ странах ЦВЕ стали широко предста</w:t>
      </w:r>
      <w:r w:rsidR="00766AF3">
        <w:rPr>
          <w:sz w:val="28"/>
          <w:szCs w:val="28"/>
        </w:rPr>
        <w:t>влены на вторичных фондовых рынк</w:t>
      </w:r>
      <w:r w:rsidRPr="00F623EA">
        <w:rPr>
          <w:sz w:val="28"/>
          <w:szCs w:val="28"/>
        </w:rPr>
        <w:t>ах - биржевых и внебиржевых. Появи</w:t>
      </w:r>
      <w:r w:rsidR="00766AF3">
        <w:rPr>
          <w:sz w:val="28"/>
          <w:szCs w:val="28"/>
        </w:rPr>
        <w:t>лись ГЦБ и с долларовым номинало</w:t>
      </w:r>
      <w:r w:rsidRPr="00F623EA">
        <w:rPr>
          <w:sz w:val="28"/>
          <w:szCs w:val="28"/>
        </w:rPr>
        <w:t xml:space="preserve">м, в том числе не только на внутреннем, </w:t>
      </w:r>
      <w:r w:rsidR="00766AF3">
        <w:rPr>
          <w:sz w:val="28"/>
          <w:szCs w:val="28"/>
        </w:rPr>
        <w:t>но и на внешнем рынках. Тем не м</w:t>
      </w:r>
      <w:r w:rsidRPr="00F623EA">
        <w:rPr>
          <w:sz w:val="28"/>
          <w:szCs w:val="28"/>
        </w:rPr>
        <w:t>енее, уровень развития вторичного рынка здесь значительно отстает от Аналогичного института в развитых рыночных экономиках.</w:t>
      </w:r>
    </w:p>
    <w:p w:rsidR="00F623EA" w:rsidRPr="00F623EA" w:rsidRDefault="00F623EA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По мере формирования рыночной системы отношений в странах с пе</w:t>
      </w:r>
      <w:r w:rsidRPr="00F623EA">
        <w:rPr>
          <w:sz w:val="28"/>
          <w:szCs w:val="28"/>
        </w:rPr>
        <w:softHyphen/>
        <w:t>реходной экономикой изменяются и расширяются цели государственных долговых обязательств. В настоящее время они в</w:t>
      </w:r>
      <w:r w:rsidR="00766AF3">
        <w:rPr>
          <w:sz w:val="28"/>
          <w:szCs w:val="28"/>
        </w:rPr>
        <w:t>ыпускаются уже не только с</w:t>
      </w:r>
      <w:r w:rsidRPr="00F623EA">
        <w:rPr>
          <w:sz w:val="28"/>
          <w:szCs w:val="28"/>
        </w:rPr>
        <w:t xml:space="preserve"> целью финансирования бюджетных ра</w:t>
      </w:r>
      <w:r w:rsidR="00766AF3">
        <w:rPr>
          <w:sz w:val="28"/>
          <w:szCs w:val="28"/>
        </w:rPr>
        <w:t>сходов и дефицитов и переоформл</w:t>
      </w:r>
      <w:r w:rsidRPr="00F623EA">
        <w:rPr>
          <w:sz w:val="28"/>
          <w:szCs w:val="28"/>
        </w:rPr>
        <w:t>ения платежей, но и для целей регули</w:t>
      </w:r>
      <w:r w:rsidR="00766AF3">
        <w:rPr>
          <w:sz w:val="28"/>
          <w:szCs w:val="28"/>
        </w:rPr>
        <w:t>рования денежного рынка. Общая ж</w:t>
      </w:r>
      <w:r w:rsidRPr="00F623EA">
        <w:rPr>
          <w:sz w:val="28"/>
          <w:szCs w:val="28"/>
        </w:rPr>
        <w:t>е задача этих стран в настоящий мом</w:t>
      </w:r>
      <w:r w:rsidR="00766AF3">
        <w:rPr>
          <w:sz w:val="28"/>
          <w:szCs w:val="28"/>
        </w:rPr>
        <w:t>ент в сфере финансирования бюдж</w:t>
      </w:r>
      <w:r w:rsidRPr="00F623EA">
        <w:rPr>
          <w:sz w:val="28"/>
          <w:szCs w:val="28"/>
        </w:rPr>
        <w:t>ета состоит не столько в изменении способов финансирования бюджет</w:t>
      </w:r>
      <w:r w:rsidRPr="00F623EA">
        <w:rPr>
          <w:sz w:val="28"/>
          <w:szCs w:val="28"/>
        </w:rPr>
        <w:softHyphen/>
        <w:t xml:space="preserve">ных дефицитов, сколько в уменьшении </w:t>
      </w:r>
      <w:r w:rsidR="00766AF3">
        <w:rPr>
          <w:sz w:val="28"/>
          <w:szCs w:val="28"/>
        </w:rPr>
        <w:t>доли бюджета в ВНП и передача ч</w:t>
      </w:r>
      <w:r w:rsidRPr="00F623EA">
        <w:rPr>
          <w:sz w:val="28"/>
          <w:szCs w:val="28"/>
        </w:rPr>
        <w:t>асти функций бюджета преобразовывающейся банковской системе. От</w:t>
      </w:r>
      <w:r w:rsidRPr="00F623EA">
        <w:rPr>
          <w:sz w:val="28"/>
          <w:szCs w:val="28"/>
        </w:rPr>
        <w:softHyphen/>
        <w:t>сюда вытекает задача изыскания неинфляционных источников финансиро</w:t>
      </w:r>
      <w:r w:rsidRPr="00F623EA">
        <w:rPr>
          <w:sz w:val="28"/>
          <w:szCs w:val="28"/>
        </w:rPr>
        <w:softHyphen/>
        <w:t xml:space="preserve">вания бюджетных дефицитов, в том числе </w:t>
      </w:r>
      <w:r w:rsidR="00766AF3">
        <w:rPr>
          <w:sz w:val="28"/>
          <w:szCs w:val="28"/>
        </w:rPr>
        <w:t>с помощью выпуска государствен</w:t>
      </w:r>
      <w:r w:rsidRPr="00F623EA">
        <w:rPr>
          <w:sz w:val="28"/>
          <w:szCs w:val="28"/>
        </w:rPr>
        <w:t>ных долговых обязательств.</w:t>
      </w:r>
    </w:p>
    <w:p w:rsidR="00F623EA" w:rsidRPr="00F623EA" w:rsidRDefault="00F623EA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 то же время для бюджета ГЦБ являются двойственным инструмен</w:t>
      </w:r>
      <w:r w:rsidRPr="00F623EA">
        <w:rPr>
          <w:sz w:val="28"/>
          <w:szCs w:val="28"/>
        </w:rPr>
        <w:softHyphen/>
        <w:t>том. С одной стороны, они дают возможность получить дополнительные средства и решить определенные проблемы. С другой стороны, может воз</w:t>
      </w:r>
      <w:r w:rsidRPr="00F623EA">
        <w:rPr>
          <w:sz w:val="28"/>
          <w:szCs w:val="28"/>
        </w:rPr>
        <w:softHyphen/>
        <w:t>никнуть ситуация "долговой ловушки", при которой дополнительные дохо</w:t>
      </w:r>
      <w:r w:rsidRPr="00F623EA">
        <w:rPr>
          <w:sz w:val="28"/>
          <w:szCs w:val="28"/>
        </w:rPr>
        <w:softHyphen/>
        <w:t>ды бюджета за счет прироста государственного долга становятся меньше, Чем затраты на обслуживание этого долга. Кроме того, выпуск ГЦБ ведет к уменьшению объема возможного использования денежных средств непос</w:t>
      </w:r>
      <w:r w:rsidRPr="00F623EA">
        <w:rPr>
          <w:sz w:val="28"/>
          <w:szCs w:val="28"/>
        </w:rPr>
        <w:softHyphen/>
        <w:t>редственно в хозяйственной сфере, к повы</w:t>
      </w:r>
      <w:r w:rsidR="00766AF3">
        <w:rPr>
          <w:sz w:val="28"/>
          <w:szCs w:val="28"/>
        </w:rPr>
        <w:t>шению цены денег, за счет отвл</w:t>
      </w:r>
      <w:r w:rsidRPr="00F623EA">
        <w:rPr>
          <w:sz w:val="28"/>
          <w:szCs w:val="28"/>
        </w:rPr>
        <w:t>ечения с денежного рынка средств сбережений и накоплений на нужды</w:t>
      </w:r>
      <w:r w:rsidR="00750091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государства, что в особенности о</w:t>
      </w:r>
      <w:r w:rsidR="00766AF3">
        <w:rPr>
          <w:sz w:val="28"/>
          <w:szCs w:val="28"/>
        </w:rPr>
        <w:t>трицательно сказывается на экономике</w:t>
      </w:r>
      <w:r w:rsidRPr="00F623EA">
        <w:rPr>
          <w:sz w:val="28"/>
          <w:szCs w:val="28"/>
        </w:rPr>
        <w:t xml:space="preserve"> стран переходного типа. Поэтому зд</w:t>
      </w:r>
      <w:r w:rsidR="00766AF3">
        <w:rPr>
          <w:sz w:val="28"/>
          <w:szCs w:val="28"/>
        </w:rPr>
        <w:t xml:space="preserve">есь особенную актуальность приобретает </w:t>
      </w:r>
      <w:r w:rsidRPr="00F623EA">
        <w:rPr>
          <w:sz w:val="28"/>
          <w:szCs w:val="28"/>
        </w:rPr>
        <w:t xml:space="preserve"> задача строгого согласования выпуска ГЦБ с общими принципал нежно-кредитной, финансовой и антиинфляционной политики, прове</w:t>
      </w:r>
      <w:r w:rsidR="00E80830">
        <w:rPr>
          <w:sz w:val="28"/>
          <w:szCs w:val="28"/>
        </w:rPr>
        <w:t>дении</w:t>
      </w:r>
      <w:r w:rsidRPr="00F623EA">
        <w:rPr>
          <w:sz w:val="28"/>
          <w:szCs w:val="28"/>
        </w:rPr>
        <w:t>, точных расчетов основных парам</w:t>
      </w:r>
      <w:r w:rsidR="00E80830">
        <w:rPr>
          <w:sz w:val="28"/>
          <w:szCs w:val="28"/>
        </w:rPr>
        <w:t>етров выпуска, обращения и погашения</w:t>
      </w:r>
      <w:r w:rsidRPr="00F623EA">
        <w:rPr>
          <w:sz w:val="28"/>
          <w:szCs w:val="28"/>
        </w:rPr>
        <w:t xml:space="preserve"> государственных ценных бумаг.</w:t>
      </w:r>
    </w:p>
    <w:p w:rsidR="00FD7C2E" w:rsidRDefault="00F623EA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 целом особенности состояния экономики и определяют уровен</w:t>
      </w:r>
      <w:r w:rsidR="00E80830">
        <w:rPr>
          <w:sz w:val="28"/>
          <w:szCs w:val="28"/>
        </w:rPr>
        <w:t>ь</w:t>
      </w:r>
      <w:r w:rsidRPr="00F623EA">
        <w:rPr>
          <w:sz w:val="28"/>
          <w:szCs w:val="28"/>
        </w:rPr>
        <w:t xml:space="preserve"> </w:t>
      </w:r>
      <w:r w:rsidR="00E80830">
        <w:rPr>
          <w:sz w:val="28"/>
          <w:szCs w:val="28"/>
        </w:rPr>
        <w:t>раз</w:t>
      </w:r>
      <w:r w:rsidRPr="00F623EA">
        <w:rPr>
          <w:sz w:val="28"/>
          <w:szCs w:val="28"/>
        </w:rPr>
        <w:t>вития рынка ГЦБ в каждой отдельной стране.</w:t>
      </w:r>
      <w:r w:rsidR="00ED61C7" w:rsidRPr="00ED61C7">
        <w:rPr>
          <w:sz w:val="28"/>
          <w:szCs w:val="28"/>
        </w:rPr>
        <w:t>[</w:t>
      </w:r>
      <w:r w:rsidR="00064BF5">
        <w:rPr>
          <w:sz w:val="28"/>
          <w:szCs w:val="28"/>
        </w:rPr>
        <w:t>8</w:t>
      </w:r>
      <w:r w:rsidR="009921CA">
        <w:rPr>
          <w:sz w:val="28"/>
          <w:szCs w:val="28"/>
        </w:rPr>
        <w:t>, с</w:t>
      </w:r>
      <w:r w:rsidR="00ED61C7">
        <w:rPr>
          <w:sz w:val="28"/>
          <w:szCs w:val="28"/>
        </w:rPr>
        <w:t>. 59-60</w:t>
      </w:r>
      <w:r w:rsidR="00ED61C7" w:rsidRPr="00ED61C7">
        <w:rPr>
          <w:sz w:val="28"/>
          <w:szCs w:val="28"/>
        </w:rPr>
        <w:t>]</w:t>
      </w:r>
    </w:p>
    <w:p w:rsidR="00FD7C2E" w:rsidRDefault="00FD7C2E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7C2E" w:rsidRPr="00ED61C7" w:rsidRDefault="00FD7C2E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623EA" w:rsidRPr="00F623EA" w:rsidRDefault="00F623EA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 xml:space="preserve">В </w:t>
      </w:r>
      <w:r w:rsidRPr="00AF018F">
        <w:rPr>
          <w:b/>
          <w:sz w:val="32"/>
          <w:szCs w:val="32"/>
        </w:rPr>
        <w:t>Чехии</w:t>
      </w:r>
      <w:r w:rsidRPr="00F623EA">
        <w:rPr>
          <w:sz w:val="28"/>
          <w:szCs w:val="28"/>
        </w:rPr>
        <w:t xml:space="preserve"> по сравнению с другими</w:t>
      </w:r>
      <w:r w:rsidR="00E80830">
        <w:rPr>
          <w:sz w:val="28"/>
          <w:szCs w:val="28"/>
        </w:rPr>
        <w:t xml:space="preserve"> странами Центральной и Восточной </w:t>
      </w:r>
      <w:r w:rsidRPr="00F623EA">
        <w:rPr>
          <w:sz w:val="28"/>
          <w:szCs w:val="28"/>
        </w:rPr>
        <w:t xml:space="preserve"> </w:t>
      </w:r>
      <w:r w:rsidR="00E80830">
        <w:rPr>
          <w:sz w:val="28"/>
          <w:szCs w:val="28"/>
        </w:rPr>
        <w:t>Ев</w:t>
      </w:r>
      <w:r w:rsidRPr="00F623EA">
        <w:rPr>
          <w:sz w:val="28"/>
          <w:szCs w:val="28"/>
        </w:rPr>
        <w:t>ропы проблемы бюджетного дефицитами государственного долга не так остро. ГЦБ выпускаются в осно</w:t>
      </w:r>
      <w:r w:rsidR="00E80830">
        <w:rPr>
          <w:sz w:val="28"/>
          <w:szCs w:val="28"/>
        </w:rPr>
        <w:t>вном в целях регулирования денежного</w:t>
      </w:r>
      <w:r w:rsidRPr="00F623EA">
        <w:rPr>
          <w:sz w:val="28"/>
          <w:szCs w:val="28"/>
        </w:rPr>
        <w:t xml:space="preserve"> рынка, рекапитализации банков и переоформления части долгов ряда дарственных предприятий. Рынок го</w:t>
      </w:r>
      <w:r w:rsidR="00E80830">
        <w:rPr>
          <w:sz w:val="28"/>
          <w:szCs w:val="28"/>
        </w:rPr>
        <w:t>сударственных облигаций относит</w:t>
      </w:r>
      <w:r w:rsidRPr="00F623EA">
        <w:rPr>
          <w:sz w:val="28"/>
          <w:szCs w:val="28"/>
        </w:rPr>
        <w:t xml:space="preserve"> невелик. Спрос на них постоянно выше предложения, причем имеет ме</w:t>
      </w:r>
      <w:r w:rsidR="00E80830">
        <w:rPr>
          <w:sz w:val="28"/>
          <w:szCs w:val="28"/>
        </w:rPr>
        <w:t>сто</w:t>
      </w:r>
      <w:r w:rsidRPr="00F623EA">
        <w:rPr>
          <w:sz w:val="28"/>
          <w:szCs w:val="28"/>
        </w:rPr>
        <w:t xml:space="preserve"> спрос со стороны иностранных покупа</w:t>
      </w:r>
      <w:r w:rsidR="00E80830">
        <w:rPr>
          <w:sz w:val="28"/>
          <w:szCs w:val="28"/>
        </w:rPr>
        <w:t>телей. Облигации размещаются посред</w:t>
      </w:r>
      <w:r w:rsidRPr="00F623EA">
        <w:rPr>
          <w:sz w:val="28"/>
          <w:szCs w:val="28"/>
        </w:rPr>
        <w:t>ством аукционов и свободно обращаются на фондовых биржах.</w:t>
      </w:r>
    </w:p>
    <w:p w:rsidR="00F623EA" w:rsidRPr="00F623EA" w:rsidRDefault="00F623EA" w:rsidP="009B0E6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23EA">
        <w:rPr>
          <w:sz w:val="28"/>
          <w:szCs w:val="28"/>
        </w:rPr>
        <w:t xml:space="preserve">В </w:t>
      </w:r>
      <w:r w:rsidRPr="00AF018F">
        <w:rPr>
          <w:b/>
          <w:sz w:val="32"/>
          <w:szCs w:val="32"/>
        </w:rPr>
        <w:t>Польше</w:t>
      </w:r>
      <w:r w:rsidRPr="00F623EA">
        <w:rPr>
          <w:sz w:val="28"/>
          <w:szCs w:val="28"/>
        </w:rPr>
        <w:t xml:space="preserve"> выпускается несколько вид</w:t>
      </w:r>
      <w:r w:rsidR="00E80830">
        <w:rPr>
          <w:sz w:val="28"/>
          <w:szCs w:val="28"/>
        </w:rPr>
        <w:t>ов государственных облигаций. Каз</w:t>
      </w:r>
      <w:r w:rsidRPr="00F623EA">
        <w:rPr>
          <w:sz w:val="28"/>
          <w:szCs w:val="28"/>
        </w:rPr>
        <w:t>начейские облигации эмитируются срок</w:t>
      </w:r>
      <w:r w:rsidR="00E80830">
        <w:rPr>
          <w:sz w:val="28"/>
          <w:szCs w:val="28"/>
        </w:rPr>
        <w:t>ом на 1 год и на 3 года, причем</w:t>
      </w:r>
      <w:r w:rsidRPr="00F623EA">
        <w:rPr>
          <w:sz w:val="28"/>
          <w:szCs w:val="28"/>
        </w:rPr>
        <w:t xml:space="preserve"> последнем случае процентная ставка привязывается к ставке по 3-месячм казначейским векселям США и они дос</w:t>
      </w:r>
      <w:r w:rsidR="00E80830">
        <w:rPr>
          <w:sz w:val="28"/>
          <w:szCs w:val="28"/>
        </w:rPr>
        <w:t>тупны иностранным инвесторам. Про</w:t>
      </w:r>
      <w:r w:rsidRPr="00F623EA">
        <w:rPr>
          <w:sz w:val="28"/>
          <w:szCs w:val="28"/>
        </w:rPr>
        <w:t>центная ставка по облигациям на 1 год п</w:t>
      </w:r>
      <w:r w:rsidR="00E80830">
        <w:rPr>
          <w:sz w:val="28"/>
          <w:szCs w:val="28"/>
        </w:rPr>
        <w:t>ривязана к уровню инфляции и пре</w:t>
      </w:r>
      <w:r w:rsidRPr="00F623EA">
        <w:rPr>
          <w:sz w:val="28"/>
          <w:szCs w:val="28"/>
        </w:rPr>
        <w:t>вышает</w:t>
      </w:r>
      <w:r w:rsidR="00E80830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его на 5 процентных пунктов. Казначейские облигации обращай как на бирже, так и на внебиржевом рынке. В то же время государствен</w:t>
      </w:r>
      <w:r w:rsidR="00E80830">
        <w:rPr>
          <w:sz w:val="28"/>
          <w:szCs w:val="28"/>
        </w:rPr>
        <w:t>ный</w:t>
      </w:r>
      <w:r w:rsidRPr="00F623EA">
        <w:rPr>
          <w:sz w:val="28"/>
          <w:szCs w:val="28"/>
        </w:rPr>
        <w:t xml:space="preserve"> долг в Польше достигает около 65 % годового ВНП, а расходы по его </w:t>
      </w:r>
      <w:r w:rsidR="00E80830">
        <w:rPr>
          <w:sz w:val="28"/>
          <w:szCs w:val="28"/>
        </w:rPr>
        <w:t>обслу</w:t>
      </w:r>
      <w:r w:rsidRPr="00F623EA">
        <w:rPr>
          <w:sz w:val="28"/>
          <w:szCs w:val="28"/>
        </w:rPr>
        <w:t>живанию считаются очень выс</w:t>
      </w:r>
      <w:r w:rsidR="00E80830">
        <w:rPr>
          <w:sz w:val="28"/>
          <w:szCs w:val="28"/>
        </w:rPr>
        <w:t>окими</w:t>
      </w:r>
    </w:p>
    <w:p w:rsidR="00FD7C2E" w:rsidRDefault="00F623EA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Значительное развитие получил рынок государственных ценных бума</w:t>
      </w:r>
      <w:r w:rsidR="00AF018F">
        <w:rPr>
          <w:sz w:val="28"/>
          <w:szCs w:val="28"/>
        </w:rPr>
        <w:t xml:space="preserve">г в </w:t>
      </w:r>
      <w:r w:rsidRPr="00F623EA">
        <w:rPr>
          <w:sz w:val="28"/>
          <w:szCs w:val="28"/>
        </w:rPr>
        <w:t xml:space="preserve"> </w:t>
      </w:r>
      <w:r w:rsidRPr="00AF018F">
        <w:rPr>
          <w:b/>
          <w:sz w:val="32"/>
          <w:szCs w:val="32"/>
        </w:rPr>
        <w:t>Литве</w:t>
      </w:r>
      <w:r w:rsidRPr="00F623EA">
        <w:rPr>
          <w:sz w:val="28"/>
          <w:szCs w:val="28"/>
        </w:rPr>
        <w:t xml:space="preserve">. </w:t>
      </w:r>
    </w:p>
    <w:p w:rsidR="000C7ED0" w:rsidRPr="00ED61C7" w:rsidRDefault="00F623EA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Доля ГЦБ в обороте Нацио</w:t>
      </w:r>
      <w:r w:rsidR="000C7ED0">
        <w:rPr>
          <w:sz w:val="28"/>
          <w:szCs w:val="28"/>
        </w:rPr>
        <w:t>нальной фондовой биржи Литвы в от</w:t>
      </w:r>
      <w:r w:rsidRPr="00F623EA">
        <w:rPr>
          <w:sz w:val="28"/>
          <w:szCs w:val="28"/>
        </w:rPr>
        <w:t>дельные периоды превышает 60 %. В то же время биржевой рынок эт</w:t>
      </w:r>
      <w:r w:rsidR="000C7ED0">
        <w:rPr>
          <w:sz w:val="28"/>
          <w:szCs w:val="28"/>
        </w:rPr>
        <w:t>их</w:t>
      </w:r>
      <w:r w:rsidRPr="00F623EA">
        <w:rPr>
          <w:sz w:val="28"/>
          <w:szCs w:val="28"/>
        </w:rPr>
        <w:t xml:space="preserve"> бумаг нестабилен. Основными покупателями облигаций на аукционах ост</w:t>
      </w:r>
      <w:r w:rsidR="00687077">
        <w:rPr>
          <w:sz w:val="28"/>
          <w:szCs w:val="28"/>
        </w:rPr>
        <w:t>аю</w:t>
      </w:r>
      <w:r w:rsidRPr="00F623EA">
        <w:rPr>
          <w:sz w:val="28"/>
          <w:szCs w:val="28"/>
        </w:rPr>
        <w:t>тся коммерческие банки (40 %). Знач</w:t>
      </w:r>
      <w:r w:rsidR="000C7ED0">
        <w:rPr>
          <w:sz w:val="28"/>
          <w:szCs w:val="28"/>
        </w:rPr>
        <w:t>ительную долю покупателей составл</w:t>
      </w:r>
      <w:r w:rsidRPr="00F623EA">
        <w:rPr>
          <w:sz w:val="28"/>
          <w:szCs w:val="28"/>
        </w:rPr>
        <w:t>яют страх</w:t>
      </w:r>
      <w:r w:rsidR="000C7ED0">
        <w:rPr>
          <w:sz w:val="28"/>
          <w:szCs w:val="28"/>
        </w:rPr>
        <w:t>овые и иные финансовые компании.</w:t>
      </w:r>
      <w:r w:rsidR="009B0E6D">
        <w:rPr>
          <w:sz w:val="28"/>
          <w:szCs w:val="28"/>
        </w:rPr>
        <w:t xml:space="preserve"> </w:t>
      </w:r>
      <w:r w:rsidR="000C7ED0">
        <w:rPr>
          <w:sz w:val="28"/>
          <w:szCs w:val="28"/>
        </w:rPr>
        <w:t xml:space="preserve">В структуре литовского внутреннего долга </w:t>
      </w:r>
      <w:r w:rsidRPr="00F623EA">
        <w:rPr>
          <w:sz w:val="28"/>
          <w:szCs w:val="28"/>
        </w:rPr>
        <w:t>преобладают краткосрочны</w:t>
      </w:r>
      <w:r w:rsidR="000C7ED0">
        <w:rPr>
          <w:sz w:val="28"/>
          <w:szCs w:val="28"/>
        </w:rPr>
        <w:t>е (трехмесячные и шестимесячные</w:t>
      </w:r>
      <w:r w:rsidRPr="00F623EA">
        <w:rPr>
          <w:sz w:val="28"/>
          <w:szCs w:val="28"/>
        </w:rPr>
        <w:t>) облигации. Устойчивый характер носит размещение еврооблигаций. Цитируемые еврооблигации выпускаются</w:t>
      </w:r>
      <w:r w:rsidR="000C7ED0">
        <w:rPr>
          <w:sz w:val="28"/>
          <w:szCs w:val="28"/>
        </w:rPr>
        <w:t xml:space="preserve"> в долларах, планируется их выпуск</w:t>
      </w:r>
      <w:r w:rsidRPr="00F623EA">
        <w:rPr>
          <w:sz w:val="28"/>
          <w:szCs w:val="28"/>
        </w:rPr>
        <w:t xml:space="preserve"> н</w:t>
      </w:r>
      <w:r w:rsidR="000C7ED0">
        <w:rPr>
          <w:sz w:val="28"/>
          <w:szCs w:val="28"/>
        </w:rPr>
        <w:t>емецких марках и японских йенах.</w:t>
      </w:r>
      <w:r w:rsidR="00ED61C7" w:rsidRPr="00ED61C7">
        <w:rPr>
          <w:sz w:val="28"/>
          <w:szCs w:val="28"/>
        </w:rPr>
        <w:t>[</w:t>
      </w:r>
      <w:r w:rsidR="00064BF5">
        <w:rPr>
          <w:sz w:val="28"/>
          <w:szCs w:val="28"/>
        </w:rPr>
        <w:t>8</w:t>
      </w:r>
      <w:r w:rsidR="00ED61C7">
        <w:rPr>
          <w:sz w:val="28"/>
          <w:szCs w:val="28"/>
        </w:rPr>
        <w:t>, стр.60</w:t>
      </w:r>
      <w:r w:rsidR="00ED61C7" w:rsidRPr="00ED61C7">
        <w:rPr>
          <w:sz w:val="28"/>
          <w:szCs w:val="28"/>
        </w:rPr>
        <w:t>]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Рынок ценных бумаг</w:t>
      </w:r>
      <w:r w:rsidRPr="00AF018F">
        <w:rPr>
          <w:b/>
          <w:sz w:val="32"/>
          <w:szCs w:val="32"/>
        </w:rPr>
        <w:t xml:space="preserve"> Беларуси</w:t>
      </w:r>
      <w:r w:rsidRPr="007066AB">
        <w:rPr>
          <w:sz w:val="28"/>
          <w:szCs w:val="28"/>
        </w:rPr>
        <w:t xml:space="preserve"> относится к так называемым развивающимся, нарождающимся рынкам. К таковым относятся рынки стран, где интенсивное развитие механизмов фондового рынка началось по существу с 90-х годов XX столетия и которые осуществляют переход к современным моделям экономического развития с целью ликвидации разрыва между ними и высокораз</w:t>
      </w:r>
      <w:r w:rsidRPr="007066AB">
        <w:rPr>
          <w:sz w:val="28"/>
          <w:szCs w:val="28"/>
        </w:rPr>
        <w:softHyphen/>
        <w:t>витыми странами.</w:t>
      </w:r>
      <w:r w:rsidR="009B0E6D">
        <w:rPr>
          <w:sz w:val="28"/>
          <w:szCs w:val="28"/>
        </w:rPr>
        <w:t xml:space="preserve"> </w:t>
      </w:r>
      <w:r w:rsidR="00710139">
        <w:rPr>
          <w:sz w:val="28"/>
          <w:szCs w:val="28"/>
        </w:rPr>
        <w:t>В качестве основных  характеристик модели фондового рынка Беларуси</w:t>
      </w:r>
      <w:r w:rsidRPr="007066AB">
        <w:rPr>
          <w:sz w:val="28"/>
          <w:szCs w:val="28"/>
        </w:rPr>
        <w:t xml:space="preserve"> можно наз</w:t>
      </w:r>
      <w:r w:rsidRPr="007066AB">
        <w:rPr>
          <w:sz w:val="28"/>
          <w:szCs w:val="28"/>
        </w:rPr>
        <w:softHyphen/>
        <w:t>вать значительную роль государства в процессе создания фондово</w:t>
      </w:r>
      <w:r w:rsidRPr="007066AB">
        <w:rPr>
          <w:sz w:val="28"/>
          <w:szCs w:val="28"/>
        </w:rPr>
        <w:softHyphen/>
        <w:t>го рынка, прямое кредитование на покрытие дефицита бюджета на</w:t>
      </w:r>
      <w:r w:rsidRPr="007066AB">
        <w:rPr>
          <w:sz w:val="28"/>
          <w:szCs w:val="28"/>
        </w:rPr>
        <w:softHyphen/>
        <w:t>ряду с выпуском государством ценных бумаг, относительно высо</w:t>
      </w:r>
      <w:r w:rsidRPr="007066AB">
        <w:rPr>
          <w:sz w:val="28"/>
          <w:szCs w:val="28"/>
        </w:rPr>
        <w:softHyphen/>
        <w:t>кую долю ценных бумаг банков и финансовых инструментов на фи</w:t>
      </w:r>
      <w:r w:rsidRPr="007066AB">
        <w:rPr>
          <w:sz w:val="28"/>
          <w:szCs w:val="28"/>
        </w:rPr>
        <w:softHyphen/>
        <w:t>нансовом и фондовом рынках государства.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К настоящему времени в Беларуси создана законодательно-пра</w:t>
      </w:r>
      <w:r w:rsidRPr="007066AB">
        <w:rPr>
          <w:sz w:val="28"/>
          <w:szCs w:val="28"/>
        </w:rPr>
        <w:softHyphen/>
        <w:t>вовая база фондового рынка. К числу основных законов, в той или иной степени определяющих виды ценных бумаг на рынке Белару</w:t>
      </w:r>
      <w:r w:rsidRPr="007066AB">
        <w:rPr>
          <w:sz w:val="28"/>
          <w:szCs w:val="28"/>
        </w:rPr>
        <w:softHyphen/>
        <w:t>си, положение и взаимоотношения участников рынка ценных бу</w:t>
      </w:r>
      <w:r w:rsidRPr="007066AB">
        <w:rPr>
          <w:sz w:val="28"/>
          <w:szCs w:val="28"/>
        </w:rPr>
        <w:softHyphen/>
        <w:t>маг, получение доходов от владения и распоряжения ценными бу</w:t>
      </w:r>
      <w:r w:rsidRPr="007066AB">
        <w:rPr>
          <w:sz w:val="28"/>
          <w:szCs w:val="28"/>
        </w:rPr>
        <w:softHyphen/>
        <w:t>магами, порядок их выпуска и обращения и т.д., относятся: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Гражданский кодекс Республики Беларусь;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Законы Республики Беларусь:</w:t>
      </w:r>
    </w:p>
    <w:p w:rsidR="000C7ED0" w:rsidRPr="007066AB" w:rsidRDefault="00064BF5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7ED0" w:rsidRPr="007066AB">
        <w:rPr>
          <w:sz w:val="28"/>
          <w:szCs w:val="28"/>
        </w:rPr>
        <w:t>О ценных бумагах и фондовых биржах»;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«Об акционерных обществах, обществах с ограниченной ответ</w:t>
      </w:r>
      <w:r w:rsidRPr="007066AB">
        <w:rPr>
          <w:sz w:val="28"/>
          <w:szCs w:val="28"/>
        </w:rPr>
        <w:softHyphen/>
        <w:t>ственностью и обществах с дополнительной ответственностью»;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 Национальном банке Республики Беларусь»;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 банках и банковской деятельности в Республике Бела</w:t>
      </w:r>
      <w:r w:rsidRPr="007066AB">
        <w:rPr>
          <w:sz w:val="28"/>
          <w:szCs w:val="28"/>
        </w:rPr>
        <w:softHyphen/>
        <w:t>русь»;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«Об именных приватизационных чеках Республики Бела</w:t>
      </w:r>
      <w:r w:rsidRPr="007066AB">
        <w:rPr>
          <w:sz w:val="28"/>
          <w:szCs w:val="28"/>
        </w:rPr>
        <w:softHyphen/>
        <w:t>русь» 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 разгосударствлении и приватизации государственной соб</w:t>
      </w:r>
      <w:r w:rsidRPr="007066AB">
        <w:rPr>
          <w:sz w:val="28"/>
          <w:szCs w:val="28"/>
        </w:rPr>
        <w:softHyphen/>
        <w:t>ственности в Республике Беларусь»;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«О депозитарной деятельности и центральном депозитарии цен</w:t>
      </w:r>
      <w:r w:rsidRPr="007066AB">
        <w:rPr>
          <w:sz w:val="28"/>
          <w:szCs w:val="28"/>
        </w:rPr>
        <w:softHyphen/>
        <w:t>ных бумаг в Республике Беларусь»;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Законодательные акты Республики Беларусь по проблемам рынка ценных бумаг, которые регламентируются указами Президента Республики Беларусь, постановлениями Совета Министров Республики Беларусь, Государственного комитета по ценным бума</w:t>
      </w:r>
      <w:r w:rsidRPr="007066AB">
        <w:rPr>
          <w:sz w:val="28"/>
          <w:szCs w:val="28"/>
        </w:rPr>
        <w:softHyphen/>
        <w:t>гам Республики Беларусь, Национального банка Республики Бела</w:t>
      </w:r>
      <w:r w:rsidRPr="007066AB">
        <w:rPr>
          <w:sz w:val="28"/>
          <w:szCs w:val="28"/>
        </w:rPr>
        <w:softHyphen/>
        <w:t>русь, Министерства финансов Республики Беларусь, Мингосиму</w:t>
      </w:r>
      <w:r w:rsidRPr="007066AB">
        <w:rPr>
          <w:sz w:val="28"/>
          <w:szCs w:val="28"/>
        </w:rPr>
        <w:softHyphen/>
        <w:t>щества Республики Беларусь и других министерств и ведомств, имеющих право регламентировать деятельность рынка ценных бу</w:t>
      </w:r>
      <w:r w:rsidRPr="007066AB">
        <w:rPr>
          <w:sz w:val="28"/>
          <w:szCs w:val="28"/>
        </w:rPr>
        <w:softHyphen/>
        <w:t>маг или быть его участниками.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Беларусь характеризуется довольно обширной системой госу</w:t>
      </w:r>
      <w:r w:rsidRPr="007066AB">
        <w:rPr>
          <w:sz w:val="28"/>
          <w:szCs w:val="28"/>
        </w:rPr>
        <w:softHyphen/>
        <w:t>дарственного регулирования рынка ценных бумаг. К числу основ</w:t>
      </w:r>
      <w:r w:rsidRPr="007066AB">
        <w:rPr>
          <w:sz w:val="28"/>
          <w:szCs w:val="28"/>
        </w:rPr>
        <w:softHyphen/>
        <w:t>ных государственных органов, определяющих правила деятельнос</w:t>
      </w:r>
      <w:r w:rsidRPr="007066AB">
        <w:rPr>
          <w:sz w:val="28"/>
          <w:szCs w:val="28"/>
        </w:rPr>
        <w:softHyphen/>
        <w:t>ти на рынке ценных бумаг, относятся: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Президент, Национальное собрание, Совет Министров, кото</w:t>
      </w:r>
      <w:r w:rsidRPr="007066AB">
        <w:rPr>
          <w:sz w:val="28"/>
          <w:szCs w:val="28"/>
        </w:rPr>
        <w:softHyphen/>
        <w:t>рые формируют фондовый рынок на основе принятия соответству</w:t>
      </w:r>
      <w:r w:rsidRPr="007066AB">
        <w:rPr>
          <w:sz w:val="28"/>
          <w:szCs w:val="28"/>
        </w:rPr>
        <w:softHyphen/>
        <w:t>ющих законов и нормативно-правовых актов, разрабатывают стра</w:t>
      </w:r>
      <w:r w:rsidRPr="007066AB">
        <w:rPr>
          <w:sz w:val="28"/>
          <w:szCs w:val="28"/>
        </w:rPr>
        <w:softHyphen/>
        <w:t>тегию развития рынка ценных бумаг в республике, осуществляют контроль за его развитием. При Правительстве Республики Бела</w:t>
      </w:r>
      <w:r w:rsidRPr="007066AB">
        <w:rPr>
          <w:sz w:val="28"/>
          <w:szCs w:val="28"/>
        </w:rPr>
        <w:softHyphen/>
        <w:t>русь создан Совет по ценным бумагам, куда вошли представители Министерства финансов, Национального банка, Мингосимущес</w:t>
      </w:r>
      <w:r w:rsidRPr="007066AB">
        <w:rPr>
          <w:sz w:val="28"/>
          <w:szCs w:val="28"/>
        </w:rPr>
        <w:softHyphen/>
        <w:t>тва, других заинтересованных министерств и ведомств, который ко</w:t>
      </w:r>
      <w:r w:rsidRPr="007066AB">
        <w:rPr>
          <w:sz w:val="28"/>
          <w:szCs w:val="28"/>
        </w:rPr>
        <w:softHyphen/>
        <w:t>ординирует деятельность этих органов;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Национальный банк и Министерство финансов Республики Беларусь, выполняющие две функции. Первая функция — это соб</w:t>
      </w:r>
      <w:r w:rsidRPr="007066AB">
        <w:rPr>
          <w:sz w:val="28"/>
          <w:szCs w:val="28"/>
        </w:rPr>
        <w:softHyphen/>
        <w:t>ственно регулирование фондового рынка посредством издания за</w:t>
      </w:r>
      <w:r w:rsidRPr="007066AB">
        <w:rPr>
          <w:sz w:val="28"/>
          <w:szCs w:val="28"/>
        </w:rPr>
        <w:softHyphen/>
        <w:t>конодательных актов. Вторая — непосредственное участие на рын</w:t>
      </w:r>
      <w:r w:rsidRPr="007066AB">
        <w:rPr>
          <w:sz w:val="28"/>
          <w:szCs w:val="28"/>
        </w:rPr>
        <w:softHyphen/>
        <w:t>ке ценных бумаг. Национальный банк является агентом прави</w:t>
      </w:r>
      <w:r w:rsidRPr="007066AB">
        <w:rPr>
          <w:sz w:val="28"/>
          <w:szCs w:val="28"/>
        </w:rPr>
        <w:softHyphen/>
        <w:t>тельства по размещению государственных займов, организатором вторичного рынка государственных ценных бумаг и одновременно финансовым посредником на нем по поручению правительства, вы</w:t>
      </w:r>
      <w:r w:rsidRPr="007066AB">
        <w:rPr>
          <w:sz w:val="28"/>
          <w:szCs w:val="28"/>
        </w:rPr>
        <w:softHyphen/>
        <w:t>пускает собственные ценные бумаги, выполняет функции депозита</w:t>
      </w:r>
      <w:r w:rsidRPr="007066AB">
        <w:rPr>
          <w:sz w:val="28"/>
          <w:szCs w:val="28"/>
        </w:rPr>
        <w:softHyphen/>
        <w:t>рия, осуществляет платежи, связанные с обслуживанием внутрен</w:t>
      </w:r>
      <w:r w:rsidRPr="007066AB">
        <w:rPr>
          <w:sz w:val="28"/>
          <w:szCs w:val="28"/>
        </w:rPr>
        <w:softHyphen/>
        <w:t>него государственного долга в форме ценных бумаг. Министерство финансов участвует на рынке ценных бумаг в качестве представите</w:t>
      </w:r>
      <w:r w:rsidRPr="007066AB">
        <w:rPr>
          <w:sz w:val="28"/>
          <w:szCs w:val="28"/>
        </w:rPr>
        <w:softHyphen/>
        <w:t>ля эмитента (государства) для организации выпусков государствен</w:t>
      </w:r>
      <w:r w:rsidRPr="007066AB">
        <w:rPr>
          <w:sz w:val="28"/>
          <w:szCs w:val="28"/>
        </w:rPr>
        <w:softHyphen/>
        <w:t>ных ценных бумаг;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Государственный комитет по ценным бумагам Республики Бе</w:t>
      </w:r>
      <w:r w:rsidRPr="007066AB">
        <w:rPr>
          <w:sz w:val="28"/>
          <w:szCs w:val="28"/>
        </w:rPr>
        <w:softHyphen/>
        <w:t>ларусь</w:t>
      </w:r>
      <w:r w:rsidR="009B0E6D">
        <w:rPr>
          <w:sz w:val="28"/>
          <w:szCs w:val="28"/>
        </w:rPr>
        <w:t>.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Министерство экономики, Государственный налоговый коми</w:t>
      </w:r>
      <w:r w:rsidRPr="007066AB">
        <w:rPr>
          <w:sz w:val="28"/>
          <w:szCs w:val="28"/>
        </w:rPr>
        <w:softHyphen/>
        <w:t>тет, Государственный таможенный комитет, издающие законода</w:t>
      </w:r>
      <w:r w:rsidRPr="007066AB">
        <w:rPr>
          <w:sz w:val="28"/>
          <w:szCs w:val="28"/>
        </w:rPr>
        <w:softHyphen/>
        <w:t>тельно-нормативные акты, касающиеся функционирования фондо</w:t>
      </w:r>
      <w:r w:rsidRPr="007066AB">
        <w:rPr>
          <w:sz w:val="28"/>
          <w:szCs w:val="28"/>
        </w:rPr>
        <w:softHyphen/>
        <w:t>вого рынка.</w:t>
      </w:r>
    </w:p>
    <w:p w:rsidR="009B0E6D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В республике создана и инфраструктура рынка ценных бумаг. К ее элементам прежде всего относятся биржи и депозитарием систе</w:t>
      </w:r>
      <w:r w:rsidRPr="007066AB">
        <w:rPr>
          <w:sz w:val="28"/>
          <w:szCs w:val="28"/>
        </w:rPr>
        <w:softHyphen/>
      </w:r>
      <w:r w:rsidR="00064BF5">
        <w:rPr>
          <w:sz w:val="28"/>
          <w:szCs w:val="28"/>
        </w:rPr>
        <w:t>ма</w:t>
      </w:r>
      <w:r w:rsidR="009B0E6D">
        <w:rPr>
          <w:sz w:val="28"/>
          <w:szCs w:val="28"/>
        </w:rPr>
        <w:t xml:space="preserve">. </w:t>
      </w:r>
      <w:r w:rsidRPr="007066AB">
        <w:rPr>
          <w:sz w:val="28"/>
          <w:szCs w:val="28"/>
        </w:rPr>
        <w:t xml:space="preserve"> 20 июля 1998 г.  образовалось открытое акционерное общество — единая Белорусская валютно-фондовая биржа. Оно наделено правом торговли финансо</w:t>
      </w:r>
      <w:r w:rsidRPr="007066AB">
        <w:rPr>
          <w:sz w:val="28"/>
          <w:szCs w:val="28"/>
        </w:rPr>
        <w:softHyphen/>
        <w:t>выми активами, в том числе валютными ценностями и ценными бума</w:t>
      </w:r>
      <w:r w:rsidRPr="007066AB">
        <w:rPr>
          <w:sz w:val="28"/>
          <w:szCs w:val="28"/>
        </w:rPr>
        <w:softHyphen/>
        <w:t>гами (за исключением ИПЧ «Имущество»). На этой бирже активно проводятся торги государственными ценными бумагами и иностран</w:t>
      </w:r>
      <w:r w:rsidRPr="007066AB">
        <w:rPr>
          <w:sz w:val="28"/>
          <w:szCs w:val="28"/>
        </w:rPr>
        <w:softHyphen/>
        <w:t xml:space="preserve">ными валютами. </w:t>
      </w:r>
    </w:p>
    <w:p w:rsidR="000C7ED0" w:rsidRPr="007066AB" w:rsidRDefault="000C7ED0" w:rsidP="009B0E6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В республике создана единая двухуровневая депозитарная сис</w:t>
      </w:r>
      <w:r w:rsidRPr="007066AB">
        <w:rPr>
          <w:sz w:val="28"/>
          <w:szCs w:val="28"/>
        </w:rPr>
        <w:softHyphen/>
        <w:t>тема, в состав которой входят государственное предприятие «Рес</w:t>
      </w:r>
      <w:r w:rsidRPr="007066AB">
        <w:rPr>
          <w:sz w:val="28"/>
          <w:szCs w:val="28"/>
        </w:rPr>
        <w:softHyphen/>
        <w:t>публиканский центральный депозитарий ценных бумаг» и депози</w:t>
      </w:r>
      <w:r w:rsidRPr="007066AB">
        <w:rPr>
          <w:sz w:val="28"/>
          <w:szCs w:val="28"/>
        </w:rPr>
        <w:softHyphen/>
        <w:t>тарии-корреспонденты. Учет прав соб</w:t>
      </w:r>
      <w:r w:rsidRPr="007066AB">
        <w:rPr>
          <w:sz w:val="28"/>
          <w:szCs w:val="28"/>
        </w:rPr>
        <w:softHyphen/>
        <w:t>ственности осуществляется с использованием депозитарных техно</w:t>
      </w:r>
      <w:r w:rsidRPr="007066AB">
        <w:rPr>
          <w:sz w:val="28"/>
          <w:szCs w:val="28"/>
        </w:rPr>
        <w:softHyphen/>
        <w:t>логий вместо принятых ранее записей в реестр акционеров, что по</w:t>
      </w:r>
      <w:r w:rsidRPr="007066AB">
        <w:rPr>
          <w:sz w:val="28"/>
          <w:szCs w:val="28"/>
        </w:rPr>
        <w:softHyphen/>
        <w:t>мимо сохранности ценных бумаг обеспечивает надежность, ско</w:t>
      </w:r>
      <w:r w:rsidRPr="007066AB">
        <w:rPr>
          <w:sz w:val="28"/>
          <w:szCs w:val="28"/>
        </w:rPr>
        <w:softHyphen/>
        <w:t>рость и простоту оформления сделок с ценными бумагами. Появи</w:t>
      </w:r>
      <w:r w:rsidRPr="007066AB">
        <w:rPr>
          <w:sz w:val="28"/>
          <w:szCs w:val="28"/>
        </w:rPr>
        <w:softHyphen/>
        <w:t>лась возможность оперативного анализа состояния фондового рын</w:t>
      </w:r>
      <w:r w:rsidRPr="007066AB">
        <w:rPr>
          <w:sz w:val="28"/>
          <w:szCs w:val="28"/>
        </w:rPr>
        <w:softHyphen/>
        <w:t>ка и эффективного контроля за соблюдением законодательства при заключении сделок. Особое место в депозитарной системе принад</w:t>
      </w:r>
      <w:r w:rsidRPr="007066AB">
        <w:rPr>
          <w:sz w:val="28"/>
          <w:szCs w:val="28"/>
        </w:rPr>
        <w:softHyphen/>
        <w:t>лежит Центральному депозитарию Национального банка Республи</w:t>
      </w:r>
      <w:r w:rsidRPr="007066AB">
        <w:rPr>
          <w:sz w:val="28"/>
          <w:szCs w:val="28"/>
        </w:rPr>
        <w:softHyphen/>
        <w:t>ки Беларусь, который осуществляет функцию депозитария по госу</w:t>
      </w:r>
      <w:r w:rsidRPr="007066AB">
        <w:rPr>
          <w:sz w:val="28"/>
          <w:szCs w:val="28"/>
        </w:rPr>
        <w:softHyphen/>
        <w:t>дарственным ценным бумагам.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Специфический элемент инфраструктуры рынка ценных бу</w:t>
      </w:r>
      <w:r w:rsidRPr="007066AB">
        <w:rPr>
          <w:sz w:val="28"/>
          <w:szCs w:val="28"/>
        </w:rPr>
        <w:softHyphen/>
        <w:t>маг — его профессиональные участники, благодаря деятельности которых осуществляется обращение ценных бумаг. В соответствии с законодательством Беларуси с ценными бумагами могут осущес</w:t>
      </w:r>
      <w:r w:rsidRPr="007066AB">
        <w:rPr>
          <w:sz w:val="28"/>
          <w:szCs w:val="28"/>
        </w:rPr>
        <w:softHyphen/>
        <w:t>твляться следующие виды деятельности: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посредническая;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коммерческая;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деятельность инвестиционного фонда;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деятельность депозитария;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доверительная (трастовая) деятельность;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деятельность специализированного регистратора (независимо</w:t>
      </w:r>
      <w:r w:rsidRPr="007066AB">
        <w:rPr>
          <w:sz w:val="28"/>
          <w:szCs w:val="28"/>
        </w:rPr>
        <w:softHyphen/>
        <w:t>го реестродержателя);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прочие виды деятельности.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Рынок ценных бумаг Республики Беларусь состоит из следую</w:t>
      </w:r>
      <w:r w:rsidRPr="007066AB">
        <w:rPr>
          <w:sz w:val="28"/>
          <w:szCs w:val="28"/>
        </w:rPr>
        <w:softHyphen/>
        <w:t>щих основных сегментов: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корпоративных ценных бумаг (акций, облигаций);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государственных ценных бумаг (ГКО, ГДО);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муниципальных ценных бумаг (жилищных облигационных займов),</w:t>
      </w:r>
    </w:p>
    <w:p w:rsidR="000C7ED0" w:rsidRPr="007066AB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ценных бумаг коммерческих банков (векселей, депозитных и сберегательных сертификатов);</w:t>
      </w:r>
    </w:p>
    <w:p w:rsidR="000C7ED0" w:rsidRPr="00710139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sz w:val="28"/>
          <w:szCs w:val="28"/>
        </w:rPr>
        <w:t>• именных приватизационных чеков (ИПЧ) «Имущество».</w:t>
      </w:r>
      <w:r w:rsidR="00710139" w:rsidRPr="00710139">
        <w:rPr>
          <w:sz w:val="28"/>
          <w:szCs w:val="28"/>
        </w:rPr>
        <w:t>[</w:t>
      </w:r>
      <w:r w:rsidR="00710139">
        <w:rPr>
          <w:sz w:val="28"/>
          <w:szCs w:val="28"/>
        </w:rPr>
        <w:t>9, с.21</w:t>
      </w:r>
      <w:r w:rsidR="00710139" w:rsidRPr="00710139">
        <w:rPr>
          <w:sz w:val="28"/>
          <w:szCs w:val="28"/>
        </w:rPr>
        <w:t>]</w:t>
      </w:r>
    </w:p>
    <w:p w:rsidR="000C7ED0" w:rsidRPr="00236F39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066AB">
        <w:rPr>
          <w:b/>
          <w:sz w:val="32"/>
          <w:szCs w:val="32"/>
        </w:rPr>
        <w:t>Корпоративные ценные бумаги</w:t>
      </w:r>
      <w:r w:rsidRPr="007066AB">
        <w:rPr>
          <w:sz w:val="28"/>
          <w:szCs w:val="28"/>
        </w:rPr>
        <w:t xml:space="preserve"> представлены преимущес</w:t>
      </w:r>
      <w:r w:rsidRPr="007066AB">
        <w:rPr>
          <w:sz w:val="28"/>
          <w:szCs w:val="28"/>
        </w:rPr>
        <w:softHyphen/>
        <w:t>твенно акциями предприятий и банков. Акционированные предпри</w:t>
      </w:r>
      <w:r w:rsidRPr="007066AB">
        <w:rPr>
          <w:sz w:val="28"/>
          <w:szCs w:val="28"/>
        </w:rPr>
        <w:softHyphen/>
        <w:t>ятия практически не выпускают облигации. Стоимость акций банков корректируется за счет их индексации в зависимости от темпов инфляции в эконо</w:t>
      </w:r>
      <w:r w:rsidRPr="007066AB">
        <w:rPr>
          <w:sz w:val="28"/>
          <w:szCs w:val="28"/>
        </w:rPr>
        <w:softHyphen/>
        <w:t>мике республики. Вторичного рынка акций, то есть свободной куп</w:t>
      </w:r>
      <w:r w:rsidRPr="007066AB">
        <w:rPr>
          <w:sz w:val="28"/>
          <w:szCs w:val="28"/>
        </w:rPr>
        <w:softHyphen/>
        <w:t>ли-продажи ранее размещенных ценных бумаг, практически нет, поскольку объем биржевых сделок с корпоративными ценными бу</w:t>
      </w:r>
      <w:r w:rsidRPr="007066AB">
        <w:rPr>
          <w:sz w:val="28"/>
          <w:szCs w:val="28"/>
        </w:rPr>
        <w:softHyphen/>
        <w:t>магами очень незначителен. Сделки с акциями преимущественно осуществляются по прямым договорам между эмитентами и инвес</w:t>
      </w:r>
      <w:r w:rsidRPr="007066AB">
        <w:rPr>
          <w:sz w:val="28"/>
          <w:szCs w:val="28"/>
        </w:rPr>
        <w:softHyphen/>
        <w:t>торами. Вследствие названных причин ликвидность рынка корпо</w:t>
      </w:r>
      <w:r w:rsidRPr="007066AB">
        <w:rPr>
          <w:sz w:val="28"/>
          <w:szCs w:val="28"/>
        </w:rPr>
        <w:softHyphen/>
        <w:t xml:space="preserve">ративных ценных </w:t>
      </w:r>
      <w:r w:rsidRPr="00236F39">
        <w:rPr>
          <w:sz w:val="28"/>
          <w:szCs w:val="28"/>
        </w:rPr>
        <w:t>бумаг чрезвычайно мала.</w:t>
      </w:r>
    </w:p>
    <w:p w:rsidR="000C7ED0" w:rsidRPr="00710139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236F39">
        <w:rPr>
          <w:sz w:val="28"/>
          <w:szCs w:val="28"/>
        </w:rPr>
        <w:t xml:space="preserve">Более развитым сегментом рынка ценных бумаг является </w:t>
      </w:r>
      <w:r w:rsidRPr="00236F39">
        <w:rPr>
          <w:b/>
          <w:sz w:val="32"/>
          <w:szCs w:val="32"/>
        </w:rPr>
        <w:t>рынок государственных ценных бумаг.</w:t>
      </w:r>
      <w:r w:rsidR="00710139">
        <w:rPr>
          <w:b/>
          <w:sz w:val="32"/>
          <w:szCs w:val="32"/>
        </w:rPr>
        <w:t xml:space="preserve"> </w:t>
      </w:r>
      <w:r w:rsidR="00710139" w:rsidRPr="00710139">
        <w:rPr>
          <w:sz w:val="28"/>
          <w:szCs w:val="28"/>
        </w:rPr>
        <w:t>[9, с.21]</w:t>
      </w:r>
    </w:p>
    <w:p w:rsidR="00064BF5" w:rsidRPr="00446BE3" w:rsidRDefault="00064BF5" w:rsidP="00064BF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46BE3">
        <w:rPr>
          <w:color w:val="000000"/>
          <w:sz w:val="28"/>
          <w:szCs w:val="28"/>
        </w:rPr>
        <w:t xml:space="preserve">Рассмотрим таблицу  , в которой содержится информация о государственных ценных бумагах, находящихся в обращении на протяжении 2001-2004 гг. </w:t>
      </w:r>
    </w:p>
    <w:p w:rsidR="00064BF5" w:rsidRPr="00446BE3" w:rsidRDefault="00064BF5" w:rsidP="00064BF5">
      <w:pPr>
        <w:spacing w:line="360" w:lineRule="auto"/>
        <w:jc w:val="both"/>
        <w:rPr>
          <w:color w:val="000000"/>
          <w:sz w:val="28"/>
          <w:szCs w:val="28"/>
        </w:rPr>
      </w:pPr>
      <w:r w:rsidRPr="00446BE3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1</w:t>
      </w:r>
      <w:r w:rsidRPr="00446BE3">
        <w:rPr>
          <w:color w:val="000000"/>
          <w:sz w:val="28"/>
          <w:szCs w:val="28"/>
        </w:rPr>
        <w:t xml:space="preserve"> . Информация о государственных ценных бумагах, находящихся в обращении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815"/>
        <w:gridCol w:w="1964"/>
        <w:gridCol w:w="706"/>
        <w:gridCol w:w="2136"/>
        <w:gridCol w:w="706"/>
        <w:gridCol w:w="1620"/>
        <w:gridCol w:w="728"/>
      </w:tblGrid>
      <w:tr w:rsidR="00064BF5" w:rsidRPr="00446BE3">
        <w:trPr>
          <w:trHeight w:val="522"/>
        </w:trPr>
        <w:tc>
          <w:tcPr>
            <w:tcW w:w="1818" w:type="dxa"/>
            <w:vMerge w:val="restart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На дату</w:t>
            </w:r>
          </w:p>
        </w:tc>
        <w:tc>
          <w:tcPr>
            <w:tcW w:w="2663" w:type="dxa"/>
            <w:gridSpan w:val="2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ГКО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ГДО</w:t>
            </w:r>
          </w:p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ГЦБ всего</w:t>
            </w:r>
          </w:p>
        </w:tc>
      </w:tr>
      <w:tr w:rsidR="00064BF5" w:rsidRPr="00446BE3">
        <w:trPr>
          <w:trHeight w:val="279"/>
        </w:trPr>
        <w:tc>
          <w:tcPr>
            <w:tcW w:w="1818" w:type="dxa"/>
            <w:vMerge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по номиналу, млрд.руб.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в %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по номиналу, млрд.руб.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по номиналу, млрд.руб.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в %</w:t>
            </w:r>
          </w:p>
        </w:tc>
      </w:tr>
      <w:tr w:rsidR="00064BF5" w:rsidRPr="00446BE3">
        <w:trPr>
          <w:trHeight w:val="340"/>
        </w:trPr>
        <w:tc>
          <w:tcPr>
            <w:tcW w:w="1818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01.01.2001</w:t>
            </w:r>
          </w:p>
        </w:tc>
        <w:tc>
          <w:tcPr>
            <w:tcW w:w="1970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73,7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99,5</w:t>
            </w:r>
          </w:p>
        </w:tc>
        <w:tc>
          <w:tcPr>
            <w:tcW w:w="2144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622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74,1</w:t>
            </w:r>
          </w:p>
        </w:tc>
        <w:tc>
          <w:tcPr>
            <w:tcW w:w="72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64BF5" w:rsidRPr="00446BE3">
        <w:trPr>
          <w:trHeight w:val="314"/>
        </w:trPr>
        <w:tc>
          <w:tcPr>
            <w:tcW w:w="1818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01.01.2002</w:t>
            </w:r>
          </w:p>
        </w:tc>
        <w:tc>
          <w:tcPr>
            <w:tcW w:w="1970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2144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36,3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622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72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64BF5" w:rsidRPr="00446BE3">
        <w:trPr>
          <w:trHeight w:val="384"/>
        </w:trPr>
        <w:tc>
          <w:tcPr>
            <w:tcW w:w="1818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01.01.2003</w:t>
            </w:r>
          </w:p>
        </w:tc>
        <w:tc>
          <w:tcPr>
            <w:tcW w:w="1970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277,9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89,5</w:t>
            </w:r>
          </w:p>
        </w:tc>
        <w:tc>
          <w:tcPr>
            <w:tcW w:w="2144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622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310,4</w:t>
            </w:r>
          </w:p>
        </w:tc>
        <w:tc>
          <w:tcPr>
            <w:tcW w:w="72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64BF5" w:rsidRPr="00446BE3">
        <w:trPr>
          <w:trHeight w:val="314"/>
        </w:trPr>
        <w:tc>
          <w:tcPr>
            <w:tcW w:w="1818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01.01.2004</w:t>
            </w:r>
          </w:p>
        </w:tc>
        <w:tc>
          <w:tcPr>
            <w:tcW w:w="1970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484,6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78,3</w:t>
            </w:r>
          </w:p>
        </w:tc>
        <w:tc>
          <w:tcPr>
            <w:tcW w:w="2144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136,5</w:t>
            </w:r>
          </w:p>
        </w:tc>
        <w:tc>
          <w:tcPr>
            <w:tcW w:w="693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622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621,1</w:t>
            </w:r>
          </w:p>
        </w:tc>
        <w:tc>
          <w:tcPr>
            <w:tcW w:w="72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46BE3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064BF5" w:rsidRPr="00446BE3" w:rsidRDefault="00064BF5" w:rsidP="00064BF5">
      <w:pPr>
        <w:spacing w:line="360" w:lineRule="auto"/>
        <w:jc w:val="both"/>
        <w:rPr>
          <w:color w:val="000000"/>
          <w:sz w:val="28"/>
          <w:szCs w:val="28"/>
        </w:rPr>
      </w:pPr>
    </w:p>
    <w:p w:rsidR="00064BF5" w:rsidRDefault="00064BF5" w:rsidP="00064BF5">
      <w:pPr>
        <w:spacing w:line="360" w:lineRule="auto"/>
        <w:jc w:val="both"/>
        <w:rPr>
          <w:color w:val="000000"/>
          <w:sz w:val="28"/>
          <w:szCs w:val="28"/>
        </w:rPr>
      </w:pPr>
      <w:r w:rsidRPr="00446BE3">
        <w:rPr>
          <w:color w:val="000000"/>
          <w:sz w:val="28"/>
          <w:szCs w:val="28"/>
        </w:rPr>
        <w:t>Литературный источник</w:t>
      </w:r>
      <w:r w:rsidRPr="00446BE3">
        <w:rPr>
          <w:color w:val="000000"/>
          <w:sz w:val="28"/>
          <w:szCs w:val="28"/>
          <w:lang w:val="en-US"/>
        </w:rPr>
        <w:t>:</w:t>
      </w:r>
      <w:r w:rsidRPr="00446BE3">
        <w:rPr>
          <w:color w:val="000000"/>
          <w:sz w:val="28"/>
          <w:szCs w:val="28"/>
        </w:rPr>
        <w:t xml:space="preserve"> </w:t>
      </w:r>
      <w:r w:rsidRPr="00446BE3">
        <w:rPr>
          <w:color w:val="000000"/>
          <w:sz w:val="28"/>
          <w:szCs w:val="28"/>
          <w:lang w:val="en-US"/>
        </w:rPr>
        <w:t>[</w:t>
      </w:r>
      <w:r w:rsidR="00710139">
        <w:rPr>
          <w:color w:val="000000"/>
          <w:sz w:val="28"/>
          <w:szCs w:val="28"/>
        </w:rPr>
        <w:t>11</w:t>
      </w:r>
      <w:r w:rsidRPr="00446BE3">
        <w:rPr>
          <w:color w:val="000000"/>
          <w:sz w:val="28"/>
          <w:szCs w:val="28"/>
        </w:rPr>
        <w:t>, с.142, таблица 3.17</w:t>
      </w:r>
      <w:r w:rsidRPr="00446BE3">
        <w:rPr>
          <w:color w:val="000000"/>
          <w:sz w:val="28"/>
          <w:szCs w:val="28"/>
          <w:lang w:val="en-US"/>
        </w:rPr>
        <w:t>]</w:t>
      </w:r>
    </w:p>
    <w:p w:rsidR="000C7ED0" w:rsidRPr="00F51401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1401">
        <w:rPr>
          <w:sz w:val="28"/>
          <w:szCs w:val="28"/>
        </w:rPr>
        <w:t xml:space="preserve">Участниками </w:t>
      </w:r>
      <w:r w:rsidRPr="00236F39">
        <w:rPr>
          <w:sz w:val="28"/>
          <w:szCs w:val="28"/>
        </w:rPr>
        <w:t>рынка</w:t>
      </w:r>
      <w:r w:rsidRPr="007066AB">
        <w:rPr>
          <w:b/>
          <w:sz w:val="32"/>
          <w:szCs w:val="32"/>
        </w:rPr>
        <w:t xml:space="preserve"> </w:t>
      </w:r>
      <w:r w:rsidRPr="00236F39">
        <w:rPr>
          <w:sz w:val="28"/>
          <w:szCs w:val="28"/>
        </w:rPr>
        <w:t>государственных ценных бумаг</w:t>
      </w:r>
      <w:r w:rsidRPr="00F51401">
        <w:rPr>
          <w:sz w:val="28"/>
          <w:szCs w:val="28"/>
        </w:rPr>
        <w:t xml:space="preserve"> в Беларуси являются:</w:t>
      </w:r>
    </w:p>
    <w:p w:rsidR="000C7ED0" w:rsidRPr="00F51401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1401">
        <w:rPr>
          <w:sz w:val="28"/>
          <w:szCs w:val="28"/>
        </w:rPr>
        <w:t>1. Министерство финансов — эмитент, выступающий от имени Правительства Республики Беларусь. Этот орган выпускает ценные бумаги и несет от своего имени обязательства по ним перед владель</w:t>
      </w:r>
      <w:r w:rsidRPr="00F51401">
        <w:rPr>
          <w:sz w:val="28"/>
          <w:szCs w:val="28"/>
        </w:rPr>
        <w:softHyphen/>
        <w:t>цами ценных бумаг.</w:t>
      </w:r>
    </w:p>
    <w:p w:rsidR="000C7ED0" w:rsidRPr="00F51401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1401">
        <w:rPr>
          <w:sz w:val="28"/>
          <w:szCs w:val="28"/>
        </w:rPr>
        <w:t>2. Национальный банк Республики Беларусь — экономический советник и финансовый агент Правительства по размещению, обслу</w:t>
      </w:r>
      <w:r w:rsidRPr="00F51401">
        <w:rPr>
          <w:sz w:val="28"/>
          <w:szCs w:val="28"/>
        </w:rPr>
        <w:softHyphen/>
        <w:t>живанию и погашению выпусков государственных ценных бумаг.</w:t>
      </w:r>
    </w:p>
    <w:p w:rsidR="000C7ED0" w:rsidRPr="00F51401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1401">
        <w:rPr>
          <w:sz w:val="28"/>
          <w:szCs w:val="28"/>
        </w:rPr>
        <w:t>3. Инвесторы — профессиональные участники рынка ценных бумаг, юридические и физические лица, в том числе ино</w:t>
      </w:r>
      <w:r>
        <w:rPr>
          <w:sz w:val="28"/>
          <w:szCs w:val="28"/>
        </w:rPr>
        <w:t>странные, владеющие облигациями</w:t>
      </w:r>
      <w:r w:rsidRPr="00F51401">
        <w:rPr>
          <w:sz w:val="28"/>
          <w:szCs w:val="28"/>
        </w:rPr>
        <w:t xml:space="preserve"> обладающие избытком финансовых средств, инвестируемыми в ценные бумаги Правительства.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 настоящее время структура рынка государственных ценных бумаг в Республике Беларусь представлена следующим образец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• государственные краткосрочные облигации (ГКО);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• долгосрочные государственные облигации (ДГО);</w:t>
      </w:r>
    </w:p>
    <w:p w:rsidR="000C7ED0" w:rsidRPr="00710139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• государственные долгосрочные облигации с купонным доходом (ГДО).</w:t>
      </w:r>
      <w:r w:rsidR="00710139" w:rsidRPr="00710139">
        <w:rPr>
          <w:sz w:val="28"/>
          <w:szCs w:val="28"/>
        </w:rPr>
        <w:t>[</w:t>
      </w:r>
      <w:r w:rsidR="00710139">
        <w:rPr>
          <w:sz w:val="28"/>
          <w:szCs w:val="28"/>
        </w:rPr>
        <w:t>8,</w:t>
      </w:r>
      <w:r w:rsidR="00710139" w:rsidRPr="00710139">
        <w:rPr>
          <w:sz w:val="28"/>
          <w:szCs w:val="28"/>
        </w:rPr>
        <w:t xml:space="preserve"> </w:t>
      </w:r>
      <w:r w:rsidR="00710139">
        <w:rPr>
          <w:sz w:val="28"/>
          <w:szCs w:val="28"/>
          <w:lang w:val="en-US"/>
        </w:rPr>
        <w:t>c</w:t>
      </w:r>
      <w:r w:rsidR="00710139">
        <w:rPr>
          <w:sz w:val="28"/>
          <w:szCs w:val="28"/>
        </w:rPr>
        <w:t>.15</w:t>
      </w:r>
      <w:r w:rsidR="00710139" w:rsidRPr="00710139">
        <w:rPr>
          <w:sz w:val="28"/>
          <w:szCs w:val="28"/>
        </w:rPr>
        <w:t>]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Выпускаются и ценные бумаги Национального банка Республики Беларусь, которые по своей экономической сути близки к государственным ценным бумагам.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 xml:space="preserve">Выпуск государственных краткосрочных облигаций  осуществляется с целью привлечения временно свободных среде юридических и физических лиц, </w:t>
      </w:r>
      <w:r>
        <w:rPr>
          <w:sz w:val="28"/>
          <w:szCs w:val="28"/>
        </w:rPr>
        <w:t>в том числе иностранных, для воз</w:t>
      </w:r>
      <w:r w:rsidRPr="00F623EA">
        <w:rPr>
          <w:sz w:val="28"/>
          <w:szCs w:val="28"/>
        </w:rPr>
        <w:t>мещения дефицита республиканского бюджета.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ГКО выпускаются от имени Совета Министров Республики Беларусь и размещаются среди инвесторов на добровольной основе.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ГКО являются дисконтными ценными бумагами. Их продажа может осуществляться по стоимости ниже номинальной по предла</w:t>
      </w:r>
      <w:r w:rsidRPr="00F623EA">
        <w:rPr>
          <w:sz w:val="28"/>
          <w:szCs w:val="28"/>
        </w:rPr>
        <w:softHyphen/>
        <w:t>гаемым на аукционе ценам, но не ниже цен, установленных Минис</w:t>
      </w:r>
      <w:r w:rsidRPr="00F623EA">
        <w:rPr>
          <w:sz w:val="28"/>
          <w:szCs w:val="28"/>
        </w:rPr>
        <w:softHyphen/>
        <w:t>терством финансов в день проведения аукциона с учетом предложе</w:t>
      </w:r>
      <w:r w:rsidRPr="00F623EA">
        <w:rPr>
          <w:sz w:val="28"/>
          <w:szCs w:val="28"/>
        </w:rPr>
        <w:softHyphen/>
        <w:t>ний Национального банка. Инвесторы получают доход по этим цен</w:t>
      </w:r>
      <w:r w:rsidRPr="00F623EA">
        <w:rPr>
          <w:sz w:val="28"/>
          <w:szCs w:val="28"/>
        </w:rPr>
        <w:softHyphen/>
        <w:t>ным бумагам в виде разницы между ценами реализации (погаше</w:t>
      </w:r>
      <w:r w:rsidRPr="00F623EA">
        <w:rPr>
          <w:sz w:val="28"/>
          <w:szCs w:val="28"/>
        </w:rPr>
        <w:softHyphen/>
        <w:t>ния) и ценами приобретения облигаций.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Допускается продажа облигаций по среднесложившимся на аук</w:t>
      </w:r>
      <w:r w:rsidRPr="00F623EA">
        <w:rPr>
          <w:sz w:val="28"/>
          <w:szCs w:val="28"/>
        </w:rPr>
        <w:softHyphen/>
        <w:t>ционе ценам, но в этом случае заявленные количества приобретае</w:t>
      </w:r>
      <w:r w:rsidRPr="00F623EA">
        <w:rPr>
          <w:sz w:val="28"/>
          <w:szCs w:val="28"/>
        </w:rPr>
        <w:softHyphen/>
        <w:t>мых облигаций могут быть ограничены по каждому выпуску.</w:t>
      </w:r>
      <w:r w:rsidR="009B0E6D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Нацио</w:t>
      </w:r>
      <w:r w:rsidRPr="00F623EA">
        <w:rPr>
          <w:sz w:val="28"/>
          <w:szCs w:val="28"/>
        </w:rPr>
        <w:softHyphen/>
        <w:t>нальный банк осуществляет расчеты с первичными инвесторами по погашению облигаций после поступления средств от Министерства финансов. В такой же срок после поступления средств от Нацио</w:t>
      </w:r>
      <w:r w:rsidRPr="00F623EA">
        <w:rPr>
          <w:sz w:val="28"/>
          <w:szCs w:val="28"/>
        </w:rPr>
        <w:softHyphen/>
        <w:t>нального банка первичные инвесторы обязаны рассчитаться с дру</w:t>
      </w:r>
      <w:r w:rsidRPr="00F623EA">
        <w:rPr>
          <w:sz w:val="28"/>
          <w:szCs w:val="28"/>
        </w:rPr>
        <w:softHyphen/>
        <w:t>гими инвесторами за погашенные облигации. Погашение облигаций происходит в безналичной форме путем перечисления их номиналь</w:t>
      </w:r>
      <w:r w:rsidRPr="00F623EA">
        <w:rPr>
          <w:sz w:val="28"/>
          <w:szCs w:val="28"/>
        </w:rPr>
        <w:softHyphen/>
        <w:t>ной стоимости первичным инвесторам в соответствии с количеством приобретенных на закрытом аукционе облигаций.</w:t>
      </w:r>
    </w:p>
    <w:p w:rsidR="000C7ED0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В процессе выпуска ГКО рассчитываются доходность и цены ГКО Республики Беларусь на первичном рынке ценных бумаг. Этим занимается Министерство финансов, которое в день проведе</w:t>
      </w:r>
      <w:r w:rsidRPr="00F623EA">
        <w:rPr>
          <w:sz w:val="28"/>
          <w:szCs w:val="28"/>
        </w:rPr>
        <w:softHyphen/>
        <w:t xml:space="preserve">ния аукциона, учитывая рекомендации Национального банка и предлагаемые на аукционе цены, устанавливает минимальную и средневзвешенную цены продажи облигаций. 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ДГО выпускаются в целях снижения темпов инфляции и</w:t>
      </w:r>
      <w:r w:rsidR="001C78CD">
        <w:rPr>
          <w:sz w:val="28"/>
          <w:szCs w:val="28"/>
        </w:rPr>
        <w:t xml:space="preserve"> испол</w:t>
      </w:r>
      <w:r w:rsidRPr="00F623EA">
        <w:rPr>
          <w:sz w:val="28"/>
          <w:szCs w:val="28"/>
        </w:rPr>
        <w:t>нения республиканского бюджета по расходам, в связи с этим порядок их размещения совершенно отличается от ГКО.</w:t>
      </w:r>
      <w:r w:rsidR="001C78CD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 xml:space="preserve">По законодательству первичными держателями ДГО являются юридические лица Республики Беларусь, определяемые в установленном порядке Министерством </w:t>
      </w:r>
      <w:r>
        <w:rPr>
          <w:sz w:val="28"/>
          <w:szCs w:val="28"/>
        </w:rPr>
        <w:t>финансов по согласованию с отрас</w:t>
      </w:r>
      <w:r w:rsidRPr="00F623EA">
        <w:rPr>
          <w:sz w:val="28"/>
          <w:szCs w:val="28"/>
        </w:rPr>
        <w:t xml:space="preserve">левыми министерствами или другими центральными органами управления. Эти юридические лица должны иметь специальные </w:t>
      </w:r>
      <w:r w:rsidRPr="000A7072">
        <w:rPr>
          <w:color w:val="000000"/>
          <w:sz w:val="28"/>
          <w:szCs w:val="28"/>
        </w:rPr>
        <w:t>счета,</w:t>
      </w:r>
      <w:r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на которые зачисляется определенное количество ДГО.</w:t>
      </w:r>
    </w:p>
    <w:p w:rsidR="000C7ED0" w:rsidRPr="00F623EA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Законодательство устанавлив</w:t>
      </w:r>
      <w:r>
        <w:rPr>
          <w:sz w:val="28"/>
          <w:szCs w:val="28"/>
        </w:rPr>
        <w:t>ает перечень документов, которые</w:t>
      </w:r>
      <w:r w:rsidRPr="00F623EA">
        <w:rPr>
          <w:sz w:val="28"/>
          <w:szCs w:val="28"/>
        </w:rPr>
        <w:t xml:space="preserve"> необходимо иметь при размещении выпуска ДГО</w:t>
      </w:r>
      <w:r w:rsidR="001C78CD">
        <w:rPr>
          <w:sz w:val="28"/>
          <w:szCs w:val="28"/>
        </w:rPr>
        <w:t>. Они</w:t>
      </w:r>
      <w:r w:rsidRPr="00F623EA">
        <w:rPr>
          <w:sz w:val="28"/>
          <w:szCs w:val="28"/>
        </w:rPr>
        <w:t xml:space="preserve"> могут продаваться на вторичном рынке.</w:t>
      </w:r>
      <w:r w:rsidR="001C78CD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Необходимо отметить, что Национальный банк тоже может участвовать в качестве покупателя и продавца ДГО на вторичном рынке ценных бумаг. Он может приобретать ДГО у держателей и продавать их на вторичном рынке по текущей стоимости, или стои</w:t>
      </w:r>
      <w:r w:rsidRPr="00F623EA">
        <w:rPr>
          <w:sz w:val="28"/>
          <w:szCs w:val="28"/>
        </w:rPr>
        <w:softHyphen/>
        <w:t>мости, сложившейся на рынке.</w:t>
      </w:r>
    </w:p>
    <w:p w:rsidR="000C7ED0" w:rsidRPr="00323711" w:rsidRDefault="000C7ED0" w:rsidP="000C7ED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Погашение ДГО производится Национальным банком в</w:t>
      </w:r>
      <w:r w:rsidR="001C78CD">
        <w:rPr>
          <w:sz w:val="28"/>
          <w:szCs w:val="28"/>
        </w:rPr>
        <w:t xml:space="preserve"> установленные сроки.</w:t>
      </w:r>
      <w:r w:rsidRPr="00F623EA">
        <w:rPr>
          <w:sz w:val="28"/>
          <w:szCs w:val="28"/>
        </w:rPr>
        <w:t xml:space="preserve"> </w:t>
      </w:r>
      <w:r w:rsidR="001C78CD">
        <w:rPr>
          <w:sz w:val="28"/>
          <w:szCs w:val="28"/>
        </w:rPr>
        <w:t xml:space="preserve">Министерство финансов </w:t>
      </w:r>
      <w:r w:rsidRPr="00F623EA">
        <w:rPr>
          <w:sz w:val="28"/>
          <w:szCs w:val="28"/>
        </w:rPr>
        <w:t>перечисляет Наци</w:t>
      </w:r>
      <w:r w:rsidRPr="00F623EA">
        <w:rPr>
          <w:sz w:val="28"/>
          <w:szCs w:val="28"/>
        </w:rPr>
        <w:softHyphen/>
        <w:t>ональному банку денежные средства на погашение облигаций по но</w:t>
      </w:r>
      <w:r w:rsidRPr="00F623EA">
        <w:rPr>
          <w:sz w:val="28"/>
          <w:szCs w:val="28"/>
        </w:rPr>
        <w:softHyphen/>
        <w:t>минальной стоимости, увеличенной на сумму процентной ставки, а также комиссионное вознаграждение за проведение выпуска ДГО.</w:t>
      </w:r>
      <w:r w:rsidR="00323711">
        <w:rPr>
          <w:sz w:val="28"/>
          <w:szCs w:val="28"/>
        </w:rPr>
        <w:t>[8, с.132]</w:t>
      </w:r>
    </w:p>
    <w:p w:rsidR="000C7ED0" w:rsidRDefault="000C7ED0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23EA">
        <w:rPr>
          <w:sz w:val="28"/>
          <w:szCs w:val="28"/>
        </w:rPr>
        <w:t>Государственные долгосрочные облигации с купонным доходом (ГДО) выпускаются Министерством финансов от имени Правительс</w:t>
      </w:r>
      <w:r w:rsidRPr="00F623EA">
        <w:rPr>
          <w:sz w:val="28"/>
          <w:szCs w:val="28"/>
        </w:rPr>
        <w:softHyphen/>
        <w:t>тва Республики Беларусь в целях изыскания безинфляционных ис</w:t>
      </w:r>
      <w:r w:rsidRPr="00F623EA">
        <w:rPr>
          <w:sz w:val="28"/>
          <w:szCs w:val="28"/>
        </w:rPr>
        <w:softHyphen/>
        <w:t>точников возмещения бюджетного дефицита за счет привлечения сво</w:t>
      </w:r>
      <w:r w:rsidRPr="00F623EA">
        <w:rPr>
          <w:sz w:val="28"/>
          <w:szCs w:val="28"/>
        </w:rPr>
        <w:softHyphen/>
        <w:t>бодных</w:t>
      </w:r>
      <w:r w:rsidR="00AF3DE5">
        <w:rPr>
          <w:sz w:val="28"/>
          <w:szCs w:val="28"/>
        </w:rPr>
        <w:t xml:space="preserve"> средств юридических и физически</w:t>
      </w:r>
      <w:r w:rsidRPr="00F623EA">
        <w:rPr>
          <w:sz w:val="28"/>
          <w:szCs w:val="28"/>
        </w:rPr>
        <w:t>х лиц.</w:t>
      </w:r>
      <w:r w:rsidR="001C78CD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В соответствии с законодательством выпуск ГДО происходит на регулярной основе, не реже одного раза в 12 месяцев. Срок обраще</w:t>
      </w:r>
      <w:r w:rsidRPr="00F623EA">
        <w:rPr>
          <w:sz w:val="28"/>
          <w:szCs w:val="28"/>
        </w:rPr>
        <w:softHyphen/>
        <w:t>ния облигаций составляет один год и более.</w:t>
      </w:r>
      <w:r w:rsidR="001C78CD"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>Владельцы ГДО имеют право на получение номинальной стои</w:t>
      </w:r>
      <w:r w:rsidRPr="00F623EA">
        <w:rPr>
          <w:sz w:val="28"/>
          <w:szCs w:val="28"/>
        </w:rPr>
        <w:softHyphen/>
        <w:t>мости облигации при ее погашени</w:t>
      </w:r>
      <w:r>
        <w:rPr>
          <w:sz w:val="28"/>
          <w:szCs w:val="28"/>
        </w:rPr>
        <w:t>и и на получение купонного дохода</w:t>
      </w:r>
      <w:r w:rsidR="006A0FC1">
        <w:rPr>
          <w:sz w:val="28"/>
          <w:szCs w:val="28"/>
        </w:rPr>
        <w:t xml:space="preserve"> </w:t>
      </w:r>
      <w:r w:rsidR="006A0FC1" w:rsidRPr="006A0FC1">
        <w:rPr>
          <w:sz w:val="28"/>
          <w:szCs w:val="28"/>
        </w:rPr>
        <w:t>[</w:t>
      </w:r>
      <w:r w:rsidR="00710139">
        <w:rPr>
          <w:sz w:val="28"/>
          <w:szCs w:val="28"/>
        </w:rPr>
        <w:t>8, с.135</w:t>
      </w:r>
      <w:r w:rsidR="006A0FC1" w:rsidRPr="006A0FC1">
        <w:rPr>
          <w:sz w:val="28"/>
          <w:szCs w:val="28"/>
        </w:rPr>
        <w:t>]</w:t>
      </w:r>
    </w:p>
    <w:p w:rsidR="00064BF5" w:rsidRDefault="00064BF5" w:rsidP="00064BF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активными участниками рынка ценных бумаг являются коммерческие банки.</w:t>
      </w:r>
    </w:p>
    <w:p w:rsidR="00064BF5" w:rsidRDefault="00064BF5" w:rsidP="00064BF5">
      <w:pPr>
        <w:spacing w:line="360" w:lineRule="auto"/>
        <w:ind w:firstLine="708"/>
        <w:jc w:val="both"/>
        <w:rPr>
          <w:sz w:val="28"/>
          <w:szCs w:val="28"/>
        </w:rPr>
      </w:pPr>
      <w:r w:rsidRPr="00446BE3">
        <w:rPr>
          <w:sz w:val="28"/>
          <w:szCs w:val="28"/>
        </w:rPr>
        <w:t>Рассмотрим особенности и проблемы организации операций с государственными ценными бумагами на примере одного из белорусских банков. Проведем анализ структуры портфеля ценных бумаг коммерческих банков Республики Беларусь и его динамики (таблица 2). Чтобы исключить влияние инфляционных процессов на приведенные абсолютные показатели, анализ будем проводить исходя из удельных весов ценных бумаг.</w:t>
      </w:r>
    </w:p>
    <w:p w:rsidR="00064BF5" w:rsidRDefault="00064BF5" w:rsidP="00064BF5">
      <w:pPr>
        <w:spacing w:line="360" w:lineRule="auto"/>
        <w:jc w:val="both"/>
        <w:rPr>
          <w:sz w:val="28"/>
          <w:szCs w:val="28"/>
        </w:rPr>
      </w:pPr>
      <w:r w:rsidRPr="00446BE3">
        <w:rPr>
          <w:sz w:val="28"/>
          <w:szCs w:val="28"/>
        </w:rPr>
        <w:t xml:space="preserve"> Таблица 2. Структура инвестиционного портфеля коммерч</w:t>
      </w:r>
      <w:r>
        <w:rPr>
          <w:sz w:val="28"/>
          <w:szCs w:val="28"/>
        </w:rPr>
        <w:t>еских банков Республики Беларуси</w:t>
      </w:r>
    </w:p>
    <w:p w:rsidR="00064BF5" w:rsidRPr="00446BE3" w:rsidRDefault="00064BF5" w:rsidP="00064BF5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509"/>
        <w:gridCol w:w="1526"/>
        <w:gridCol w:w="1526"/>
        <w:gridCol w:w="1526"/>
      </w:tblGrid>
      <w:tr w:rsidR="00064BF5" w:rsidRPr="00446BE3">
        <w:trPr>
          <w:cantSplit/>
          <w:trHeight w:val="477"/>
        </w:trPr>
        <w:tc>
          <w:tcPr>
            <w:tcW w:w="3565" w:type="dxa"/>
            <w:vMerge w:val="restart"/>
            <w:vAlign w:val="center"/>
          </w:tcPr>
          <w:p w:rsidR="00064BF5" w:rsidRPr="00446BE3" w:rsidRDefault="00064BF5" w:rsidP="003237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Показатели</w:t>
            </w:r>
          </w:p>
        </w:tc>
        <w:tc>
          <w:tcPr>
            <w:tcW w:w="3035" w:type="dxa"/>
            <w:gridSpan w:val="2"/>
            <w:vAlign w:val="center"/>
          </w:tcPr>
          <w:p w:rsidR="00064BF5" w:rsidRPr="00446BE3" w:rsidRDefault="00064BF5" w:rsidP="003237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На 01.01.2003 г.</w:t>
            </w:r>
          </w:p>
        </w:tc>
        <w:tc>
          <w:tcPr>
            <w:tcW w:w="3052" w:type="dxa"/>
            <w:gridSpan w:val="2"/>
            <w:vAlign w:val="center"/>
          </w:tcPr>
          <w:p w:rsidR="00064BF5" w:rsidRPr="00446BE3" w:rsidRDefault="00064BF5" w:rsidP="003237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На 01.01.2004</w:t>
            </w:r>
          </w:p>
        </w:tc>
      </w:tr>
      <w:tr w:rsidR="00064BF5" w:rsidRPr="00446BE3">
        <w:trPr>
          <w:cantSplit/>
          <w:trHeight w:val="1065"/>
        </w:trPr>
        <w:tc>
          <w:tcPr>
            <w:tcW w:w="3565" w:type="dxa"/>
            <w:vMerge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Сумма, млрд.руб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Уд.вес,%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Сумма, млрд.руб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Уд.вес,%</w:t>
            </w:r>
          </w:p>
        </w:tc>
      </w:tr>
      <w:tr w:rsidR="00064BF5" w:rsidRPr="00446BE3">
        <w:trPr>
          <w:trHeight w:val="670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46B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46B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46BE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46BE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46BE3">
              <w:rPr>
                <w:b/>
                <w:sz w:val="28"/>
                <w:szCs w:val="28"/>
              </w:rPr>
              <w:t>5</w:t>
            </w:r>
          </w:p>
        </w:tc>
      </w:tr>
      <w:tr w:rsidR="00064BF5" w:rsidRPr="00446BE3">
        <w:trPr>
          <w:trHeight w:val="648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1.Вложения в долговые обязательства, всего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659,2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98,3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1013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98,6</w:t>
            </w:r>
          </w:p>
        </w:tc>
      </w:tr>
      <w:tr w:rsidR="00064BF5" w:rsidRPr="00446BE3">
        <w:trPr>
          <w:trHeight w:val="1639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 xml:space="preserve">1.1 Государственные ценные бумаги органов государственного управления Республики Беларусь 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566,6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85,9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883,9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87,3</w:t>
            </w:r>
          </w:p>
        </w:tc>
      </w:tr>
      <w:tr w:rsidR="00064BF5" w:rsidRPr="00446BE3">
        <w:trPr>
          <w:trHeight w:val="648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1.1.1 Центрального правительства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566,4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99,9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883,9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100</w:t>
            </w:r>
          </w:p>
        </w:tc>
      </w:tr>
      <w:tr w:rsidR="00064BF5" w:rsidRPr="00446BE3">
        <w:trPr>
          <w:trHeight w:val="648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1.1.2 Местных органов власти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0,2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0,01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0</w:t>
            </w:r>
          </w:p>
        </w:tc>
      </w:tr>
      <w:tr w:rsidR="00064BF5" w:rsidRPr="00446BE3">
        <w:trPr>
          <w:trHeight w:val="1296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 xml:space="preserve">1.2 Ценные бумаги субъектов хозяйствования Республики Беларусь 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26,6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4,7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37,2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3,7</w:t>
            </w:r>
          </w:p>
        </w:tc>
      </w:tr>
      <w:tr w:rsidR="00064BF5" w:rsidRPr="00446BE3">
        <w:trPr>
          <w:trHeight w:val="972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 xml:space="preserve">1.3 Ценные бумаги, выпущенные банками Республики Беларусь 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32,2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5,7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44,9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4,4</w:t>
            </w:r>
          </w:p>
        </w:tc>
      </w:tr>
      <w:tr w:rsidR="00064BF5" w:rsidRPr="00446BE3">
        <w:trPr>
          <w:trHeight w:val="324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2. Вложения в акции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11,5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1,7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14,1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1,4</w:t>
            </w:r>
          </w:p>
        </w:tc>
      </w:tr>
      <w:tr w:rsidR="00064BF5" w:rsidRPr="00446BE3">
        <w:trPr>
          <w:trHeight w:val="990"/>
        </w:trPr>
        <w:tc>
          <w:tcPr>
            <w:tcW w:w="3565" w:type="dxa"/>
          </w:tcPr>
          <w:p w:rsidR="00064BF5" w:rsidRPr="00446BE3" w:rsidRDefault="00064BF5" w:rsidP="003237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Всего вложений в долговые обязательства и акции</w:t>
            </w:r>
          </w:p>
        </w:tc>
        <w:tc>
          <w:tcPr>
            <w:tcW w:w="1509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670,7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1027,5</w:t>
            </w:r>
          </w:p>
        </w:tc>
        <w:tc>
          <w:tcPr>
            <w:tcW w:w="1526" w:type="dxa"/>
            <w:vAlign w:val="center"/>
          </w:tcPr>
          <w:p w:rsidR="00064BF5" w:rsidRPr="00446BE3" w:rsidRDefault="00064BF5" w:rsidP="00323711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446BE3">
              <w:rPr>
                <w:sz w:val="28"/>
                <w:szCs w:val="28"/>
              </w:rPr>
              <w:t>100</w:t>
            </w:r>
          </w:p>
        </w:tc>
      </w:tr>
    </w:tbl>
    <w:p w:rsidR="00064BF5" w:rsidRPr="00446BE3" w:rsidRDefault="00064BF5" w:rsidP="00064BF5">
      <w:pPr>
        <w:spacing w:line="360" w:lineRule="auto"/>
        <w:jc w:val="both"/>
        <w:rPr>
          <w:sz w:val="28"/>
          <w:szCs w:val="28"/>
          <w:lang w:val="en-US"/>
        </w:rPr>
      </w:pPr>
    </w:p>
    <w:p w:rsidR="00064BF5" w:rsidRDefault="00064BF5" w:rsidP="00064BF5">
      <w:pPr>
        <w:spacing w:line="360" w:lineRule="auto"/>
        <w:jc w:val="both"/>
        <w:rPr>
          <w:sz w:val="28"/>
          <w:szCs w:val="28"/>
        </w:rPr>
      </w:pPr>
      <w:r w:rsidRPr="00446BE3">
        <w:rPr>
          <w:sz w:val="28"/>
          <w:szCs w:val="28"/>
        </w:rPr>
        <w:t xml:space="preserve">Примечание. Литературный источник: </w:t>
      </w:r>
      <w:r w:rsidRPr="00446BE3"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12</w:t>
      </w:r>
      <w:r w:rsidRPr="00446BE3">
        <w:rPr>
          <w:sz w:val="28"/>
          <w:szCs w:val="28"/>
          <w:lang w:val="en-US"/>
        </w:rPr>
        <w:t>]</w:t>
      </w:r>
    </w:p>
    <w:p w:rsidR="00064BF5" w:rsidRPr="00446BE3" w:rsidRDefault="00064BF5" w:rsidP="00064BF5">
      <w:pPr>
        <w:spacing w:line="360" w:lineRule="auto"/>
        <w:jc w:val="both"/>
        <w:rPr>
          <w:sz w:val="28"/>
          <w:szCs w:val="28"/>
        </w:rPr>
      </w:pPr>
      <w:r w:rsidRPr="00446BE3">
        <w:rPr>
          <w:sz w:val="28"/>
          <w:szCs w:val="28"/>
        </w:rPr>
        <w:t>Как следует из таблицы 2, наибольший удельный вес в портфеле ценных бумаг коммерческих банков Республики Беларусь в целом занимают вложения в долговые обязательства (98,6 %)</w:t>
      </w:r>
      <w:r>
        <w:rPr>
          <w:sz w:val="28"/>
          <w:szCs w:val="28"/>
        </w:rPr>
        <w:t>.</w:t>
      </w:r>
    </w:p>
    <w:p w:rsidR="006A0FC1" w:rsidRPr="00F623EA" w:rsidRDefault="006A0FC1" w:rsidP="006A0FC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ED61C7">
        <w:rPr>
          <w:sz w:val="28"/>
          <w:szCs w:val="28"/>
        </w:rPr>
        <w:t>,</w:t>
      </w:r>
      <w:r>
        <w:rPr>
          <w:sz w:val="28"/>
          <w:szCs w:val="28"/>
        </w:rPr>
        <w:t xml:space="preserve"> в странах с </w:t>
      </w:r>
      <w:r w:rsidRPr="00F623EA">
        <w:rPr>
          <w:sz w:val="28"/>
          <w:szCs w:val="28"/>
        </w:rPr>
        <w:t>перех</w:t>
      </w:r>
      <w:r>
        <w:rPr>
          <w:sz w:val="28"/>
          <w:szCs w:val="28"/>
        </w:rPr>
        <w:t>одной</w:t>
      </w:r>
      <w:r w:rsidRPr="00F623EA">
        <w:rPr>
          <w:sz w:val="28"/>
          <w:szCs w:val="28"/>
        </w:rPr>
        <w:t xml:space="preserve"> экономикой</w:t>
      </w:r>
      <w:r>
        <w:rPr>
          <w:sz w:val="28"/>
          <w:szCs w:val="28"/>
        </w:rPr>
        <w:t xml:space="preserve"> </w:t>
      </w:r>
      <w:r w:rsidRPr="00F623EA">
        <w:rPr>
          <w:sz w:val="28"/>
          <w:szCs w:val="28"/>
        </w:rPr>
        <w:t xml:space="preserve">слишком высокая доля сектора </w:t>
      </w:r>
      <w:r>
        <w:rPr>
          <w:sz w:val="28"/>
          <w:szCs w:val="28"/>
        </w:rPr>
        <w:t>государственных ценных бумаг в ущерб корпоративным.</w:t>
      </w:r>
    </w:p>
    <w:p w:rsidR="006A0FC1" w:rsidRDefault="006A0FC1" w:rsidP="006A0FC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7066AB">
        <w:rPr>
          <w:sz w:val="28"/>
          <w:szCs w:val="28"/>
        </w:rPr>
        <w:t>Рынок ценных бумаг</w:t>
      </w:r>
      <w:r w:rsidRPr="00AF018F">
        <w:rPr>
          <w:b/>
          <w:sz w:val="32"/>
          <w:szCs w:val="32"/>
        </w:rPr>
        <w:t xml:space="preserve"> </w:t>
      </w:r>
      <w:r w:rsidRPr="006B3DD6">
        <w:rPr>
          <w:sz w:val="28"/>
          <w:szCs w:val="28"/>
        </w:rPr>
        <w:t>Беларуси</w:t>
      </w:r>
      <w:r w:rsidRPr="007066AB">
        <w:rPr>
          <w:sz w:val="28"/>
          <w:szCs w:val="28"/>
        </w:rPr>
        <w:t xml:space="preserve"> относится к так называемым развивающимся, нарождающимся рынкам.</w:t>
      </w:r>
      <w:r w:rsidRPr="006B3DD6">
        <w:rPr>
          <w:sz w:val="28"/>
          <w:szCs w:val="28"/>
        </w:rPr>
        <w:t xml:space="preserve"> </w:t>
      </w:r>
      <w:r w:rsidRPr="007066AB">
        <w:rPr>
          <w:sz w:val="28"/>
          <w:szCs w:val="28"/>
        </w:rPr>
        <w:t>К настоящему времени в Беларуси создана законодательно-пра</w:t>
      </w:r>
      <w:r w:rsidRPr="007066AB">
        <w:rPr>
          <w:sz w:val="28"/>
          <w:szCs w:val="28"/>
        </w:rPr>
        <w:softHyphen/>
        <w:t>вовая база фондового рынка.</w:t>
      </w:r>
      <w:r w:rsidRPr="006B3DD6">
        <w:rPr>
          <w:sz w:val="28"/>
          <w:szCs w:val="28"/>
        </w:rPr>
        <w:t xml:space="preserve"> </w:t>
      </w:r>
      <w:r w:rsidRPr="007066AB">
        <w:rPr>
          <w:sz w:val="28"/>
          <w:szCs w:val="28"/>
        </w:rPr>
        <w:t>Беларусь характеризуется довольно обширной системой госу</w:t>
      </w:r>
      <w:r w:rsidRPr="007066AB">
        <w:rPr>
          <w:sz w:val="28"/>
          <w:szCs w:val="28"/>
        </w:rPr>
        <w:softHyphen/>
        <w:t>дарственного регулирования рынка ценных бумаг.</w:t>
      </w:r>
      <w:r>
        <w:rPr>
          <w:sz w:val="28"/>
          <w:szCs w:val="28"/>
        </w:rPr>
        <w:t xml:space="preserve"> </w:t>
      </w: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01852" w:rsidRDefault="00901852" w:rsidP="001C78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86D6E" w:rsidRDefault="00186D6E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7C2E" w:rsidRDefault="00FD7C2E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FD7C2E" w:rsidRDefault="00FD7C2E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901852" w:rsidRPr="006B3DD6" w:rsidRDefault="00901852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6B3DD6">
        <w:rPr>
          <w:b/>
          <w:sz w:val="32"/>
          <w:szCs w:val="32"/>
        </w:rPr>
        <w:t>Заключение</w:t>
      </w:r>
    </w:p>
    <w:p w:rsidR="00EB63A3" w:rsidRDefault="00EB63A3" w:rsidP="00C11E60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отметим, что рынок ценных </w:t>
      </w:r>
      <w:r w:rsidRPr="00901852">
        <w:rPr>
          <w:sz w:val="28"/>
          <w:szCs w:val="28"/>
        </w:rPr>
        <w:t>бумаг занимает особое и весьма важное место</w:t>
      </w:r>
      <w:r w:rsidRPr="00EB63A3">
        <w:rPr>
          <w:sz w:val="28"/>
          <w:szCs w:val="28"/>
        </w:rPr>
        <w:t xml:space="preserve">. </w:t>
      </w:r>
      <w:r w:rsidRPr="00EB63A3">
        <w:rPr>
          <w:color w:val="000000"/>
          <w:sz w:val="28"/>
          <w:szCs w:val="28"/>
        </w:rPr>
        <w:t>Это важнейший рыночный перераспределительный ме</w:t>
      </w:r>
      <w:r w:rsidRPr="00EB63A3">
        <w:rPr>
          <w:color w:val="000000"/>
          <w:sz w:val="28"/>
          <w:szCs w:val="28"/>
        </w:rPr>
        <w:softHyphen/>
        <w:t xml:space="preserve">ханизм финансовых </w:t>
      </w:r>
      <w:r w:rsidRPr="00C11E60">
        <w:rPr>
          <w:color w:val="000000"/>
          <w:sz w:val="28"/>
          <w:szCs w:val="28"/>
        </w:rPr>
        <w:t>ресурсов, денежных накоплений</w:t>
      </w:r>
      <w:r w:rsidR="00C11E60">
        <w:rPr>
          <w:color w:val="000000"/>
          <w:sz w:val="28"/>
          <w:szCs w:val="28"/>
        </w:rPr>
        <w:t xml:space="preserve"> между субъектами </w:t>
      </w:r>
      <w:r w:rsidRPr="00EB63A3">
        <w:rPr>
          <w:color w:val="000000"/>
          <w:sz w:val="28"/>
          <w:szCs w:val="28"/>
        </w:rPr>
        <w:t>хозяйствования, государством и населением</w:t>
      </w:r>
      <w:r>
        <w:rPr>
          <w:color w:val="000000"/>
          <w:sz w:val="28"/>
          <w:szCs w:val="28"/>
        </w:rPr>
        <w:t>.</w:t>
      </w:r>
    </w:p>
    <w:p w:rsidR="006B3DD6" w:rsidRPr="00C11E60" w:rsidRDefault="006B3DD6" w:rsidP="00C11E60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11E60">
        <w:rPr>
          <w:color w:val="000000"/>
          <w:sz w:val="28"/>
          <w:szCs w:val="28"/>
        </w:rPr>
        <w:t>Ценообразование важный инструмент на рынке ценных бумаг, которое происходит в зависимости от вида ценной бумаги, вида рынка, условий рынка. Доходы от ценных бумаг могут выступать в разнообразных формах (дивиденды для акций, проценты для облигаций и т.д.)</w:t>
      </w:r>
    </w:p>
    <w:p w:rsidR="006B3DD6" w:rsidRPr="00C11E60" w:rsidRDefault="006B3DD6" w:rsidP="006B3DD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1E60">
        <w:rPr>
          <w:sz w:val="28"/>
          <w:szCs w:val="28"/>
        </w:rPr>
        <w:t>В странах с переходной экономикой слишком высокая доля сектора государственных ценных бумаг в ущерб корпоративным.</w:t>
      </w:r>
    </w:p>
    <w:p w:rsidR="006B3DD6" w:rsidRDefault="006B3DD6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C11E60">
        <w:rPr>
          <w:sz w:val="28"/>
          <w:szCs w:val="28"/>
        </w:rPr>
        <w:t>Рынок ценных бумаг</w:t>
      </w:r>
      <w:r w:rsidRPr="00C11E60">
        <w:rPr>
          <w:b/>
          <w:sz w:val="32"/>
          <w:szCs w:val="32"/>
        </w:rPr>
        <w:t xml:space="preserve"> </w:t>
      </w:r>
      <w:r w:rsidRPr="00C11E60">
        <w:rPr>
          <w:sz w:val="28"/>
          <w:szCs w:val="28"/>
        </w:rPr>
        <w:t>Беларуси относится к так называемым развивающимся, нарождающимся рынкам. К настоящему времени в Беларуси</w:t>
      </w:r>
      <w:r w:rsidRPr="007066AB">
        <w:rPr>
          <w:sz w:val="28"/>
          <w:szCs w:val="28"/>
        </w:rPr>
        <w:t xml:space="preserve"> создана законодательно-пра</w:t>
      </w:r>
      <w:r w:rsidRPr="007066AB">
        <w:rPr>
          <w:sz w:val="28"/>
          <w:szCs w:val="28"/>
        </w:rPr>
        <w:softHyphen/>
        <w:t>вовая база фондового рынка.</w:t>
      </w:r>
      <w:r w:rsidRPr="006B3DD6">
        <w:rPr>
          <w:sz w:val="28"/>
          <w:szCs w:val="28"/>
        </w:rPr>
        <w:t xml:space="preserve"> </w:t>
      </w:r>
      <w:r w:rsidRPr="007066AB">
        <w:rPr>
          <w:sz w:val="28"/>
          <w:szCs w:val="28"/>
        </w:rPr>
        <w:t>Беларусь характеризуется довольно обширной системой госу</w:t>
      </w:r>
      <w:r w:rsidRPr="007066AB">
        <w:rPr>
          <w:sz w:val="28"/>
          <w:szCs w:val="28"/>
        </w:rPr>
        <w:softHyphen/>
        <w:t>дарственного регулирования рынка ценных бумаг.</w:t>
      </w:r>
      <w:r>
        <w:rPr>
          <w:sz w:val="28"/>
          <w:szCs w:val="28"/>
        </w:rPr>
        <w:t xml:space="preserve"> </w:t>
      </w:r>
    </w:p>
    <w:p w:rsidR="006B3DD6" w:rsidRPr="00236F39" w:rsidRDefault="006B3DD6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6B3DD6" w:rsidRPr="00EB63A3" w:rsidRDefault="006B3DD6" w:rsidP="00EB63A3">
      <w:pPr>
        <w:spacing w:line="360" w:lineRule="auto"/>
        <w:rPr>
          <w:sz w:val="28"/>
          <w:szCs w:val="28"/>
        </w:rPr>
      </w:pPr>
    </w:p>
    <w:p w:rsidR="000C7ED0" w:rsidRDefault="000C7ED0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C7ED0" w:rsidRDefault="000C7ED0" w:rsidP="00F623E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1401" w:rsidRDefault="00F51401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06000" w:rsidRDefault="00E06000" w:rsidP="00F623E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EB63A3" w:rsidRDefault="00EB63A3" w:rsidP="007F1F85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</w:p>
    <w:p w:rsidR="006B3DD6" w:rsidRDefault="006B3DD6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43DE5" w:rsidRPr="00710139" w:rsidRDefault="00EB63A3" w:rsidP="006B3DD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10139">
        <w:rPr>
          <w:b/>
          <w:sz w:val="28"/>
          <w:szCs w:val="28"/>
        </w:rPr>
        <w:t>Литература</w:t>
      </w:r>
      <w:r w:rsidR="00710139">
        <w:rPr>
          <w:b/>
          <w:sz w:val="28"/>
          <w:szCs w:val="28"/>
        </w:rPr>
        <w:t>:</w:t>
      </w:r>
    </w:p>
    <w:p w:rsidR="00582133" w:rsidRDefault="00582133" w:rsidP="0058213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1. Бердникова Т.Б. Рынок ценных бумаг и биржевое дело: Учебное пособие. – М.: ИНФРА – М, 2003. – 270с. – ( серия «Высшее образование»)</w:t>
      </w:r>
    </w:p>
    <w:p w:rsidR="00582133" w:rsidRDefault="00582133" w:rsidP="0058213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2. Буренин А.Н. Рынки производных финансовых инструментов. – М.: ИНФРА – М, 1996. – 368с.</w:t>
      </w:r>
    </w:p>
    <w:p w:rsidR="00EB63A3" w:rsidRDefault="00582133" w:rsidP="007F1F85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6000">
        <w:rPr>
          <w:sz w:val="28"/>
          <w:szCs w:val="28"/>
        </w:rPr>
        <w:t>.</w:t>
      </w:r>
      <w:r w:rsidR="00EB63A3" w:rsidRPr="00EB63A3">
        <w:rPr>
          <w:sz w:val="28"/>
          <w:szCs w:val="28"/>
        </w:rPr>
        <w:t xml:space="preserve"> </w:t>
      </w:r>
      <w:r w:rsidR="00EB63A3">
        <w:rPr>
          <w:sz w:val="28"/>
          <w:szCs w:val="28"/>
        </w:rPr>
        <w:t>Введение в рыночную экономику: Учеб. Пособие для экон. спец. вузов/ А.Я. Лившиц, И.Н. Никулина, О.А. Груздева и др.; Под ред. А.Я. Лившица, И.Н. Никулиной.- М.: Высш. Шк., 1994.- 447 с.: ил.</w:t>
      </w:r>
    </w:p>
    <w:p w:rsidR="007F1F85" w:rsidRDefault="00582133" w:rsidP="0058213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F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1F85">
        <w:rPr>
          <w:sz w:val="28"/>
          <w:szCs w:val="28"/>
        </w:rPr>
        <w:t>Ивасенко А.Г. Основные понятия фондового рынка (портфельные инвестиции): Учебное пособие. М.: Вузовская книга, Новосибирск: НГАЭиУ, 1997. - 42с.</w:t>
      </w:r>
    </w:p>
    <w:p w:rsidR="00EB63A3" w:rsidRDefault="00582133" w:rsidP="00EB63A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F85">
        <w:rPr>
          <w:sz w:val="28"/>
          <w:szCs w:val="28"/>
        </w:rPr>
        <w:t>.</w:t>
      </w:r>
      <w:r w:rsidR="00EB63A3" w:rsidRPr="00EB63A3">
        <w:rPr>
          <w:sz w:val="28"/>
          <w:szCs w:val="28"/>
        </w:rPr>
        <w:t xml:space="preserve"> </w:t>
      </w:r>
      <w:r w:rsidR="00EB63A3">
        <w:rPr>
          <w:sz w:val="28"/>
          <w:szCs w:val="28"/>
        </w:rPr>
        <w:t>Мартынова О.И. Операции коммерческих банков с ценными бумагами. Бухгалтерский и депозитарный учет – М.: Издательство АО «Консалтбанкир», 2000.- 272с.</w:t>
      </w:r>
    </w:p>
    <w:p w:rsidR="00582133" w:rsidRDefault="00582133" w:rsidP="00EB63A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6. Первозванский А.А., Первозванская Т.Н. Финансовый рынок: расчет и риск.- М.: ИНФРА – М, 1994г. – 192.</w:t>
      </w:r>
    </w:p>
    <w:p w:rsidR="00EB63A3" w:rsidRDefault="00582133" w:rsidP="00EB63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1F85">
        <w:rPr>
          <w:sz w:val="28"/>
          <w:szCs w:val="28"/>
        </w:rPr>
        <w:t xml:space="preserve">. </w:t>
      </w:r>
      <w:r w:rsidR="00EB63A3">
        <w:rPr>
          <w:sz w:val="28"/>
          <w:szCs w:val="28"/>
        </w:rPr>
        <w:t>Рынок ценных бумаг и биржевое дело: Учебник для вузов/Под ред. проф.</w:t>
      </w:r>
    </w:p>
    <w:p w:rsidR="00EB63A3" w:rsidRDefault="00EB63A3" w:rsidP="00EB63A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О.И. Дегтяревой, проф. Н.М. Коршунова, проф. Е.Ф. Жукова. – М.:        ЮНИТИ – ДАНА, 2002. – 501с.</w:t>
      </w:r>
    </w:p>
    <w:p w:rsidR="008130F0" w:rsidRDefault="00582133" w:rsidP="00EB63A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30F0">
        <w:rPr>
          <w:sz w:val="28"/>
          <w:szCs w:val="28"/>
        </w:rPr>
        <w:t xml:space="preserve">.Рынок ценных бумаг Республики Беларусь и тенденции его развития./ Алексеева Т.М., Галлов А.Ф., Енин Ю.И. и др.; Под ред. В.М. Шухно, А.Ю. Семенова, В.А. Котовой. – Мн.: Издательско- методический центр РИВШ БГУ. – 2001. – 344с.  </w:t>
      </w:r>
    </w:p>
    <w:p w:rsidR="00EB63A3" w:rsidRDefault="00582133" w:rsidP="007F1F85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B63A3">
        <w:rPr>
          <w:sz w:val="28"/>
          <w:szCs w:val="28"/>
        </w:rPr>
        <w:t>. Рынок ценных бумаг: Учебное пособие/ Под общ. ред. Е.М. Шелег. – Мн.: БГЭУ, 2000. – 188с.</w:t>
      </w:r>
    </w:p>
    <w:p w:rsidR="00582133" w:rsidRDefault="00582133" w:rsidP="007F1F85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63A3">
        <w:rPr>
          <w:sz w:val="28"/>
          <w:szCs w:val="28"/>
        </w:rPr>
        <w:t xml:space="preserve">.Тихонов Р.Ю., Тихонов Ю.Р. Фондовый рынок.- Мн.: Амалфея, 2000.- </w:t>
      </w:r>
      <w:r>
        <w:rPr>
          <w:sz w:val="28"/>
          <w:szCs w:val="28"/>
        </w:rPr>
        <w:t xml:space="preserve">193 </w:t>
      </w:r>
    </w:p>
    <w:p w:rsidR="00582133" w:rsidRPr="004D1BE4" w:rsidRDefault="00582133" w:rsidP="00582133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4D1BE4">
        <w:rPr>
          <w:sz w:val="28"/>
          <w:szCs w:val="28"/>
        </w:rPr>
        <w:t>Бюллетень банковской статистики.-Мн.: НБ РБ.-№1(55)-2004.-206с.</w:t>
      </w:r>
    </w:p>
    <w:p w:rsidR="00582133" w:rsidRPr="004D1BE4" w:rsidRDefault="00582133" w:rsidP="00582133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hyperlink r:id="rId8" w:history="1">
        <w:r w:rsidRPr="004D1BE4">
          <w:rPr>
            <w:rStyle w:val="a9"/>
            <w:sz w:val="28"/>
            <w:szCs w:val="28"/>
            <w:lang w:val="en-US"/>
          </w:rPr>
          <w:t>www</w:t>
        </w:r>
        <w:r w:rsidRPr="004D1BE4">
          <w:rPr>
            <w:rStyle w:val="a9"/>
            <w:sz w:val="28"/>
            <w:szCs w:val="28"/>
          </w:rPr>
          <w:t>.</w:t>
        </w:r>
        <w:r w:rsidRPr="004D1BE4">
          <w:rPr>
            <w:rStyle w:val="a9"/>
            <w:sz w:val="28"/>
            <w:szCs w:val="28"/>
            <w:lang w:val="en-US"/>
          </w:rPr>
          <w:t>nbrb</w:t>
        </w:r>
        <w:r w:rsidRPr="004D1BE4">
          <w:rPr>
            <w:rStyle w:val="a9"/>
            <w:sz w:val="28"/>
            <w:szCs w:val="28"/>
          </w:rPr>
          <w:t>.</w:t>
        </w:r>
        <w:r w:rsidRPr="004D1BE4">
          <w:rPr>
            <w:rStyle w:val="a9"/>
            <w:sz w:val="28"/>
            <w:szCs w:val="28"/>
            <w:lang w:val="en-US"/>
          </w:rPr>
          <w:t>by</w:t>
        </w:r>
      </w:hyperlink>
      <w:r w:rsidRPr="004D1BE4">
        <w:rPr>
          <w:sz w:val="28"/>
          <w:szCs w:val="28"/>
        </w:rPr>
        <w:t xml:space="preserve"> – официальный сайт Национального банка Республики Беларусь.</w:t>
      </w:r>
    </w:p>
    <w:p w:rsidR="00EB63A3" w:rsidRPr="007F1F85" w:rsidRDefault="00EB63A3" w:rsidP="007F1F85">
      <w:pPr>
        <w:widowControl w:val="0"/>
        <w:autoSpaceDE w:val="0"/>
        <w:autoSpaceDN w:val="0"/>
        <w:adjustRightInd w:val="0"/>
        <w:spacing w:line="360" w:lineRule="auto"/>
        <w:ind w:left="360" w:hanging="360"/>
        <w:jc w:val="both"/>
        <w:rPr>
          <w:sz w:val="28"/>
          <w:szCs w:val="28"/>
        </w:rPr>
      </w:pPr>
      <w:bookmarkStart w:id="0" w:name="_GoBack"/>
      <w:bookmarkEnd w:id="0"/>
    </w:p>
    <w:sectPr w:rsidR="00EB63A3" w:rsidRPr="007F1F85" w:rsidSect="006A0FC1">
      <w:footerReference w:type="even" r:id="rId9"/>
      <w:footerReference w:type="default" r:id="rId10"/>
      <w:pgSz w:w="11906" w:h="16838"/>
      <w:pgMar w:top="1134" w:right="74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8C" w:rsidRDefault="00EB5ABF">
      <w:r>
        <w:separator/>
      </w:r>
    </w:p>
  </w:endnote>
  <w:endnote w:type="continuationSeparator" w:id="0">
    <w:p w:rsidR="0088138C" w:rsidRDefault="00E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6E" w:rsidRDefault="00186D6E" w:rsidP="00547F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6D6E" w:rsidRDefault="00186D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6E" w:rsidRDefault="00186D6E" w:rsidP="00547F9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55B4">
      <w:rPr>
        <w:rStyle w:val="a7"/>
        <w:noProof/>
      </w:rPr>
      <w:t>2</w:t>
    </w:r>
    <w:r>
      <w:rPr>
        <w:rStyle w:val="a7"/>
      </w:rPr>
      <w:fldChar w:fldCharType="end"/>
    </w:r>
  </w:p>
  <w:p w:rsidR="00186D6E" w:rsidRDefault="00186D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8C" w:rsidRDefault="00EB5ABF">
      <w:r>
        <w:separator/>
      </w:r>
    </w:p>
  </w:footnote>
  <w:footnote w:type="continuationSeparator" w:id="0">
    <w:p w:rsidR="0088138C" w:rsidRDefault="00EB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571F0"/>
    <w:multiLevelType w:val="hybridMultilevel"/>
    <w:tmpl w:val="87368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F82526"/>
    <w:multiLevelType w:val="hybridMultilevel"/>
    <w:tmpl w:val="AAD0995C"/>
    <w:lvl w:ilvl="0" w:tplc="7FA41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D5"/>
    <w:rsid w:val="00013BB6"/>
    <w:rsid w:val="00052C32"/>
    <w:rsid w:val="0005418F"/>
    <w:rsid w:val="00064BF5"/>
    <w:rsid w:val="00093101"/>
    <w:rsid w:val="000A7072"/>
    <w:rsid w:val="000B2889"/>
    <w:rsid w:val="000B3458"/>
    <w:rsid w:val="000C7ED0"/>
    <w:rsid w:val="000E3ABC"/>
    <w:rsid w:val="000E3B4A"/>
    <w:rsid w:val="0013079E"/>
    <w:rsid w:val="00131F32"/>
    <w:rsid w:val="00135B9C"/>
    <w:rsid w:val="001410A3"/>
    <w:rsid w:val="00164131"/>
    <w:rsid w:val="00174695"/>
    <w:rsid w:val="00186D6E"/>
    <w:rsid w:val="001B0060"/>
    <w:rsid w:val="001C78CD"/>
    <w:rsid w:val="00210CEF"/>
    <w:rsid w:val="00236F39"/>
    <w:rsid w:val="002417D5"/>
    <w:rsid w:val="0025288B"/>
    <w:rsid w:val="002752AF"/>
    <w:rsid w:val="00301AD1"/>
    <w:rsid w:val="003112A0"/>
    <w:rsid w:val="00323711"/>
    <w:rsid w:val="00334DEB"/>
    <w:rsid w:val="0035261E"/>
    <w:rsid w:val="00354DD1"/>
    <w:rsid w:val="00361A9E"/>
    <w:rsid w:val="00362AFD"/>
    <w:rsid w:val="003840DF"/>
    <w:rsid w:val="003C1E1A"/>
    <w:rsid w:val="003E631D"/>
    <w:rsid w:val="00400BC2"/>
    <w:rsid w:val="00440F89"/>
    <w:rsid w:val="004471D9"/>
    <w:rsid w:val="00456F5D"/>
    <w:rsid w:val="00487C0B"/>
    <w:rsid w:val="00491B1F"/>
    <w:rsid w:val="004B51B7"/>
    <w:rsid w:val="004C1CD5"/>
    <w:rsid w:val="00522C89"/>
    <w:rsid w:val="00543DE5"/>
    <w:rsid w:val="00544E31"/>
    <w:rsid w:val="00547F9D"/>
    <w:rsid w:val="00582133"/>
    <w:rsid w:val="00590598"/>
    <w:rsid w:val="005C053F"/>
    <w:rsid w:val="005D7BBE"/>
    <w:rsid w:val="0066427B"/>
    <w:rsid w:val="00687077"/>
    <w:rsid w:val="006A0FC1"/>
    <w:rsid w:val="006B3DD6"/>
    <w:rsid w:val="006C2886"/>
    <w:rsid w:val="006E1733"/>
    <w:rsid w:val="006F0D6F"/>
    <w:rsid w:val="007066AB"/>
    <w:rsid w:val="00710139"/>
    <w:rsid w:val="007355B4"/>
    <w:rsid w:val="00750091"/>
    <w:rsid w:val="00764B8F"/>
    <w:rsid w:val="00766AF3"/>
    <w:rsid w:val="00773124"/>
    <w:rsid w:val="00793992"/>
    <w:rsid w:val="007B426A"/>
    <w:rsid w:val="007E42D5"/>
    <w:rsid w:val="007F1F85"/>
    <w:rsid w:val="008130F0"/>
    <w:rsid w:val="0081622E"/>
    <w:rsid w:val="00856A9F"/>
    <w:rsid w:val="0086606F"/>
    <w:rsid w:val="0088138C"/>
    <w:rsid w:val="00881EF8"/>
    <w:rsid w:val="008A14D3"/>
    <w:rsid w:val="008D3B6C"/>
    <w:rsid w:val="008F33CE"/>
    <w:rsid w:val="00901852"/>
    <w:rsid w:val="00921866"/>
    <w:rsid w:val="009921CA"/>
    <w:rsid w:val="00993816"/>
    <w:rsid w:val="009B0E6D"/>
    <w:rsid w:val="009E2235"/>
    <w:rsid w:val="009E7DC6"/>
    <w:rsid w:val="009F05CB"/>
    <w:rsid w:val="00A31DC9"/>
    <w:rsid w:val="00AA1EBE"/>
    <w:rsid w:val="00AA2D51"/>
    <w:rsid w:val="00AF018F"/>
    <w:rsid w:val="00AF3DE5"/>
    <w:rsid w:val="00AF4923"/>
    <w:rsid w:val="00B428D5"/>
    <w:rsid w:val="00B71190"/>
    <w:rsid w:val="00B72D9A"/>
    <w:rsid w:val="00B866A7"/>
    <w:rsid w:val="00BD593C"/>
    <w:rsid w:val="00C11E60"/>
    <w:rsid w:val="00C20D0C"/>
    <w:rsid w:val="00C75880"/>
    <w:rsid w:val="00C95D1F"/>
    <w:rsid w:val="00C97F1D"/>
    <w:rsid w:val="00CA06B7"/>
    <w:rsid w:val="00CA12DD"/>
    <w:rsid w:val="00CB69D8"/>
    <w:rsid w:val="00CC6DA4"/>
    <w:rsid w:val="00D072A0"/>
    <w:rsid w:val="00D32E58"/>
    <w:rsid w:val="00D51BB1"/>
    <w:rsid w:val="00D55602"/>
    <w:rsid w:val="00D67630"/>
    <w:rsid w:val="00D81D87"/>
    <w:rsid w:val="00DA60B4"/>
    <w:rsid w:val="00DE0672"/>
    <w:rsid w:val="00DE1022"/>
    <w:rsid w:val="00E06000"/>
    <w:rsid w:val="00E150EE"/>
    <w:rsid w:val="00E46653"/>
    <w:rsid w:val="00E80830"/>
    <w:rsid w:val="00E96412"/>
    <w:rsid w:val="00EA52D1"/>
    <w:rsid w:val="00EB5ABF"/>
    <w:rsid w:val="00EB63A3"/>
    <w:rsid w:val="00EC47C6"/>
    <w:rsid w:val="00ED153E"/>
    <w:rsid w:val="00ED61C7"/>
    <w:rsid w:val="00EF0A48"/>
    <w:rsid w:val="00F212ED"/>
    <w:rsid w:val="00F35070"/>
    <w:rsid w:val="00F455AB"/>
    <w:rsid w:val="00F50145"/>
    <w:rsid w:val="00F51401"/>
    <w:rsid w:val="00F623EA"/>
    <w:rsid w:val="00F86303"/>
    <w:rsid w:val="00FD5195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83520-49F0-421E-800F-F4FE1D6C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A2D51"/>
    <w:pPr>
      <w:ind w:right="-483"/>
    </w:pPr>
    <w:rPr>
      <w:sz w:val="28"/>
    </w:rPr>
  </w:style>
  <w:style w:type="paragraph" w:styleId="a3">
    <w:name w:val="Normal (Web)"/>
    <w:basedOn w:val="a"/>
    <w:rsid w:val="00334DEB"/>
    <w:rPr>
      <w:sz w:val="24"/>
      <w:szCs w:val="24"/>
    </w:rPr>
  </w:style>
  <w:style w:type="paragraph" w:styleId="a4">
    <w:name w:val="footnote text"/>
    <w:basedOn w:val="a"/>
    <w:semiHidden/>
    <w:rsid w:val="00FD5195"/>
  </w:style>
  <w:style w:type="character" w:styleId="a5">
    <w:name w:val="footnote reference"/>
    <w:basedOn w:val="a0"/>
    <w:semiHidden/>
    <w:rsid w:val="00FD5195"/>
    <w:rPr>
      <w:vertAlign w:val="superscript"/>
    </w:rPr>
  </w:style>
  <w:style w:type="paragraph" w:styleId="a6">
    <w:name w:val="footer"/>
    <w:basedOn w:val="a"/>
    <w:rsid w:val="009218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1866"/>
  </w:style>
  <w:style w:type="paragraph" w:styleId="a8">
    <w:name w:val="Body Text Indent"/>
    <w:basedOn w:val="a"/>
    <w:rsid w:val="00354DD1"/>
    <w:pPr>
      <w:spacing w:after="120"/>
      <w:ind w:left="283"/>
    </w:pPr>
  </w:style>
  <w:style w:type="character" w:styleId="a9">
    <w:name w:val="Hyperlink"/>
    <w:basedOn w:val="a0"/>
    <w:rsid w:val="00DA60B4"/>
    <w:rPr>
      <w:color w:val="0000FF"/>
      <w:u w:val="single"/>
    </w:rPr>
  </w:style>
  <w:style w:type="table" w:styleId="aa">
    <w:name w:val="Table Grid"/>
    <w:basedOn w:val="a1"/>
    <w:rsid w:val="00064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rb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rb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8476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В современной рыночной экономике рынок ценных бумаг (РЦБ) занимает особое и весьма важное место</vt:lpstr>
    </vt:vector>
  </TitlesOfParts>
  <Company>2</Company>
  <LinksUpToDate>false</LinksUpToDate>
  <CharactersWithSpaces>56682</CharactersWithSpaces>
  <SharedDoc>false</SharedDoc>
  <HLinks>
    <vt:vector size="12" baseType="variant">
      <vt:variant>
        <vt:i4>6291506</vt:i4>
      </vt:variant>
      <vt:variant>
        <vt:i4>3</vt:i4>
      </vt:variant>
      <vt:variant>
        <vt:i4>0</vt:i4>
      </vt:variant>
      <vt:variant>
        <vt:i4>5</vt:i4>
      </vt:variant>
      <vt:variant>
        <vt:lpwstr>http://www.nbrb.by/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http://www.nbrb.by/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В современной рыночной экономике рынок ценных бумаг (РЦБ) занимает особое и весьма важное место</dc:title>
  <dc:subject/>
  <dc:creator>1</dc:creator>
  <cp:keywords/>
  <dc:description/>
  <cp:lastModifiedBy>admin</cp:lastModifiedBy>
  <cp:revision>2</cp:revision>
  <dcterms:created xsi:type="dcterms:W3CDTF">2014-05-12T05:02:00Z</dcterms:created>
  <dcterms:modified xsi:type="dcterms:W3CDTF">2014-05-12T05:02:00Z</dcterms:modified>
</cp:coreProperties>
</file>