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71" w:rsidRDefault="00186071" w:rsidP="00D522F1">
      <w:pPr>
        <w:pStyle w:val="14"/>
        <w:tabs>
          <w:tab w:val="left" w:pos="5670"/>
        </w:tabs>
        <w:ind w:right="678"/>
        <w:rPr>
          <w:szCs w:val="28"/>
        </w:rPr>
      </w:pPr>
    </w:p>
    <w:p w:rsidR="004B5DDC" w:rsidRPr="001C66FA" w:rsidRDefault="004B5DDC" w:rsidP="00D522F1">
      <w:pPr>
        <w:pStyle w:val="14"/>
        <w:tabs>
          <w:tab w:val="left" w:pos="5670"/>
        </w:tabs>
        <w:ind w:right="678"/>
        <w:rPr>
          <w:szCs w:val="28"/>
        </w:rPr>
      </w:pPr>
      <w:r>
        <w:rPr>
          <w:szCs w:val="28"/>
        </w:rPr>
        <w:t xml:space="preserve">     </w:t>
      </w:r>
      <w:r w:rsidRPr="001C66FA">
        <w:rPr>
          <w:szCs w:val="28"/>
        </w:rPr>
        <w:t>Новосибирский Государственный Аграрный Университет</w:t>
      </w:r>
    </w:p>
    <w:p w:rsidR="004B5DDC" w:rsidRPr="001C66FA" w:rsidRDefault="004B5DDC" w:rsidP="00D522F1">
      <w:pPr>
        <w:pStyle w:val="14"/>
        <w:ind w:firstLine="0"/>
        <w:rPr>
          <w:szCs w:val="28"/>
        </w:rPr>
      </w:pPr>
      <w:r w:rsidRPr="001C66FA">
        <w:rPr>
          <w:szCs w:val="28"/>
        </w:rPr>
        <w:t xml:space="preserve">    </w:t>
      </w:r>
      <w:r>
        <w:rPr>
          <w:szCs w:val="28"/>
        </w:rPr>
        <w:t xml:space="preserve">                               </w:t>
      </w:r>
      <w:r w:rsidRPr="001C66FA">
        <w:rPr>
          <w:szCs w:val="28"/>
        </w:rPr>
        <w:t xml:space="preserve">     Экономический институт</w:t>
      </w:r>
    </w:p>
    <w:p w:rsidR="004B5DDC" w:rsidRPr="001C66FA" w:rsidRDefault="004B5DDC" w:rsidP="00D522F1">
      <w:pPr>
        <w:pStyle w:val="14"/>
        <w:rPr>
          <w:szCs w:val="28"/>
        </w:rPr>
      </w:pPr>
      <w:r w:rsidRPr="001C66FA">
        <w:rPr>
          <w:szCs w:val="28"/>
        </w:rPr>
        <w:t xml:space="preserve">         </w:t>
      </w:r>
      <w:r>
        <w:rPr>
          <w:szCs w:val="28"/>
        </w:rPr>
        <w:t xml:space="preserve">                          </w:t>
      </w:r>
      <w:r w:rsidRPr="001C66FA">
        <w:rPr>
          <w:szCs w:val="28"/>
        </w:rPr>
        <w:t xml:space="preserve">      Кафедра финансов</w:t>
      </w: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rPr>
          <w:sz w:val="36"/>
          <w:szCs w:val="36"/>
        </w:rPr>
      </w:pPr>
      <w:r>
        <w:rPr>
          <w:sz w:val="36"/>
          <w:szCs w:val="36"/>
        </w:rPr>
        <w:t xml:space="preserve">                               </w:t>
      </w:r>
      <w:r w:rsidRPr="001C66FA">
        <w:rPr>
          <w:sz w:val="36"/>
          <w:szCs w:val="36"/>
        </w:rPr>
        <w:t>Курсовая работа</w:t>
      </w:r>
    </w:p>
    <w:p w:rsidR="004B5DDC" w:rsidRDefault="004B5DDC" w:rsidP="00D522F1">
      <w:pPr>
        <w:pStyle w:val="14"/>
      </w:pPr>
      <w:r>
        <w:t xml:space="preserve">                       </w:t>
      </w:r>
      <w:r w:rsidRPr="001C66FA">
        <w:t>По д</w:t>
      </w:r>
      <w:r>
        <w:t>исциплине «Финансовый менеджмент</w:t>
      </w:r>
      <w:r w:rsidRPr="001C66FA">
        <w:t>»</w:t>
      </w:r>
    </w:p>
    <w:p w:rsidR="004B5DDC" w:rsidRPr="001C66FA" w:rsidRDefault="004B5DDC" w:rsidP="00D522F1">
      <w:pPr>
        <w:pStyle w:val="14"/>
        <w:ind w:firstLine="0"/>
      </w:pPr>
      <w:r>
        <w:t xml:space="preserve">  </w:t>
      </w:r>
      <w:r w:rsidRPr="001C66FA">
        <w:t xml:space="preserve">На тему: </w:t>
      </w:r>
      <w:r>
        <w:t>Оценка и обеспечение финансовой устойчивости предприятия</w:t>
      </w:r>
    </w:p>
    <w:p w:rsidR="004B5DDC" w:rsidRPr="001C66FA" w:rsidRDefault="004B5DDC" w:rsidP="00D522F1">
      <w:pPr>
        <w:pStyle w:val="14"/>
        <w:jc w:val="center"/>
      </w:pPr>
    </w:p>
    <w:p w:rsidR="004B5DDC" w:rsidRPr="001C66FA" w:rsidRDefault="004B5DDC" w:rsidP="00D522F1">
      <w:pPr>
        <w:pStyle w:val="14"/>
        <w:ind w:firstLine="0"/>
      </w:pPr>
    </w:p>
    <w:p w:rsidR="004B5DDC" w:rsidRDefault="004B5DDC" w:rsidP="00D522F1">
      <w:pPr>
        <w:pStyle w:val="14"/>
        <w:ind w:firstLine="0"/>
      </w:pPr>
    </w:p>
    <w:p w:rsidR="004B5DDC" w:rsidRPr="001C66FA" w:rsidRDefault="004B5DDC" w:rsidP="00D522F1">
      <w:pPr>
        <w:pStyle w:val="14"/>
        <w:ind w:firstLine="0"/>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BD54C9">
      <w:pPr>
        <w:pStyle w:val="14"/>
        <w:ind w:left="5529" w:right="-1" w:firstLine="0"/>
        <w:jc w:val="right"/>
      </w:pPr>
      <w:r w:rsidRPr="001C66FA">
        <w:t xml:space="preserve">                 Выполнила:</w:t>
      </w:r>
    </w:p>
    <w:p w:rsidR="004B5DDC" w:rsidRPr="001C66FA" w:rsidRDefault="004B5DDC" w:rsidP="00BD54C9">
      <w:pPr>
        <w:pStyle w:val="14"/>
        <w:ind w:left="5529" w:right="-1" w:firstLine="0"/>
        <w:jc w:val="right"/>
      </w:pPr>
      <w:r>
        <w:t>Студентка 45</w:t>
      </w:r>
      <w:r w:rsidRPr="001C66FA">
        <w:t>6</w:t>
      </w:r>
      <w:r>
        <w:t xml:space="preserve"> </w:t>
      </w:r>
      <w:r w:rsidRPr="001C66FA">
        <w:t>группы</w:t>
      </w:r>
    </w:p>
    <w:p w:rsidR="004B5DDC" w:rsidRPr="001C66FA" w:rsidRDefault="004B5DDC" w:rsidP="00BD54C9">
      <w:pPr>
        <w:pStyle w:val="14"/>
        <w:ind w:left="5529" w:right="-1" w:firstLine="0"/>
        <w:jc w:val="right"/>
      </w:pPr>
      <w:r w:rsidRPr="001C66FA">
        <w:t xml:space="preserve">   </w:t>
      </w:r>
      <w:r>
        <w:t>Харитонова И.А.</w:t>
      </w:r>
    </w:p>
    <w:p w:rsidR="004B5DDC" w:rsidRPr="001C66FA" w:rsidRDefault="004B5DDC" w:rsidP="00BD54C9">
      <w:pPr>
        <w:pStyle w:val="14"/>
        <w:ind w:left="5529" w:right="-1" w:firstLine="0"/>
        <w:jc w:val="right"/>
      </w:pPr>
      <w:r w:rsidRPr="001C66FA">
        <w:t xml:space="preserve">                 Проверил:</w:t>
      </w:r>
    </w:p>
    <w:p w:rsidR="004B5DDC" w:rsidRPr="001C66FA" w:rsidRDefault="004B5DDC" w:rsidP="00BD54C9">
      <w:pPr>
        <w:pStyle w:val="14"/>
        <w:ind w:left="5529" w:right="-1" w:firstLine="0"/>
        <w:jc w:val="right"/>
      </w:pPr>
      <w:r>
        <w:t xml:space="preserve">                 Лозинский С.Р.</w:t>
      </w:r>
    </w:p>
    <w:p w:rsidR="004B5DDC" w:rsidRPr="001C66FA" w:rsidRDefault="004B5DDC" w:rsidP="00D522F1">
      <w:pPr>
        <w:pStyle w:val="14"/>
        <w:jc w:val="right"/>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jc w:val="center"/>
      </w:pPr>
    </w:p>
    <w:p w:rsidR="004B5DDC" w:rsidRPr="001C66FA" w:rsidRDefault="004B5DDC" w:rsidP="00D522F1">
      <w:pPr>
        <w:pStyle w:val="14"/>
      </w:pPr>
      <w:r>
        <w:t xml:space="preserve">                                          </w:t>
      </w:r>
      <w:r w:rsidRPr="001C66FA">
        <w:t>Новосибирск</w:t>
      </w:r>
      <w:r>
        <w:t xml:space="preserve"> -</w:t>
      </w:r>
      <w:r w:rsidRPr="001C66FA">
        <w:t xml:space="preserve"> 20</w:t>
      </w:r>
      <w:r>
        <w:t>10</w:t>
      </w:r>
    </w:p>
    <w:p w:rsidR="004B5DDC" w:rsidRPr="001C66FA" w:rsidRDefault="004B5DDC" w:rsidP="00D522F1">
      <w:pPr>
        <w:pStyle w:val="14"/>
      </w:pPr>
      <w:r w:rsidRPr="001C66FA">
        <w:t>Содержание:…………………………………………………………</w:t>
      </w:r>
      <w:r>
        <w:t>..</w:t>
      </w:r>
      <w:r w:rsidRPr="001C66FA">
        <w:t>……Стр.</w:t>
      </w:r>
    </w:p>
    <w:p w:rsidR="004B5DDC" w:rsidRPr="001C66FA" w:rsidRDefault="004B5DDC" w:rsidP="00D522F1">
      <w:pPr>
        <w:pStyle w:val="14"/>
      </w:pPr>
      <w:r w:rsidRPr="001C66FA">
        <w:t>Введение…………………………………………………………</w:t>
      </w:r>
      <w:r>
        <w:t>..</w:t>
      </w:r>
      <w:r w:rsidRPr="001C66FA">
        <w:t>…………3</w:t>
      </w:r>
    </w:p>
    <w:p w:rsidR="004B5DDC" w:rsidRDefault="004B5DDC" w:rsidP="00D522F1">
      <w:pPr>
        <w:pStyle w:val="14"/>
        <w:numPr>
          <w:ilvl w:val="0"/>
          <w:numId w:val="1"/>
        </w:numPr>
      </w:pPr>
      <w:r w:rsidRPr="001C66FA">
        <w:t xml:space="preserve">Характеристика </w:t>
      </w:r>
      <w:r>
        <w:rPr>
          <w:lang w:val="en-US"/>
        </w:rPr>
        <w:t xml:space="preserve"> </w:t>
      </w:r>
      <w:r>
        <w:t>финансовой устойчивости</w:t>
      </w:r>
    </w:p>
    <w:p w:rsidR="004B5DDC" w:rsidRDefault="004B5DDC" w:rsidP="00D522F1">
      <w:pPr>
        <w:pStyle w:val="14"/>
        <w:numPr>
          <w:ilvl w:val="1"/>
          <w:numId w:val="1"/>
        </w:numPr>
      </w:pPr>
      <w:r>
        <w:t>Сущность финансовой устойчивости……………………………4</w:t>
      </w:r>
    </w:p>
    <w:p w:rsidR="004B5DDC" w:rsidRPr="001C66FA" w:rsidRDefault="004B5DDC" w:rsidP="00D522F1">
      <w:pPr>
        <w:pStyle w:val="14"/>
        <w:numPr>
          <w:ilvl w:val="1"/>
          <w:numId w:val="1"/>
        </w:numPr>
      </w:pPr>
      <w:r>
        <w:t>Факторы, определяющие финансовую устойчивость..................9</w:t>
      </w:r>
    </w:p>
    <w:p w:rsidR="004B5DDC" w:rsidRPr="001C66FA" w:rsidRDefault="004B5DDC" w:rsidP="00D522F1">
      <w:pPr>
        <w:pStyle w:val="14"/>
        <w:numPr>
          <w:ilvl w:val="0"/>
          <w:numId w:val="1"/>
        </w:numPr>
      </w:pPr>
      <w:r>
        <w:t>Оценка и обеспечение финансовой устойчивости на СПК «Кирзинский»</w:t>
      </w:r>
    </w:p>
    <w:p w:rsidR="004B5DDC" w:rsidRPr="001C66FA" w:rsidRDefault="004B5DDC" w:rsidP="00D522F1">
      <w:pPr>
        <w:pStyle w:val="14"/>
        <w:numPr>
          <w:ilvl w:val="1"/>
          <w:numId w:val="1"/>
        </w:numPr>
      </w:pPr>
      <w:r w:rsidRPr="001C66FA">
        <w:t>Характеристика предприятия СПК «Кирзинский»………</w:t>
      </w:r>
      <w:r>
        <w:t>……15</w:t>
      </w:r>
    </w:p>
    <w:p w:rsidR="004B5DDC" w:rsidRPr="001C66FA" w:rsidRDefault="004B5DDC" w:rsidP="00D522F1">
      <w:pPr>
        <w:pStyle w:val="14"/>
        <w:numPr>
          <w:ilvl w:val="1"/>
          <w:numId w:val="1"/>
        </w:numPr>
      </w:pPr>
      <w:r>
        <w:t>Анализ финансовой устойчивости.……………………………..</w:t>
      </w:r>
      <w:r>
        <w:rPr>
          <w:lang w:val="en-US"/>
        </w:rPr>
        <w:t>16</w:t>
      </w:r>
    </w:p>
    <w:p w:rsidR="004B5DDC" w:rsidRDefault="004B5DDC" w:rsidP="00D522F1">
      <w:pPr>
        <w:pStyle w:val="14"/>
        <w:numPr>
          <w:ilvl w:val="0"/>
          <w:numId w:val="1"/>
        </w:numPr>
      </w:pPr>
      <w:r>
        <w:t>Антикризисное управление</w:t>
      </w:r>
    </w:p>
    <w:p w:rsidR="004B5DDC" w:rsidRDefault="004B5DDC" w:rsidP="00D522F1">
      <w:pPr>
        <w:pStyle w:val="14"/>
        <w:numPr>
          <w:ilvl w:val="1"/>
          <w:numId w:val="1"/>
        </w:numPr>
      </w:pPr>
      <w:r>
        <w:t>Сущность антикризисного управления и причины кризиса….28</w:t>
      </w:r>
    </w:p>
    <w:p w:rsidR="004B5DDC" w:rsidRDefault="004B5DDC" w:rsidP="00D522F1">
      <w:pPr>
        <w:pStyle w:val="14"/>
        <w:numPr>
          <w:ilvl w:val="1"/>
          <w:numId w:val="1"/>
        </w:numPr>
      </w:pPr>
      <w:r>
        <w:t>Антикризисное регулирование…………………………………31</w:t>
      </w:r>
    </w:p>
    <w:p w:rsidR="004B5DDC" w:rsidRPr="001C66FA" w:rsidRDefault="004B5DDC" w:rsidP="00D522F1">
      <w:pPr>
        <w:pStyle w:val="14"/>
        <w:ind w:left="284" w:firstLine="0"/>
      </w:pPr>
      <w:r w:rsidRPr="001C66FA">
        <w:t>Заключение………………………………………………………</w:t>
      </w:r>
      <w:r>
        <w:t>…………36</w:t>
      </w:r>
    </w:p>
    <w:p w:rsidR="004B5DDC" w:rsidRDefault="004B5DDC" w:rsidP="00D522F1">
      <w:pPr>
        <w:pStyle w:val="14"/>
        <w:ind w:left="284" w:firstLine="0"/>
      </w:pPr>
      <w:r w:rsidRPr="001C66FA">
        <w:t>Список литературы………………………………………………</w:t>
      </w:r>
      <w:r>
        <w:t>………...37</w:t>
      </w:r>
    </w:p>
    <w:p w:rsidR="004B5DDC" w:rsidRPr="001C66FA" w:rsidRDefault="004B5DDC" w:rsidP="00D522F1">
      <w:pPr>
        <w:pStyle w:val="14"/>
        <w:ind w:left="284" w:firstLine="0"/>
      </w:pPr>
      <w:r>
        <w:t>Приложение ……………………………………………………………….40</w:t>
      </w: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left="284" w:firstLine="0"/>
      </w:pPr>
    </w:p>
    <w:p w:rsidR="004B5DDC" w:rsidRDefault="004B5DDC" w:rsidP="00D522F1">
      <w:pPr>
        <w:pStyle w:val="14"/>
      </w:pPr>
    </w:p>
    <w:p w:rsidR="004B5DDC" w:rsidRDefault="004B5DDC" w:rsidP="00D522F1">
      <w:pPr>
        <w:pStyle w:val="14"/>
      </w:pPr>
    </w:p>
    <w:p w:rsidR="004B5DDC" w:rsidRDefault="004B5DDC" w:rsidP="00D522F1">
      <w:pPr>
        <w:pStyle w:val="14"/>
      </w:pPr>
    </w:p>
    <w:p w:rsidR="004B5DDC" w:rsidRPr="001C66FA" w:rsidRDefault="004B5DDC" w:rsidP="00D522F1">
      <w:pPr>
        <w:pStyle w:val="14"/>
      </w:pPr>
    </w:p>
    <w:p w:rsidR="004B5DDC" w:rsidRPr="001C66FA" w:rsidRDefault="004B5DDC" w:rsidP="00D522F1">
      <w:pPr>
        <w:pStyle w:val="14"/>
        <w:ind w:left="284" w:firstLine="0"/>
      </w:pPr>
    </w:p>
    <w:p w:rsidR="004B5DDC" w:rsidRDefault="004B5DDC" w:rsidP="00D522F1">
      <w:pPr>
        <w:pStyle w:val="14"/>
        <w:ind w:left="284" w:firstLine="0"/>
      </w:pPr>
    </w:p>
    <w:p w:rsidR="004B5DDC" w:rsidRDefault="004B5DDC" w:rsidP="00D522F1">
      <w:pPr>
        <w:pStyle w:val="14"/>
        <w:ind w:left="284" w:firstLine="0"/>
      </w:pPr>
    </w:p>
    <w:p w:rsidR="004B5DDC" w:rsidRPr="001C66FA" w:rsidRDefault="004B5DDC" w:rsidP="00D522F1">
      <w:pPr>
        <w:pStyle w:val="14"/>
        <w:ind w:left="284" w:firstLine="0"/>
      </w:pPr>
    </w:p>
    <w:p w:rsidR="004B5DDC" w:rsidRPr="001C66FA" w:rsidRDefault="004B5DDC" w:rsidP="00D522F1">
      <w:pPr>
        <w:pStyle w:val="14"/>
        <w:ind w:firstLine="0"/>
      </w:pPr>
    </w:p>
    <w:p w:rsidR="004B5DDC" w:rsidRPr="001C66FA" w:rsidRDefault="004B5DDC" w:rsidP="00D522F1">
      <w:pPr>
        <w:pStyle w:val="14"/>
        <w:spacing w:after="0"/>
        <w:ind w:firstLine="567"/>
        <w:rPr>
          <w:szCs w:val="28"/>
        </w:rPr>
      </w:pPr>
      <w:r w:rsidRPr="001C66FA">
        <w:rPr>
          <w:szCs w:val="28"/>
        </w:rPr>
        <w:t xml:space="preserve">                                                ВВЕДЕНИЕ</w:t>
      </w:r>
    </w:p>
    <w:p w:rsidR="004B5DDC" w:rsidRPr="001C66FA" w:rsidRDefault="004B5DDC" w:rsidP="004640D8">
      <w:pPr>
        <w:pStyle w:val="14"/>
        <w:spacing w:after="0"/>
        <w:ind w:firstLine="567"/>
        <w:rPr>
          <w:szCs w:val="28"/>
        </w:rPr>
      </w:pPr>
      <w:r w:rsidRPr="001C66FA">
        <w:rPr>
          <w:szCs w:val="28"/>
        </w:rPr>
        <w:t>Переход страны к рыночной экономике обусловил появление в сферах политики новых формирований и понятий. Переход от одной формы общественного развития и управления государства к другой, даже более прогрессивной, всегда болезнен и отличается нестабильностью, прежде всего в экономике. Появляется хаос становления новых организационных форм и таких понятий, как рынок и борьба за него, конкуренция, выживание в сфере бизнеса, естественно появляется угроза банкротства предприятий и вероятность их ликвидации</w:t>
      </w:r>
      <w:r w:rsidRPr="00A10CE6">
        <w:rPr>
          <w:szCs w:val="28"/>
        </w:rPr>
        <w:t xml:space="preserve"> [15]</w:t>
      </w:r>
      <w:r w:rsidRPr="001C66FA">
        <w:rPr>
          <w:szCs w:val="28"/>
        </w:rPr>
        <w:t>.</w:t>
      </w:r>
    </w:p>
    <w:p w:rsidR="004B5DDC" w:rsidRPr="001C66FA" w:rsidRDefault="004B5DDC" w:rsidP="004640D8">
      <w:pPr>
        <w:pStyle w:val="14"/>
        <w:spacing w:after="0"/>
        <w:ind w:firstLine="567"/>
        <w:rPr>
          <w:szCs w:val="28"/>
        </w:rPr>
      </w:pPr>
      <w:r w:rsidRPr="001C66FA">
        <w:rPr>
          <w:sz w:val="24"/>
          <w:szCs w:val="24"/>
        </w:rPr>
        <w:t> </w:t>
      </w:r>
      <w:r w:rsidRPr="001C66FA">
        <w:rPr>
          <w:szCs w:val="28"/>
        </w:rPr>
        <w:t>Как и любая деятельность, связанная с деньгами, предпринимательство сопряжено с риском, так как предприниматель одновременно является и кредитором, и должником. Последним — в особенности по отношению к государству, которому он выплачивает обязательные платежи. Соответственно, постоянно существует риск либо проблем с платежеспособностью должников, либо с собственной платежеспособностью. В обоих случаях предприниматель оказывается, вовлечен в процедуру банкротства: либо как кредитор несостоятельного должника, либо как должник</w:t>
      </w:r>
      <w:r w:rsidRPr="00A10CE6">
        <w:rPr>
          <w:szCs w:val="28"/>
        </w:rPr>
        <w:t xml:space="preserve"> [10]</w:t>
      </w:r>
      <w:r w:rsidRPr="001C66FA">
        <w:rPr>
          <w:szCs w:val="28"/>
        </w:rPr>
        <w:t>.</w:t>
      </w:r>
      <w:r>
        <w:rPr>
          <w:szCs w:val="28"/>
        </w:rPr>
        <w:t xml:space="preserve"> В связи с этим, необходимо чётко знать финансовую политику предприятия, т.е. стратегию и финансовые показатели, следовать рекомендациям по ликвидации отрицательных моментов. В данном случае рассмотрим подробно показатели финансовой устойчивости на примере сельскохозяйственного предприятия СПК «Кирзинский».</w:t>
      </w:r>
    </w:p>
    <w:p w:rsidR="004B5DDC" w:rsidRPr="001C66FA" w:rsidRDefault="004B5DDC" w:rsidP="004640D8">
      <w:pPr>
        <w:pStyle w:val="14"/>
        <w:spacing w:after="0"/>
        <w:ind w:firstLine="567"/>
        <w:rPr>
          <w:szCs w:val="28"/>
        </w:rPr>
      </w:pPr>
      <w:r>
        <w:rPr>
          <w:szCs w:val="28"/>
        </w:rPr>
        <w:t xml:space="preserve">Цель – рассмотреть сущность и обеспечение финансовой устойчивости. </w:t>
      </w:r>
    </w:p>
    <w:p w:rsidR="004B5DDC" w:rsidRPr="001C66FA" w:rsidRDefault="004B5DDC" w:rsidP="004640D8">
      <w:pPr>
        <w:pStyle w:val="14"/>
        <w:spacing w:after="0"/>
        <w:ind w:firstLine="567"/>
        <w:rPr>
          <w:szCs w:val="28"/>
        </w:rPr>
      </w:pPr>
      <w:r>
        <w:rPr>
          <w:szCs w:val="28"/>
        </w:rPr>
        <w:t xml:space="preserve">Задачи – оценить финансовую устойчивость, на примере рассчитанных показателей финансовой  устойчивости по </w:t>
      </w:r>
      <w:r w:rsidRPr="001C66FA">
        <w:rPr>
          <w:szCs w:val="28"/>
        </w:rPr>
        <w:t>предпри</w:t>
      </w:r>
      <w:r>
        <w:rPr>
          <w:szCs w:val="28"/>
        </w:rPr>
        <w:t>ятию</w:t>
      </w:r>
      <w:r w:rsidRPr="001C66FA">
        <w:rPr>
          <w:szCs w:val="28"/>
        </w:rPr>
        <w:t xml:space="preserve"> СПК « Кирзинский».</w:t>
      </w:r>
    </w:p>
    <w:p w:rsidR="004B5DDC" w:rsidRPr="001C66FA" w:rsidRDefault="004B5DDC" w:rsidP="004640D8">
      <w:pPr>
        <w:pStyle w:val="14"/>
        <w:spacing w:after="0"/>
        <w:ind w:firstLine="567"/>
        <w:rPr>
          <w:szCs w:val="28"/>
        </w:rPr>
      </w:pPr>
      <w:r w:rsidRPr="001C66FA">
        <w:rPr>
          <w:szCs w:val="28"/>
        </w:rPr>
        <w:t xml:space="preserve">Методы – коэффициенты </w:t>
      </w:r>
      <w:r>
        <w:rPr>
          <w:szCs w:val="28"/>
        </w:rPr>
        <w:t>финансовой устойчивости (маневренности, долга, финансовой напряжённости, независимости и т.д.).</w:t>
      </w:r>
    </w:p>
    <w:p w:rsidR="004B5DDC" w:rsidRPr="001C66FA" w:rsidRDefault="004B5DDC" w:rsidP="004640D8">
      <w:pPr>
        <w:pStyle w:val="14"/>
        <w:spacing w:after="0"/>
        <w:ind w:firstLine="567"/>
        <w:rPr>
          <w:szCs w:val="28"/>
        </w:rPr>
      </w:pPr>
      <w:r w:rsidRPr="001C66FA">
        <w:rPr>
          <w:szCs w:val="28"/>
        </w:rPr>
        <w:t>Объект – финансовое состояние предприятия СПК «Кирзинский».</w:t>
      </w:r>
    </w:p>
    <w:p w:rsidR="004B5DDC" w:rsidRDefault="004B5DDC" w:rsidP="004640D8">
      <w:pPr>
        <w:pStyle w:val="14"/>
        <w:spacing w:after="0"/>
        <w:ind w:firstLine="567"/>
        <w:rPr>
          <w:szCs w:val="28"/>
        </w:rPr>
      </w:pPr>
      <w:r w:rsidRPr="001C66FA">
        <w:rPr>
          <w:szCs w:val="28"/>
        </w:rPr>
        <w:t xml:space="preserve">Предмет – </w:t>
      </w:r>
      <w:r>
        <w:rPr>
          <w:szCs w:val="28"/>
        </w:rPr>
        <w:t>собственный и заёмный капитал, кредиторская и дебиторская задолженности и т.д.</w:t>
      </w:r>
    </w:p>
    <w:p w:rsidR="004B5DDC" w:rsidRDefault="004B5DDC" w:rsidP="0025364E">
      <w:pPr>
        <w:pStyle w:val="14"/>
        <w:numPr>
          <w:ilvl w:val="0"/>
          <w:numId w:val="2"/>
        </w:numPr>
        <w:spacing w:after="0"/>
        <w:rPr>
          <w:szCs w:val="28"/>
        </w:rPr>
      </w:pPr>
      <w:r>
        <w:rPr>
          <w:szCs w:val="28"/>
        </w:rPr>
        <w:t xml:space="preserve">     ХАРАКТЕРИСТИКА ФИНАНСОВОЙ УСТОЙЧИВОСТИ</w:t>
      </w:r>
    </w:p>
    <w:p w:rsidR="004B5DDC" w:rsidRPr="0025364E" w:rsidRDefault="004B5DDC" w:rsidP="0025364E">
      <w:pPr>
        <w:pStyle w:val="14"/>
        <w:numPr>
          <w:ilvl w:val="1"/>
          <w:numId w:val="2"/>
        </w:numPr>
        <w:spacing w:after="0"/>
        <w:rPr>
          <w:sz w:val="32"/>
          <w:szCs w:val="32"/>
        </w:rPr>
      </w:pPr>
      <w:r>
        <w:rPr>
          <w:sz w:val="32"/>
          <w:szCs w:val="32"/>
        </w:rPr>
        <w:t xml:space="preserve">     </w:t>
      </w:r>
      <w:r w:rsidRPr="0025364E">
        <w:rPr>
          <w:sz w:val="32"/>
          <w:szCs w:val="32"/>
        </w:rPr>
        <w:t>Сущность финансовой устойчивости</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Для современной экономики России характерна нестабильность, непоследовательность налоговой, кредитно-валютной, страховой, таможенной, инвестиционной политики; потеря государственной поддержки в связи с изменением формы собственности без существенных изменений законодательной базы РФ; недостаточность бюджетного финансирования; инфляция; подчиненность системы бухгалтерского учета целям налогообложения; неопределенность в поведении покупателей, поставщиков, конкурентов. Одно из основных препятствий на пути к стабильному экономическому росту — медленный процесс преобразований на уровне организаций (предприятий) в связи с неэффективностью системы их управления, низким уровнем ответственности руководителей за последствия принимаемых решений и результаты деятельности, а также отсутствием достоверной информации об их экономическом состоянии, финансовой устойчивости, которая является важнейшей характеристикой финансово-экономической деятельности в условиях рынка. Для устранения негативных тенденций экономического развития в целях повышения стабильности деятельности хозяйствующих субъектов необходимо сконцентрировать внимание на обеспечении устойчивого развития организации как основного структурного элемента экономической системы РФ.</w:t>
      </w:r>
    </w:p>
    <w:p w:rsidR="004B5DDC"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Преодоление кризисной ситуации в России, рыночная экономика и новые формы хозяйствования обусловливают решение новых проблем, одной из которых на сегодня является обеспечение экономической стабильности развития. Чтобы обеспечить «выживание» предприятия в условиях рынка, управленческому персоналу требуется оценивать возможные и целесообразные темпы его развития с позиции финансового обеспечения, выявлять доступные источники средств, способствуя тем самым устойчивому положению и развитию хозяйствующих субъектов. Определение устойчивости развития коммерческих отношений необходимо не только для самих организаций, но и для их партнеров, которые справедливо желают обладать информацией о стабильности, финансовом благополучии и надежности своего заказчика или клиента. Поэтому все большее количество контрагентов начинает вовлекаться в исследования и оценку устойчиво</w:t>
      </w:r>
      <w:r>
        <w:rPr>
          <w:rFonts w:ascii="Times New Roman" w:hAnsi="Times New Roman"/>
          <w:color w:val="000000"/>
          <w:sz w:val="28"/>
          <w:szCs w:val="28"/>
        </w:rPr>
        <w:t xml:space="preserve">сти конкретной организации. </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Оценка финансовой устойчивости позволяет внешним субъектам анализа (прежде всего партнерам по договорным отношениям) определить финансовые возможности организации на длительные перспективы, которые от структуры ее капитала; степени взаимодействия с кредиторами и инвесторами; условий, на которых привлечены и обслуживаются внешние источники финансирования. Так, многие руководители предприятий,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заемный капитал» имеет значительный перекос в сторону долгов, то коммерческая организация может обанкротиться, если сразу несколько кредиторов неожиданно потребуют возвратить свои деньги в «неустановленное» время. Не менее важным является оценка финансовой устойчивости в краткосрочном плане, что связано с выявлением степени ликвидности баланса, оборотных активов и платежеспособности организации.</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Понятие «финансовая устойчивость» организации многогранно, оно более широкое в отличие от понятий «платежеспособность» и «кредитоспособность», так как включает в себя оценку различных сторон деятельности организации. Отечественные экономисты по-разному трактуют сущность понятия «финансовая устойчивость». В начале 90-х гг. запас финансовой устойчивости предприятия характеризовали запасом источников собственных средств, при том условии, что его собственные средства превышают заемные. Она оценивалась также соотношением собственных и заемных средств в активах предприятия, темпами накопления собственных средств, соотношением долгосрочных и краткосрочных обязательств, достаточным обеспечением материальных оборотных средств собственными источниками.</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Финансовая устойчивость — это определенное состояние счетов предприятия, гарантирующее его постоянную платежеспособность. Действительно, в результате осуществления какой-либо хозяйственной операции финансовое состояние может оставаться неизменным либо улучшиться или ухудшиться. Поток хозяйственных операций, совершаемых ежедневно, является как бы «возмутителем» определенного состояния финансовой устойчивости, причиной перехода из одного типа устойчивости в другой. Знание предельных границ изменения источников средств</w:t>
      </w:r>
      <w:r>
        <w:rPr>
          <w:rFonts w:ascii="Times New Roman" w:hAnsi="Times New Roman"/>
          <w:color w:val="000000"/>
          <w:sz w:val="28"/>
          <w:szCs w:val="28"/>
        </w:rPr>
        <w:t>,</w:t>
      </w:r>
      <w:r w:rsidRPr="004640D8">
        <w:rPr>
          <w:rFonts w:ascii="Times New Roman" w:hAnsi="Times New Roman"/>
          <w:color w:val="000000"/>
          <w:sz w:val="28"/>
          <w:szCs w:val="28"/>
        </w:rPr>
        <w:t xml:space="preserve"> для покрытия вложений капитала в основные фонды или производственные затраты позволяет генерировать такие потоки хозяйственных операций, которые ведут к улучшению финансового состояния предприятия и повышению его устойчивости. При исследовании финансовой устойчивости выделяется обособленное понятие — «платежеспособность», не отождествляемое с предыдущим. Как видно, платежеспособность является неотъемлемым компонентом финансовой устойчивости. Устойчивость и стабильность финансового состояния зависят от результатов производственной, коммерческой, финансово-инвестиционной деятельности предприятия, а устойчивое финансовое состояние, в свою очередь, оказывает положительное влияние на его деятельность. Устойчивость финансового состояния организации определяет соотношение величин собственных и заемных источников формирования запасов и стоимости самих запасов. Обеспеченность запасов и затрат источниками формирования, а также эффективное использование финансовых ресурсов является существенной характеристикой финансовой устойчивости, тогда как платежеспособность выступает ее внешним проявлением. В то же время степень обеспеченности запасов и затрат есть причина той или иной степени платежеспособности, расчет которой производится на конкретную дату. Следовательно, формой проявления финансовой устойчивости может быть платежеспособность. </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Финансовая устойчивость есть целеполагающее свойство оценки реального финансового состояния организации, а поиск внутрихозяйственных возможностей, средств и способов ее укрепления определяет характер проведения и содержания экономического анализа. Таким образом, финансовая устойчивость — это гарантированная платежеспособность и кредитоспособность предприятия в результате его деятельности на основе эффективного формирования, распределения и использования финансовых ресурсов. В то же время — это обеспеченность запасов собственными источниками их формирования, а также соотношение собственных и заемных средств — источников покрытия активов предприятия.</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Термин «платежеспособность», являющийся важным компонентом финансовой устойчивости, тоже на сегодня не имеет однозначного определения. В экономической литературе зарубежных стран, в работах авторов, занимающихся традиционным анализом ликвидности баланса, установлено, что главная цель анализа ликвидности — вынести суждение о платежеспособности предприятия. При этом платежеспособной считается такая организация, которая способна своевременно выполнить свои обязательства. Здесь понятие платежеспособности охватывает не только абсолютную или краткосрочную, но и долгосрочную платежеспособность.</w:t>
      </w:r>
    </w:p>
    <w:p w:rsidR="004B5DDC" w:rsidRPr="004640D8"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 xml:space="preserve">Организация должна обладать гибкой структурой финансовых ресурсов и при необходимости иметь возможность привлекать заемные средства. Поэтому другим проявлением потенциальной устойчивости организации служит ее кредитоспособность, т. е. возможность своевременно и в полном объеме рассчитываться по своим обязательствам в связи с возвратом кредита. Значит, кредитоспособной является та организация, которая имеет все предпосылки и возможности для получения кредита, а также обладает способностями своевременно возвратить его с уплатой причитающихся процентов. Она тесно связана с финансовой устойчивостью организации и показывает, обладает ли компания способностью при необходимости мобилизовать денежные средства из разных источников для погашения кредита. Оценка кредитоспособности позволяет прогнозировать перспективную платежеспособность, и ее анализ тесно связан с анализом платежеспособности, финансовой устойчивости и прибыльности капитала. Определенным гарантом возврата кредита является стабильная работа организации, высокий уровень рентабельности и оборачиваемости ее оборотных средств. </w:t>
      </w:r>
    </w:p>
    <w:p w:rsidR="004B5DDC"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Финансовая устойчивость направлена одновременно и на поддержание равновесия структуры финансов организации, и на избежание рисков для инвесторов и кредиторов. Ее целесообразно измерять такими показателями, которые определяются как соотношение собственных и заемных источников средств, используемых для формирования имущества, отраженного в активе баланса. Таким образом, финансовая устойчивость характеризуется соотношением собственных и заемных средств с активами организации, что отражает только общие черты финансовой устойчивости и требует дополнительных обоснований. Дальнейшее раскрытие финансовой устойчивости требует использования дополнительных показателей и характеристик. По нашему мнению, финансовая устойчивость — это экономическое и финансовое состояние организации в процессе распределения и использования ресурсов, обеспечивающем ее поступательное развитие в целях роста прибыли и капитала при сохранении платежеспособно</w:t>
      </w:r>
      <w:r>
        <w:rPr>
          <w:rFonts w:ascii="Times New Roman" w:hAnsi="Times New Roman"/>
          <w:color w:val="000000"/>
          <w:sz w:val="28"/>
          <w:szCs w:val="28"/>
        </w:rPr>
        <w:t>сти</w:t>
      </w:r>
    </w:p>
    <w:p w:rsidR="004B5DDC" w:rsidRPr="0025364E" w:rsidRDefault="004B5DDC" w:rsidP="0025364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Таким образом, можно сказать, что </w:t>
      </w:r>
      <w:r>
        <w:rPr>
          <w:rFonts w:ascii="Times New Roman" w:hAnsi="Times New Roman"/>
          <w:sz w:val="28"/>
          <w:szCs w:val="28"/>
        </w:rPr>
        <w:t>ф</w:t>
      </w:r>
      <w:r w:rsidRPr="00272A9D">
        <w:rPr>
          <w:rFonts w:ascii="Times New Roman" w:hAnsi="Times New Roman"/>
          <w:sz w:val="28"/>
          <w:szCs w:val="28"/>
        </w:rPr>
        <w:t>инансовая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w:t>
      </w:r>
      <w:r>
        <w:rPr>
          <w:rFonts w:ascii="Times New Roman" w:hAnsi="Times New Roman"/>
          <w:sz w:val="28"/>
          <w:szCs w:val="28"/>
        </w:rPr>
        <w:t>,</w:t>
      </w:r>
      <w:r w:rsidRPr="00272A9D">
        <w:rPr>
          <w:rFonts w:ascii="Times New Roman" w:hAnsi="Times New Roman"/>
          <w:sz w:val="28"/>
          <w:szCs w:val="28"/>
        </w:rPr>
        <w:t xml:space="preserve"> ликвидные активы — </w:t>
      </w:r>
      <w:r>
        <w:rPr>
          <w:rFonts w:ascii="Times New Roman" w:hAnsi="Times New Roman"/>
          <w:sz w:val="28"/>
          <w:szCs w:val="28"/>
        </w:rPr>
        <w:t xml:space="preserve">это </w:t>
      </w:r>
      <w:r w:rsidRPr="00272A9D">
        <w:rPr>
          <w:rFonts w:ascii="Times New Roman" w:hAnsi="Times New Roman"/>
          <w:sz w:val="28"/>
          <w:szCs w:val="28"/>
        </w:rPr>
        <w:t>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p>
    <w:p w:rsidR="004B5DDC" w:rsidRDefault="004B5DDC" w:rsidP="0025364E">
      <w:pPr>
        <w:spacing w:after="0" w:line="360" w:lineRule="auto"/>
        <w:ind w:firstLine="567"/>
        <w:jc w:val="both"/>
        <w:rPr>
          <w:rFonts w:ascii="Times New Roman" w:hAnsi="Times New Roman"/>
          <w:sz w:val="28"/>
          <w:szCs w:val="28"/>
        </w:rPr>
      </w:pPr>
    </w:p>
    <w:p w:rsidR="004B5DDC" w:rsidRPr="0025364E" w:rsidRDefault="004B5DDC" w:rsidP="0025364E">
      <w:pPr>
        <w:pStyle w:val="1"/>
        <w:numPr>
          <w:ilvl w:val="1"/>
          <w:numId w:val="2"/>
        </w:numPr>
        <w:spacing w:after="0" w:line="360" w:lineRule="auto"/>
        <w:jc w:val="both"/>
        <w:rPr>
          <w:rFonts w:ascii="Times New Roman" w:hAnsi="Times New Roman"/>
          <w:sz w:val="32"/>
          <w:szCs w:val="32"/>
        </w:rPr>
      </w:pPr>
      <w:r>
        <w:rPr>
          <w:rFonts w:ascii="Times New Roman" w:hAnsi="Times New Roman"/>
          <w:sz w:val="32"/>
          <w:szCs w:val="32"/>
        </w:rPr>
        <w:t xml:space="preserve"> </w:t>
      </w:r>
      <w:r w:rsidRPr="0025364E">
        <w:rPr>
          <w:rFonts w:ascii="Times New Roman" w:hAnsi="Times New Roman"/>
          <w:sz w:val="32"/>
          <w:szCs w:val="32"/>
        </w:rPr>
        <w:t>Факторы, определяющие финансовую устойчивость</w:t>
      </w:r>
    </w:p>
    <w:p w:rsidR="004B5DDC" w:rsidRPr="0025364E" w:rsidRDefault="004B5DDC" w:rsidP="0025364E">
      <w:pPr>
        <w:pStyle w:val="1"/>
        <w:spacing w:after="0" w:line="360" w:lineRule="auto"/>
        <w:ind w:left="1647"/>
        <w:jc w:val="both"/>
        <w:rPr>
          <w:rFonts w:ascii="Times New Roman" w:hAnsi="Times New Roman"/>
          <w:sz w:val="28"/>
          <w:szCs w:val="28"/>
        </w:rPr>
      </w:pPr>
    </w:p>
    <w:p w:rsidR="004B5DDC" w:rsidRDefault="004B5DDC" w:rsidP="00BA3F49">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Разнообразие факторов, влияющих на устойчивость, подразделяет ее на внутреннюю и внешнюю, а многообразие причин обусловливает разные грани устойчивости. Рассмотрим содержание каждого вида устойчивости в от</w:t>
      </w:r>
      <w:r>
        <w:rPr>
          <w:rFonts w:ascii="Times New Roman" w:hAnsi="Times New Roman"/>
          <w:color w:val="000000"/>
          <w:sz w:val="28"/>
          <w:szCs w:val="28"/>
        </w:rPr>
        <w:t xml:space="preserve">дельности: </w:t>
      </w:r>
    </w:p>
    <w:p w:rsidR="004B5DDC" w:rsidRPr="00BA3F49" w:rsidRDefault="004B5DDC" w:rsidP="00BA3F49">
      <w:pPr>
        <w:pStyle w:val="1"/>
        <w:numPr>
          <w:ilvl w:val="0"/>
          <w:numId w:val="3"/>
        </w:numPr>
        <w:spacing w:after="0" w:line="360" w:lineRule="auto"/>
        <w:ind w:left="284"/>
        <w:jc w:val="both"/>
        <w:rPr>
          <w:rFonts w:ascii="Times New Roman" w:hAnsi="Times New Roman"/>
          <w:color w:val="000000"/>
          <w:sz w:val="28"/>
          <w:szCs w:val="28"/>
        </w:rPr>
      </w:pPr>
      <w:r w:rsidRPr="00BA3F49">
        <w:rPr>
          <w:rFonts w:ascii="Times New Roman" w:hAnsi="Times New Roman"/>
          <w:color w:val="000000"/>
          <w:sz w:val="28"/>
          <w:szCs w:val="28"/>
        </w:rPr>
        <w:t xml:space="preserve">внутренняя устойчивость — это такое состояние организации, т. е. состояние структуры производства и предоставления услуг, их динамика, при котором обеспечивается стабильно высокий результат функционирования. В основе ее достижения лежит принцип активного реагирования на изменение среды хозяйствования; </w:t>
      </w:r>
    </w:p>
    <w:p w:rsidR="004B5DDC" w:rsidRDefault="004B5DDC" w:rsidP="00BA3F49">
      <w:pPr>
        <w:pStyle w:val="1"/>
        <w:numPr>
          <w:ilvl w:val="0"/>
          <w:numId w:val="3"/>
        </w:numPr>
        <w:spacing w:after="0" w:line="360" w:lineRule="auto"/>
        <w:ind w:left="284"/>
        <w:jc w:val="both"/>
        <w:rPr>
          <w:rFonts w:ascii="Times New Roman" w:hAnsi="Times New Roman"/>
          <w:color w:val="000000"/>
          <w:sz w:val="28"/>
          <w:szCs w:val="28"/>
        </w:rPr>
      </w:pPr>
      <w:r w:rsidRPr="00BA3F49">
        <w:rPr>
          <w:rFonts w:ascii="Times New Roman" w:hAnsi="Times New Roman"/>
          <w:color w:val="000000"/>
          <w:sz w:val="28"/>
          <w:szCs w:val="28"/>
        </w:rPr>
        <w:t>внешняя устойчивость обусловлена стабильностью экономической среды, в рамках которой действует организация, достигается соответствующей системой управления в масштабах всей страны, т. е. управлени</w:t>
      </w:r>
      <w:r>
        <w:rPr>
          <w:rFonts w:ascii="Times New Roman" w:hAnsi="Times New Roman"/>
          <w:color w:val="000000"/>
          <w:sz w:val="28"/>
          <w:szCs w:val="28"/>
        </w:rPr>
        <w:t>ем извне;</w:t>
      </w:r>
    </w:p>
    <w:p w:rsidR="004B5DDC" w:rsidRDefault="004B5DDC" w:rsidP="00BA3F49">
      <w:pPr>
        <w:pStyle w:val="1"/>
        <w:numPr>
          <w:ilvl w:val="0"/>
          <w:numId w:val="3"/>
        </w:numPr>
        <w:spacing w:after="0" w:line="360" w:lineRule="auto"/>
        <w:ind w:left="284"/>
        <w:jc w:val="both"/>
        <w:rPr>
          <w:rFonts w:ascii="Times New Roman" w:hAnsi="Times New Roman"/>
          <w:color w:val="000000"/>
          <w:sz w:val="28"/>
          <w:szCs w:val="28"/>
        </w:rPr>
      </w:pPr>
      <w:r w:rsidRPr="00BA3F49">
        <w:rPr>
          <w:rFonts w:ascii="Times New Roman" w:hAnsi="Times New Roman"/>
          <w:color w:val="000000"/>
          <w:sz w:val="28"/>
          <w:szCs w:val="28"/>
        </w:rPr>
        <w:t>«унаследованная» устойчивость является результатом наличия определенного запаса финансовой прочности организации, сформированного в течение ряда лет, защищающего ее от случайностей и резких изменений внешних неблагоприятных, дестабилизирую</w:t>
      </w:r>
      <w:r>
        <w:rPr>
          <w:rFonts w:ascii="Times New Roman" w:hAnsi="Times New Roman"/>
          <w:color w:val="000000"/>
          <w:sz w:val="28"/>
          <w:szCs w:val="28"/>
        </w:rPr>
        <w:t>щих факторов;</w:t>
      </w:r>
    </w:p>
    <w:p w:rsidR="004B5DDC" w:rsidRDefault="004B5DDC" w:rsidP="00BA3F49">
      <w:pPr>
        <w:pStyle w:val="1"/>
        <w:numPr>
          <w:ilvl w:val="0"/>
          <w:numId w:val="3"/>
        </w:numPr>
        <w:spacing w:after="0" w:line="360" w:lineRule="auto"/>
        <w:ind w:left="284"/>
        <w:jc w:val="both"/>
        <w:rPr>
          <w:rFonts w:ascii="Times New Roman" w:hAnsi="Times New Roman"/>
          <w:color w:val="000000"/>
          <w:sz w:val="28"/>
          <w:szCs w:val="28"/>
        </w:rPr>
      </w:pPr>
      <w:r w:rsidRPr="00BA3F49">
        <w:rPr>
          <w:rFonts w:ascii="Times New Roman" w:hAnsi="Times New Roman"/>
          <w:color w:val="000000"/>
          <w:sz w:val="28"/>
          <w:szCs w:val="28"/>
        </w:rPr>
        <w:t>общая устойчивость отражает эффективность инвестиционных проектов; уровень материально-технической оснащенности, организации производства, труда, управления; предполагает движение денежных потоков, которые обеспечивают получение прибыли и позволяют эффективно развивать производ</w:t>
      </w:r>
      <w:r>
        <w:rPr>
          <w:rFonts w:ascii="Times New Roman" w:hAnsi="Times New Roman"/>
          <w:color w:val="000000"/>
          <w:sz w:val="28"/>
          <w:szCs w:val="28"/>
        </w:rPr>
        <w:t>ство;</w:t>
      </w:r>
    </w:p>
    <w:p w:rsidR="004B5DDC" w:rsidRDefault="004B5DDC" w:rsidP="00BA3F49">
      <w:pPr>
        <w:pStyle w:val="1"/>
        <w:numPr>
          <w:ilvl w:val="0"/>
          <w:numId w:val="3"/>
        </w:numPr>
        <w:spacing w:after="0" w:line="360" w:lineRule="auto"/>
        <w:ind w:left="284"/>
        <w:jc w:val="both"/>
        <w:rPr>
          <w:rFonts w:ascii="Times New Roman" w:hAnsi="Times New Roman"/>
          <w:color w:val="000000"/>
          <w:sz w:val="28"/>
          <w:szCs w:val="28"/>
        </w:rPr>
      </w:pPr>
      <w:r w:rsidRPr="00BA3F49">
        <w:rPr>
          <w:rFonts w:ascii="Times New Roman" w:hAnsi="Times New Roman"/>
          <w:color w:val="000000"/>
          <w:sz w:val="28"/>
          <w:szCs w:val="28"/>
        </w:rPr>
        <w:t>финансовая (непосредственно, или собственно) устойчивость отражает стабильное превышение доходов над расходами и состояние ресурсов, которое обеспечивает свободное маневрирование денежными средствами организации и путем их эффективного использования способствует бесперебойному процессу производства и реализации, расширению и обновлению. Она отражает соотношение собственного и заемного капитала, темпы накопления собственного капитала в результате текущей, инвестиционной и финансовой деятельности, соотношение мобильных и иммобилизованных средств организации, достаточное обеспечение запасов собственными ис</w:t>
      </w:r>
      <w:r>
        <w:rPr>
          <w:rFonts w:ascii="Times New Roman" w:hAnsi="Times New Roman"/>
          <w:color w:val="000000"/>
          <w:sz w:val="28"/>
          <w:szCs w:val="28"/>
        </w:rPr>
        <w:t>точниками.</w:t>
      </w:r>
    </w:p>
    <w:p w:rsidR="004B5DDC" w:rsidRDefault="004B5DDC" w:rsidP="00BA3F49">
      <w:pPr>
        <w:spacing w:after="0" w:line="360" w:lineRule="auto"/>
        <w:ind w:firstLine="567"/>
        <w:jc w:val="both"/>
        <w:rPr>
          <w:rFonts w:ascii="Times New Roman" w:hAnsi="Times New Roman"/>
          <w:color w:val="000000"/>
          <w:sz w:val="28"/>
          <w:szCs w:val="28"/>
        </w:rPr>
      </w:pPr>
      <w:r w:rsidRPr="00BA3F49">
        <w:rPr>
          <w:rFonts w:ascii="Times New Roman" w:hAnsi="Times New Roman"/>
          <w:color w:val="000000"/>
          <w:sz w:val="28"/>
          <w:szCs w:val="28"/>
        </w:rPr>
        <w:t xml:space="preserve">Финансовая устойчивость — это главный компонент общей устойчивости организации, так как является характерным индикатором стабильно образующегося превышения доходов над расходами. Определение границ ее относится к числу наиболее важных экономических проблем в условиях рыночной экономики, так как недостаточная финансовая устойчивость может привести к неплатежеспособности организации, а избыточная — будет препятствовать развитию, отягощая затраты излишними запасами и резервами. Следовательно, финансовая устойчивость должна характеризоваться таким состояние финансовых ресурсов, которое, с одной стороны, соответствует требованиям рынка, а с другой стороны — отвечает потребностям развития организации. Таким образом, сущность финансовой устойчивости определяется, помимо прочего, эффективным формированием, распределением, использованием финансовых ресурсов, а формы ее проявления могут быть различны. </w:t>
      </w:r>
      <w:r w:rsidRPr="00BA3F49">
        <w:rPr>
          <w:rFonts w:ascii="Times New Roman" w:hAnsi="Times New Roman"/>
          <w:color w:val="000000"/>
          <w:sz w:val="28"/>
          <w:szCs w:val="28"/>
        </w:rPr>
        <w:br/>
        <w:t xml:space="preserve">      В сложившихся условиях финансовую устойчивость необходимо структурировать, на наш </w:t>
      </w:r>
      <w:r>
        <w:rPr>
          <w:rFonts w:ascii="Times New Roman" w:hAnsi="Times New Roman"/>
          <w:color w:val="000000"/>
          <w:sz w:val="28"/>
          <w:szCs w:val="28"/>
        </w:rPr>
        <w:t>взгляд, как:</w:t>
      </w:r>
    </w:p>
    <w:p w:rsidR="004B5DDC" w:rsidRDefault="004B5DDC" w:rsidP="00A36E72">
      <w:pPr>
        <w:pStyle w:val="1"/>
        <w:numPr>
          <w:ilvl w:val="0"/>
          <w:numId w:val="4"/>
        </w:numPr>
        <w:spacing w:after="0" w:line="360" w:lineRule="auto"/>
        <w:jc w:val="both"/>
        <w:rPr>
          <w:rFonts w:ascii="Times New Roman" w:hAnsi="Times New Roman"/>
          <w:color w:val="000000"/>
          <w:sz w:val="28"/>
          <w:szCs w:val="28"/>
        </w:rPr>
      </w:pPr>
      <w:r w:rsidRPr="00A36E72">
        <w:rPr>
          <w:rFonts w:ascii="Times New Roman" w:hAnsi="Times New Roman"/>
          <w:color w:val="000000"/>
          <w:sz w:val="28"/>
          <w:szCs w:val="28"/>
        </w:rPr>
        <w:t>текущую —</w:t>
      </w:r>
      <w:r>
        <w:rPr>
          <w:rFonts w:ascii="Times New Roman" w:hAnsi="Times New Roman"/>
          <w:color w:val="000000"/>
          <w:sz w:val="28"/>
          <w:szCs w:val="28"/>
        </w:rPr>
        <w:t xml:space="preserve"> на конкретный момент времени;</w:t>
      </w:r>
    </w:p>
    <w:p w:rsidR="004B5DDC" w:rsidRDefault="004B5DDC" w:rsidP="00A36E72">
      <w:pPr>
        <w:pStyle w:val="1"/>
        <w:numPr>
          <w:ilvl w:val="0"/>
          <w:numId w:val="4"/>
        </w:numPr>
        <w:spacing w:after="0" w:line="360" w:lineRule="auto"/>
        <w:jc w:val="both"/>
        <w:rPr>
          <w:rFonts w:ascii="Times New Roman" w:hAnsi="Times New Roman"/>
          <w:color w:val="000000"/>
          <w:sz w:val="28"/>
          <w:szCs w:val="28"/>
        </w:rPr>
      </w:pPr>
      <w:r w:rsidRPr="00A36E72">
        <w:rPr>
          <w:rFonts w:ascii="Times New Roman" w:hAnsi="Times New Roman"/>
          <w:color w:val="000000"/>
          <w:sz w:val="28"/>
          <w:szCs w:val="28"/>
        </w:rPr>
        <w:t>потенциальную — связанную с преобразованиями и с учетом изменяющихся внеш</w:t>
      </w:r>
      <w:r>
        <w:rPr>
          <w:rFonts w:ascii="Times New Roman" w:hAnsi="Times New Roman"/>
          <w:color w:val="000000"/>
          <w:sz w:val="28"/>
          <w:szCs w:val="28"/>
        </w:rPr>
        <w:t>них условий;</w:t>
      </w:r>
    </w:p>
    <w:p w:rsidR="004B5DDC" w:rsidRDefault="004B5DDC" w:rsidP="00A36E72">
      <w:pPr>
        <w:pStyle w:val="1"/>
        <w:numPr>
          <w:ilvl w:val="0"/>
          <w:numId w:val="4"/>
        </w:numPr>
        <w:spacing w:after="0" w:line="360" w:lineRule="auto"/>
        <w:jc w:val="both"/>
        <w:rPr>
          <w:rFonts w:ascii="Times New Roman" w:hAnsi="Times New Roman"/>
          <w:color w:val="000000"/>
          <w:sz w:val="28"/>
          <w:szCs w:val="28"/>
        </w:rPr>
      </w:pPr>
      <w:r w:rsidRPr="00A36E72">
        <w:rPr>
          <w:rFonts w:ascii="Times New Roman" w:hAnsi="Times New Roman"/>
          <w:color w:val="000000"/>
          <w:sz w:val="28"/>
          <w:szCs w:val="28"/>
        </w:rPr>
        <w:t>формальную — создаваемую и подде</w:t>
      </w:r>
      <w:r>
        <w:rPr>
          <w:rFonts w:ascii="Times New Roman" w:hAnsi="Times New Roman"/>
          <w:color w:val="000000"/>
          <w:sz w:val="28"/>
          <w:szCs w:val="28"/>
        </w:rPr>
        <w:t>рживаемую государством, извне;</w:t>
      </w:r>
    </w:p>
    <w:p w:rsidR="004B5DDC" w:rsidRDefault="004B5DDC" w:rsidP="00A36E72">
      <w:pPr>
        <w:pStyle w:val="1"/>
        <w:numPr>
          <w:ilvl w:val="0"/>
          <w:numId w:val="4"/>
        </w:numPr>
        <w:spacing w:after="0" w:line="360" w:lineRule="auto"/>
        <w:jc w:val="both"/>
        <w:rPr>
          <w:rFonts w:ascii="Times New Roman" w:hAnsi="Times New Roman"/>
          <w:color w:val="000000"/>
          <w:sz w:val="28"/>
          <w:szCs w:val="28"/>
        </w:rPr>
      </w:pPr>
      <w:r w:rsidRPr="00A36E72">
        <w:rPr>
          <w:rFonts w:ascii="Times New Roman" w:hAnsi="Times New Roman"/>
          <w:color w:val="000000"/>
          <w:sz w:val="28"/>
          <w:szCs w:val="28"/>
        </w:rPr>
        <w:t>реальную — в условиях конкуренции и с учетом возможностей осуществления расширенного производства.</w:t>
      </w:r>
    </w:p>
    <w:p w:rsidR="004B5DDC" w:rsidRPr="00A36E72" w:rsidRDefault="004B5DDC" w:rsidP="00A36E72">
      <w:pPr>
        <w:spacing w:after="0" w:line="360" w:lineRule="auto"/>
        <w:ind w:firstLine="426"/>
        <w:jc w:val="both"/>
        <w:rPr>
          <w:rFonts w:ascii="Times New Roman" w:hAnsi="Times New Roman"/>
          <w:color w:val="000000"/>
          <w:sz w:val="28"/>
          <w:szCs w:val="28"/>
        </w:rPr>
      </w:pPr>
      <w:r w:rsidRPr="00A36E72">
        <w:rPr>
          <w:rFonts w:ascii="Times New Roman" w:hAnsi="Times New Roman"/>
          <w:color w:val="000000"/>
          <w:sz w:val="28"/>
          <w:szCs w:val="28"/>
        </w:rPr>
        <w:t>Трактовка в профессиональном финансовом лексиконе термина «финансовая устойчивость» по-прежнему остается весьма размытой и неоднозначной. В мировой практике различие трактовки понятия «финансовая устойчивость» объясняется наличием двух подходов к анализу баланса: традиционного и современного функционального анализа ликвидности баланса. С учетом наличия этих двух разных подходов аналитики по-разному раскрывают понятие финансовой устойчивости.</w:t>
      </w:r>
    </w:p>
    <w:p w:rsidR="004B5DDC" w:rsidRDefault="004B5DDC" w:rsidP="008208DD">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Ф</w:t>
      </w:r>
      <w:r w:rsidRPr="004640D8">
        <w:rPr>
          <w:rFonts w:ascii="Times New Roman" w:hAnsi="Times New Roman"/>
          <w:color w:val="000000"/>
          <w:sz w:val="28"/>
          <w:szCs w:val="28"/>
        </w:rPr>
        <w:t xml:space="preserve">инансовая устойчивость предприятия определяется </w:t>
      </w:r>
      <w:r>
        <w:rPr>
          <w:rFonts w:ascii="Times New Roman" w:hAnsi="Times New Roman"/>
          <w:color w:val="000000"/>
          <w:sz w:val="28"/>
          <w:szCs w:val="28"/>
        </w:rPr>
        <w:t xml:space="preserve">следующими </w:t>
      </w:r>
      <w:r w:rsidRPr="004640D8">
        <w:rPr>
          <w:rFonts w:ascii="Times New Roman" w:hAnsi="Times New Roman"/>
          <w:color w:val="000000"/>
          <w:sz w:val="28"/>
          <w:szCs w:val="28"/>
        </w:rPr>
        <w:t>правилами, направленными одновременно на поддержание равновесия его финансовых структур и на избежание рисков для инвесторов и кредиторов, т. е. рассматриваются традиционные правила финансового станд</w:t>
      </w:r>
      <w:r>
        <w:rPr>
          <w:rFonts w:ascii="Times New Roman" w:hAnsi="Times New Roman"/>
          <w:color w:val="000000"/>
          <w:sz w:val="28"/>
          <w:szCs w:val="28"/>
        </w:rPr>
        <w:t>арта, которые включают в себя:</w:t>
      </w:r>
    </w:p>
    <w:p w:rsidR="004B5DDC" w:rsidRPr="008208DD" w:rsidRDefault="004B5DDC" w:rsidP="008208DD">
      <w:pPr>
        <w:pStyle w:val="1"/>
        <w:numPr>
          <w:ilvl w:val="0"/>
          <w:numId w:val="6"/>
        </w:numPr>
        <w:spacing w:after="0" w:line="360" w:lineRule="auto"/>
        <w:ind w:left="567" w:hanging="567"/>
        <w:jc w:val="both"/>
        <w:rPr>
          <w:rFonts w:ascii="Times New Roman" w:hAnsi="Times New Roman"/>
          <w:color w:val="000000"/>
          <w:sz w:val="28"/>
          <w:szCs w:val="28"/>
        </w:rPr>
      </w:pPr>
      <w:r w:rsidRPr="008208DD">
        <w:rPr>
          <w:rFonts w:ascii="Times New Roman" w:hAnsi="Times New Roman"/>
          <w:color w:val="000000"/>
          <w:sz w:val="28"/>
          <w:szCs w:val="28"/>
        </w:rPr>
        <w:t>правило минимального финансового равновесия, которое основано на наличии обязательной положительной ликвидности, т. е. необходимо предусматривать запас финансовой прочности, выступающий в сумме превышения величины текущих активов над превышением обязательств</w:t>
      </w:r>
      <w:r>
        <w:rPr>
          <w:rFonts w:ascii="Times New Roman" w:hAnsi="Times New Roman"/>
          <w:color w:val="000000"/>
          <w:sz w:val="28"/>
          <w:szCs w:val="28"/>
        </w:rPr>
        <w:t xml:space="preserve">, </w:t>
      </w:r>
      <w:r w:rsidRPr="008208DD">
        <w:rPr>
          <w:rFonts w:ascii="Times New Roman" w:hAnsi="Times New Roman"/>
          <w:color w:val="000000"/>
          <w:sz w:val="28"/>
          <w:szCs w:val="28"/>
        </w:rPr>
        <w:t>в связи с риском возникновения несоответствия в объемах времени, скорости оборачиваемости краткосрочных элементов актива и пассива баланса;</w:t>
      </w:r>
    </w:p>
    <w:p w:rsidR="004B5DDC" w:rsidRDefault="004B5DDC" w:rsidP="008208DD">
      <w:pPr>
        <w:pStyle w:val="1"/>
        <w:numPr>
          <w:ilvl w:val="0"/>
          <w:numId w:val="6"/>
        </w:numPr>
        <w:spacing w:after="0" w:line="360" w:lineRule="auto"/>
        <w:ind w:left="567" w:hanging="567"/>
        <w:jc w:val="both"/>
        <w:rPr>
          <w:rFonts w:ascii="Times New Roman" w:hAnsi="Times New Roman"/>
          <w:color w:val="000000"/>
          <w:sz w:val="28"/>
          <w:szCs w:val="28"/>
        </w:rPr>
      </w:pPr>
      <w:r w:rsidRPr="008208DD">
        <w:rPr>
          <w:rFonts w:ascii="Times New Roman" w:hAnsi="Times New Roman"/>
          <w:color w:val="000000"/>
          <w:sz w:val="28"/>
          <w:szCs w:val="28"/>
        </w:rPr>
        <w:t>правило максимальной задолженности — краткосрочные долги покрывают кратковременные нужды; традиционный финансовый стандарт устанавливает предел покрытия задолженности предприятия собственными источниками средств: долго- и среднесрочные долги не должны превосходить половины постоянного капитала, который включает в себя собственные источники средств и приравненные к ним долгосрочные заемные источни</w:t>
      </w:r>
      <w:r>
        <w:rPr>
          <w:rFonts w:ascii="Times New Roman" w:hAnsi="Times New Roman"/>
          <w:color w:val="000000"/>
          <w:sz w:val="28"/>
          <w:szCs w:val="28"/>
        </w:rPr>
        <w:t>ки средств;</w:t>
      </w:r>
    </w:p>
    <w:p w:rsidR="004B5DDC" w:rsidRDefault="004B5DDC" w:rsidP="008208DD">
      <w:pPr>
        <w:pStyle w:val="1"/>
        <w:numPr>
          <w:ilvl w:val="0"/>
          <w:numId w:val="6"/>
        </w:numPr>
        <w:spacing w:after="0" w:line="360" w:lineRule="auto"/>
        <w:ind w:left="567" w:hanging="567"/>
        <w:jc w:val="both"/>
        <w:rPr>
          <w:rFonts w:ascii="Times New Roman" w:hAnsi="Times New Roman"/>
          <w:color w:val="000000"/>
          <w:sz w:val="28"/>
          <w:szCs w:val="28"/>
        </w:rPr>
      </w:pPr>
      <w:r w:rsidRPr="008208DD">
        <w:rPr>
          <w:rFonts w:ascii="Times New Roman" w:hAnsi="Times New Roman"/>
          <w:color w:val="000000"/>
          <w:sz w:val="28"/>
          <w:szCs w:val="28"/>
        </w:rPr>
        <w:t>правило максимального финансирования учитывает осуществление предыдущего правила: обращение к заемному капиталу не должно превосходить определенного процента сумм всех предусмотренных вложений, а процент колеблется в зависимости от разных условий кредитова</w:t>
      </w:r>
      <w:r>
        <w:rPr>
          <w:rFonts w:ascii="Times New Roman" w:hAnsi="Times New Roman"/>
          <w:color w:val="000000"/>
          <w:sz w:val="28"/>
          <w:szCs w:val="28"/>
        </w:rPr>
        <w:t>ния.</w:t>
      </w:r>
    </w:p>
    <w:p w:rsidR="004B5DDC" w:rsidRDefault="004B5DDC" w:rsidP="008208DD">
      <w:pPr>
        <w:spacing w:after="0" w:line="360" w:lineRule="auto"/>
        <w:jc w:val="both"/>
        <w:rPr>
          <w:rFonts w:ascii="Times New Roman" w:hAnsi="Times New Roman"/>
          <w:color w:val="000000"/>
          <w:sz w:val="28"/>
          <w:szCs w:val="28"/>
        </w:rPr>
      </w:pPr>
      <w:r>
        <w:rPr>
          <w:rFonts w:ascii="Times New Roman" w:hAnsi="Times New Roman"/>
          <w:color w:val="000000"/>
          <w:sz w:val="28"/>
          <w:szCs w:val="28"/>
        </w:rPr>
        <w:t>Ф</w:t>
      </w:r>
      <w:r w:rsidRPr="008208DD">
        <w:rPr>
          <w:rFonts w:ascii="Times New Roman" w:hAnsi="Times New Roman"/>
          <w:color w:val="000000"/>
          <w:sz w:val="28"/>
          <w:szCs w:val="28"/>
        </w:rPr>
        <w:t>инансовая устойчивость определяется при соблюдении следующих требова</w:t>
      </w:r>
      <w:r>
        <w:rPr>
          <w:rFonts w:ascii="Times New Roman" w:hAnsi="Times New Roman"/>
          <w:color w:val="000000"/>
          <w:sz w:val="28"/>
          <w:szCs w:val="28"/>
        </w:rPr>
        <w:t>ний:</w:t>
      </w:r>
    </w:p>
    <w:p w:rsidR="004B5DDC" w:rsidRDefault="004B5DDC" w:rsidP="008208DD">
      <w:pPr>
        <w:pStyle w:val="1"/>
        <w:numPr>
          <w:ilvl w:val="0"/>
          <w:numId w:val="9"/>
        </w:numPr>
        <w:spacing w:after="0" w:line="360" w:lineRule="auto"/>
        <w:jc w:val="both"/>
        <w:rPr>
          <w:rFonts w:ascii="Times New Roman" w:hAnsi="Times New Roman"/>
          <w:color w:val="000000"/>
          <w:sz w:val="28"/>
          <w:szCs w:val="28"/>
        </w:rPr>
      </w:pPr>
      <w:r w:rsidRPr="008208DD">
        <w:rPr>
          <w:rFonts w:ascii="Times New Roman" w:hAnsi="Times New Roman"/>
          <w:color w:val="000000"/>
          <w:sz w:val="28"/>
          <w:szCs w:val="28"/>
        </w:rPr>
        <w:t>поддержание финансового равновесия путем включения в состав стабильных размещений средств, покрываемых за счет постоянного капитала, помимо вложений в основные и частично в оборотные активы, под которыми понимается часть собственного капитала, используемого для их формирования. Таким образом, стабильные ресурсы — собственный капитал и приравненные к нему средства — должны полностью покрывать стабильно размещенные активы. Соотношение меньше 100 процентов свидетельствует о том, что часть размещенных средств была финансирована нестабильными ресурсами, выступающими в форме краткосрочных обязательств, что выявляет финансовую уязвимость предприятия. Что касается краткосрочного финансирования, здесь исходят из того, что сумма потребности в оборотных активах (в размере источников собственных оборотных средств) меняется в течение отчетного периода и эти изменения могут при</w:t>
      </w:r>
      <w:r>
        <w:rPr>
          <w:rFonts w:ascii="Times New Roman" w:hAnsi="Times New Roman"/>
          <w:color w:val="000000"/>
          <w:sz w:val="28"/>
          <w:szCs w:val="28"/>
        </w:rPr>
        <w:t>вести:</w:t>
      </w:r>
    </w:p>
    <w:p w:rsidR="004B5DDC" w:rsidRDefault="004B5DDC" w:rsidP="008208DD">
      <w:pPr>
        <w:pStyle w:val="1"/>
        <w:numPr>
          <w:ilvl w:val="0"/>
          <w:numId w:val="10"/>
        </w:numPr>
        <w:spacing w:after="0" w:line="360" w:lineRule="auto"/>
        <w:ind w:left="1134"/>
        <w:jc w:val="both"/>
        <w:rPr>
          <w:rFonts w:ascii="Times New Roman" w:hAnsi="Times New Roman"/>
          <w:color w:val="000000"/>
          <w:sz w:val="28"/>
          <w:szCs w:val="28"/>
        </w:rPr>
      </w:pPr>
      <w:r w:rsidRPr="008208DD">
        <w:rPr>
          <w:rFonts w:ascii="Times New Roman" w:hAnsi="Times New Roman"/>
          <w:color w:val="000000"/>
          <w:sz w:val="28"/>
          <w:szCs w:val="28"/>
        </w:rPr>
        <w:t>либо к излишнему обеспечению оборотными активами, в результате чего временно появляются свободные источники собственных оборот</w:t>
      </w:r>
      <w:r>
        <w:rPr>
          <w:rFonts w:ascii="Times New Roman" w:hAnsi="Times New Roman"/>
          <w:color w:val="000000"/>
          <w:sz w:val="28"/>
          <w:szCs w:val="28"/>
        </w:rPr>
        <w:t>ных средств;</w:t>
      </w:r>
    </w:p>
    <w:p w:rsidR="004B5DDC" w:rsidRDefault="004B5DDC" w:rsidP="008208DD">
      <w:pPr>
        <w:pStyle w:val="1"/>
        <w:numPr>
          <w:ilvl w:val="0"/>
          <w:numId w:val="10"/>
        </w:numPr>
        <w:spacing w:after="0" w:line="360" w:lineRule="auto"/>
        <w:ind w:left="1134"/>
        <w:jc w:val="both"/>
        <w:rPr>
          <w:rFonts w:ascii="Times New Roman" w:hAnsi="Times New Roman"/>
          <w:color w:val="000000"/>
          <w:sz w:val="28"/>
          <w:szCs w:val="28"/>
        </w:rPr>
      </w:pPr>
      <w:r w:rsidRPr="008208DD">
        <w:rPr>
          <w:rFonts w:ascii="Times New Roman" w:hAnsi="Times New Roman"/>
          <w:color w:val="000000"/>
          <w:sz w:val="28"/>
          <w:szCs w:val="28"/>
        </w:rPr>
        <w:t>либо к неудовлетворению потребности в оборотных активах, вследствие чего приходится испол</w:t>
      </w:r>
      <w:r>
        <w:rPr>
          <w:rFonts w:ascii="Times New Roman" w:hAnsi="Times New Roman"/>
          <w:color w:val="000000"/>
          <w:sz w:val="28"/>
          <w:szCs w:val="28"/>
        </w:rPr>
        <w:t>ьзовать заемные средства;</w:t>
      </w:r>
    </w:p>
    <w:p w:rsidR="004B5DDC" w:rsidRDefault="004B5DDC" w:rsidP="008208DD">
      <w:pPr>
        <w:pStyle w:val="1"/>
        <w:numPr>
          <w:ilvl w:val="0"/>
          <w:numId w:val="9"/>
        </w:numPr>
        <w:spacing w:after="0" w:line="360" w:lineRule="auto"/>
        <w:jc w:val="both"/>
        <w:rPr>
          <w:rFonts w:ascii="Times New Roman" w:hAnsi="Times New Roman"/>
          <w:color w:val="000000"/>
          <w:sz w:val="28"/>
          <w:szCs w:val="28"/>
        </w:rPr>
      </w:pPr>
      <w:r w:rsidRPr="008208DD">
        <w:rPr>
          <w:rFonts w:ascii="Times New Roman" w:hAnsi="Times New Roman"/>
          <w:color w:val="000000"/>
          <w:sz w:val="28"/>
          <w:szCs w:val="28"/>
        </w:rPr>
        <w:t>оценка общей задолженности — подходы (функциональный и традиционный анализ ликвидности баланса) к анализу финансовой устойчивости одинаковы. Но здесь добавляется определение уровня общей задолженности организации, установленной путем соотношения величины всех заемных средств с величиной собственных. Соблюдение вышеуказанных требований позволяет обеспечить так называемое основное равенство де</w:t>
      </w:r>
      <w:r>
        <w:rPr>
          <w:rFonts w:ascii="Times New Roman" w:hAnsi="Times New Roman"/>
          <w:color w:val="000000"/>
          <w:sz w:val="28"/>
          <w:szCs w:val="28"/>
        </w:rPr>
        <w:t>нежных средств.</w:t>
      </w:r>
    </w:p>
    <w:p w:rsidR="004B5DDC" w:rsidRDefault="004B5DDC" w:rsidP="008208DD">
      <w:pPr>
        <w:spacing w:after="0" w:line="360" w:lineRule="auto"/>
        <w:ind w:firstLine="567"/>
        <w:jc w:val="both"/>
        <w:rPr>
          <w:rFonts w:ascii="Times New Roman" w:hAnsi="Times New Roman"/>
          <w:color w:val="000000"/>
          <w:sz w:val="28"/>
          <w:szCs w:val="28"/>
        </w:rPr>
      </w:pPr>
      <w:r w:rsidRPr="008208DD">
        <w:rPr>
          <w:rFonts w:ascii="Times New Roman" w:hAnsi="Times New Roman"/>
          <w:color w:val="000000"/>
          <w:sz w:val="28"/>
          <w:szCs w:val="28"/>
        </w:rPr>
        <w:t>Финансовая деятельность любой организации представляет собой комплекс взаимосвязанных процессов, зависящих от многочисленных и разнообразных факторов. Существуют внешние и внутренние факторы, влияющие на финансовое состояние предприятия. Причинами неблагополучного положения организации в первую очередь являются системные макроэкономические причины, особенно в условиях нестабильной экономики. На наш взгляд, при изучении внешних факторов, формирующих финансовую устойчивость организации, необходимо выделить следующие основные характе</w:t>
      </w:r>
      <w:r>
        <w:rPr>
          <w:rFonts w:ascii="Times New Roman" w:hAnsi="Times New Roman"/>
          <w:color w:val="000000"/>
          <w:sz w:val="28"/>
          <w:szCs w:val="28"/>
        </w:rPr>
        <w:t xml:space="preserve">ристики: </w:t>
      </w:r>
    </w:p>
    <w:p w:rsidR="004B5DDC" w:rsidRDefault="004B5DDC" w:rsidP="002C35A1">
      <w:pPr>
        <w:pStyle w:val="1"/>
        <w:numPr>
          <w:ilvl w:val="0"/>
          <w:numId w:val="11"/>
        </w:numPr>
        <w:spacing w:after="0" w:line="360" w:lineRule="auto"/>
        <w:ind w:left="851"/>
        <w:jc w:val="both"/>
        <w:rPr>
          <w:rFonts w:ascii="Times New Roman" w:hAnsi="Times New Roman"/>
          <w:color w:val="000000"/>
          <w:sz w:val="28"/>
          <w:szCs w:val="28"/>
        </w:rPr>
      </w:pPr>
      <w:r w:rsidRPr="008208DD">
        <w:rPr>
          <w:rFonts w:ascii="Times New Roman" w:hAnsi="Times New Roman"/>
          <w:color w:val="000000"/>
          <w:sz w:val="28"/>
          <w:szCs w:val="28"/>
        </w:rPr>
        <w:t>тесную взаимосвязь внешних факторов с внутренними и между собой</w:t>
      </w:r>
      <w:r>
        <w:rPr>
          <w:rFonts w:ascii="Times New Roman" w:hAnsi="Times New Roman"/>
          <w:color w:val="000000"/>
          <w:sz w:val="28"/>
          <w:szCs w:val="28"/>
        </w:rPr>
        <w:t>;</w:t>
      </w:r>
    </w:p>
    <w:p w:rsidR="004B5DDC" w:rsidRDefault="004B5DDC" w:rsidP="002C35A1">
      <w:pPr>
        <w:pStyle w:val="1"/>
        <w:numPr>
          <w:ilvl w:val="0"/>
          <w:numId w:val="11"/>
        </w:numPr>
        <w:spacing w:after="0" w:line="360" w:lineRule="auto"/>
        <w:ind w:left="851"/>
        <w:jc w:val="both"/>
        <w:rPr>
          <w:rFonts w:ascii="Times New Roman" w:hAnsi="Times New Roman"/>
          <w:color w:val="000000"/>
          <w:sz w:val="28"/>
          <w:szCs w:val="28"/>
        </w:rPr>
      </w:pPr>
      <w:r w:rsidRPr="008208DD">
        <w:rPr>
          <w:rFonts w:ascii="Times New Roman" w:hAnsi="Times New Roman"/>
          <w:color w:val="000000"/>
          <w:sz w:val="28"/>
          <w:szCs w:val="28"/>
        </w:rPr>
        <w:t>сложность внешних факторов, затрудненность или отсутствие их количе</w:t>
      </w:r>
      <w:r>
        <w:rPr>
          <w:rFonts w:ascii="Times New Roman" w:hAnsi="Times New Roman"/>
          <w:color w:val="000000"/>
          <w:sz w:val="28"/>
          <w:szCs w:val="28"/>
        </w:rPr>
        <w:t>ственного выражения;</w:t>
      </w:r>
    </w:p>
    <w:p w:rsidR="004B5DDC" w:rsidRDefault="004B5DDC" w:rsidP="002C35A1">
      <w:pPr>
        <w:pStyle w:val="1"/>
        <w:numPr>
          <w:ilvl w:val="0"/>
          <w:numId w:val="11"/>
        </w:numPr>
        <w:spacing w:after="0" w:line="360" w:lineRule="auto"/>
        <w:ind w:left="851"/>
        <w:jc w:val="both"/>
        <w:rPr>
          <w:rFonts w:ascii="Times New Roman" w:hAnsi="Times New Roman"/>
          <w:color w:val="000000"/>
          <w:sz w:val="28"/>
          <w:szCs w:val="28"/>
        </w:rPr>
      </w:pPr>
      <w:r w:rsidRPr="008208DD">
        <w:rPr>
          <w:rFonts w:ascii="Times New Roman" w:hAnsi="Times New Roman"/>
          <w:color w:val="000000"/>
          <w:sz w:val="28"/>
          <w:szCs w:val="28"/>
        </w:rPr>
        <w:t>неопределенность, являющуюся функцией количества и уверенности в информации, которой располагает предприятие по поводу воздействия конкретного факто</w:t>
      </w:r>
      <w:r>
        <w:rPr>
          <w:rFonts w:ascii="Times New Roman" w:hAnsi="Times New Roman"/>
          <w:color w:val="000000"/>
          <w:sz w:val="28"/>
          <w:szCs w:val="28"/>
        </w:rPr>
        <w:t>ра. П</w:t>
      </w:r>
      <w:r w:rsidRPr="008208DD">
        <w:rPr>
          <w:rFonts w:ascii="Times New Roman" w:hAnsi="Times New Roman"/>
          <w:color w:val="000000"/>
          <w:sz w:val="28"/>
          <w:szCs w:val="28"/>
        </w:rPr>
        <w:t>оэтому чем выше неопределенность внешнего окружения, тем сложнее выявить, в какой степени и к каким последствиям привед</w:t>
      </w:r>
      <w:r>
        <w:rPr>
          <w:rFonts w:ascii="Times New Roman" w:hAnsi="Times New Roman"/>
          <w:color w:val="000000"/>
          <w:sz w:val="28"/>
          <w:szCs w:val="28"/>
        </w:rPr>
        <w:t>ет тот или иной внешний фактор.</w:t>
      </w:r>
    </w:p>
    <w:p w:rsidR="004B5DDC" w:rsidRDefault="004B5DDC" w:rsidP="002C35A1">
      <w:pPr>
        <w:spacing w:after="0" w:line="360" w:lineRule="auto"/>
        <w:ind w:firstLine="567"/>
        <w:jc w:val="both"/>
        <w:rPr>
          <w:rFonts w:ascii="Times New Roman" w:hAnsi="Times New Roman"/>
          <w:color w:val="000000"/>
          <w:sz w:val="28"/>
          <w:szCs w:val="28"/>
        </w:rPr>
      </w:pPr>
      <w:r w:rsidRPr="002C35A1">
        <w:rPr>
          <w:rFonts w:ascii="Times New Roman" w:hAnsi="Times New Roman"/>
          <w:color w:val="000000"/>
          <w:sz w:val="28"/>
          <w:szCs w:val="28"/>
        </w:rPr>
        <w:t>Таким образом, в условиях нестабильной экономики практически невозможно использовать количественный метод оценки, позволяющий упорядочить изучаемые внешние факторы и приводить их в сопоставимый вид. Отсюда сделать какие-либо точные прогнозы по поводу формирования финансовой устойчивости предприятия (с учетом изучения внешних факторов) практически невозможно. Их следует отнести к разряду неуправляемых. Но особо подчеркнем, что внешние факторы влияют на внутренние, как бы проявляют себя через них, изменяя количественное выражение последних. Например, распространение неплатежей в экономике приводит к увеличению дебиторской и кредиторской задолженности, а в их структуре — к увеличению объемов просроченной и сомнительной задолженности. Следует отметить прямое (банкротство должников) и косвенное (социальное) воздействие внешних факторов на финансовую устойчивость. Такое разделение позволяет более корректно оценивать характер и степень влияния их на устойчивость организации. Конечно, боротьс</w:t>
      </w:r>
      <w:r>
        <w:rPr>
          <w:rFonts w:ascii="Times New Roman" w:hAnsi="Times New Roman"/>
          <w:color w:val="000000"/>
          <w:sz w:val="28"/>
          <w:szCs w:val="28"/>
        </w:rPr>
        <w:t>я со многими внешними фак</w:t>
      </w:r>
      <w:r w:rsidRPr="002C35A1">
        <w:rPr>
          <w:rFonts w:ascii="Times New Roman" w:hAnsi="Times New Roman"/>
          <w:color w:val="000000"/>
          <w:sz w:val="28"/>
          <w:szCs w:val="28"/>
        </w:rPr>
        <w:t>торами отдельным предприятиям не по силам, но в создавшихся условиях им остается проводить собственную стратегию, которая позволяет смягчить негативные последствия общего спада производст</w:t>
      </w:r>
      <w:r>
        <w:rPr>
          <w:rFonts w:ascii="Times New Roman" w:hAnsi="Times New Roman"/>
          <w:color w:val="000000"/>
          <w:sz w:val="28"/>
          <w:szCs w:val="28"/>
        </w:rPr>
        <w:t>ва.</w:t>
      </w:r>
    </w:p>
    <w:p w:rsidR="004B5DDC" w:rsidRPr="002C35A1" w:rsidRDefault="004B5DDC" w:rsidP="002C35A1">
      <w:pPr>
        <w:spacing w:after="0" w:line="360" w:lineRule="auto"/>
        <w:ind w:firstLine="567"/>
        <w:jc w:val="both"/>
        <w:rPr>
          <w:rFonts w:ascii="Times New Roman" w:hAnsi="Times New Roman"/>
          <w:color w:val="000000"/>
          <w:sz w:val="28"/>
          <w:szCs w:val="28"/>
        </w:rPr>
      </w:pPr>
      <w:r w:rsidRPr="002C35A1">
        <w:rPr>
          <w:rFonts w:ascii="Times New Roman" w:hAnsi="Times New Roman"/>
          <w:color w:val="000000"/>
          <w:sz w:val="28"/>
          <w:szCs w:val="28"/>
        </w:rPr>
        <w:t xml:space="preserve">Внешние факторы, неподвластные воле предприятия, и внутренние, зависящие от сложившейся системы организации его работы, классифицируются по месту возникновения. В качестве примера приведем факторы, влияющие на финансовую устойчивость организаций морского транспорта.      </w:t>
      </w:r>
      <w:r w:rsidRPr="002C35A1">
        <w:rPr>
          <w:rFonts w:ascii="Times New Roman" w:hAnsi="Times New Roman"/>
          <w:color w:val="000000"/>
          <w:sz w:val="28"/>
          <w:szCs w:val="28"/>
        </w:rPr>
        <w:br/>
        <w:t>      В целом можно сказать, что финансовая устойчивость — это комплексное понятие, обладающее и внешними формами проявления, формирующееся в процессе всей финансово-хозяйственной деятельности, находящееся под влиянием множества различных факторов.</w:t>
      </w: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Pr="006A7F22" w:rsidRDefault="004B5DDC" w:rsidP="006A7F22">
      <w:pPr>
        <w:pStyle w:val="1"/>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ОЦЕНКА И ОБЕСПЕЧЕНИЕ ФИНАНСОВОЙ УСТОЙЧИВОСТИ НА СПК «КИРЗИНСКИЙ»</w:t>
      </w:r>
    </w:p>
    <w:p w:rsidR="004B5DDC" w:rsidRPr="006A7F22" w:rsidRDefault="004B5DDC" w:rsidP="006A7F22">
      <w:pPr>
        <w:pStyle w:val="14"/>
        <w:numPr>
          <w:ilvl w:val="1"/>
          <w:numId w:val="2"/>
        </w:numPr>
        <w:spacing w:after="0"/>
        <w:rPr>
          <w:sz w:val="32"/>
          <w:szCs w:val="32"/>
        </w:rPr>
      </w:pPr>
      <w:r w:rsidRPr="006A7F22">
        <w:rPr>
          <w:sz w:val="32"/>
          <w:szCs w:val="32"/>
        </w:rPr>
        <w:t>Характеристика предприятия СПК « Кирзинский»</w:t>
      </w:r>
    </w:p>
    <w:p w:rsidR="004B5DDC" w:rsidRPr="00CD297A" w:rsidRDefault="004B5DDC" w:rsidP="006A7F22">
      <w:pPr>
        <w:spacing w:after="0" w:line="360" w:lineRule="auto"/>
        <w:ind w:right="-6" w:firstLine="567"/>
        <w:jc w:val="both"/>
        <w:rPr>
          <w:rFonts w:ascii="Times New Roman" w:eastAsia="SimSun" w:hAnsi="Times New Roman"/>
          <w:sz w:val="28"/>
          <w:szCs w:val="28"/>
        </w:rPr>
      </w:pPr>
      <w:r w:rsidRPr="00CD297A">
        <w:rPr>
          <w:rFonts w:ascii="Times New Roman" w:hAnsi="Times New Roman"/>
          <w:sz w:val="28"/>
          <w:szCs w:val="28"/>
        </w:rPr>
        <w:t>СПК «Кирзинский</w:t>
      </w:r>
      <w:r w:rsidRPr="00CD297A">
        <w:rPr>
          <w:rFonts w:ascii="Times New Roman" w:eastAsia="SimSun" w:hAnsi="Times New Roman"/>
          <w:sz w:val="28"/>
          <w:szCs w:val="28"/>
        </w:rPr>
        <w:t>» находится в Ордынском районе Новосибирской области. Территория хозяйства расположена в умеренно - прохладном, хорошо увлажнённом агроклиматическом подрайоне.</w:t>
      </w:r>
    </w:p>
    <w:p w:rsidR="004B5DDC" w:rsidRPr="00CD297A" w:rsidRDefault="004B5DDC" w:rsidP="006A7F22">
      <w:pPr>
        <w:pStyle w:val="1"/>
        <w:spacing w:after="0" w:line="360" w:lineRule="auto"/>
        <w:ind w:left="0" w:right="-6" w:firstLine="567"/>
        <w:jc w:val="both"/>
        <w:rPr>
          <w:rFonts w:ascii="Times New Roman" w:eastAsia="SimSun" w:hAnsi="Times New Roman"/>
          <w:sz w:val="28"/>
          <w:szCs w:val="28"/>
        </w:rPr>
      </w:pPr>
      <w:r w:rsidRPr="00CD297A">
        <w:rPr>
          <w:rFonts w:ascii="Times New Roman" w:eastAsia="SimSun" w:hAnsi="Times New Roman"/>
          <w:sz w:val="28"/>
          <w:szCs w:val="28"/>
        </w:rPr>
        <w:t xml:space="preserve">Продолжительность безморозного периода 105 дней, сумма температур воздуха выше 10 градусов составляет 1700-1800 градусов, среднегодовое количество осадков составляет </w:t>
      </w:r>
      <w:smartTag w:uri="urn:schemas-microsoft-com:office:smarttags" w:element="metricconverter">
        <w:smartTagPr>
          <w:attr w:name="ProductID" w:val="500 мм"/>
        </w:smartTagPr>
        <w:r w:rsidRPr="00CD297A">
          <w:rPr>
            <w:rFonts w:ascii="Times New Roman" w:eastAsia="SimSun" w:hAnsi="Times New Roman"/>
            <w:sz w:val="28"/>
            <w:szCs w:val="28"/>
          </w:rPr>
          <w:t>500 мм</w:t>
        </w:r>
      </w:smartTag>
      <w:r w:rsidRPr="00CD297A">
        <w:rPr>
          <w:rFonts w:ascii="Times New Roman" w:eastAsia="SimSun" w:hAnsi="Times New Roman"/>
          <w:sz w:val="28"/>
          <w:szCs w:val="28"/>
        </w:rPr>
        <w:t xml:space="preserve">, причём всего </w:t>
      </w:r>
      <w:smartTag w:uri="urn:schemas-microsoft-com:office:smarttags" w:element="metricconverter">
        <w:smartTagPr>
          <w:attr w:name="ProductID" w:val="200 мм"/>
        </w:smartTagPr>
        <w:r w:rsidRPr="00CD297A">
          <w:rPr>
            <w:rFonts w:ascii="Times New Roman" w:eastAsia="SimSun" w:hAnsi="Times New Roman"/>
            <w:sz w:val="28"/>
            <w:szCs w:val="28"/>
          </w:rPr>
          <w:t>200 мм</w:t>
        </w:r>
      </w:smartTag>
      <w:r w:rsidRPr="00CD297A">
        <w:rPr>
          <w:rFonts w:ascii="Times New Roman" w:eastAsia="SimSun" w:hAnsi="Times New Roman"/>
          <w:sz w:val="28"/>
          <w:szCs w:val="28"/>
        </w:rPr>
        <w:t xml:space="preserve"> из них выпадает за вегетационный период. Гидротермический коэффициент 1-0,8 указывает на слабую обеспеченность растений влагой в период вегетации.  </w:t>
      </w:r>
    </w:p>
    <w:p w:rsidR="004B5DDC" w:rsidRPr="00CD297A" w:rsidRDefault="004B5DDC" w:rsidP="006A7F22">
      <w:pPr>
        <w:pStyle w:val="1"/>
        <w:spacing w:after="0" w:line="360" w:lineRule="auto"/>
        <w:ind w:left="0" w:right="-6" w:firstLine="567"/>
        <w:jc w:val="both"/>
        <w:rPr>
          <w:rFonts w:ascii="Times New Roman" w:eastAsia="SimSun" w:hAnsi="Times New Roman"/>
          <w:sz w:val="28"/>
          <w:szCs w:val="28"/>
        </w:rPr>
      </w:pPr>
      <w:r w:rsidRPr="00CD297A">
        <w:rPr>
          <w:rFonts w:ascii="Times New Roman" w:eastAsia="SimSun" w:hAnsi="Times New Roman"/>
          <w:sz w:val="28"/>
          <w:szCs w:val="28"/>
        </w:rPr>
        <w:t xml:space="preserve">В данном районе средняя высота снежного покрова зимой составляет 42см, максимальная- </w:t>
      </w:r>
      <w:smartTag w:uri="urn:schemas-microsoft-com:office:smarttags" w:element="metricconverter">
        <w:smartTagPr>
          <w:attr w:name="ProductID" w:val="74 см"/>
        </w:smartTagPr>
        <w:r w:rsidRPr="00CD297A">
          <w:rPr>
            <w:rFonts w:ascii="Times New Roman" w:eastAsia="SimSun" w:hAnsi="Times New Roman"/>
            <w:sz w:val="28"/>
            <w:szCs w:val="28"/>
          </w:rPr>
          <w:t>74 см</w:t>
        </w:r>
      </w:smartTag>
      <w:r w:rsidRPr="00CD297A">
        <w:rPr>
          <w:rFonts w:ascii="Times New Roman" w:eastAsia="SimSun" w:hAnsi="Times New Roman"/>
          <w:sz w:val="28"/>
          <w:szCs w:val="28"/>
        </w:rPr>
        <w:t>, минимальная- 14 см. Число дней со снежным покровом – 168.</w:t>
      </w:r>
      <w:r w:rsidRPr="00572091">
        <w:rPr>
          <w:rFonts w:ascii="Times New Roman" w:eastAsia="SimSun" w:hAnsi="Times New Roman"/>
          <w:sz w:val="28"/>
          <w:szCs w:val="28"/>
        </w:rPr>
        <w:t xml:space="preserve"> </w:t>
      </w:r>
      <w:r w:rsidRPr="00CD297A">
        <w:rPr>
          <w:rFonts w:ascii="Times New Roman" w:eastAsia="SimSun" w:hAnsi="Times New Roman"/>
          <w:sz w:val="28"/>
          <w:szCs w:val="28"/>
        </w:rPr>
        <w:t>Средняя  глубина промерзания почвы в зимний период составляет 128см и зависит от высоты снежного покрова.</w:t>
      </w:r>
    </w:p>
    <w:p w:rsidR="004B5DDC" w:rsidRPr="00CD297A" w:rsidRDefault="004B5DDC" w:rsidP="006A7F22">
      <w:pPr>
        <w:pStyle w:val="1"/>
        <w:spacing w:after="0" w:line="360" w:lineRule="auto"/>
        <w:ind w:left="0" w:right="-6" w:firstLine="567"/>
        <w:jc w:val="both"/>
        <w:rPr>
          <w:rFonts w:ascii="Times New Roman" w:eastAsia="SimSun" w:hAnsi="Times New Roman"/>
          <w:sz w:val="28"/>
          <w:szCs w:val="28"/>
        </w:rPr>
      </w:pPr>
      <w:r w:rsidRPr="00CD297A">
        <w:rPr>
          <w:rFonts w:ascii="Times New Roman" w:eastAsia="SimSun" w:hAnsi="Times New Roman"/>
          <w:sz w:val="28"/>
          <w:szCs w:val="28"/>
        </w:rPr>
        <w:t>В почвенном покрове хозяйства в разной степени преобладают:  солончак, солонец, солоди, оподзоленные чернозёмы, лугово-чернозёмные, лугово-болотные и торфяно-болотные. Наиболее распространёнными почвами кормовых угодий являются луговые почвы.</w:t>
      </w:r>
    </w:p>
    <w:p w:rsidR="004B5DDC" w:rsidRPr="00BF4F18" w:rsidRDefault="004B5DDC" w:rsidP="006A7F22">
      <w:pPr>
        <w:pStyle w:val="1"/>
        <w:spacing w:after="0" w:line="360" w:lineRule="auto"/>
        <w:ind w:left="0" w:right="-6" w:firstLine="567"/>
        <w:jc w:val="both"/>
        <w:rPr>
          <w:rFonts w:ascii="Times New Roman" w:eastAsia="SimSun" w:hAnsi="Times New Roman"/>
          <w:sz w:val="28"/>
          <w:szCs w:val="28"/>
        </w:rPr>
      </w:pPr>
      <w:r w:rsidRPr="00CD297A">
        <w:rPr>
          <w:rFonts w:ascii="Times New Roman" w:eastAsia="SimSun" w:hAnsi="Times New Roman"/>
          <w:sz w:val="28"/>
          <w:szCs w:val="28"/>
        </w:rPr>
        <w:t>Основными растениями из злаков являются: тимофеевка, мятлик, ежа сборная, овсяница, пырей. Из бобовых: клевер красный и белый, люцерна жёлтая и другие. Из разнотравья: тысячелистник, подорожник, полынь, клубника и другие. Общее число различных видов достигает 70-80. Травяной покров хорошо развит. Средняя высота основной массы травостоя 50-</w:t>
      </w:r>
      <w:smartTag w:uri="urn:schemas-microsoft-com:office:smarttags" w:element="metricconverter">
        <w:smartTagPr>
          <w:attr w:name="ProductID" w:val="60 см"/>
        </w:smartTagPr>
        <w:r w:rsidRPr="00CD297A">
          <w:rPr>
            <w:rFonts w:ascii="Times New Roman" w:eastAsia="SimSun" w:hAnsi="Times New Roman"/>
            <w:sz w:val="28"/>
            <w:szCs w:val="28"/>
          </w:rPr>
          <w:t>60 см</w:t>
        </w:r>
      </w:smartTag>
      <w:r w:rsidRPr="00CD297A">
        <w:rPr>
          <w:rFonts w:ascii="Times New Roman" w:eastAsia="SimSun" w:hAnsi="Times New Roman"/>
          <w:sz w:val="28"/>
          <w:szCs w:val="28"/>
        </w:rPr>
        <w:t>.  Природно-климатические условия территории хозяйства пригодны для возделывания многих основных сельскохозяйственных культур.</w:t>
      </w:r>
    </w:p>
    <w:p w:rsidR="004B5DDC" w:rsidRPr="004B1FE5" w:rsidRDefault="004B5DDC" w:rsidP="006A7F22">
      <w:pPr>
        <w:spacing w:after="0" w:line="360" w:lineRule="auto"/>
        <w:ind w:right="-6" w:firstLine="567"/>
        <w:jc w:val="both"/>
        <w:rPr>
          <w:rFonts w:ascii="Times New Roman" w:eastAsia="SimSun" w:hAnsi="Times New Roman"/>
          <w:sz w:val="28"/>
          <w:szCs w:val="28"/>
        </w:rPr>
      </w:pPr>
      <w:r w:rsidRPr="004B1FE5">
        <w:rPr>
          <w:rFonts w:ascii="Times New Roman" w:hAnsi="Times New Roman"/>
          <w:sz w:val="28"/>
          <w:szCs w:val="28"/>
        </w:rPr>
        <w:t xml:space="preserve">В пользовании СПК «Кирзинский»  общая земельная площадь составляет 16649. Из них  более 74,5% составляют пашни. </w:t>
      </w:r>
    </w:p>
    <w:p w:rsidR="004B5DDC" w:rsidRPr="004B1FE5" w:rsidRDefault="004B5DDC" w:rsidP="006A7F22">
      <w:pPr>
        <w:pStyle w:val="111"/>
        <w:ind w:firstLine="567"/>
      </w:pPr>
      <w:r>
        <w:t>На балансе СПК «Кирзинский» основные средства составляют</w:t>
      </w:r>
      <w:r w:rsidRPr="004B1FE5">
        <w:t xml:space="preserve"> 106250 тыс. рублей по сравнению с 2007 годом у</w:t>
      </w:r>
      <w:r>
        <w:t xml:space="preserve">меньшились на 4845 тыс. </w:t>
      </w:r>
      <w:r w:rsidRPr="004B1FE5">
        <w:t>рублей. Но в основном тенденция за все пять лет увеличивается за исключением 2008 года.</w:t>
      </w:r>
    </w:p>
    <w:p w:rsidR="004B5DDC" w:rsidRPr="004B1FE5" w:rsidRDefault="004B5DDC" w:rsidP="006A7F22">
      <w:pPr>
        <w:pStyle w:val="111"/>
        <w:ind w:firstLine="567"/>
      </w:pPr>
      <w:r w:rsidRPr="004B1FE5">
        <w:t>Среднегодовая численность работников 266 человек, из них 18</w:t>
      </w:r>
      <w:r>
        <w:t xml:space="preserve">2 занято в сельском хозяйстве. </w:t>
      </w:r>
    </w:p>
    <w:p w:rsidR="004B5DDC" w:rsidRPr="004B1FE5" w:rsidRDefault="004B5DDC" w:rsidP="006A7F22">
      <w:pPr>
        <w:pStyle w:val="111"/>
        <w:ind w:firstLine="567"/>
      </w:pPr>
      <w:r>
        <w:t>В хозяйстве две ведущие отрасли</w:t>
      </w:r>
      <w:r w:rsidRPr="004B1FE5">
        <w:t xml:space="preserve"> животноводство и растениеводство.</w:t>
      </w:r>
    </w:p>
    <w:p w:rsidR="004B5DDC" w:rsidRPr="004B1FE5" w:rsidRDefault="004B5DDC" w:rsidP="006A7F22">
      <w:pPr>
        <w:pStyle w:val="111"/>
        <w:ind w:firstLine="567"/>
      </w:pPr>
      <w:r>
        <w:t>Урожайность зерновых</w:t>
      </w:r>
      <w:r w:rsidRPr="004B1FE5">
        <w:t xml:space="preserve"> в 2008 году составила 22,5, что свидетельствует, что за пять лет произошло увеличение. </w:t>
      </w:r>
    </w:p>
    <w:p w:rsidR="004B5DDC" w:rsidRPr="004B1FE5" w:rsidRDefault="004B5DDC" w:rsidP="006A7F22">
      <w:pPr>
        <w:pStyle w:val="111"/>
        <w:ind w:firstLine="567"/>
      </w:pPr>
      <w:r w:rsidRPr="004B1FE5">
        <w:t>Благоприятные климатические условия, высокая обеспеченность работников основными средствами  позволяет ежегодно производить 101336 тыс. центнеров зерновых, при средней урожайности 14,0 ц</w:t>
      </w:r>
      <w:r>
        <w:t xml:space="preserve"> </w:t>
      </w:r>
      <w:r w:rsidRPr="004B1FE5">
        <w:t xml:space="preserve">/га. </w:t>
      </w:r>
    </w:p>
    <w:p w:rsidR="004B5DDC" w:rsidRDefault="004B5DDC" w:rsidP="00E86EA5">
      <w:pPr>
        <w:pStyle w:val="111"/>
        <w:ind w:firstLine="567"/>
      </w:pPr>
      <w:r>
        <w:t>Выручка от реализации</w:t>
      </w:r>
      <w:r w:rsidRPr="004B1FE5">
        <w:t xml:space="preserve"> продукции растениеводства и животноводства составила 80 млн. руб., наблюдается повышение валового сбора и урожайности, следствие чего и рен</w:t>
      </w:r>
      <w:r>
        <w:t>табельности по всем показателям.</w:t>
      </w:r>
    </w:p>
    <w:p w:rsidR="004B5DDC" w:rsidRDefault="004B5DDC" w:rsidP="00E86EA5">
      <w:pPr>
        <w:pStyle w:val="111"/>
        <w:ind w:firstLine="567"/>
      </w:pPr>
    </w:p>
    <w:p w:rsidR="004B5DDC" w:rsidRPr="00E86EA5" w:rsidRDefault="004B5DDC" w:rsidP="00E86EA5">
      <w:pPr>
        <w:pStyle w:val="111"/>
        <w:numPr>
          <w:ilvl w:val="1"/>
          <w:numId w:val="2"/>
        </w:numPr>
        <w:rPr>
          <w:sz w:val="32"/>
          <w:szCs w:val="32"/>
        </w:rPr>
      </w:pPr>
      <w:r>
        <w:rPr>
          <w:sz w:val="32"/>
          <w:szCs w:val="32"/>
        </w:rPr>
        <w:t xml:space="preserve">    </w:t>
      </w:r>
      <w:r w:rsidRPr="00E86EA5">
        <w:rPr>
          <w:sz w:val="32"/>
          <w:szCs w:val="32"/>
        </w:rPr>
        <w:t>Анализ финансовой устойчивости</w:t>
      </w:r>
    </w:p>
    <w:p w:rsidR="004B5DDC" w:rsidRDefault="004B5DDC" w:rsidP="008208DD">
      <w:pPr>
        <w:spacing w:after="0" w:line="360" w:lineRule="auto"/>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Устойчивое финансовое состояние формируется в процессе всей деятельности предприятия. Однако партнеров и акционеров интересует не процесс, а всего лишь результат, т. е. именно показатели финансовой устойчивости. Каждый пользователь анализирует финансовую деятельность и связанную с ней устойчивость в необходимом для себя ракурсе: внешних контрагентов интересует финансовая устойчивость (как результат), а внутренних пользователей — больше устойчивое финансовое состояние (включающее как резуль</w:t>
      </w:r>
      <w:r>
        <w:rPr>
          <w:rFonts w:ascii="Times New Roman" w:hAnsi="Times New Roman"/>
          <w:color w:val="000000"/>
          <w:sz w:val="28"/>
          <w:szCs w:val="28"/>
        </w:rPr>
        <w:t>тат, так и процесс).</w:t>
      </w:r>
    </w:p>
    <w:p w:rsidR="004B5DDC"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t>В долгосрочном периоде одним из основных и наиболее важных показателей финансовой устойчивости организаций, безусловно, является чистая (нераспределенная) прибыль. Прибыль — основной внутренний источник формирования финансовых ресурсов организации, обеспечивающих ее развитие. Чем выше уровень генерирования прибыли организации в процессе ее деятельности, тем меньше потребность в привлечении финансовых средств из внешних источников и, при прочих равных условиях, тем выше уровень устойчивости развития, повышения конкурентной позиции организации на рынке. Прибыль является основным защитным механизмом, предохраняющим организацию от угрозы банкротства. Хотя такая угроза может возникнуть и в условиях прибыльной деятельности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но, при прочих равных условиях, организация гораздо успешнее выходит из кризисного состояния при высоком потенциале генерирования прибы</w:t>
      </w:r>
      <w:r>
        <w:rPr>
          <w:rFonts w:ascii="Times New Roman" w:hAnsi="Times New Roman"/>
          <w:color w:val="000000"/>
          <w:sz w:val="28"/>
          <w:szCs w:val="28"/>
        </w:rPr>
        <w:t>ли. За сче</w:t>
      </w:r>
      <w:r w:rsidRPr="004640D8">
        <w:rPr>
          <w:rFonts w:ascii="Times New Roman" w:hAnsi="Times New Roman"/>
          <w:color w:val="000000"/>
          <w:sz w:val="28"/>
          <w:szCs w:val="28"/>
        </w:rPr>
        <w:t>т капитализации полученной прибыли может быть быстро увеличена доля высоко 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Для поддержания финансовой устойчивости важен рост не только прибыли, но и ее уровня относительно вложенного капитала или затрат организации, т. е. рентабельности. Следует помнить, что высокая прибыльность связана и с высоким риском, а это означает, что вместо получения дохода организация может понести значительные убытки и стать неплатежеспособной. Значит, в стремлении к успехам организации приходится решать основную дилемму: рентабельность или ликвидность, чтобы совместить динамическое развитие с наличием достаточного уровня денежных средств и высокой платежеспособностью. Необходимо решить проблему проблем — определение посильных темпов прироста оборота, т. е. наращивание оборота продаж за счет сочетания самофинансировани</w:t>
      </w:r>
      <w:r>
        <w:rPr>
          <w:rFonts w:ascii="Times New Roman" w:hAnsi="Times New Roman"/>
          <w:color w:val="000000"/>
          <w:sz w:val="28"/>
          <w:szCs w:val="28"/>
        </w:rPr>
        <w:t>я с заимствованиями. Спос</w:t>
      </w:r>
      <w:r w:rsidRPr="004640D8">
        <w:rPr>
          <w:rFonts w:ascii="Times New Roman" w:hAnsi="Times New Roman"/>
          <w:color w:val="000000"/>
          <w:sz w:val="28"/>
          <w:szCs w:val="28"/>
        </w:rPr>
        <w:t>обность организации своевременно производить платежи, финансировать свою деятельность на расширенной основе, поддерживать свою платежеспособность в неблагоприятных обстоятельствах свидетельствует о ее устойчивом фи</w:t>
      </w:r>
      <w:r>
        <w:rPr>
          <w:rFonts w:ascii="Times New Roman" w:hAnsi="Times New Roman"/>
          <w:color w:val="000000"/>
          <w:sz w:val="28"/>
          <w:szCs w:val="28"/>
        </w:rPr>
        <w:t xml:space="preserve">нансовом состоянии. </w:t>
      </w:r>
    </w:p>
    <w:p w:rsidR="004B5DDC" w:rsidRDefault="004B5DDC" w:rsidP="0025364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Итак, рассчитаем важнейшие финансовые коэффициенты по показателям СПК «Кирзинский».  Среди показателей финансовой устойчивости можно выделить наиболее часто используемые коэффициенты, результаты которых указаны в таблице 1. </w:t>
      </w: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CF1B9F">
      <w:pPr>
        <w:pStyle w:val="1"/>
        <w:spacing w:after="0" w:line="360" w:lineRule="auto"/>
        <w:ind w:left="0" w:firstLine="567"/>
        <w:jc w:val="both"/>
        <w:rPr>
          <w:rFonts w:ascii="Times New Roman" w:hAnsi="Times New Roman"/>
          <w:color w:val="444444"/>
          <w:sz w:val="28"/>
          <w:szCs w:val="28"/>
        </w:rPr>
      </w:pPr>
      <w:r>
        <w:rPr>
          <w:rFonts w:ascii="Times New Roman" w:hAnsi="Times New Roman"/>
          <w:color w:val="444444"/>
          <w:sz w:val="28"/>
          <w:szCs w:val="28"/>
        </w:rPr>
        <w:t xml:space="preserve">                                                                                                        Таблица 1</w:t>
      </w:r>
    </w:p>
    <w:p w:rsidR="004B5DDC" w:rsidRPr="00792175" w:rsidRDefault="004B5DDC" w:rsidP="00CF1B9F">
      <w:pPr>
        <w:pStyle w:val="1"/>
        <w:spacing w:after="0" w:line="360" w:lineRule="auto"/>
        <w:ind w:left="0" w:firstLine="567"/>
        <w:jc w:val="both"/>
        <w:rPr>
          <w:rFonts w:ascii="Times New Roman" w:hAnsi="Times New Roman"/>
          <w:color w:val="444444"/>
          <w:sz w:val="28"/>
          <w:szCs w:val="28"/>
        </w:rPr>
      </w:pPr>
      <w:r>
        <w:rPr>
          <w:rFonts w:ascii="Times New Roman" w:hAnsi="Times New Roman"/>
          <w:color w:val="444444"/>
          <w:sz w:val="28"/>
          <w:szCs w:val="28"/>
        </w:rPr>
        <w:t xml:space="preserve">                     Коэффициенты финансовой устойчивости</w:t>
      </w:r>
    </w:p>
    <w:tbl>
      <w:tblPr>
        <w:tblW w:w="9229" w:type="dxa"/>
        <w:tblInd w:w="93" w:type="dxa"/>
        <w:tblLook w:val="00A0" w:firstRow="1" w:lastRow="0" w:firstColumn="1" w:lastColumn="0" w:noHBand="0" w:noVBand="0"/>
      </w:tblPr>
      <w:tblGrid>
        <w:gridCol w:w="1926"/>
        <w:gridCol w:w="853"/>
        <w:gridCol w:w="853"/>
        <w:gridCol w:w="852"/>
        <w:gridCol w:w="852"/>
        <w:gridCol w:w="852"/>
        <w:gridCol w:w="1783"/>
        <w:gridCol w:w="1258"/>
      </w:tblGrid>
      <w:tr w:rsidR="004B5DDC" w:rsidRPr="00B957A6" w:rsidTr="002C2D74">
        <w:trPr>
          <w:trHeight w:val="315"/>
        </w:trPr>
        <w:tc>
          <w:tcPr>
            <w:tcW w:w="1926" w:type="dxa"/>
            <w:vMerge w:val="restart"/>
            <w:tcBorders>
              <w:top w:val="single" w:sz="4" w:space="0" w:color="auto"/>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Показатель</w:t>
            </w:r>
          </w:p>
        </w:tc>
        <w:tc>
          <w:tcPr>
            <w:tcW w:w="4262" w:type="dxa"/>
            <w:gridSpan w:val="5"/>
            <w:tcBorders>
              <w:top w:val="single" w:sz="4" w:space="0" w:color="auto"/>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Года</w:t>
            </w:r>
          </w:p>
        </w:tc>
        <w:tc>
          <w:tcPr>
            <w:tcW w:w="3041" w:type="dxa"/>
            <w:gridSpan w:val="2"/>
            <w:tcBorders>
              <w:top w:val="single" w:sz="4" w:space="0" w:color="auto"/>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Абсолютные и относительные показатели</w:t>
            </w:r>
          </w:p>
        </w:tc>
      </w:tr>
      <w:tr w:rsidR="004B5DDC" w:rsidRPr="00B957A6" w:rsidTr="002C2D74">
        <w:trPr>
          <w:trHeight w:val="900"/>
        </w:trPr>
        <w:tc>
          <w:tcPr>
            <w:tcW w:w="1926" w:type="dxa"/>
            <w:vMerge/>
            <w:tcBorders>
              <w:top w:val="single" w:sz="4" w:space="0" w:color="auto"/>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rPr>
                <w:rFonts w:ascii="Times New Roman" w:hAnsi="Times New Roman"/>
                <w:color w:val="000000"/>
                <w:sz w:val="24"/>
                <w:szCs w:val="24"/>
              </w:rPr>
            </w:pP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2004</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2005</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2006</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2007</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2008</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Отклонения 2008г. (+,-) от 2004г.</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2008г. в % к 2004г.</w:t>
            </w:r>
          </w:p>
        </w:tc>
      </w:tr>
      <w:tr w:rsidR="004B5DDC" w:rsidRPr="00B957A6" w:rsidTr="002C2D74">
        <w:trPr>
          <w:trHeight w:val="972"/>
        </w:trPr>
        <w:tc>
          <w:tcPr>
            <w:tcW w:w="1926" w:type="dxa"/>
            <w:tcBorders>
              <w:top w:val="nil"/>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Коэффициент независимости (</w:t>
            </w:r>
            <w:r>
              <w:rPr>
                <w:rFonts w:ascii="Times New Roman" w:hAnsi="Times New Roman"/>
                <w:color w:val="000000"/>
                <w:sz w:val="24"/>
                <w:szCs w:val="24"/>
                <w:lang w:val="en-US"/>
              </w:rPr>
              <w:t>min</w:t>
            </w:r>
            <w:r w:rsidRPr="00FE3836">
              <w:rPr>
                <w:rFonts w:ascii="Times New Roman" w:hAnsi="Times New Roman"/>
                <w:color w:val="000000"/>
                <w:sz w:val="24"/>
                <w:szCs w:val="24"/>
              </w:rPr>
              <w:t xml:space="preserve"> 0,5)</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0,7</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0</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100</w:t>
            </w:r>
          </w:p>
        </w:tc>
      </w:tr>
      <w:tr w:rsidR="004B5DDC" w:rsidRPr="00B957A6" w:rsidTr="002C2D74">
        <w:trPr>
          <w:trHeight w:val="689"/>
        </w:trPr>
        <w:tc>
          <w:tcPr>
            <w:tcW w:w="1926" w:type="dxa"/>
            <w:tcBorders>
              <w:top w:val="nil"/>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Коэффициент  долга (</w:t>
            </w:r>
            <w:r>
              <w:rPr>
                <w:rFonts w:ascii="Times New Roman" w:hAnsi="Times New Roman"/>
                <w:color w:val="000000"/>
                <w:sz w:val="24"/>
                <w:szCs w:val="24"/>
                <w:lang w:val="en-US"/>
              </w:rPr>
              <w:t>m</w:t>
            </w:r>
            <w:r w:rsidRPr="00FE3836">
              <w:rPr>
                <w:rFonts w:ascii="Times New Roman" w:hAnsi="Times New Roman"/>
                <w:color w:val="000000"/>
                <w:sz w:val="24"/>
                <w:szCs w:val="24"/>
              </w:rPr>
              <w:t>ах 1)</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0,6</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0,3</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-0,2</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66,667</w:t>
            </w:r>
          </w:p>
        </w:tc>
      </w:tr>
      <w:tr w:rsidR="004B5DDC" w:rsidRPr="00B957A6" w:rsidTr="002C2D74">
        <w:trPr>
          <w:trHeight w:val="855"/>
        </w:trPr>
        <w:tc>
          <w:tcPr>
            <w:tcW w:w="1926" w:type="dxa"/>
            <w:tcBorders>
              <w:top w:val="nil"/>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Коэффициент  маневренности (0,2-0,5)</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-0,08</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-0,07</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0,04</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-0,3</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-0,06</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0,02</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75</w:t>
            </w:r>
          </w:p>
        </w:tc>
      </w:tr>
      <w:tr w:rsidR="004B5DDC" w:rsidRPr="00B957A6" w:rsidTr="002C2D74">
        <w:trPr>
          <w:trHeight w:val="1254"/>
        </w:trPr>
        <w:tc>
          <w:tcPr>
            <w:tcW w:w="1926" w:type="dxa"/>
            <w:tcBorders>
              <w:top w:val="nil"/>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Коэффициент финансовой на</w:t>
            </w:r>
            <w:r>
              <w:rPr>
                <w:rFonts w:ascii="Times New Roman" w:hAnsi="Times New Roman"/>
                <w:color w:val="000000"/>
                <w:sz w:val="24"/>
                <w:szCs w:val="24"/>
              </w:rPr>
              <w:t>пряженности  (</w:t>
            </w:r>
            <w:r>
              <w:rPr>
                <w:rFonts w:ascii="Times New Roman" w:hAnsi="Times New Roman"/>
                <w:color w:val="000000"/>
                <w:sz w:val="24"/>
                <w:szCs w:val="24"/>
                <w:lang w:val="en-US"/>
              </w:rPr>
              <w:t>m</w:t>
            </w:r>
            <w:r w:rsidRPr="00FE3836">
              <w:rPr>
                <w:rFonts w:ascii="Times New Roman" w:hAnsi="Times New Roman"/>
                <w:color w:val="000000"/>
                <w:sz w:val="24"/>
                <w:szCs w:val="24"/>
              </w:rPr>
              <w:t>ах 0,5)</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0,3</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0,4</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0</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100</w:t>
            </w:r>
          </w:p>
        </w:tc>
      </w:tr>
      <w:tr w:rsidR="004B5DDC" w:rsidRPr="00B957A6" w:rsidTr="002C2D74">
        <w:trPr>
          <w:trHeight w:val="984"/>
        </w:trPr>
        <w:tc>
          <w:tcPr>
            <w:tcW w:w="1926" w:type="dxa"/>
            <w:tcBorders>
              <w:top w:val="nil"/>
              <w:left w:val="single" w:sz="4" w:space="0" w:color="auto"/>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Коэффициент  финансирования (</w:t>
            </w:r>
            <w:r>
              <w:rPr>
                <w:rFonts w:ascii="Times New Roman" w:hAnsi="Times New Roman"/>
                <w:color w:val="000000"/>
                <w:sz w:val="24"/>
                <w:szCs w:val="24"/>
                <w:lang w:val="en-US"/>
              </w:rPr>
              <w:t>m</w:t>
            </w:r>
            <w:r>
              <w:rPr>
                <w:rFonts w:ascii="Times New Roman" w:hAnsi="Times New Roman"/>
                <w:color w:val="000000"/>
                <w:sz w:val="24"/>
                <w:szCs w:val="24"/>
              </w:rPr>
              <w:t>i</w:t>
            </w:r>
            <w:r>
              <w:rPr>
                <w:rFonts w:ascii="Times New Roman" w:hAnsi="Times New Roman"/>
                <w:color w:val="000000"/>
                <w:sz w:val="24"/>
                <w:szCs w:val="24"/>
                <w:lang w:val="en-US"/>
              </w:rPr>
              <w:t>n</w:t>
            </w:r>
            <w:r w:rsidRPr="00FE3836">
              <w:rPr>
                <w:rFonts w:ascii="Times New Roman" w:hAnsi="Times New Roman"/>
                <w:color w:val="000000"/>
                <w:sz w:val="24"/>
                <w:szCs w:val="24"/>
              </w:rPr>
              <w:t xml:space="preserve"> 1)</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w:t>
            </w:r>
          </w:p>
        </w:tc>
        <w:tc>
          <w:tcPr>
            <w:tcW w:w="85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1,8</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2,3</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1,4</w:t>
            </w:r>
          </w:p>
        </w:tc>
        <w:tc>
          <w:tcPr>
            <w:tcW w:w="852"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rFonts w:ascii="Times New Roman" w:hAnsi="Times New Roman"/>
                <w:color w:val="000000"/>
                <w:sz w:val="24"/>
                <w:szCs w:val="24"/>
              </w:rPr>
            </w:pPr>
            <w:r w:rsidRPr="00FE3836">
              <w:rPr>
                <w:rFonts w:ascii="Times New Roman" w:hAnsi="Times New Roman"/>
                <w:color w:val="000000"/>
                <w:sz w:val="24"/>
                <w:szCs w:val="24"/>
              </w:rPr>
              <w:t>1,6</w:t>
            </w:r>
          </w:p>
        </w:tc>
        <w:tc>
          <w:tcPr>
            <w:tcW w:w="1783"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-0,4</w:t>
            </w:r>
          </w:p>
        </w:tc>
        <w:tc>
          <w:tcPr>
            <w:tcW w:w="1258" w:type="dxa"/>
            <w:tcBorders>
              <w:top w:val="nil"/>
              <w:left w:val="nil"/>
              <w:bottom w:val="single" w:sz="4" w:space="0" w:color="auto"/>
              <w:right w:val="single" w:sz="4" w:space="0" w:color="auto"/>
            </w:tcBorders>
            <w:vAlign w:val="center"/>
          </w:tcPr>
          <w:p w:rsidR="004B5DDC" w:rsidRPr="00FE3836" w:rsidRDefault="004B5DDC" w:rsidP="002C2D74">
            <w:pPr>
              <w:spacing w:after="0" w:line="240" w:lineRule="auto"/>
              <w:jc w:val="center"/>
              <w:rPr>
                <w:color w:val="000000"/>
              </w:rPr>
            </w:pPr>
            <w:r w:rsidRPr="00FE3836">
              <w:rPr>
                <w:color w:val="000000"/>
              </w:rPr>
              <w:t>80</w:t>
            </w:r>
          </w:p>
        </w:tc>
      </w:tr>
    </w:tbl>
    <w:p w:rsidR="004B5DDC" w:rsidRDefault="004B5DDC" w:rsidP="00CF1B9F">
      <w:pPr>
        <w:shd w:val="clear" w:color="auto" w:fill="FDFEFF"/>
        <w:spacing w:after="0" w:line="360" w:lineRule="auto"/>
        <w:ind w:firstLine="567"/>
        <w:jc w:val="both"/>
        <w:rPr>
          <w:rFonts w:ascii="Times New Roman" w:hAnsi="Times New Roman"/>
          <w:color w:val="222222"/>
          <w:sz w:val="28"/>
          <w:szCs w:val="28"/>
        </w:rPr>
      </w:pPr>
    </w:p>
    <w:p w:rsidR="004B5DDC" w:rsidRPr="00633F84" w:rsidRDefault="004B5DDC" w:rsidP="00CF1B9F">
      <w:pPr>
        <w:shd w:val="clear" w:color="auto" w:fill="FDFEFF"/>
        <w:spacing w:after="0" w:line="360" w:lineRule="auto"/>
        <w:ind w:firstLine="567"/>
        <w:jc w:val="both"/>
        <w:rPr>
          <w:rFonts w:ascii="Times New Roman" w:hAnsi="Times New Roman"/>
          <w:sz w:val="28"/>
          <w:szCs w:val="28"/>
        </w:rPr>
      </w:pPr>
      <w:r w:rsidRPr="00633F84">
        <w:rPr>
          <w:rFonts w:ascii="Times New Roman" w:hAnsi="Times New Roman"/>
          <w:sz w:val="28"/>
          <w:szCs w:val="28"/>
        </w:rPr>
        <w:t>По данным расчётам можно сделать вывод, что предприятие независи</w:t>
      </w:r>
      <w:r>
        <w:rPr>
          <w:rFonts w:ascii="Times New Roman" w:hAnsi="Times New Roman"/>
          <w:sz w:val="28"/>
          <w:szCs w:val="28"/>
        </w:rPr>
        <w:t>мо</w:t>
      </w:r>
      <w:r w:rsidRPr="00633F84">
        <w:rPr>
          <w:rFonts w:ascii="Times New Roman" w:hAnsi="Times New Roman"/>
          <w:sz w:val="28"/>
          <w:szCs w:val="28"/>
        </w:rPr>
        <w:t xml:space="preserve"> от внешних источников, так как его показатель во всём рассматриваемом периоде превышает минимальный показатель 0,5, </w:t>
      </w:r>
      <w:r>
        <w:rPr>
          <w:rFonts w:ascii="Times New Roman" w:hAnsi="Times New Roman"/>
          <w:sz w:val="28"/>
          <w:szCs w:val="28"/>
        </w:rPr>
        <w:t xml:space="preserve"> </w:t>
      </w:r>
      <w:r w:rsidRPr="00633F84">
        <w:rPr>
          <w:rFonts w:ascii="Times New Roman" w:hAnsi="Times New Roman"/>
          <w:sz w:val="28"/>
          <w:szCs w:val="28"/>
        </w:rPr>
        <w:t>хотя и не на много.</w:t>
      </w:r>
    </w:p>
    <w:p w:rsidR="004B5DDC" w:rsidRDefault="004B5DDC" w:rsidP="00CF1B9F">
      <w:pPr>
        <w:pStyle w:val="141"/>
      </w:pPr>
      <w:r w:rsidRPr="00633F84">
        <w:t>Коэффициент долга указывает, сколько заемных средств приходится на 1 руб. вложенных в активы собственных средств. По таблице можно сказать,</w:t>
      </w:r>
      <w:r>
        <w:t xml:space="preserve"> что и здесь предприятие соответствует нормам, т.е. максимальному показателю 1. </w:t>
      </w:r>
      <w:r w:rsidRPr="00870584">
        <w:t xml:space="preserve">Если заемный капитал приближается </w:t>
      </w:r>
      <w:r>
        <w:t>к собственному капиталу</w:t>
      </w:r>
      <w:r w:rsidRPr="00870584">
        <w:t xml:space="preserve"> и </w:t>
      </w:r>
      <w:r>
        <w:t xml:space="preserve">даже </w:t>
      </w:r>
      <w:r w:rsidRPr="00870584">
        <w:t>ста</w:t>
      </w:r>
      <w:r>
        <w:t xml:space="preserve">новиться больше, тогда </w:t>
      </w:r>
      <w:r w:rsidRPr="00870584">
        <w:t>снижает</w:t>
      </w:r>
      <w:r>
        <w:t>ся</w:t>
      </w:r>
      <w:r w:rsidRPr="00870584">
        <w:t xml:space="preserve"> фи</w:t>
      </w:r>
      <w:r>
        <w:t>нансовая</w:t>
      </w:r>
      <w:r w:rsidRPr="00870584">
        <w:t xml:space="preserve"> стабильность предприятия. </w:t>
      </w:r>
      <w:r>
        <w:t>Видно</w:t>
      </w:r>
      <w:r w:rsidRPr="00870584">
        <w:t>, что на 1 руб. собственного капитала приходится 4 копейки заемного капитала.</w:t>
      </w:r>
    </w:p>
    <w:p w:rsidR="004B5DDC" w:rsidRDefault="004B5DDC" w:rsidP="00CF1B9F">
      <w:pPr>
        <w:pStyle w:val="141"/>
      </w:pPr>
      <w:r>
        <w:t xml:space="preserve">Нормы показателя маневренности (0,2-0,5), говорят о том, что за счёт собственных средств, предприятию надо приобрести минимум 20%. И здесь, то предприятие не только не приближается к показателю 0,2, они ещё со знаком « - ». Показатель финансовой напряжённости показывает удельный вес заёмных средств в общем объёме источников средств предприятия. Тут предприятие опять же соответствует показателю </w:t>
      </w:r>
      <w:r>
        <w:rPr>
          <w:lang w:val="en-US"/>
        </w:rPr>
        <w:t>max</w:t>
      </w:r>
      <w:r>
        <w:t xml:space="preserve"> 0,5.</w:t>
      </w:r>
    </w:p>
    <w:p w:rsidR="004B5DDC" w:rsidRPr="006129A0" w:rsidRDefault="004B5DDC" w:rsidP="00CF1B9F">
      <w:pPr>
        <w:pStyle w:val="141"/>
      </w:pPr>
      <w:r>
        <w:t xml:space="preserve">Коэффициент финансирования показывает, сколько рублей собственных средств приходится на рубль заёмных. И тут предприятие соответствует, так сказать «нормам». </w:t>
      </w:r>
    </w:p>
    <w:p w:rsidR="004B5DDC" w:rsidRPr="006129A0" w:rsidRDefault="004B5DDC" w:rsidP="00030D4F">
      <w:pPr>
        <w:pStyle w:val="141"/>
      </w:pPr>
      <w:r>
        <w:t xml:space="preserve">Таким образом, </w:t>
      </w:r>
      <w:r w:rsidRPr="00870584">
        <w:t>финансовая устойчивость</w:t>
      </w:r>
      <w:r>
        <w:t xml:space="preserve"> последних 2-х лет,</w:t>
      </w:r>
      <w:r w:rsidRPr="00870584">
        <w:t xml:space="preserve"> по сравнению </w:t>
      </w:r>
      <w:r>
        <w:t xml:space="preserve">с </w:t>
      </w:r>
      <w:r w:rsidRPr="00870584">
        <w:t>началом анализируемого периода значительно улучшилось, за счет сбалансированности собственных и привлеченных долгосрочных источников средств.</w:t>
      </w:r>
    </w:p>
    <w:p w:rsidR="004B5DDC" w:rsidRPr="00CB1B70" w:rsidRDefault="004B5DDC" w:rsidP="00CF1B9F">
      <w:pPr>
        <w:pStyle w:val="141"/>
      </w:pPr>
      <w:r>
        <w:t>Рассчитаем коэффициенты ликвидности, которые, вместе с другими показателями (финансовой устойчивости, рентабельности, оборачиваемости), дают оценку финансового состояния предприятия,</w:t>
      </w:r>
      <w:r w:rsidRPr="006129A0">
        <w:t xml:space="preserve"> </w:t>
      </w:r>
      <w:r>
        <w:t>и занесём данные в таблицу 2.</w:t>
      </w:r>
    </w:p>
    <w:p w:rsidR="004B5DDC" w:rsidRDefault="004B5DDC" w:rsidP="00CF1B9F">
      <w:pPr>
        <w:pStyle w:val="141"/>
      </w:pPr>
      <w:r>
        <w:t xml:space="preserve">                                                                                                               Таблица 2</w:t>
      </w:r>
    </w:p>
    <w:p w:rsidR="004B5DDC" w:rsidRDefault="004B5DDC" w:rsidP="00CF1B9F">
      <w:pPr>
        <w:pStyle w:val="141"/>
      </w:pPr>
      <w:r>
        <w:t xml:space="preserve">                                  Коэффициенты ликвидности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850"/>
        <w:gridCol w:w="851"/>
        <w:gridCol w:w="847"/>
        <w:gridCol w:w="840"/>
        <w:gridCol w:w="833"/>
        <w:gridCol w:w="826"/>
        <w:gridCol w:w="819"/>
        <w:gridCol w:w="796"/>
        <w:gridCol w:w="805"/>
        <w:gridCol w:w="896"/>
      </w:tblGrid>
      <w:tr w:rsidR="004B5DDC" w:rsidRPr="00B957A6" w:rsidTr="00B957A6">
        <w:trPr>
          <w:trHeight w:val="300"/>
        </w:trPr>
        <w:tc>
          <w:tcPr>
            <w:tcW w:w="1985" w:type="dxa"/>
            <w:noWrap/>
            <w:vAlign w:val="center"/>
          </w:tcPr>
          <w:p w:rsidR="004B5DDC" w:rsidRPr="00B957A6" w:rsidRDefault="004B5DDC" w:rsidP="00B957A6">
            <w:pPr>
              <w:spacing w:after="0" w:line="240" w:lineRule="auto"/>
              <w:rPr>
                <w:color w:val="000000"/>
              </w:rPr>
            </w:pPr>
            <w:r w:rsidRPr="00B957A6">
              <w:rPr>
                <w:color w:val="000000"/>
              </w:rPr>
              <w:t xml:space="preserve">   Показатели</w:t>
            </w:r>
          </w:p>
        </w:tc>
        <w:tc>
          <w:tcPr>
            <w:tcW w:w="8363" w:type="dxa"/>
            <w:gridSpan w:val="10"/>
            <w:noWrap/>
            <w:vAlign w:val="center"/>
          </w:tcPr>
          <w:p w:rsidR="004B5DDC" w:rsidRPr="00B957A6" w:rsidRDefault="004B5DDC" w:rsidP="00B957A6">
            <w:pPr>
              <w:spacing w:after="0" w:line="240" w:lineRule="auto"/>
              <w:jc w:val="center"/>
              <w:rPr>
                <w:color w:val="000000"/>
              </w:rPr>
            </w:pPr>
            <w:r w:rsidRPr="00B957A6">
              <w:rPr>
                <w:color w:val="000000"/>
              </w:rPr>
              <w:t>ГОДА</w:t>
            </w:r>
          </w:p>
        </w:tc>
      </w:tr>
      <w:tr w:rsidR="004B5DDC" w:rsidRPr="00B957A6" w:rsidTr="00B957A6">
        <w:trPr>
          <w:trHeight w:val="300"/>
        </w:trPr>
        <w:tc>
          <w:tcPr>
            <w:tcW w:w="1985" w:type="dxa"/>
            <w:vMerge w:val="restart"/>
            <w:vAlign w:val="center"/>
          </w:tcPr>
          <w:p w:rsidR="004B5DDC" w:rsidRPr="00B957A6" w:rsidRDefault="004B5DDC" w:rsidP="00B957A6">
            <w:pPr>
              <w:spacing w:after="0" w:line="240" w:lineRule="auto"/>
              <w:jc w:val="center"/>
              <w:rPr>
                <w:color w:val="000000"/>
              </w:rPr>
            </w:pPr>
            <w:r w:rsidRPr="00B957A6">
              <w:rPr>
                <w:color w:val="000000"/>
              </w:rPr>
              <w:t>Наименование</w:t>
            </w:r>
          </w:p>
        </w:tc>
        <w:tc>
          <w:tcPr>
            <w:tcW w:w="1701" w:type="dxa"/>
            <w:gridSpan w:val="2"/>
            <w:noWrap/>
            <w:vAlign w:val="center"/>
          </w:tcPr>
          <w:p w:rsidR="004B5DDC" w:rsidRPr="00B957A6" w:rsidRDefault="004B5DDC" w:rsidP="00B957A6">
            <w:pPr>
              <w:spacing w:after="0" w:line="240" w:lineRule="auto"/>
              <w:jc w:val="center"/>
              <w:rPr>
                <w:color w:val="000000"/>
              </w:rPr>
            </w:pPr>
            <w:r w:rsidRPr="00B957A6">
              <w:rPr>
                <w:color w:val="000000"/>
              </w:rPr>
              <w:t>2004</w:t>
            </w:r>
          </w:p>
        </w:tc>
        <w:tc>
          <w:tcPr>
            <w:tcW w:w="1687" w:type="dxa"/>
            <w:gridSpan w:val="2"/>
            <w:noWrap/>
            <w:vAlign w:val="center"/>
          </w:tcPr>
          <w:p w:rsidR="004B5DDC" w:rsidRPr="00B957A6" w:rsidRDefault="004B5DDC" w:rsidP="00B957A6">
            <w:pPr>
              <w:spacing w:after="0" w:line="240" w:lineRule="auto"/>
              <w:jc w:val="center"/>
              <w:rPr>
                <w:color w:val="000000"/>
              </w:rPr>
            </w:pPr>
            <w:r w:rsidRPr="00B957A6">
              <w:rPr>
                <w:color w:val="000000"/>
              </w:rPr>
              <w:t>2005</w:t>
            </w:r>
          </w:p>
        </w:tc>
        <w:tc>
          <w:tcPr>
            <w:tcW w:w="1659" w:type="dxa"/>
            <w:gridSpan w:val="2"/>
            <w:noWrap/>
            <w:vAlign w:val="center"/>
          </w:tcPr>
          <w:p w:rsidR="004B5DDC" w:rsidRPr="00B957A6" w:rsidRDefault="004B5DDC" w:rsidP="00B957A6">
            <w:pPr>
              <w:spacing w:after="0" w:line="240" w:lineRule="auto"/>
              <w:jc w:val="center"/>
              <w:rPr>
                <w:color w:val="000000"/>
              </w:rPr>
            </w:pPr>
            <w:r w:rsidRPr="00B957A6">
              <w:rPr>
                <w:color w:val="000000"/>
              </w:rPr>
              <w:t>2006</w:t>
            </w:r>
          </w:p>
        </w:tc>
        <w:tc>
          <w:tcPr>
            <w:tcW w:w="1615" w:type="dxa"/>
            <w:gridSpan w:val="2"/>
            <w:noWrap/>
            <w:vAlign w:val="center"/>
          </w:tcPr>
          <w:p w:rsidR="004B5DDC" w:rsidRPr="00B957A6" w:rsidRDefault="004B5DDC" w:rsidP="00B957A6">
            <w:pPr>
              <w:spacing w:after="0" w:line="240" w:lineRule="auto"/>
              <w:jc w:val="center"/>
              <w:rPr>
                <w:color w:val="000000"/>
              </w:rPr>
            </w:pPr>
            <w:r w:rsidRPr="00B957A6">
              <w:rPr>
                <w:color w:val="000000"/>
              </w:rPr>
              <w:t>2007</w:t>
            </w:r>
          </w:p>
        </w:tc>
        <w:tc>
          <w:tcPr>
            <w:tcW w:w="1701" w:type="dxa"/>
            <w:gridSpan w:val="2"/>
            <w:noWrap/>
            <w:vAlign w:val="center"/>
          </w:tcPr>
          <w:p w:rsidR="004B5DDC" w:rsidRPr="00B957A6" w:rsidRDefault="004B5DDC" w:rsidP="00B957A6">
            <w:pPr>
              <w:spacing w:after="0" w:line="240" w:lineRule="auto"/>
              <w:jc w:val="center"/>
              <w:rPr>
                <w:color w:val="000000"/>
              </w:rPr>
            </w:pPr>
            <w:r w:rsidRPr="00B957A6">
              <w:rPr>
                <w:color w:val="000000"/>
              </w:rPr>
              <w:t>2008</w:t>
            </w:r>
          </w:p>
        </w:tc>
      </w:tr>
      <w:tr w:rsidR="004B5DDC" w:rsidRPr="00B957A6" w:rsidTr="00B957A6">
        <w:trPr>
          <w:trHeight w:val="1200"/>
        </w:trPr>
        <w:tc>
          <w:tcPr>
            <w:tcW w:w="1985" w:type="dxa"/>
            <w:vMerge/>
            <w:vAlign w:val="center"/>
          </w:tcPr>
          <w:p w:rsidR="004B5DDC" w:rsidRPr="00B957A6" w:rsidRDefault="004B5DDC" w:rsidP="00B957A6">
            <w:pPr>
              <w:spacing w:after="0" w:line="240" w:lineRule="auto"/>
              <w:jc w:val="center"/>
              <w:rPr>
                <w:color w:val="000000"/>
              </w:rPr>
            </w:pPr>
          </w:p>
        </w:tc>
        <w:tc>
          <w:tcPr>
            <w:tcW w:w="850" w:type="dxa"/>
            <w:noWrap/>
            <w:vAlign w:val="center"/>
          </w:tcPr>
          <w:p w:rsidR="004B5DDC" w:rsidRPr="00B957A6" w:rsidRDefault="004B5DDC" w:rsidP="00B957A6">
            <w:pPr>
              <w:spacing w:after="0" w:line="240" w:lineRule="auto"/>
              <w:rPr>
                <w:color w:val="000000"/>
              </w:rPr>
            </w:pPr>
            <w:r w:rsidRPr="00B957A6">
              <w:rPr>
                <w:color w:val="000000"/>
              </w:rPr>
              <w:t>на начало отчётного года</w:t>
            </w:r>
          </w:p>
        </w:tc>
        <w:tc>
          <w:tcPr>
            <w:tcW w:w="851" w:type="dxa"/>
            <w:noWrap/>
            <w:vAlign w:val="center"/>
          </w:tcPr>
          <w:p w:rsidR="004B5DDC" w:rsidRPr="00B957A6" w:rsidRDefault="004B5DDC" w:rsidP="00B957A6">
            <w:pPr>
              <w:spacing w:after="0" w:line="240" w:lineRule="auto"/>
              <w:rPr>
                <w:color w:val="000000"/>
              </w:rPr>
            </w:pPr>
            <w:r w:rsidRPr="00B957A6">
              <w:rPr>
                <w:color w:val="000000"/>
              </w:rPr>
              <w:t>на конец отчётного периода</w:t>
            </w:r>
          </w:p>
        </w:tc>
        <w:tc>
          <w:tcPr>
            <w:tcW w:w="847" w:type="dxa"/>
            <w:noWrap/>
            <w:vAlign w:val="center"/>
          </w:tcPr>
          <w:p w:rsidR="004B5DDC" w:rsidRPr="00B957A6" w:rsidRDefault="004B5DDC" w:rsidP="00B957A6">
            <w:pPr>
              <w:spacing w:after="0" w:line="240" w:lineRule="auto"/>
              <w:rPr>
                <w:color w:val="000000"/>
              </w:rPr>
            </w:pPr>
            <w:r w:rsidRPr="00B957A6">
              <w:rPr>
                <w:color w:val="000000"/>
              </w:rPr>
              <w:t>на начало отчётного года</w:t>
            </w:r>
          </w:p>
        </w:tc>
        <w:tc>
          <w:tcPr>
            <w:tcW w:w="840" w:type="dxa"/>
            <w:noWrap/>
            <w:vAlign w:val="center"/>
          </w:tcPr>
          <w:p w:rsidR="004B5DDC" w:rsidRPr="00B957A6" w:rsidRDefault="004B5DDC" w:rsidP="00B957A6">
            <w:pPr>
              <w:spacing w:after="0" w:line="240" w:lineRule="auto"/>
              <w:rPr>
                <w:color w:val="000000"/>
              </w:rPr>
            </w:pPr>
            <w:r w:rsidRPr="00B957A6">
              <w:rPr>
                <w:color w:val="000000"/>
              </w:rPr>
              <w:t>на конец отчётного периода</w:t>
            </w:r>
          </w:p>
        </w:tc>
        <w:tc>
          <w:tcPr>
            <w:tcW w:w="833" w:type="dxa"/>
            <w:noWrap/>
            <w:vAlign w:val="center"/>
          </w:tcPr>
          <w:p w:rsidR="004B5DDC" w:rsidRPr="00B957A6" w:rsidRDefault="004B5DDC" w:rsidP="00B957A6">
            <w:pPr>
              <w:spacing w:after="0" w:line="240" w:lineRule="auto"/>
              <w:rPr>
                <w:color w:val="000000"/>
              </w:rPr>
            </w:pPr>
            <w:r w:rsidRPr="00B957A6">
              <w:rPr>
                <w:color w:val="000000"/>
              </w:rPr>
              <w:t>на начало отчётного года</w:t>
            </w:r>
          </w:p>
        </w:tc>
        <w:tc>
          <w:tcPr>
            <w:tcW w:w="826" w:type="dxa"/>
            <w:noWrap/>
            <w:vAlign w:val="center"/>
          </w:tcPr>
          <w:p w:rsidR="004B5DDC" w:rsidRPr="00B957A6" w:rsidRDefault="004B5DDC" w:rsidP="00B957A6">
            <w:pPr>
              <w:spacing w:after="0" w:line="240" w:lineRule="auto"/>
              <w:rPr>
                <w:color w:val="000000"/>
              </w:rPr>
            </w:pPr>
            <w:r w:rsidRPr="00B957A6">
              <w:rPr>
                <w:color w:val="000000"/>
              </w:rPr>
              <w:t>на конец отчётного периода</w:t>
            </w:r>
          </w:p>
        </w:tc>
        <w:tc>
          <w:tcPr>
            <w:tcW w:w="819" w:type="dxa"/>
            <w:noWrap/>
            <w:vAlign w:val="center"/>
          </w:tcPr>
          <w:p w:rsidR="004B5DDC" w:rsidRPr="00B957A6" w:rsidRDefault="004B5DDC" w:rsidP="00B957A6">
            <w:pPr>
              <w:spacing w:after="0" w:line="240" w:lineRule="auto"/>
              <w:rPr>
                <w:color w:val="000000"/>
              </w:rPr>
            </w:pPr>
            <w:r w:rsidRPr="00B957A6">
              <w:rPr>
                <w:color w:val="000000"/>
              </w:rPr>
              <w:t>на начало отчётного года</w:t>
            </w:r>
          </w:p>
        </w:tc>
        <w:tc>
          <w:tcPr>
            <w:tcW w:w="796" w:type="dxa"/>
            <w:noWrap/>
            <w:vAlign w:val="center"/>
          </w:tcPr>
          <w:p w:rsidR="004B5DDC" w:rsidRPr="00B957A6" w:rsidRDefault="004B5DDC" w:rsidP="00B957A6">
            <w:pPr>
              <w:spacing w:after="0" w:line="240" w:lineRule="auto"/>
              <w:rPr>
                <w:color w:val="000000"/>
              </w:rPr>
            </w:pPr>
            <w:r w:rsidRPr="00B957A6">
              <w:rPr>
                <w:color w:val="000000"/>
              </w:rPr>
              <w:t>на конец отчётного периода</w:t>
            </w:r>
          </w:p>
        </w:tc>
        <w:tc>
          <w:tcPr>
            <w:tcW w:w="805" w:type="dxa"/>
            <w:noWrap/>
            <w:vAlign w:val="center"/>
          </w:tcPr>
          <w:p w:rsidR="004B5DDC" w:rsidRPr="00B957A6" w:rsidRDefault="004B5DDC" w:rsidP="00B957A6">
            <w:pPr>
              <w:spacing w:after="0" w:line="240" w:lineRule="auto"/>
              <w:rPr>
                <w:color w:val="000000"/>
              </w:rPr>
            </w:pPr>
            <w:r w:rsidRPr="00B957A6">
              <w:rPr>
                <w:color w:val="000000"/>
              </w:rPr>
              <w:t>на начало отчётного года</w:t>
            </w:r>
          </w:p>
        </w:tc>
        <w:tc>
          <w:tcPr>
            <w:tcW w:w="896" w:type="dxa"/>
            <w:noWrap/>
            <w:vAlign w:val="center"/>
          </w:tcPr>
          <w:p w:rsidR="004B5DDC" w:rsidRPr="00B957A6" w:rsidRDefault="004B5DDC" w:rsidP="00B957A6">
            <w:pPr>
              <w:spacing w:after="0" w:line="240" w:lineRule="auto"/>
              <w:rPr>
                <w:color w:val="000000"/>
              </w:rPr>
            </w:pPr>
            <w:r w:rsidRPr="00B957A6">
              <w:rPr>
                <w:color w:val="000000"/>
              </w:rPr>
              <w:t>на конец отчётного периода</w:t>
            </w:r>
          </w:p>
        </w:tc>
      </w:tr>
      <w:tr w:rsidR="004B5DDC" w:rsidRPr="00B957A6" w:rsidTr="00B957A6">
        <w:trPr>
          <w:trHeight w:val="543"/>
        </w:trPr>
        <w:tc>
          <w:tcPr>
            <w:tcW w:w="1985" w:type="dxa"/>
            <w:vAlign w:val="center"/>
          </w:tcPr>
          <w:p w:rsidR="004B5DDC" w:rsidRPr="00B957A6" w:rsidRDefault="004B5DDC" w:rsidP="00B957A6">
            <w:pPr>
              <w:spacing w:after="0" w:line="240" w:lineRule="auto"/>
              <w:jc w:val="center"/>
              <w:rPr>
                <w:color w:val="000000"/>
              </w:rPr>
            </w:pPr>
            <w:r w:rsidRPr="00B957A6">
              <w:rPr>
                <w:color w:val="000000"/>
              </w:rPr>
              <w:t>Коэф.абсолют.ликв.</w:t>
            </w:r>
          </w:p>
        </w:tc>
        <w:tc>
          <w:tcPr>
            <w:tcW w:w="850" w:type="dxa"/>
            <w:noWrap/>
            <w:vAlign w:val="center"/>
          </w:tcPr>
          <w:p w:rsidR="004B5DDC" w:rsidRPr="00B957A6" w:rsidRDefault="004B5DDC" w:rsidP="00B957A6">
            <w:pPr>
              <w:spacing w:after="0" w:line="240" w:lineRule="auto"/>
              <w:jc w:val="center"/>
              <w:rPr>
                <w:color w:val="000000"/>
              </w:rPr>
            </w:pPr>
            <w:r w:rsidRPr="00B957A6">
              <w:rPr>
                <w:color w:val="000000"/>
              </w:rPr>
              <w:t>0,004</w:t>
            </w:r>
          </w:p>
        </w:tc>
        <w:tc>
          <w:tcPr>
            <w:tcW w:w="851" w:type="dxa"/>
            <w:noWrap/>
            <w:vAlign w:val="center"/>
          </w:tcPr>
          <w:p w:rsidR="004B5DDC" w:rsidRPr="00B957A6" w:rsidRDefault="004B5DDC" w:rsidP="00B957A6">
            <w:pPr>
              <w:spacing w:after="0" w:line="240" w:lineRule="auto"/>
              <w:jc w:val="center"/>
              <w:rPr>
                <w:color w:val="000000"/>
              </w:rPr>
            </w:pPr>
            <w:r w:rsidRPr="00B957A6">
              <w:rPr>
                <w:color w:val="000000"/>
              </w:rPr>
              <w:t>0,008</w:t>
            </w:r>
          </w:p>
        </w:tc>
        <w:tc>
          <w:tcPr>
            <w:tcW w:w="847" w:type="dxa"/>
            <w:noWrap/>
            <w:vAlign w:val="center"/>
          </w:tcPr>
          <w:p w:rsidR="004B5DDC" w:rsidRPr="00B957A6" w:rsidRDefault="004B5DDC" w:rsidP="00B957A6">
            <w:pPr>
              <w:spacing w:after="0" w:line="240" w:lineRule="auto"/>
              <w:jc w:val="center"/>
              <w:rPr>
                <w:color w:val="000000"/>
              </w:rPr>
            </w:pPr>
            <w:r w:rsidRPr="00B957A6">
              <w:rPr>
                <w:color w:val="000000"/>
              </w:rPr>
              <w:t>0,008</w:t>
            </w:r>
          </w:p>
        </w:tc>
        <w:tc>
          <w:tcPr>
            <w:tcW w:w="840" w:type="dxa"/>
            <w:noWrap/>
            <w:vAlign w:val="center"/>
          </w:tcPr>
          <w:p w:rsidR="004B5DDC" w:rsidRPr="00B957A6" w:rsidRDefault="004B5DDC" w:rsidP="00B957A6">
            <w:pPr>
              <w:spacing w:after="0" w:line="240" w:lineRule="auto"/>
              <w:jc w:val="center"/>
              <w:rPr>
                <w:color w:val="000000"/>
              </w:rPr>
            </w:pPr>
            <w:r w:rsidRPr="00B957A6">
              <w:rPr>
                <w:color w:val="000000"/>
              </w:rPr>
              <w:t>0,008</w:t>
            </w:r>
          </w:p>
        </w:tc>
        <w:tc>
          <w:tcPr>
            <w:tcW w:w="833" w:type="dxa"/>
            <w:noWrap/>
            <w:vAlign w:val="center"/>
          </w:tcPr>
          <w:p w:rsidR="004B5DDC" w:rsidRPr="00B957A6" w:rsidRDefault="004B5DDC" w:rsidP="00B957A6">
            <w:pPr>
              <w:spacing w:after="0" w:line="240" w:lineRule="auto"/>
              <w:jc w:val="center"/>
              <w:rPr>
                <w:color w:val="000000"/>
              </w:rPr>
            </w:pPr>
            <w:r w:rsidRPr="00B957A6">
              <w:rPr>
                <w:color w:val="000000"/>
              </w:rPr>
              <w:t>0,008</w:t>
            </w:r>
          </w:p>
        </w:tc>
        <w:tc>
          <w:tcPr>
            <w:tcW w:w="826" w:type="dxa"/>
            <w:noWrap/>
            <w:vAlign w:val="center"/>
          </w:tcPr>
          <w:p w:rsidR="004B5DDC" w:rsidRPr="00B957A6" w:rsidRDefault="004B5DDC" w:rsidP="00B957A6">
            <w:pPr>
              <w:spacing w:after="0" w:line="240" w:lineRule="auto"/>
              <w:jc w:val="center"/>
              <w:rPr>
                <w:color w:val="000000"/>
              </w:rPr>
            </w:pPr>
            <w:r w:rsidRPr="00B957A6">
              <w:rPr>
                <w:color w:val="000000"/>
              </w:rPr>
              <w:t>0,011</w:t>
            </w:r>
          </w:p>
        </w:tc>
        <w:tc>
          <w:tcPr>
            <w:tcW w:w="819" w:type="dxa"/>
            <w:noWrap/>
            <w:vAlign w:val="center"/>
          </w:tcPr>
          <w:p w:rsidR="004B5DDC" w:rsidRPr="00B957A6" w:rsidRDefault="004B5DDC" w:rsidP="00B957A6">
            <w:pPr>
              <w:spacing w:after="0" w:line="240" w:lineRule="auto"/>
              <w:jc w:val="center"/>
              <w:rPr>
                <w:color w:val="000000"/>
              </w:rPr>
            </w:pPr>
            <w:r w:rsidRPr="00B957A6">
              <w:rPr>
                <w:color w:val="000000"/>
              </w:rPr>
              <w:t>0,011</w:t>
            </w:r>
          </w:p>
        </w:tc>
        <w:tc>
          <w:tcPr>
            <w:tcW w:w="796" w:type="dxa"/>
            <w:noWrap/>
            <w:vAlign w:val="center"/>
          </w:tcPr>
          <w:p w:rsidR="004B5DDC" w:rsidRPr="00B957A6" w:rsidRDefault="004B5DDC" w:rsidP="00B957A6">
            <w:pPr>
              <w:spacing w:after="0" w:line="240" w:lineRule="auto"/>
              <w:jc w:val="center"/>
              <w:rPr>
                <w:color w:val="000000"/>
              </w:rPr>
            </w:pPr>
            <w:r w:rsidRPr="00B957A6">
              <w:rPr>
                <w:color w:val="000000"/>
              </w:rPr>
              <w:t>0,052</w:t>
            </w:r>
          </w:p>
        </w:tc>
        <w:tc>
          <w:tcPr>
            <w:tcW w:w="805" w:type="dxa"/>
            <w:noWrap/>
            <w:vAlign w:val="center"/>
          </w:tcPr>
          <w:p w:rsidR="004B5DDC" w:rsidRPr="00B957A6" w:rsidRDefault="004B5DDC" w:rsidP="00B957A6">
            <w:pPr>
              <w:spacing w:after="0" w:line="240" w:lineRule="auto"/>
              <w:jc w:val="center"/>
              <w:rPr>
                <w:color w:val="000000"/>
              </w:rPr>
            </w:pPr>
            <w:r w:rsidRPr="00B957A6">
              <w:rPr>
                <w:color w:val="000000"/>
              </w:rPr>
              <w:t>0,052</w:t>
            </w:r>
          </w:p>
        </w:tc>
        <w:tc>
          <w:tcPr>
            <w:tcW w:w="896" w:type="dxa"/>
            <w:noWrap/>
            <w:vAlign w:val="center"/>
          </w:tcPr>
          <w:p w:rsidR="004B5DDC" w:rsidRPr="00B957A6" w:rsidRDefault="004B5DDC" w:rsidP="00B957A6">
            <w:pPr>
              <w:spacing w:after="0" w:line="240" w:lineRule="auto"/>
              <w:jc w:val="center"/>
              <w:rPr>
                <w:color w:val="000000"/>
              </w:rPr>
            </w:pPr>
            <w:r w:rsidRPr="00B957A6">
              <w:rPr>
                <w:color w:val="000000"/>
              </w:rPr>
              <w:t>0,101</w:t>
            </w:r>
          </w:p>
        </w:tc>
      </w:tr>
      <w:tr w:rsidR="004B5DDC" w:rsidRPr="00B957A6" w:rsidTr="00B957A6">
        <w:trPr>
          <w:trHeight w:val="707"/>
        </w:trPr>
        <w:tc>
          <w:tcPr>
            <w:tcW w:w="1985" w:type="dxa"/>
            <w:vAlign w:val="center"/>
          </w:tcPr>
          <w:p w:rsidR="004B5DDC" w:rsidRPr="00B957A6" w:rsidRDefault="004B5DDC" w:rsidP="00B957A6">
            <w:pPr>
              <w:spacing w:after="0" w:line="240" w:lineRule="auto"/>
              <w:jc w:val="center"/>
              <w:rPr>
                <w:color w:val="000000"/>
              </w:rPr>
            </w:pPr>
            <w:r w:rsidRPr="00B957A6">
              <w:rPr>
                <w:color w:val="000000"/>
              </w:rPr>
              <w:t>Коэф.сроч. (быстрой)лик.</w:t>
            </w:r>
          </w:p>
        </w:tc>
        <w:tc>
          <w:tcPr>
            <w:tcW w:w="850" w:type="dxa"/>
            <w:noWrap/>
            <w:vAlign w:val="center"/>
          </w:tcPr>
          <w:p w:rsidR="004B5DDC" w:rsidRPr="00B957A6" w:rsidRDefault="004B5DDC" w:rsidP="00B957A6">
            <w:pPr>
              <w:spacing w:after="0" w:line="240" w:lineRule="auto"/>
              <w:jc w:val="center"/>
              <w:rPr>
                <w:color w:val="000000"/>
              </w:rPr>
            </w:pPr>
            <w:r w:rsidRPr="00B957A6">
              <w:rPr>
                <w:color w:val="000000"/>
              </w:rPr>
              <w:t>0,361</w:t>
            </w:r>
          </w:p>
        </w:tc>
        <w:tc>
          <w:tcPr>
            <w:tcW w:w="851" w:type="dxa"/>
            <w:noWrap/>
            <w:vAlign w:val="center"/>
          </w:tcPr>
          <w:p w:rsidR="004B5DDC" w:rsidRPr="00B957A6" w:rsidRDefault="004B5DDC" w:rsidP="00B957A6">
            <w:pPr>
              <w:spacing w:after="0" w:line="240" w:lineRule="auto"/>
              <w:jc w:val="center"/>
              <w:rPr>
                <w:color w:val="000000"/>
              </w:rPr>
            </w:pPr>
            <w:r w:rsidRPr="00B957A6">
              <w:rPr>
                <w:color w:val="000000"/>
              </w:rPr>
              <w:t>0,163</w:t>
            </w:r>
          </w:p>
        </w:tc>
        <w:tc>
          <w:tcPr>
            <w:tcW w:w="847" w:type="dxa"/>
            <w:noWrap/>
            <w:vAlign w:val="center"/>
          </w:tcPr>
          <w:p w:rsidR="004B5DDC" w:rsidRPr="00B957A6" w:rsidRDefault="004B5DDC" w:rsidP="00B957A6">
            <w:pPr>
              <w:spacing w:after="0" w:line="240" w:lineRule="auto"/>
              <w:jc w:val="center"/>
              <w:rPr>
                <w:color w:val="000000"/>
              </w:rPr>
            </w:pPr>
            <w:r w:rsidRPr="00B957A6">
              <w:rPr>
                <w:color w:val="000000"/>
              </w:rPr>
              <w:t>0,163</w:t>
            </w:r>
          </w:p>
        </w:tc>
        <w:tc>
          <w:tcPr>
            <w:tcW w:w="840" w:type="dxa"/>
            <w:noWrap/>
            <w:vAlign w:val="center"/>
          </w:tcPr>
          <w:p w:rsidR="004B5DDC" w:rsidRPr="00B957A6" w:rsidRDefault="004B5DDC" w:rsidP="00B957A6">
            <w:pPr>
              <w:spacing w:after="0" w:line="240" w:lineRule="auto"/>
              <w:jc w:val="center"/>
              <w:rPr>
                <w:color w:val="000000"/>
              </w:rPr>
            </w:pPr>
            <w:r w:rsidRPr="00B957A6">
              <w:rPr>
                <w:color w:val="000000"/>
              </w:rPr>
              <w:t>0,160</w:t>
            </w:r>
          </w:p>
        </w:tc>
        <w:tc>
          <w:tcPr>
            <w:tcW w:w="833" w:type="dxa"/>
            <w:noWrap/>
            <w:vAlign w:val="center"/>
          </w:tcPr>
          <w:p w:rsidR="004B5DDC" w:rsidRPr="00B957A6" w:rsidRDefault="004B5DDC" w:rsidP="00B957A6">
            <w:pPr>
              <w:spacing w:after="0" w:line="240" w:lineRule="auto"/>
              <w:jc w:val="center"/>
              <w:rPr>
                <w:color w:val="000000"/>
              </w:rPr>
            </w:pPr>
            <w:r w:rsidRPr="00B957A6">
              <w:rPr>
                <w:color w:val="000000"/>
              </w:rPr>
              <w:t>0,160</w:t>
            </w:r>
          </w:p>
        </w:tc>
        <w:tc>
          <w:tcPr>
            <w:tcW w:w="826" w:type="dxa"/>
            <w:noWrap/>
            <w:vAlign w:val="center"/>
          </w:tcPr>
          <w:p w:rsidR="004B5DDC" w:rsidRPr="00B957A6" w:rsidRDefault="004B5DDC" w:rsidP="00B957A6">
            <w:pPr>
              <w:spacing w:after="0" w:line="240" w:lineRule="auto"/>
              <w:jc w:val="center"/>
              <w:rPr>
                <w:color w:val="000000"/>
              </w:rPr>
            </w:pPr>
            <w:r w:rsidRPr="00B957A6">
              <w:rPr>
                <w:color w:val="000000"/>
              </w:rPr>
              <w:t>0,227</w:t>
            </w:r>
          </w:p>
        </w:tc>
        <w:tc>
          <w:tcPr>
            <w:tcW w:w="819" w:type="dxa"/>
            <w:noWrap/>
            <w:vAlign w:val="center"/>
          </w:tcPr>
          <w:p w:rsidR="004B5DDC" w:rsidRPr="00B957A6" w:rsidRDefault="004B5DDC" w:rsidP="00B957A6">
            <w:pPr>
              <w:spacing w:after="0" w:line="240" w:lineRule="auto"/>
              <w:jc w:val="center"/>
              <w:rPr>
                <w:color w:val="000000"/>
              </w:rPr>
            </w:pPr>
            <w:r w:rsidRPr="00B957A6">
              <w:rPr>
                <w:color w:val="000000"/>
              </w:rPr>
              <w:t>0,227</w:t>
            </w:r>
          </w:p>
        </w:tc>
        <w:tc>
          <w:tcPr>
            <w:tcW w:w="796" w:type="dxa"/>
            <w:noWrap/>
            <w:vAlign w:val="center"/>
          </w:tcPr>
          <w:p w:rsidR="004B5DDC" w:rsidRPr="00B957A6" w:rsidRDefault="004B5DDC" w:rsidP="00B957A6">
            <w:pPr>
              <w:spacing w:after="0" w:line="240" w:lineRule="auto"/>
              <w:jc w:val="center"/>
              <w:rPr>
                <w:color w:val="000000"/>
              </w:rPr>
            </w:pPr>
            <w:r w:rsidRPr="00B957A6">
              <w:rPr>
                <w:color w:val="000000"/>
              </w:rPr>
              <w:t>0,372</w:t>
            </w:r>
          </w:p>
        </w:tc>
        <w:tc>
          <w:tcPr>
            <w:tcW w:w="805" w:type="dxa"/>
            <w:noWrap/>
            <w:vAlign w:val="center"/>
          </w:tcPr>
          <w:p w:rsidR="004B5DDC" w:rsidRPr="00B957A6" w:rsidRDefault="004B5DDC" w:rsidP="00B957A6">
            <w:pPr>
              <w:spacing w:after="0" w:line="240" w:lineRule="auto"/>
              <w:jc w:val="center"/>
              <w:rPr>
                <w:color w:val="000000"/>
              </w:rPr>
            </w:pPr>
            <w:r w:rsidRPr="00B957A6">
              <w:rPr>
                <w:color w:val="000000"/>
              </w:rPr>
              <w:t>0,372</w:t>
            </w:r>
          </w:p>
        </w:tc>
        <w:tc>
          <w:tcPr>
            <w:tcW w:w="896" w:type="dxa"/>
            <w:noWrap/>
            <w:vAlign w:val="center"/>
          </w:tcPr>
          <w:p w:rsidR="004B5DDC" w:rsidRPr="00B957A6" w:rsidRDefault="004B5DDC" w:rsidP="00B957A6">
            <w:pPr>
              <w:spacing w:after="0" w:line="240" w:lineRule="auto"/>
              <w:jc w:val="center"/>
              <w:rPr>
                <w:color w:val="000000"/>
              </w:rPr>
            </w:pPr>
            <w:r w:rsidRPr="00B957A6">
              <w:rPr>
                <w:color w:val="000000"/>
              </w:rPr>
              <w:t>0,436</w:t>
            </w:r>
          </w:p>
        </w:tc>
      </w:tr>
      <w:tr w:rsidR="004B5DDC" w:rsidRPr="00B957A6" w:rsidTr="00B957A6">
        <w:trPr>
          <w:trHeight w:val="600"/>
        </w:trPr>
        <w:tc>
          <w:tcPr>
            <w:tcW w:w="1985" w:type="dxa"/>
            <w:vAlign w:val="center"/>
          </w:tcPr>
          <w:p w:rsidR="004B5DDC" w:rsidRPr="00B957A6" w:rsidRDefault="004B5DDC" w:rsidP="00B957A6">
            <w:pPr>
              <w:spacing w:after="0" w:line="240" w:lineRule="auto"/>
              <w:jc w:val="center"/>
              <w:rPr>
                <w:color w:val="000000"/>
              </w:rPr>
            </w:pPr>
            <w:r w:rsidRPr="00B957A6">
              <w:rPr>
                <w:color w:val="000000"/>
              </w:rPr>
              <w:t>Коэф. тек. (общей) лик. или коэф. покрытия</w:t>
            </w:r>
          </w:p>
        </w:tc>
        <w:tc>
          <w:tcPr>
            <w:tcW w:w="850" w:type="dxa"/>
            <w:noWrap/>
            <w:vAlign w:val="center"/>
          </w:tcPr>
          <w:p w:rsidR="004B5DDC" w:rsidRPr="00B957A6" w:rsidRDefault="004B5DDC" w:rsidP="00B957A6">
            <w:pPr>
              <w:spacing w:after="0" w:line="240" w:lineRule="auto"/>
              <w:jc w:val="center"/>
              <w:rPr>
                <w:color w:val="000000"/>
              </w:rPr>
            </w:pPr>
            <w:r w:rsidRPr="00B957A6">
              <w:rPr>
                <w:color w:val="000000"/>
              </w:rPr>
              <w:t>1,837</w:t>
            </w:r>
          </w:p>
        </w:tc>
        <w:tc>
          <w:tcPr>
            <w:tcW w:w="851" w:type="dxa"/>
            <w:noWrap/>
            <w:vAlign w:val="center"/>
          </w:tcPr>
          <w:p w:rsidR="004B5DDC" w:rsidRPr="00B957A6" w:rsidRDefault="004B5DDC" w:rsidP="00B957A6">
            <w:pPr>
              <w:spacing w:after="0" w:line="240" w:lineRule="auto"/>
              <w:jc w:val="center"/>
              <w:rPr>
                <w:color w:val="000000"/>
              </w:rPr>
            </w:pPr>
            <w:r w:rsidRPr="00B957A6">
              <w:rPr>
                <w:color w:val="000000"/>
              </w:rPr>
              <w:t>0,942</w:t>
            </w:r>
          </w:p>
        </w:tc>
        <w:tc>
          <w:tcPr>
            <w:tcW w:w="847" w:type="dxa"/>
            <w:noWrap/>
            <w:vAlign w:val="center"/>
          </w:tcPr>
          <w:p w:rsidR="004B5DDC" w:rsidRPr="00B957A6" w:rsidRDefault="004B5DDC" w:rsidP="00B957A6">
            <w:pPr>
              <w:spacing w:after="0" w:line="240" w:lineRule="auto"/>
              <w:jc w:val="center"/>
              <w:rPr>
                <w:color w:val="000000"/>
              </w:rPr>
            </w:pPr>
            <w:r w:rsidRPr="00B957A6">
              <w:rPr>
                <w:color w:val="000000"/>
              </w:rPr>
              <w:t>0,942</w:t>
            </w:r>
          </w:p>
        </w:tc>
        <w:tc>
          <w:tcPr>
            <w:tcW w:w="840" w:type="dxa"/>
            <w:noWrap/>
            <w:vAlign w:val="center"/>
          </w:tcPr>
          <w:p w:rsidR="004B5DDC" w:rsidRPr="00B957A6" w:rsidRDefault="004B5DDC" w:rsidP="00B957A6">
            <w:pPr>
              <w:spacing w:after="0" w:line="240" w:lineRule="auto"/>
              <w:jc w:val="center"/>
              <w:rPr>
                <w:color w:val="000000"/>
              </w:rPr>
            </w:pPr>
            <w:r w:rsidRPr="00B957A6">
              <w:rPr>
                <w:color w:val="000000"/>
              </w:rPr>
              <w:t>1,606</w:t>
            </w:r>
          </w:p>
        </w:tc>
        <w:tc>
          <w:tcPr>
            <w:tcW w:w="833" w:type="dxa"/>
            <w:noWrap/>
            <w:vAlign w:val="center"/>
          </w:tcPr>
          <w:p w:rsidR="004B5DDC" w:rsidRPr="00B957A6" w:rsidRDefault="004B5DDC" w:rsidP="00B957A6">
            <w:pPr>
              <w:spacing w:after="0" w:line="240" w:lineRule="auto"/>
              <w:jc w:val="center"/>
              <w:rPr>
                <w:color w:val="000000"/>
              </w:rPr>
            </w:pPr>
            <w:r w:rsidRPr="00B957A6">
              <w:rPr>
                <w:color w:val="000000"/>
              </w:rPr>
              <w:t>1,606</w:t>
            </w:r>
          </w:p>
        </w:tc>
        <w:tc>
          <w:tcPr>
            <w:tcW w:w="826" w:type="dxa"/>
            <w:noWrap/>
            <w:vAlign w:val="center"/>
          </w:tcPr>
          <w:p w:rsidR="004B5DDC" w:rsidRPr="00B957A6" w:rsidRDefault="004B5DDC" w:rsidP="00B957A6">
            <w:pPr>
              <w:spacing w:after="0" w:line="240" w:lineRule="auto"/>
              <w:jc w:val="center"/>
              <w:rPr>
                <w:color w:val="000000"/>
              </w:rPr>
            </w:pPr>
            <w:r w:rsidRPr="00B957A6">
              <w:rPr>
                <w:color w:val="000000"/>
              </w:rPr>
              <w:t>2,023</w:t>
            </w:r>
          </w:p>
        </w:tc>
        <w:tc>
          <w:tcPr>
            <w:tcW w:w="819" w:type="dxa"/>
            <w:noWrap/>
            <w:vAlign w:val="center"/>
          </w:tcPr>
          <w:p w:rsidR="004B5DDC" w:rsidRPr="00B957A6" w:rsidRDefault="004B5DDC" w:rsidP="00B957A6">
            <w:pPr>
              <w:spacing w:after="0" w:line="240" w:lineRule="auto"/>
              <w:jc w:val="center"/>
              <w:rPr>
                <w:color w:val="000000"/>
              </w:rPr>
            </w:pPr>
            <w:r w:rsidRPr="00B957A6">
              <w:rPr>
                <w:color w:val="000000"/>
              </w:rPr>
              <w:t>2,023</w:t>
            </w:r>
          </w:p>
        </w:tc>
        <w:tc>
          <w:tcPr>
            <w:tcW w:w="796" w:type="dxa"/>
            <w:noWrap/>
            <w:vAlign w:val="center"/>
          </w:tcPr>
          <w:p w:rsidR="004B5DDC" w:rsidRPr="00B957A6" w:rsidRDefault="004B5DDC" w:rsidP="00B957A6">
            <w:pPr>
              <w:spacing w:after="0" w:line="240" w:lineRule="auto"/>
              <w:jc w:val="center"/>
              <w:rPr>
                <w:color w:val="000000"/>
              </w:rPr>
            </w:pPr>
            <w:r w:rsidRPr="00B957A6">
              <w:rPr>
                <w:color w:val="000000"/>
              </w:rPr>
              <w:t>2,282</w:t>
            </w:r>
          </w:p>
        </w:tc>
        <w:tc>
          <w:tcPr>
            <w:tcW w:w="805" w:type="dxa"/>
            <w:noWrap/>
            <w:vAlign w:val="center"/>
          </w:tcPr>
          <w:p w:rsidR="004B5DDC" w:rsidRPr="00B957A6" w:rsidRDefault="004B5DDC" w:rsidP="00B957A6">
            <w:pPr>
              <w:spacing w:after="0" w:line="240" w:lineRule="auto"/>
              <w:jc w:val="center"/>
              <w:rPr>
                <w:color w:val="000000"/>
              </w:rPr>
            </w:pPr>
            <w:r w:rsidRPr="00B957A6">
              <w:rPr>
                <w:color w:val="000000"/>
              </w:rPr>
              <w:t>2,282</w:t>
            </w:r>
          </w:p>
        </w:tc>
        <w:tc>
          <w:tcPr>
            <w:tcW w:w="896" w:type="dxa"/>
            <w:noWrap/>
            <w:vAlign w:val="center"/>
          </w:tcPr>
          <w:p w:rsidR="004B5DDC" w:rsidRPr="00B957A6" w:rsidRDefault="004B5DDC" w:rsidP="00B957A6">
            <w:pPr>
              <w:spacing w:after="0" w:line="240" w:lineRule="auto"/>
              <w:jc w:val="center"/>
              <w:rPr>
                <w:color w:val="000000"/>
              </w:rPr>
            </w:pPr>
            <w:r w:rsidRPr="00B957A6">
              <w:rPr>
                <w:color w:val="000000"/>
              </w:rPr>
              <w:t>2,225</w:t>
            </w:r>
          </w:p>
        </w:tc>
      </w:tr>
    </w:tbl>
    <w:p w:rsidR="004B5DDC" w:rsidRPr="00444000" w:rsidRDefault="004B5DDC" w:rsidP="00CF1B9F">
      <w:pPr>
        <w:pStyle w:val="141"/>
      </w:pPr>
    </w:p>
    <w:p w:rsidR="004B5DDC" w:rsidRPr="00024EA8" w:rsidRDefault="004B5DDC" w:rsidP="002C2D74">
      <w:pPr>
        <w:shd w:val="clear" w:color="auto" w:fill="FDFEFF"/>
        <w:spacing w:after="0" w:line="360" w:lineRule="auto"/>
        <w:ind w:firstLine="567"/>
        <w:jc w:val="both"/>
        <w:rPr>
          <w:rFonts w:ascii="Times New Roman" w:hAnsi="Times New Roman"/>
          <w:sz w:val="28"/>
          <w:szCs w:val="28"/>
        </w:rPr>
      </w:pPr>
      <w:r w:rsidRPr="00024EA8">
        <w:rPr>
          <w:rFonts w:ascii="Times New Roman" w:hAnsi="Times New Roman"/>
          <w:sz w:val="28"/>
          <w:szCs w:val="28"/>
        </w:rPr>
        <w:t>По данным таблицы 2 можно увидеть, что коэффициент абсолютной ликвидности далёк от идеального показателя. Ведь он должен составлять минимум 0,2. Но так же можно заметить, что этот показатель постепенно возрастает с годами, т.е., если на начало отчётного периода 2004 года он составлял 0,004, то уже, наконец, 2008 года коэффициент равен 0,101. Коэффициент абсолютной ликвидности показывает, какая часть краткосрочных обязательств может быть погашена за счёт денежных средств и краткосрочных финансовых вложений.</w:t>
      </w:r>
    </w:p>
    <w:p w:rsidR="004B5DDC" w:rsidRDefault="004B5DDC" w:rsidP="00CF1B9F">
      <w:pPr>
        <w:pStyle w:val="111"/>
      </w:pPr>
      <w:r w:rsidRPr="00024EA8">
        <w:t>Коэффициент срочной (быстрой) ликвидности на протяжении всего периода был ниже нормы (</w:t>
      </w:r>
      <w:r w:rsidRPr="00024EA8">
        <w:rPr>
          <w:lang w:val="en-US"/>
        </w:rPr>
        <w:t>min</w:t>
      </w:r>
      <w:r w:rsidRPr="00024EA8">
        <w:t xml:space="preserve"> 0,5), хотя, наконец, 2008 года этот коэффициент приближается к 0,5. Этот показатель характеризует ожидаемую платежеспособность предприятия на период, р</w:t>
      </w:r>
      <w:r w:rsidRPr="00870584">
        <w:t>авный средней продолжительности одного оборота дебиторской задолженно</w:t>
      </w:r>
      <w:r>
        <w:t>сти.</w:t>
      </w:r>
    </w:p>
    <w:p w:rsidR="004B5DDC" w:rsidRPr="006129A0" w:rsidRDefault="004B5DDC" w:rsidP="00CF1B9F">
      <w:pPr>
        <w:pStyle w:val="111"/>
      </w:pPr>
      <w:r>
        <w:t xml:space="preserve">Коэффициент текущей (общей) ликвидности показывает, какая часть краткосрочных обязательств может быть погашена при условии реализации оборотных активов. Если значение меньше 1, то состояние предприятия оценивается как кризисное. Здесь предприятие справилось с трудностями, возникших у них в конце 2004 года (из-за большого количества кредитов и займов, кредиторской задолженности) и уже на конец отчётного периода 2005 года, этот коэффициент преодолел кризисное значение. А в целом предприятие «справляется» со всеми покрытиями. </w:t>
      </w:r>
    </w:p>
    <w:p w:rsidR="004B5DDC" w:rsidRDefault="004B5DDC" w:rsidP="00030D4F">
      <w:pPr>
        <w:pStyle w:val="111"/>
      </w:pPr>
      <w:r>
        <w:t>Чтобы оценить прибыльность</w:t>
      </w:r>
      <w:r w:rsidRPr="00870584">
        <w:t xml:space="preserve"> деятельности предприятия </w:t>
      </w:r>
      <w:r>
        <w:t xml:space="preserve">необходимо </w:t>
      </w:r>
      <w:r w:rsidRPr="00870584">
        <w:t>использ</w:t>
      </w:r>
      <w:r>
        <w:t>овать</w:t>
      </w:r>
      <w:r w:rsidRPr="00870584">
        <w:t xml:space="preserve"> показатели рента</w:t>
      </w:r>
      <w:r>
        <w:t xml:space="preserve">бельности. </w:t>
      </w:r>
      <w:r w:rsidRPr="00870584">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w:t>
      </w:r>
      <w:r>
        <w:t>ли к затраченным средствам или</w:t>
      </w:r>
      <w:r w:rsidRPr="00870584">
        <w:t xml:space="preserve"> как отношение полученной прибыли к объему реализованной продукции.</w:t>
      </w:r>
      <w:r>
        <w:t xml:space="preserve"> </w:t>
      </w:r>
    </w:p>
    <w:p w:rsidR="004B5DDC" w:rsidRPr="00814CFF" w:rsidRDefault="004B5DDC" w:rsidP="00030D4F">
      <w:pPr>
        <w:pStyle w:val="content"/>
        <w:spacing w:before="0" w:beforeAutospacing="0" w:after="0" w:afterAutospacing="0" w:line="360" w:lineRule="auto"/>
        <w:ind w:firstLine="567"/>
        <w:jc w:val="both"/>
        <w:rPr>
          <w:b/>
          <w:sz w:val="28"/>
          <w:szCs w:val="28"/>
          <w:u w:val="single"/>
        </w:rPr>
      </w:pPr>
      <w:r w:rsidRPr="00814CFF">
        <w:rPr>
          <w:rStyle w:val="a9"/>
          <w:sz w:val="28"/>
          <w:szCs w:val="28"/>
          <w:u w:val="single"/>
        </w:rPr>
        <w:t>Общая рентабельность</w:t>
      </w:r>
      <w:r>
        <w:rPr>
          <w:rStyle w:val="a9"/>
          <w:sz w:val="28"/>
          <w:szCs w:val="28"/>
          <w:u w:val="single"/>
        </w:rPr>
        <w:t>.</w:t>
      </w:r>
      <w:r>
        <w:rPr>
          <w:b/>
          <w:sz w:val="28"/>
          <w:szCs w:val="28"/>
          <w:u w:val="single"/>
        </w:rPr>
        <w:t xml:space="preserve"> </w:t>
      </w:r>
      <w:r w:rsidRPr="00814CFF">
        <w:rPr>
          <w:sz w:val="28"/>
          <w:szCs w:val="28"/>
        </w:rPr>
        <w:t xml:space="preserve">Этот показатель является самым распространенным при определении рентабельности деятельности предприятия и рассчитывается как отношение прибыли до налогообложения к выручке от реализации товаров, работ и услуг, производимых предприятием. </w:t>
      </w:r>
    </w:p>
    <w:p w:rsidR="004B5DDC" w:rsidRPr="00814CFF" w:rsidRDefault="004B5DDC" w:rsidP="00030D4F">
      <w:pPr>
        <w:pStyle w:val="content"/>
        <w:spacing w:before="0" w:beforeAutospacing="0" w:after="0" w:afterAutospacing="0" w:line="360" w:lineRule="auto"/>
        <w:ind w:firstLine="567"/>
        <w:jc w:val="both"/>
        <w:rPr>
          <w:sz w:val="28"/>
          <w:szCs w:val="28"/>
        </w:rPr>
      </w:pPr>
      <w:r w:rsidRPr="00814CFF">
        <w:rPr>
          <w:sz w:val="28"/>
          <w:szCs w:val="28"/>
        </w:rPr>
        <w:t xml:space="preserve">Показатель показывает, какую часть от выручки от реализации составляет прибыль до налогообложения, анализируется в динамике и сравнивается со среднеотраслевыми значениями этого показателя. </w:t>
      </w:r>
    </w:p>
    <w:p w:rsidR="004B5DDC" w:rsidRPr="006129A0" w:rsidRDefault="00D47B06" w:rsidP="00030D4F">
      <w:pPr>
        <w:pStyle w:val="content"/>
        <w:spacing w:before="0" w:beforeAutospacing="0" w:after="0" w:afterAutospacing="0" w:line="360" w:lineRule="auto"/>
        <w:ind w:firstLine="567"/>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25" type="#_x0000_t75" alt="Прибыль. Выручка." style="width:80.25pt;height:41.25pt;visibility:visible">
            <v:imagedata r:id="rId7" o:title=""/>
          </v:shape>
        </w:pict>
      </w:r>
      <w:r w:rsidR="004B5DDC">
        <w:rPr>
          <w:sz w:val="28"/>
          <w:szCs w:val="28"/>
        </w:rPr>
        <w:t xml:space="preserve">, </w:t>
      </w:r>
      <w:r w:rsidR="004B5DDC" w:rsidRPr="00814CFF">
        <w:rPr>
          <w:sz w:val="28"/>
          <w:szCs w:val="28"/>
        </w:rPr>
        <w:t>где П</w:t>
      </w:r>
      <w:r w:rsidR="004B5DDC" w:rsidRPr="00814CFF">
        <w:rPr>
          <w:sz w:val="28"/>
          <w:szCs w:val="28"/>
          <w:vertAlign w:val="subscript"/>
        </w:rPr>
        <w:t>дн</w:t>
      </w:r>
      <w:r w:rsidR="004B5DDC" w:rsidRPr="00814CFF">
        <w:rPr>
          <w:sz w:val="28"/>
          <w:szCs w:val="28"/>
        </w:rPr>
        <w:t xml:space="preserve"> - прибыль до налогообложения В</w:t>
      </w:r>
      <w:r w:rsidR="004B5DDC" w:rsidRPr="00814CFF">
        <w:rPr>
          <w:sz w:val="28"/>
          <w:szCs w:val="28"/>
          <w:vertAlign w:val="subscript"/>
        </w:rPr>
        <w:t>реал</w:t>
      </w:r>
      <w:r w:rsidR="004B5DDC">
        <w:rPr>
          <w:sz w:val="28"/>
          <w:szCs w:val="28"/>
        </w:rPr>
        <w:t xml:space="preserve"> - выручка от реализации</w:t>
      </w:r>
    </w:p>
    <w:p w:rsidR="004B5DDC" w:rsidRPr="004772AC" w:rsidRDefault="004B5DDC" w:rsidP="00030D4F">
      <w:pPr>
        <w:pStyle w:val="content"/>
        <w:spacing w:before="0" w:beforeAutospacing="0" w:after="0" w:afterAutospacing="0" w:line="360" w:lineRule="auto"/>
        <w:ind w:firstLine="567"/>
        <w:jc w:val="both"/>
        <w:rPr>
          <w:b/>
          <w:sz w:val="28"/>
          <w:szCs w:val="28"/>
          <w:u w:val="single"/>
        </w:rPr>
      </w:pPr>
      <w:bookmarkStart w:id="0" w:name="q3"/>
      <w:bookmarkEnd w:id="0"/>
      <w:r w:rsidRPr="004772AC">
        <w:rPr>
          <w:rStyle w:val="a9"/>
          <w:sz w:val="28"/>
          <w:szCs w:val="28"/>
          <w:u w:val="single"/>
        </w:rPr>
        <w:t>Рентабельность оборотных активов</w:t>
      </w:r>
      <w:r>
        <w:rPr>
          <w:b/>
          <w:sz w:val="28"/>
          <w:szCs w:val="28"/>
          <w:u w:val="single"/>
        </w:rPr>
        <w:t xml:space="preserve">. </w:t>
      </w:r>
      <w:r w:rsidRPr="00814CFF">
        <w:rPr>
          <w:sz w:val="28"/>
          <w:szCs w:val="28"/>
        </w:rPr>
        <w:t xml:space="preserve">Определяется как отношение чистой прибыли (прибыли после налогообложения) к оборотным активам предприятия. Этот показатель отражает возможности предприятия в обеспечении достаточного объема прибыли по отношению к используемым оборотным средствам компании. Чем выше значение этого коэффициента, тем более эффективно используются оборотные средства. </w:t>
      </w:r>
    </w:p>
    <w:p w:rsidR="004B5DDC" w:rsidRPr="00814CFF" w:rsidRDefault="00D47B06" w:rsidP="00030D4F">
      <w:pPr>
        <w:pStyle w:val="content"/>
        <w:spacing w:before="0" w:beforeAutospacing="0" w:after="0" w:afterAutospacing="0" w:line="360" w:lineRule="auto"/>
        <w:ind w:firstLine="567"/>
        <w:jc w:val="both"/>
        <w:rPr>
          <w:sz w:val="28"/>
          <w:szCs w:val="28"/>
        </w:rPr>
      </w:pPr>
      <w:r>
        <w:rPr>
          <w:noProof/>
          <w:sz w:val="28"/>
          <w:szCs w:val="28"/>
        </w:rPr>
        <w:pict>
          <v:shape id="Рисунок 25" o:spid="_x0000_i1026" type="#_x0000_t75" alt="Чистая прибыль. Средняя стоимость оборотных активов." style="width:66pt;height:36pt;visibility:visible">
            <v:imagedata r:id="rId8" o:title=""/>
          </v:shape>
        </w:pict>
      </w:r>
      <w:r w:rsidR="004B5DDC">
        <w:rPr>
          <w:sz w:val="28"/>
          <w:szCs w:val="28"/>
        </w:rPr>
        <w:t xml:space="preserve">, </w:t>
      </w:r>
      <w:r w:rsidR="004B5DDC" w:rsidRPr="00814CFF">
        <w:rPr>
          <w:sz w:val="28"/>
          <w:szCs w:val="28"/>
        </w:rPr>
        <w:t>где ЧП - чистая прибыль ОА - среднегодовая стоимость оборотных активов</w:t>
      </w:r>
      <w:r w:rsidR="004B5DDC">
        <w:rPr>
          <w:sz w:val="28"/>
          <w:szCs w:val="28"/>
        </w:rPr>
        <w:t>.</w:t>
      </w:r>
      <w:r w:rsidR="004B5DDC" w:rsidRPr="00814CFF">
        <w:rPr>
          <w:sz w:val="28"/>
          <w:szCs w:val="28"/>
        </w:rPr>
        <w:t xml:space="preserve"> </w:t>
      </w:r>
    </w:p>
    <w:p w:rsidR="004B5DDC" w:rsidRPr="00814CFF" w:rsidRDefault="004B5DDC" w:rsidP="00030D4F">
      <w:pPr>
        <w:pStyle w:val="content"/>
        <w:spacing w:before="0" w:beforeAutospacing="0" w:after="0" w:afterAutospacing="0" w:line="360" w:lineRule="auto"/>
        <w:ind w:firstLine="567"/>
        <w:jc w:val="both"/>
        <w:rPr>
          <w:sz w:val="28"/>
          <w:szCs w:val="28"/>
        </w:rPr>
      </w:pPr>
      <w:bookmarkStart w:id="1" w:name="q4"/>
      <w:bookmarkEnd w:id="1"/>
      <w:r w:rsidRPr="004772AC">
        <w:rPr>
          <w:rStyle w:val="a9"/>
          <w:sz w:val="28"/>
          <w:szCs w:val="28"/>
          <w:u w:val="single"/>
        </w:rPr>
        <w:t>Рентабельность производственных фондов</w:t>
      </w:r>
      <w:r w:rsidRPr="004772AC">
        <w:rPr>
          <w:b/>
          <w:sz w:val="28"/>
          <w:szCs w:val="28"/>
          <w:u w:val="single"/>
        </w:rPr>
        <w:t>.</w:t>
      </w:r>
      <w:r>
        <w:rPr>
          <w:sz w:val="28"/>
          <w:szCs w:val="28"/>
        </w:rPr>
        <w:t xml:space="preserve"> </w:t>
      </w:r>
      <w:r w:rsidRPr="00814CFF">
        <w:rPr>
          <w:sz w:val="28"/>
          <w:szCs w:val="28"/>
        </w:rPr>
        <w:t xml:space="preserve">Определяется как отношение балансовой прибыли к среднему значению суммы стоимости основных производственных фондов, нематериальных активов и оборотных средств в товарно - материальных ценностях. </w:t>
      </w:r>
    </w:p>
    <w:p w:rsidR="004B5DDC" w:rsidRPr="00814CFF" w:rsidRDefault="004B5DDC" w:rsidP="00030D4F">
      <w:pPr>
        <w:pStyle w:val="content"/>
        <w:spacing w:before="0" w:beforeAutospacing="0" w:after="0" w:afterAutospacing="0" w:line="360" w:lineRule="auto"/>
        <w:ind w:firstLine="567"/>
        <w:jc w:val="both"/>
        <w:rPr>
          <w:sz w:val="28"/>
          <w:szCs w:val="28"/>
        </w:rPr>
      </w:pPr>
      <w:r w:rsidRPr="00814CFF">
        <w:rPr>
          <w:sz w:val="28"/>
          <w:szCs w:val="28"/>
        </w:rPr>
        <w:t>Уровень рентабельности производственных фондов тем выше, чем выше прибыльность продукции (чем выше фондоотдача основных фондов и скорость оборота оборотных средств, чем ниже затраты на 1 рубль продукции и удельные затраты по экономическим элементам (</w:t>
      </w:r>
      <w:r>
        <w:rPr>
          <w:sz w:val="28"/>
          <w:szCs w:val="28"/>
        </w:rPr>
        <w:t>средств труда, материалов труда</w:t>
      </w:r>
      <w:r w:rsidRPr="00814CFF">
        <w:rPr>
          <w:sz w:val="28"/>
          <w:szCs w:val="28"/>
        </w:rPr>
        <w:t xml:space="preserve">). </w:t>
      </w:r>
    </w:p>
    <w:p w:rsidR="004B5DDC" w:rsidRPr="00814CFF" w:rsidRDefault="00D47B06" w:rsidP="00030D4F">
      <w:pPr>
        <w:pStyle w:val="content"/>
        <w:spacing w:before="0" w:beforeAutospacing="0" w:after="0" w:afterAutospacing="0" w:line="360" w:lineRule="auto"/>
        <w:ind w:firstLine="567"/>
        <w:jc w:val="both"/>
        <w:rPr>
          <w:sz w:val="28"/>
          <w:szCs w:val="28"/>
        </w:rPr>
      </w:pPr>
      <w:r>
        <w:rPr>
          <w:noProof/>
          <w:sz w:val="28"/>
          <w:szCs w:val="28"/>
        </w:rPr>
        <w:pict>
          <v:shape id="Рисунок 26" o:spid="_x0000_i1027" type="#_x0000_t75" alt="Прибыль до налогообложения. Среднегодовая стоимость." style="width:73.5pt;height:39pt;visibility:visible">
            <v:imagedata r:id="rId9" o:title=""/>
          </v:shape>
        </w:pict>
      </w:r>
      <w:r w:rsidR="004B5DDC">
        <w:rPr>
          <w:sz w:val="28"/>
          <w:szCs w:val="28"/>
        </w:rPr>
        <w:t xml:space="preserve">, </w:t>
      </w:r>
      <w:r w:rsidR="004B5DDC" w:rsidRPr="00814CFF">
        <w:rPr>
          <w:sz w:val="28"/>
          <w:szCs w:val="28"/>
        </w:rPr>
        <w:t>где</w:t>
      </w:r>
      <w:r w:rsidR="004B5DDC">
        <w:rPr>
          <w:sz w:val="28"/>
          <w:szCs w:val="28"/>
        </w:rPr>
        <w:t xml:space="preserve"> П - прибыль до налогообложения, О</w:t>
      </w:r>
      <w:r w:rsidR="004B5DDC" w:rsidRPr="00814CFF">
        <w:rPr>
          <w:sz w:val="28"/>
          <w:szCs w:val="28"/>
        </w:rPr>
        <w:t xml:space="preserve">ПФ - среднегодовая стоимость производственных фондов </w:t>
      </w:r>
    </w:p>
    <w:p w:rsidR="004B5DDC" w:rsidRPr="00814CFF" w:rsidRDefault="004B5DDC" w:rsidP="00030D4F">
      <w:pPr>
        <w:pStyle w:val="content"/>
        <w:spacing w:before="0" w:beforeAutospacing="0" w:after="0" w:afterAutospacing="0" w:line="360" w:lineRule="auto"/>
        <w:ind w:firstLine="567"/>
        <w:jc w:val="both"/>
        <w:rPr>
          <w:sz w:val="28"/>
          <w:szCs w:val="28"/>
        </w:rPr>
      </w:pPr>
      <w:bookmarkStart w:id="2" w:name="q5"/>
      <w:bookmarkEnd w:id="2"/>
      <w:r w:rsidRPr="00D76736">
        <w:rPr>
          <w:rStyle w:val="a9"/>
          <w:sz w:val="28"/>
          <w:szCs w:val="28"/>
          <w:u w:val="single"/>
        </w:rPr>
        <w:t>Рентабельность активов предприятия</w:t>
      </w:r>
      <w:r w:rsidRPr="00D76736">
        <w:rPr>
          <w:b/>
          <w:sz w:val="28"/>
          <w:szCs w:val="28"/>
          <w:u w:val="single"/>
        </w:rPr>
        <w:t>.</w:t>
      </w:r>
      <w:r>
        <w:rPr>
          <w:sz w:val="28"/>
          <w:szCs w:val="28"/>
        </w:rPr>
        <w:t xml:space="preserve"> </w:t>
      </w:r>
      <w:r w:rsidRPr="00814CFF">
        <w:rPr>
          <w:sz w:val="28"/>
          <w:szCs w:val="28"/>
        </w:rPr>
        <w:t xml:space="preserve">Определяется как отношение чистой прибыли ко всем активам предприятия </w:t>
      </w:r>
    </w:p>
    <w:p w:rsidR="004B5DDC" w:rsidRPr="00814CFF" w:rsidRDefault="00D47B06" w:rsidP="00030D4F">
      <w:pPr>
        <w:pStyle w:val="content"/>
        <w:spacing w:before="0" w:beforeAutospacing="0" w:after="0" w:afterAutospacing="0" w:line="360" w:lineRule="auto"/>
        <w:ind w:firstLine="567"/>
        <w:jc w:val="both"/>
        <w:rPr>
          <w:sz w:val="28"/>
          <w:szCs w:val="28"/>
        </w:rPr>
      </w:pPr>
      <w:r>
        <w:rPr>
          <w:noProof/>
          <w:sz w:val="28"/>
          <w:szCs w:val="28"/>
        </w:rPr>
        <w:pict>
          <v:shape id="Рисунок 27" o:spid="_x0000_i1028" type="#_x0000_t75" alt="Чистая прибыль. Валюта баланса." style="width:58.5pt;height:40.5pt;visibility:visible">
            <v:imagedata r:id="rId10" o:title=""/>
          </v:shape>
        </w:pict>
      </w:r>
      <w:r w:rsidR="004B5DDC">
        <w:rPr>
          <w:sz w:val="28"/>
          <w:szCs w:val="28"/>
        </w:rPr>
        <w:t xml:space="preserve">, </w:t>
      </w:r>
      <w:r w:rsidR="004B5DDC" w:rsidRPr="00814CFF">
        <w:rPr>
          <w:sz w:val="28"/>
          <w:szCs w:val="28"/>
        </w:rPr>
        <w:t xml:space="preserve">где ЧП - чистая прибыль ВБ - валюта баланса </w:t>
      </w:r>
    </w:p>
    <w:p w:rsidR="004B5DDC" w:rsidRPr="00814CFF" w:rsidRDefault="004B5DDC" w:rsidP="00030D4F">
      <w:pPr>
        <w:pStyle w:val="content"/>
        <w:spacing w:before="0" w:beforeAutospacing="0" w:after="0" w:afterAutospacing="0" w:line="360" w:lineRule="auto"/>
        <w:ind w:firstLine="567"/>
        <w:jc w:val="both"/>
        <w:rPr>
          <w:sz w:val="28"/>
          <w:szCs w:val="28"/>
        </w:rPr>
      </w:pPr>
      <w:bookmarkStart w:id="3" w:name="q6"/>
      <w:bookmarkStart w:id="4" w:name="q7"/>
      <w:bookmarkEnd w:id="3"/>
      <w:bookmarkEnd w:id="4"/>
      <w:r w:rsidRPr="00D76736">
        <w:rPr>
          <w:rStyle w:val="a9"/>
          <w:sz w:val="28"/>
          <w:szCs w:val="28"/>
          <w:u w:val="single"/>
        </w:rPr>
        <w:t>Рентабельность производства</w:t>
      </w:r>
      <w:r>
        <w:rPr>
          <w:sz w:val="28"/>
          <w:szCs w:val="28"/>
        </w:rPr>
        <w:t xml:space="preserve">. </w:t>
      </w:r>
      <w:r w:rsidRPr="00814CFF">
        <w:rPr>
          <w:sz w:val="28"/>
          <w:szCs w:val="28"/>
        </w:rPr>
        <w:t xml:space="preserve">Рентабельность производства определяется как отношение величины валовой прибыли к себестоимости продукции. </w:t>
      </w:r>
    </w:p>
    <w:p w:rsidR="004B5DDC" w:rsidRDefault="00D47B06" w:rsidP="00030D4F">
      <w:pPr>
        <w:pStyle w:val="content"/>
        <w:spacing w:before="0" w:beforeAutospacing="0" w:after="0" w:afterAutospacing="0" w:line="360" w:lineRule="auto"/>
        <w:ind w:firstLine="567"/>
        <w:jc w:val="both"/>
        <w:rPr>
          <w:sz w:val="28"/>
          <w:szCs w:val="28"/>
        </w:rPr>
      </w:pPr>
      <w:r>
        <w:rPr>
          <w:noProof/>
          <w:sz w:val="28"/>
          <w:szCs w:val="28"/>
        </w:rPr>
        <w:pict>
          <v:shape id="Рисунок 29" o:spid="_x0000_i1029" type="#_x0000_t75" alt="Рентабельность производства. Себестоимость продукции." style="width:86.25pt;height:41.25pt;visibility:visible">
            <v:imagedata r:id="rId11" o:title=""/>
          </v:shape>
        </w:pict>
      </w:r>
      <w:r w:rsidR="004B5DDC">
        <w:rPr>
          <w:sz w:val="28"/>
          <w:szCs w:val="28"/>
        </w:rPr>
        <w:t xml:space="preserve">, </w:t>
      </w:r>
      <w:r w:rsidR="004B5DDC" w:rsidRPr="00814CFF">
        <w:rPr>
          <w:sz w:val="28"/>
          <w:szCs w:val="28"/>
        </w:rPr>
        <w:t>где ВП - валовая прибыль СС - себестоимость продук</w:t>
      </w:r>
      <w:r w:rsidR="004B5DDC">
        <w:rPr>
          <w:sz w:val="28"/>
          <w:szCs w:val="28"/>
        </w:rPr>
        <w:t>ции.</w:t>
      </w:r>
    </w:p>
    <w:p w:rsidR="004B5DDC" w:rsidRPr="005A5BCE" w:rsidRDefault="004B5DDC" w:rsidP="00030D4F">
      <w:pPr>
        <w:pStyle w:val="content"/>
        <w:spacing w:before="0" w:beforeAutospacing="0" w:after="0" w:afterAutospacing="0" w:line="360" w:lineRule="auto"/>
        <w:ind w:firstLine="567"/>
        <w:jc w:val="both"/>
        <w:rPr>
          <w:sz w:val="28"/>
          <w:szCs w:val="28"/>
        </w:rPr>
      </w:pPr>
      <w:r>
        <w:rPr>
          <w:sz w:val="28"/>
          <w:szCs w:val="28"/>
        </w:rPr>
        <w:t xml:space="preserve">Рассчитанные данные занесены в таблицу </w:t>
      </w:r>
      <w:r w:rsidRPr="006129A0">
        <w:rPr>
          <w:sz w:val="28"/>
          <w:szCs w:val="28"/>
        </w:rPr>
        <w:t>3</w:t>
      </w:r>
      <w:r>
        <w:rPr>
          <w:sz w:val="28"/>
          <w:szCs w:val="28"/>
        </w:rPr>
        <w:t>.</w:t>
      </w:r>
    </w:p>
    <w:p w:rsidR="004B5DDC" w:rsidRPr="00030D4F" w:rsidRDefault="004B5DDC" w:rsidP="00030D4F">
      <w:pPr>
        <w:pStyle w:val="141"/>
        <w:jc w:val="right"/>
        <w:rPr>
          <w:lang w:val="en-US"/>
        </w:rPr>
      </w:pPr>
      <w:r>
        <w:t xml:space="preserve">Таблица  </w:t>
      </w:r>
      <w:r>
        <w:rPr>
          <w:lang w:val="en-US"/>
        </w:rPr>
        <w:t>3</w:t>
      </w:r>
    </w:p>
    <w:p w:rsidR="004B5DDC" w:rsidRPr="00870584" w:rsidRDefault="004B5DDC" w:rsidP="00030D4F">
      <w:pPr>
        <w:pStyle w:val="141"/>
        <w:jc w:val="center"/>
        <w:rPr>
          <w:noProof/>
        </w:rPr>
      </w:pPr>
      <w:r w:rsidRPr="00870584">
        <w:rPr>
          <w:noProof/>
        </w:rPr>
        <w:t>Показатели рентабельности</w:t>
      </w:r>
    </w:p>
    <w:tbl>
      <w:tblPr>
        <w:tblW w:w="10421" w:type="dxa"/>
        <w:tblInd w:w="-601" w:type="dxa"/>
        <w:tblLayout w:type="fixed"/>
        <w:tblLook w:val="00A0" w:firstRow="1" w:lastRow="0" w:firstColumn="1" w:lastColumn="0" w:noHBand="0" w:noVBand="0"/>
      </w:tblPr>
      <w:tblGrid>
        <w:gridCol w:w="2410"/>
        <w:gridCol w:w="1112"/>
        <w:gridCol w:w="993"/>
        <w:gridCol w:w="992"/>
        <w:gridCol w:w="1134"/>
        <w:gridCol w:w="1134"/>
        <w:gridCol w:w="1581"/>
        <w:gridCol w:w="1065"/>
      </w:tblGrid>
      <w:tr w:rsidR="004B5DDC" w:rsidRPr="00B957A6" w:rsidTr="00CB1B70">
        <w:trPr>
          <w:trHeight w:val="30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Показатель</w:t>
            </w:r>
          </w:p>
        </w:tc>
        <w:tc>
          <w:tcPr>
            <w:tcW w:w="5365" w:type="dxa"/>
            <w:gridSpan w:val="5"/>
            <w:tcBorders>
              <w:top w:val="single" w:sz="4" w:space="0" w:color="auto"/>
              <w:left w:val="nil"/>
              <w:bottom w:val="single" w:sz="4" w:space="0" w:color="auto"/>
              <w:right w:val="single" w:sz="4" w:space="0" w:color="auto"/>
            </w:tcBorders>
            <w:noWrap/>
            <w:vAlign w:val="bottom"/>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Года</w:t>
            </w:r>
          </w:p>
        </w:tc>
        <w:tc>
          <w:tcPr>
            <w:tcW w:w="2646" w:type="dxa"/>
            <w:gridSpan w:val="2"/>
            <w:tcBorders>
              <w:top w:val="single" w:sz="4" w:space="0" w:color="auto"/>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Абсолютные и относительные показатели</w:t>
            </w:r>
          </w:p>
        </w:tc>
      </w:tr>
      <w:tr w:rsidR="004B5DDC" w:rsidRPr="00B957A6" w:rsidTr="00CB1B70">
        <w:trPr>
          <w:trHeight w:val="1016"/>
        </w:trPr>
        <w:tc>
          <w:tcPr>
            <w:tcW w:w="2410" w:type="dxa"/>
            <w:vMerge/>
            <w:tcBorders>
              <w:top w:val="single" w:sz="4" w:space="0" w:color="auto"/>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rPr>
                <w:rFonts w:ascii="Times New Roman" w:hAnsi="Times New Roman"/>
                <w:color w:val="000000"/>
                <w:sz w:val="24"/>
                <w:szCs w:val="24"/>
              </w:rPr>
            </w:pP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2004</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2005</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2006</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2008</w:t>
            </w:r>
          </w:p>
        </w:tc>
        <w:tc>
          <w:tcPr>
            <w:tcW w:w="1581"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Отклонения 2008г. (+,-) от 2004г.</w:t>
            </w:r>
          </w:p>
        </w:tc>
        <w:tc>
          <w:tcPr>
            <w:tcW w:w="1065"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2008г. в % к 2004г.</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 xml:space="preserve">Прибыль до налогооблажения </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5059</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7577</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12337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21017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16285</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11226,00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321,90</w:t>
            </w:r>
          </w:p>
        </w:tc>
      </w:tr>
      <w:tr w:rsidR="004B5DDC" w:rsidRPr="00B957A6" w:rsidTr="00CB1B70">
        <w:trPr>
          <w:trHeight w:val="3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Выручка</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46351</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56843</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66676</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88897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88016</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41665,00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189,89</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Общая рентабельность</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10,91</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13,33</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18,50</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23,64</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18,50</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7,59</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169,52</w:t>
            </w:r>
          </w:p>
        </w:tc>
      </w:tr>
      <w:tr w:rsidR="004B5DDC" w:rsidRPr="00B957A6" w:rsidTr="00CB1B70">
        <w:trPr>
          <w:trHeight w:val="3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ЧП</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29977</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5574</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12152</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20922</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16202</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-13775,00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54,05</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Сред.стоим.оборотных активов</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26686</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30478</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33365</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37516,5</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50188,5</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23502,50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188,07</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Рентабельность оборотных активов</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112,33</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18,29</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36,42</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55,77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32,28</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-80,05</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28,74</w:t>
            </w:r>
          </w:p>
        </w:tc>
      </w:tr>
      <w:tr w:rsidR="004B5DDC" w:rsidRPr="00B957A6" w:rsidTr="00CB1B70">
        <w:trPr>
          <w:trHeight w:val="3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ОПФ</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54230,5</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64082</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67653</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89525</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108672,5</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54442,00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200,39</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Рентабельность ОПФ</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9,33</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11,82</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18,24</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23,48</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14,99</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5,66</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160,64</w:t>
            </w:r>
          </w:p>
        </w:tc>
      </w:tr>
      <w:tr w:rsidR="004B5DDC" w:rsidRPr="00B957A6" w:rsidTr="00CB1B70">
        <w:trPr>
          <w:trHeight w:val="3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ВБ</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95570</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101441</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105000</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153383</w:t>
            </w:r>
          </w:p>
        </w:tc>
        <w:tc>
          <w:tcPr>
            <w:tcW w:w="1134"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169880</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74310,00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177,75</w:t>
            </w:r>
          </w:p>
        </w:tc>
      </w:tr>
      <w:tr w:rsidR="004B5DDC" w:rsidRPr="00B957A6" w:rsidTr="00CB1B70">
        <w:trPr>
          <w:trHeight w:val="9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Рентабельность активов предприятия</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31,37</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5,49</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11,57</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13,64</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9,54</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-21,83</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30,41</w:t>
            </w:r>
          </w:p>
        </w:tc>
      </w:tr>
      <w:tr w:rsidR="004B5DDC" w:rsidRPr="00B957A6" w:rsidTr="00CB1B70">
        <w:trPr>
          <w:trHeight w:val="3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ВП</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7736</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10110</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17440</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24436</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19041</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11305,00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246,13</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Себестоимость продукции</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38615</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46733</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49236</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64461</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color w:val="000000"/>
                <w:sz w:val="24"/>
                <w:szCs w:val="24"/>
              </w:rPr>
            </w:pPr>
            <w:r w:rsidRPr="003B4F0B">
              <w:rPr>
                <w:rFonts w:ascii="Times New Roman" w:hAnsi="Times New Roman"/>
                <w:color w:val="000000"/>
                <w:sz w:val="24"/>
                <w:szCs w:val="24"/>
              </w:rPr>
              <w:t>68975</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30360,00</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178,62</w:t>
            </w:r>
          </w:p>
        </w:tc>
      </w:tr>
      <w:tr w:rsidR="004B5DDC" w:rsidRPr="00B957A6" w:rsidTr="00CB1B70">
        <w:trPr>
          <w:trHeight w:val="600"/>
        </w:trPr>
        <w:tc>
          <w:tcPr>
            <w:tcW w:w="2410" w:type="dxa"/>
            <w:tcBorders>
              <w:top w:val="nil"/>
              <w:left w:val="single" w:sz="4" w:space="0" w:color="auto"/>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Рентабельность производства</w:t>
            </w:r>
          </w:p>
        </w:tc>
        <w:tc>
          <w:tcPr>
            <w:tcW w:w="111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20,03</w:t>
            </w:r>
          </w:p>
        </w:tc>
        <w:tc>
          <w:tcPr>
            <w:tcW w:w="993"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21,63</w:t>
            </w:r>
          </w:p>
        </w:tc>
        <w:tc>
          <w:tcPr>
            <w:tcW w:w="992"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35,42</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37,91</w:t>
            </w:r>
          </w:p>
        </w:tc>
        <w:tc>
          <w:tcPr>
            <w:tcW w:w="1134" w:type="dxa"/>
            <w:tcBorders>
              <w:top w:val="nil"/>
              <w:left w:val="nil"/>
              <w:bottom w:val="single" w:sz="4" w:space="0" w:color="auto"/>
              <w:right w:val="single" w:sz="4" w:space="0" w:color="auto"/>
            </w:tcBorders>
            <w:vAlign w:val="center"/>
          </w:tcPr>
          <w:p w:rsidR="004B5DDC" w:rsidRPr="003B4F0B" w:rsidRDefault="004B5DDC" w:rsidP="002C2D74">
            <w:pPr>
              <w:spacing w:after="0" w:line="240" w:lineRule="auto"/>
              <w:jc w:val="center"/>
              <w:rPr>
                <w:rFonts w:ascii="Times New Roman" w:hAnsi="Times New Roman"/>
                <w:b/>
                <w:bCs/>
                <w:color w:val="000000"/>
                <w:sz w:val="24"/>
                <w:szCs w:val="24"/>
              </w:rPr>
            </w:pPr>
            <w:r w:rsidRPr="003B4F0B">
              <w:rPr>
                <w:rFonts w:ascii="Times New Roman" w:hAnsi="Times New Roman"/>
                <w:b/>
                <w:bCs/>
                <w:color w:val="000000"/>
                <w:sz w:val="24"/>
                <w:szCs w:val="24"/>
              </w:rPr>
              <w:t>27,61</w:t>
            </w:r>
          </w:p>
        </w:tc>
        <w:tc>
          <w:tcPr>
            <w:tcW w:w="1581"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7,57</w:t>
            </w:r>
          </w:p>
        </w:tc>
        <w:tc>
          <w:tcPr>
            <w:tcW w:w="1065" w:type="dxa"/>
            <w:tcBorders>
              <w:top w:val="nil"/>
              <w:left w:val="nil"/>
              <w:bottom w:val="single" w:sz="4" w:space="0" w:color="auto"/>
              <w:right w:val="single" w:sz="4" w:space="0" w:color="auto"/>
            </w:tcBorders>
            <w:noWrap/>
            <w:vAlign w:val="bottom"/>
          </w:tcPr>
          <w:p w:rsidR="004B5DDC" w:rsidRPr="003B4F0B" w:rsidRDefault="004B5DDC" w:rsidP="002C2D74">
            <w:pPr>
              <w:spacing w:after="0" w:line="240" w:lineRule="auto"/>
              <w:jc w:val="right"/>
              <w:rPr>
                <w:rFonts w:ascii="Times New Roman" w:hAnsi="Times New Roman"/>
                <w:color w:val="000000"/>
                <w:sz w:val="24"/>
                <w:szCs w:val="24"/>
              </w:rPr>
            </w:pPr>
            <w:r w:rsidRPr="003B4F0B">
              <w:rPr>
                <w:rFonts w:ascii="Times New Roman" w:hAnsi="Times New Roman"/>
                <w:color w:val="000000"/>
                <w:sz w:val="24"/>
                <w:szCs w:val="24"/>
              </w:rPr>
              <w:t>137,80</w:t>
            </w:r>
          </w:p>
        </w:tc>
      </w:tr>
    </w:tbl>
    <w:p w:rsidR="004B5DDC" w:rsidRDefault="004B5DDC" w:rsidP="00030D4F">
      <w:pPr>
        <w:pStyle w:val="111"/>
        <w:ind w:firstLine="0"/>
      </w:pPr>
    </w:p>
    <w:p w:rsidR="004B5DDC" w:rsidRDefault="004B5DDC" w:rsidP="00030D4F">
      <w:pPr>
        <w:pStyle w:val="111"/>
      </w:pPr>
      <w:r w:rsidRPr="00870584">
        <w:t>Таким образом, проведенный анализ свидетельствует об улучшении фи</w:t>
      </w:r>
      <w:r>
        <w:t xml:space="preserve">нансового состояния предприятия. </w:t>
      </w:r>
      <w:r w:rsidRPr="00870584">
        <w:t xml:space="preserve">Это выражается в высоком уровне показателей рентабельности предприятия, а так же </w:t>
      </w:r>
      <w:r>
        <w:t>нормальном</w:t>
      </w:r>
      <w:r w:rsidRPr="00870584">
        <w:t xml:space="preserve"> функционировании  финансовой устойчивости</w:t>
      </w:r>
      <w:r>
        <w:t>, коэффициентах ликвидности и показателях основных производственных фондах</w:t>
      </w:r>
      <w:r w:rsidRPr="00870584">
        <w:t>.</w:t>
      </w:r>
    </w:p>
    <w:p w:rsidR="004B5DDC" w:rsidRPr="00EF1273" w:rsidRDefault="004B5DDC" w:rsidP="00C23B57">
      <w:pPr>
        <w:pStyle w:val="content"/>
        <w:spacing w:before="0" w:beforeAutospacing="0" w:after="0" w:afterAutospacing="0" w:line="360" w:lineRule="auto"/>
        <w:ind w:firstLine="567"/>
        <w:jc w:val="both"/>
        <w:rPr>
          <w:sz w:val="28"/>
          <w:szCs w:val="28"/>
        </w:rPr>
      </w:pPr>
      <w:r>
        <w:rPr>
          <w:sz w:val="28"/>
          <w:szCs w:val="28"/>
        </w:rPr>
        <w:t xml:space="preserve">Далее рассмотрим показатели деловой активности (оборачиваемости). </w:t>
      </w:r>
      <w:r w:rsidRPr="00EF1273">
        <w:rPr>
          <w:sz w:val="28"/>
          <w:szCs w:val="28"/>
        </w:rPr>
        <w:t xml:space="preserve">Оборачиваемость запасов - показатель, характеризующий скорость потребления или реализации сырья или запасов. </w:t>
      </w:r>
    </w:p>
    <w:p w:rsidR="004B5DDC" w:rsidRPr="00EF1273" w:rsidRDefault="004B5DDC" w:rsidP="00C23B57">
      <w:pPr>
        <w:pStyle w:val="content"/>
        <w:spacing w:before="0" w:beforeAutospacing="0" w:after="0" w:afterAutospacing="0" w:line="360" w:lineRule="auto"/>
        <w:ind w:firstLine="567"/>
        <w:jc w:val="both"/>
        <w:rPr>
          <w:sz w:val="28"/>
          <w:szCs w:val="28"/>
        </w:rPr>
      </w:pPr>
      <w:r w:rsidRPr="00EF1273">
        <w:rPr>
          <w:sz w:val="28"/>
          <w:szCs w:val="28"/>
        </w:rPr>
        <w:t>На практике часто складывается ситуация, когда менеджеры-провизоры, опасаясь возможной нехва</w:t>
      </w:r>
      <w:r>
        <w:rPr>
          <w:sz w:val="28"/>
          <w:szCs w:val="28"/>
        </w:rPr>
        <w:t>тки товара</w:t>
      </w:r>
      <w:r w:rsidRPr="00EF1273">
        <w:rPr>
          <w:sz w:val="28"/>
          <w:szCs w:val="28"/>
        </w:rPr>
        <w:t xml:space="preserve">, создают избыточные запасы, чтобы подстраховаться, не задумываясь, что это приводит к излишним расходам, «замораживанию» средств и сокращению прибыли. </w:t>
      </w:r>
    </w:p>
    <w:p w:rsidR="004B5DDC" w:rsidRPr="00EF1273" w:rsidRDefault="004B5DDC" w:rsidP="00C23B57">
      <w:pPr>
        <w:pStyle w:val="content"/>
        <w:spacing w:before="0" w:beforeAutospacing="0" w:after="0" w:afterAutospacing="0" w:line="360" w:lineRule="auto"/>
        <w:ind w:firstLine="567"/>
        <w:jc w:val="both"/>
        <w:rPr>
          <w:sz w:val="28"/>
          <w:szCs w:val="28"/>
        </w:rPr>
      </w:pPr>
      <w:r w:rsidRPr="00EF1273">
        <w:rPr>
          <w:sz w:val="28"/>
          <w:szCs w:val="28"/>
        </w:rPr>
        <w:t xml:space="preserve">Грамотный руководитель избегает больших запасов с низкой оборачиваемостью, предпочитая высвобождать ресурсы путем ускорения оборачиваемости товара. Разумеется, идеальной была бы работа «с колес», без всякого хранения. Однако такая торговля лекарственными средствами и изделиями медицинского назначения в связи с широким ассортиментом и большим количеством производителей и поставщиков невозможна. Поэтому на предприятиях сознательно идут на «замораживание» некоторого объема оборотных средств в товарных остатках. Оборачиваемость запасов, таким образом, является важным критерием и подлежит тщательному анализу. </w:t>
      </w:r>
    </w:p>
    <w:p w:rsidR="004B5DDC" w:rsidRPr="00C23B57" w:rsidRDefault="004B5DDC" w:rsidP="00C23B57">
      <w:pPr>
        <w:pStyle w:val="content"/>
        <w:spacing w:before="0" w:beforeAutospacing="0" w:after="0" w:afterAutospacing="0" w:line="360" w:lineRule="auto"/>
        <w:ind w:firstLine="567"/>
        <w:jc w:val="both"/>
        <w:rPr>
          <w:sz w:val="28"/>
          <w:szCs w:val="28"/>
        </w:rPr>
      </w:pPr>
      <w:r w:rsidRPr="00EF1273">
        <w:rPr>
          <w:sz w:val="28"/>
          <w:szCs w:val="28"/>
        </w:rPr>
        <w:t>Итак, показатель оборачиваемости запасов очень важен при анализе. Теперь посмотрим, как выглядит формула его расчета</w:t>
      </w:r>
      <w:r w:rsidRPr="00C23B57">
        <w:rPr>
          <w:sz w:val="28"/>
          <w:szCs w:val="28"/>
        </w:rPr>
        <w:t xml:space="preserve">: </w:t>
      </w:r>
    </w:p>
    <w:p w:rsidR="004B5DDC" w:rsidRPr="00EF1273" w:rsidRDefault="00D47B06" w:rsidP="00C23B57">
      <w:pPr>
        <w:pStyle w:val="content"/>
        <w:spacing w:before="0" w:beforeAutospacing="0" w:after="0" w:afterAutospacing="0" w:line="360" w:lineRule="auto"/>
        <w:ind w:firstLine="567"/>
        <w:jc w:val="both"/>
        <w:rPr>
          <w:sz w:val="28"/>
          <w:szCs w:val="28"/>
        </w:rPr>
      </w:pPr>
      <w:r>
        <w:rPr>
          <w:noProof/>
          <w:sz w:val="28"/>
          <w:szCs w:val="28"/>
        </w:rPr>
        <w:pict>
          <v:shape id="Рисунок 1" o:spid="_x0000_i1030" type="#_x0000_t75" alt="Выручка от реализации. Стоимость запасов." style="width:61.5pt;height:35.25pt;visibility:visible">
            <v:imagedata r:id="rId12" o:title=""/>
          </v:shape>
        </w:pict>
      </w:r>
      <w:r w:rsidR="004B5DDC">
        <w:rPr>
          <w:sz w:val="28"/>
          <w:szCs w:val="28"/>
        </w:rPr>
        <w:t xml:space="preserve"> , где</w:t>
      </w:r>
      <w:r w:rsidR="004B5DDC" w:rsidRPr="00EF1273">
        <w:rPr>
          <w:sz w:val="28"/>
          <w:szCs w:val="28"/>
        </w:rPr>
        <w:t xml:space="preserve"> ВР - выручка от реализации, ЗЗ - средняя стоимость запасов и затрат.</w:t>
      </w:r>
    </w:p>
    <w:p w:rsidR="004B5DDC" w:rsidRPr="00EF1273" w:rsidRDefault="004B5DDC" w:rsidP="00C23B57">
      <w:pPr>
        <w:pStyle w:val="content"/>
        <w:spacing w:before="0" w:beforeAutospacing="0" w:after="0" w:afterAutospacing="0" w:line="360" w:lineRule="auto"/>
        <w:ind w:firstLine="567"/>
        <w:jc w:val="both"/>
        <w:rPr>
          <w:sz w:val="28"/>
          <w:szCs w:val="28"/>
        </w:rPr>
      </w:pPr>
      <w:r w:rsidRPr="00EF1273">
        <w:rPr>
          <w:sz w:val="28"/>
          <w:szCs w:val="28"/>
        </w:rPr>
        <w:t xml:space="preserve">Если полученный коэффициент слишком высок (по сравнению с предыдущим периодом или со средними данными), это может указывать на недостаточность запасов. Если же коэффициент слишком низок, то это может означать, что товарные запасы велики или не пользуются спросом. Например, коэффициент, равный 3, означает, что данный товар или группа товаров в течение месяца оборачивается 3 раза. </w:t>
      </w:r>
    </w:p>
    <w:p w:rsidR="004B5DDC" w:rsidRPr="00EF1273" w:rsidRDefault="004B5DDC" w:rsidP="00C23B57">
      <w:pPr>
        <w:pStyle w:val="content"/>
        <w:spacing w:before="0" w:beforeAutospacing="0" w:after="0" w:afterAutospacing="0" w:line="360" w:lineRule="auto"/>
        <w:ind w:firstLine="567"/>
        <w:jc w:val="both"/>
        <w:rPr>
          <w:sz w:val="28"/>
          <w:szCs w:val="28"/>
        </w:rPr>
      </w:pPr>
      <w:r w:rsidRPr="00EF1273">
        <w:rPr>
          <w:sz w:val="28"/>
          <w:szCs w:val="28"/>
        </w:rPr>
        <w:t xml:space="preserve">Для повышения оборачиваемости запасов можно использовать следующие методы: </w:t>
      </w:r>
    </w:p>
    <w:p w:rsidR="004B5DDC" w:rsidRDefault="004B5DDC" w:rsidP="00C23B57">
      <w:pPr>
        <w:pStyle w:val="content"/>
        <w:spacing w:before="0" w:beforeAutospacing="0" w:after="0" w:afterAutospacing="0" w:line="360" w:lineRule="auto"/>
        <w:ind w:firstLine="567"/>
        <w:jc w:val="both"/>
        <w:rPr>
          <w:sz w:val="28"/>
          <w:szCs w:val="28"/>
        </w:rPr>
      </w:pPr>
      <w:r w:rsidRPr="00EF1273">
        <w:rPr>
          <w:sz w:val="28"/>
          <w:szCs w:val="28"/>
        </w:rPr>
        <w:t>1. Снижение запасов продукции</w:t>
      </w:r>
      <w:r>
        <w:rPr>
          <w:sz w:val="28"/>
          <w:szCs w:val="28"/>
        </w:rPr>
        <w:t xml:space="preserve"> на складе. </w:t>
      </w:r>
    </w:p>
    <w:p w:rsidR="004B5DDC" w:rsidRPr="00EF1273" w:rsidRDefault="004B5DDC" w:rsidP="00C23B57">
      <w:pPr>
        <w:pStyle w:val="content"/>
        <w:spacing w:before="0" w:beforeAutospacing="0" w:after="0" w:afterAutospacing="0" w:line="360" w:lineRule="auto"/>
        <w:ind w:firstLine="567"/>
        <w:jc w:val="both"/>
        <w:rPr>
          <w:sz w:val="28"/>
          <w:szCs w:val="28"/>
        </w:rPr>
      </w:pPr>
      <w:r w:rsidRPr="00EF1273">
        <w:rPr>
          <w:sz w:val="28"/>
          <w:szCs w:val="28"/>
        </w:rPr>
        <w:t xml:space="preserve">2. Этот способ повышения оборачиваемости применим не только для нее: снижение ставки по заемным средствам, льготирование кредитов под оборотные средства и т.д.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Оборачиваемость кредиторской задолженности - показатель, связывающий сумму денег, которую организация должна вернуть кредиторам (в основном, поставщикам) к определенному сроку, и текущую величину закупок либо приобретенных у кредиторов товаров/услуг. Как правило, данный показатель бывает выражен в календарных днях, характеризующих средний срок оплаты за товары и/или услуги, приобретенные в кредит.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Высокая доля кредиторской задолженности снижает финансовую устойчивость и платежеспособность организации, однако кредиторская задолженность, если эта задолженность поставщикам и подрядчикам "дает" предприятию возможность пользоваться "бесплатными" деньгами на время ее существования. Выгоду предприятия в этом случае рассчитать нетрудно: она заключается в разности величины процентов по кредиту равному сумме этой задолженности (если бы предприятие брало эти деньги в банке под проценты), за время пребывания задолженности на балансе предприятия, и величины этой кредиторской задолженности. То есть, прибыль предприятия - то, сколько бы пришлось заплатить банку по процентам за кредит за предоставление данной суммы на данный срок.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Формула оборачиваемости кредиторской задолженности (в днях) представлена ниже: </w:t>
      </w:r>
    </w:p>
    <w:p w:rsidR="004B5DDC" w:rsidRPr="00521F67" w:rsidRDefault="004B5DDC" w:rsidP="00C23B57">
      <w:pPr>
        <w:pStyle w:val="content"/>
        <w:spacing w:before="0" w:beforeAutospacing="0" w:after="0" w:afterAutospacing="0" w:line="360" w:lineRule="auto"/>
        <w:ind w:firstLine="567"/>
        <w:jc w:val="both"/>
        <w:rPr>
          <w:sz w:val="28"/>
          <w:szCs w:val="28"/>
        </w:rPr>
      </w:pPr>
      <w:r>
        <w:rPr>
          <w:noProof/>
          <w:sz w:val="28"/>
          <w:szCs w:val="28"/>
        </w:rPr>
        <w:t>ОБ = СР/КЗ</w:t>
      </w:r>
      <w:r>
        <w:rPr>
          <w:sz w:val="28"/>
          <w:szCs w:val="28"/>
        </w:rPr>
        <w:t xml:space="preserve">, </w:t>
      </w:r>
      <w:r w:rsidRPr="00521F67">
        <w:rPr>
          <w:sz w:val="28"/>
          <w:szCs w:val="28"/>
        </w:rPr>
        <w:t>где КЗ - средняя кредитор</w:t>
      </w:r>
      <w:r>
        <w:rPr>
          <w:sz w:val="28"/>
          <w:szCs w:val="28"/>
        </w:rPr>
        <w:t>ская задолженность</w:t>
      </w:r>
      <w:r w:rsidRPr="00521F67">
        <w:rPr>
          <w:sz w:val="28"/>
          <w:szCs w:val="28"/>
        </w:rPr>
        <w:t xml:space="preserve">, СР - себестоимость реализации, либо выручка от реализации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Анализ кредиторской в свою очередь необходимо дополнить анализом дебиторской задолженности, который проводится по аналогичной схеме.</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Если же оборачиваемость дебиторской задолженности выше (то есть коэффициент - меньше) оборачиваемости кредиторской, то это является положительными фактором.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Увеличение оборачиваемости средств в расчетах на предприятии характеризуется как положительная тенденция, когда снижение оборачиваемости может говорить либо о снижении объема продаж, либо о снижении</w:t>
      </w:r>
      <w:r>
        <w:rPr>
          <w:sz w:val="28"/>
          <w:szCs w:val="28"/>
        </w:rPr>
        <w:t xml:space="preserve"> спроса на продукцию, либо же о</w:t>
      </w:r>
      <w:r w:rsidRPr="00521F67">
        <w:rPr>
          <w:sz w:val="28"/>
          <w:szCs w:val="28"/>
        </w:rPr>
        <w:t xml:space="preserve"> росте дебиторской задолженности. </w: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Формула расчета оборачиваемости средств в расчетах выглядит следующим образом: </w:t>
      </w:r>
    </w:p>
    <w:p w:rsidR="004B5DDC" w:rsidRPr="00521F67" w:rsidRDefault="00D47B06" w:rsidP="00C23B57">
      <w:pPr>
        <w:pStyle w:val="content"/>
        <w:spacing w:before="0" w:beforeAutospacing="0" w:after="0" w:afterAutospacing="0" w:line="360" w:lineRule="auto"/>
        <w:ind w:firstLine="567"/>
        <w:jc w:val="both"/>
        <w:rPr>
          <w:sz w:val="28"/>
          <w:szCs w:val="28"/>
        </w:rPr>
      </w:pPr>
      <w:r>
        <w:rPr>
          <w:noProof/>
          <w:sz w:val="28"/>
          <w:szCs w:val="28"/>
        </w:rPr>
        <w:pict>
          <v:shape id="Рисунок 5" o:spid="_x0000_i1031" type="#_x0000_t75" alt="Оборачиваемость средств. Выручка от реализации." style="width:90.75pt;height:42.75pt;visibility:visible">
            <v:imagedata r:id="rId13" o:title=""/>
          </v:shape>
        </w:pict>
      </w:r>
    </w:p>
    <w:p w:rsidR="004B5DDC" w:rsidRPr="00521F67" w:rsidRDefault="004B5DDC" w:rsidP="00C23B57">
      <w:pPr>
        <w:pStyle w:val="content"/>
        <w:spacing w:before="0" w:beforeAutospacing="0" w:after="0" w:afterAutospacing="0" w:line="360" w:lineRule="auto"/>
        <w:ind w:firstLine="567"/>
        <w:jc w:val="both"/>
        <w:rPr>
          <w:sz w:val="28"/>
          <w:szCs w:val="28"/>
        </w:rPr>
      </w:pPr>
      <w:r w:rsidRPr="00521F67">
        <w:rPr>
          <w:sz w:val="28"/>
          <w:szCs w:val="28"/>
        </w:rPr>
        <w:t xml:space="preserve">где ВР - выручка от реализации, ДЗ - средняя величина дебиторской задолженности </w:t>
      </w:r>
    </w:p>
    <w:p w:rsidR="004B5DDC" w:rsidRPr="00C23B57" w:rsidRDefault="004B5DDC" w:rsidP="00C23B57">
      <w:pPr>
        <w:pStyle w:val="content"/>
        <w:spacing w:before="0" w:beforeAutospacing="0" w:after="0" w:afterAutospacing="0" w:line="360" w:lineRule="auto"/>
        <w:ind w:firstLine="567"/>
        <w:jc w:val="both"/>
        <w:rPr>
          <w:sz w:val="28"/>
          <w:szCs w:val="28"/>
        </w:rPr>
      </w:pPr>
      <w:r w:rsidRPr="00521F67">
        <w:rPr>
          <w:sz w:val="28"/>
          <w:szCs w:val="28"/>
        </w:rPr>
        <w:t>Данный показатель рассчитывается в оборотах. Если для анализ</w:t>
      </w:r>
      <w:r>
        <w:rPr>
          <w:sz w:val="28"/>
          <w:szCs w:val="28"/>
        </w:rPr>
        <w:t>а</w:t>
      </w:r>
      <w:r w:rsidRPr="00521F67">
        <w:rPr>
          <w:sz w:val="28"/>
          <w:szCs w:val="28"/>
        </w:rPr>
        <w:t xml:space="preserve"> необходимо получить зн</w:t>
      </w:r>
      <w:r>
        <w:rPr>
          <w:sz w:val="28"/>
          <w:szCs w:val="28"/>
        </w:rPr>
        <w:t>ачение показателя в днях, то 360</w:t>
      </w:r>
      <w:r w:rsidRPr="00521F67">
        <w:rPr>
          <w:sz w:val="28"/>
          <w:szCs w:val="28"/>
        </w:rPr>
        <w:t xml:space="preserve"> дней необходимо разделить количество оборотов. </w:t>
      </w:r>
    </w:p>
    <w:p w:rsidR="004B5DDC" w:rsidRDefault="004B5DDC" w:rsidP="0025364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Далее, в таблице 4, можно увидеть показатели оборачиваемости по предприятию СПК «Кирзинский».</w:t>
      </w: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Таблица 4</w:t>
      </w:r>
    </w:p>
    <w:p w:rsidR="004B5DDC" w:rsidRPr="006129A0" w:rsidRDefault="004B5DDC" w:rsidP="0025364E">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Коэффициенты деловой активности </w:t>
      </w:r>
    </w:p>
    <w:tbl>
      <w:tblPr>
        <w:tblW w:w="10193" w:type="dxa"/>
        <w:tblInd w:w="-601" w:type="dxa"/>
        <w:tblLook w:val="00A0" w:firstRow="1" w:lastRow="0" w:firstColumn="1" w:lastColumn="0" w:noHBand="0" w:noVBand="0"/>
      </w:tblPr>
      <w:tblGrid>
        <w:gridCol w:w="2008"/>
        <w:gridCol w:w="1160"/>
        <w:gridCol w:w="1140"/>
        <w:gridCol w:w="1060"/>
        <w:gridCol w:w="1300"/>
        <w:gridCol w:w="1052"/>
        <w:gridCol w:w="1353"/>
        <w:gridCol w:w="1120"/>
      </w:tblGrid>
      <w:tr w:rsidR="004B5DDC" w:rsidRPr="00B957A6" w:rsidTr="00D731AC">
        <w:trPr>
          <w:trHeight w:val="300"/>
        </w:trPr>
        <w:tc>
          <w:tcPr>
            <w:tcW w:w="2008" w:type="dxa"/>
            <w:vMerge w:val="restart"/>
            <w:tcBorders>
              <w:top w:val="single" w:sz="4" w:space="0" w:color="auto"/>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Показатели</w:t>
            </w:r>
          </w:p>
        </w:tc>
        <w:tc>
          <w:tcPr>
            <w:tcW w:w="5712" w:type="dxa"/>
            <w:gridSpan w:val="5"/>
            <w:tcBorders>
              <w:top w:val="single" w:sz="4" w:space="0" w:color="auto"/>
              <w:left w:val="nil"/>
              <w:bottom w:val="single" w:sz="4" w:space="0" w:color="auto"/>
              <w:right w:val="single" w:sz="4" w:space="0" w:color="auto"/>
            </w:tcBorders>
            <w:noWrap/>
            <w:vAlign w:val="bottom"/>
          </w:tcPr>
          <w:p w:rsidR="004B5DDC" w:rsidRPr="00D731AC" w:rsidRDefault="004B5DDC" w:rsidP="00D731AC">
            <w:pPr>
              <w:spacing w:after="0" w:line="240" w:lineRule="auto"/>
              <w:jc w:val="center"/>
              <w:rPr>
                <w:color w:val="000000"/>
              </w:rPr>
            </w:pPr>
            <w:r w:rsidRPr="00D731AC">
              <w:rPr>
                <w:color w:val="000000"/>
              </w:rPr>
              <w:t>ГОДА</w:t>
            </w:r>
          </w:p>
        </w:tc>
        <w:tc>
          <w:tcPr>
            <w:tcW w:w="2473" w:type="dxa"/>
            <w:gridSpan w:val="2"/>
            <w:tcBorders>
              <w:top w:val="single" w:sz="4" w:space="0" w:color="auto"/>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Абсолютные и относительные показатели</w:t>
            </w:r>
          </w:p>
        </w:tc>
      </w:tr>
      <w:tr w:rsidR="004B5DDC" w:rsidRPr="00B957A6" w:rsidTr="00954163">
        <w:trPr>
          <w:trHeight w:val="605"/>
        </w:trPr>
        <w:tc>
          <w:tcPr>
            <w:tcW w:w="2008" w:type="dxa"/>
            <w:vMerge/>
            <w:tcBorders>
              <w:top w:val="single" w:sz="4" w:space="0" w:color="auto"/>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rPr>
                <w:color w:val="000000"/>
              </w:rPr>
            </w:pP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2004</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2005</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2006</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2007</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2008</w:t>
            </w:r>
          </w:p>
        </w:tc>
        <w:tc>
          <w:tcPr>
            <w:tcW w:w="1353"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Отклонения 2008г. (+,-) от 2004г.</w:t>
            </w:r>
          </w:p>
        </w:tc>
        <w:tc>
          <w:tcPr>
            <w:tcW w:w="112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2008г. в % к 2004г.</w:t>
            </w:r>
          </w:p>
        </w:tc>
      </w:tr>
      <w:tr w:rsidR="004B5DDC" w:rsidRPr="00B957A6" w:rsidTr="00D731AC">
        <w:trPr>
          <w:trHeight w:val="3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Выручка</w:t>
            </w:r>
          </w:p>
        </w:tc>
        <w:tc>
          <w:tcPr>
            <w:tcW w:w="116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46351,00</w:t>
            </w:r>
          </w:p>
        </w:tc>
        <w:tc>
          <w:tcPr>
            <w:tcW w:w="114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56843,00</w:t>
            </w:r>
          </w:p>
        </w:tc>
        <w:tc>
          <w:tcPr>
            <w:tcW w:w="106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66676,00</w:t>
            </w:r>
          </w:p>
        </w:tc>
        <w:tc>
          <w:tcPr>
            <w:tcW w:w="130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88897,00</w:t>
            </w:r>
          </w:p>
        </w:tc>
        <w:tc>
          <w:tcPr>
            <w:tcW w:w="1052"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88016,00</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41665,00</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189,89</w:t>
            </w:r>
          </w:p>
        </w:tc>
      </w:tr>
      <w:tr w:rsidR="004B5DDC" w:rsidRPr="00B957A6" w:rsidTr="00D731AC">
        <w:trPr>
          <w:trHeight w:val="6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Среднегодовое кол-во запасов</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20859,50</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25546,00</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28962,50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31424,50</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40159,50</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19300,00</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192,52</w:t>
            </w:r>
          </w:p>
        </w:tc>
      </w:tr>
      <w:tr w:rsidR="004B5DDC" w:rsidRPr="00B957A6" w:rsidTr="00D731AC">
        <w:trPr>
          <w:trHeight w:val="9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Среднегод. Дебиторская задолженность</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4751,00</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3892,50</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3367,50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4670,00</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7346,00</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2595,00</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154,62</w:t>
            </w:r>
          </w:p>
        </w:tc>
      </w:tr>
      <w:tr w:rsidR="004B5DDC" w:rsidRPr="00B957A6" w:rsidTr="00D731AC">
        <w:trPr>
          <w:trHeight w:val="6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Полная себестоимость</w:t>
            </w:r>
          </w:p>
        </w:tc>
        <w:tc>
          <w:tcPr>
            <w:tcW w:w="116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38615,00</w:t>
            </w:r>
          </w:p>
        </w:tc>
        <w:tc>
          <w:tcPr>
            <w:tcW w:w="114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46733,00</w:t>
            </w:r>
          </w:p>
        </w:tc>
        <w:tc>
          <w:tcPr>
            <w:tcW w:w="106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49236,00</w:t>
            </w:r>
          </w:p>
        </w:tc>
        <w:tc>
          <w:tcPr>
            <w:tcW w:w="1300"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64461,00</w:t>
            </w:r>
          </w:p>
        </w:tc>
        <w:tc>
          <w:tcPr>
            <w:tcW w:w="1052" w:type="dxa"/>
            <w:tcBorders>
              <w:top w:val="nil"/>
              <w:left w:val="nil"/>
              <w:bottom w:val="single" w:sz="4" w:space="0" w:color="auto"/>
              <w:right w:val="single" w:sz="4" w:space="0" w:color="auto"/>
            </w:tcBorders>
            <w:vAlign w:val="center"/>
          </w:tcPr>
          <w:p w:rsidR="004B5DDC" w:rsidRPr="00D731AC" w:rsidRDefault="004B5DDC" w:rsidP="00D731AC">
            <w:pPr>
              <w:spacing w:after="0" w:line="240" w:lineRule="auto"/>
              <w:jc w:val="center"/>
              <w:rPr>
                <w:color w:val="000000"/>
              </w:rPr>
            </w:pPr>
            <w:r w:rsidRPr="00D731AC">
              <w:rPr>
                <w:color w:val="000000"/>
              </w:rPr>
              <w:t>68975,00</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30360,00</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178,62</w:t>
            </w:r>
          </w:p>
        </w:tc>
      </w:tr>
      <w:tr w:rsidR="004B5DDC" w:rsidRPr="00B957A6" w:rsidTr="00D731AC">
        <w:trPr>
          <w:trHeight w:val="9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Среднегодовая кредиторская задолженность</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11187,00</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12577,50</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11733,50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11327,00</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11817,00</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630,00</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105,63</w:t>
            </w:r>
          </w:p>
        </w:tc>
      </w:tr>
      <w:tr w:rsidR="004B5DDC" w:rsidRPr="00B957A6" w:rsidTr="00954163">
        <w:trPr>
          <w:trHeight w:val="552"/>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Коэф. оборачиваемости запасов</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2,22</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2,23</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2,30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2,83</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2,19</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-0,03</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98,63</w:t>
            </w:r>
          </w:p>
        </w:tc>
      </w:tr>
      <w:tr w:rsidR="004B5DDC" w:rsidRPr="00B957A6" w:rsidTr="00D731AC">
        <w:trPr>
          <w:trHeight w:val="6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Период обор. запасов</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162,01</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161,79</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156,38</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127,26</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164,26</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2,25</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101,39</w:t>
            </w:r>
          </w:p>
        </w:tc>
      </w:tr>
      <w:tr w:rsidR="004B5DDC" w:rsidRPr="00B957A6" w:rsidTr="00954163">
        <w:trPr>
          <w:trHeight w:val="587"/>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Коэф. обор. дебитор. задолженности</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9,76</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14,60</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19,80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19,04</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11,98</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2,23</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122,81</w:t>
            </w:r>
          </w:p>
        </w:tc>
      </w:tr>
      <w:tr w:rsidR="004B5DDC" w:rsidRPr="00B957A6" w:rsidTr="00D731AC">
        <w:trPr>
          <w:trHeight w:val="6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Период об. деб. задол.</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36,90</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24,65</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18,18</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18,91</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30,05</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-6,85</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81,43</w:t>
            </w:r>
          </w:p>
        </w:tc>
      </w:tr>
      <w:tr w:rsidR="004B5DDC" w:rsidRPr="00B957A6" w:rsidTr="00D731AC">
        <w:trPr>
          <w:trHeight w:val="600"/>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Коэф. обор. кредит. задолж.</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3,45</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3,72</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4,20</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5,69</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5,84</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2,39</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169,10</w:t>
            </w:r>
          </w:p>
        </w:tc>
      </w:tr>
      <w:tr w:rsidR="004B5DDC" w:rsidRPr="00B957A6" w:rsidTr="00954163">
        <w:trPr>
          <w:trHeight w:val="433"/>
        </w:trPr>
        <w:tc>
          <w:tcPr>
            <w:tcW w:w="2008" w:type="dxa"/>
            <w:tcBorders>
              <w:top w:val="nil"/>
              <w:left w:val="single" w:sz="4" w:space="0" w:color="auto"/>
              <w:bottom w:val="single" w:sz="4" w:space="0" w:color="auto"/>
              <w:right w:val="single" w:sz="4" w:space="0" w:color="auto"/>
            </w:tcBorders>
            <w:vAlign w:val="center"/>
          </w:tcPr>
          <w:p w:rsidR="004B5DDC" w:rsidRPr="00D731AC" w:rsidRDefault="004B5DDC" w:rsidP="00D731AC">
            <w:pPr>
              <w:spacing w:after="0" w:line="240" w:lineRule="auto"/>
              <w:jc w:val="both"/>
              <w:rPr>
                <w:color w:val="000000"/>
              </w:rPr>
            </w:pPr>
            <w:r w:rsidRPr="00D731AC">
              <w:rPr>
                <w:color w:val="000000"/>
              </w:rPr>
              <w:t>Период обор. кред. задолж.</w:t>
            </w:r>
          </w:p>
        </w:tc>
        <w:tc>
          <w:tcPr>
            <w:tcW w:w="11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104,29</w:t>
            </w:r>
          </w:p>
        </w:tc>
        <w:tc>
          <w:tcPr>
            <w:tcW w:w="114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96,89</w:t>
            </w:r>
          </w:p>
        </w:tc>
        <w:tc>
          <w:tcPr>
            <w:tcW w:w="106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85,79</w:t>
            </w:r>
          </w:p>
        </w:tc>
        <w:tc>
          <w:tcPr>
            <w:tcW w:w="130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63,26</w:t>
            </w:r>
          </w:p>
        </w:tc>
        <w:tc>
          <w:tcPr>
            <w:tcW w:w="1052"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61,68</w:t>
            </w:r>
          </w:p>
        </w:tc>
        <w:tc>
          <w:tcPr>
            <w:tcW w:w="1353"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-42,62</w:t>
            </w:r>
          </w:p>
        </w:tc>
        <w:tc>
          <w:tcPr>
            <w:tcW w:w="1120" w:type="dxa"/>
            <w:tcBorders>
              <w:top w:val="nil"/>
              <w:left w:val="nil"/>
              <w:bottom w:val="single" w:sz="4" w:space="0" w:color="auto"/>
              <w:right w:val="single" w:sz="4" w:space="0" w:color="auto"/>
            </w:tcBorders>
            <w:noWrap/>
            <w:vAlign w:val="bottom"/>
          </w:tcPr>
          <w:p w:rsidR="004B5DDC" w:rsidRPr="00D731AC" w:rsidRDefault="004B5DDC" w:rsidP="00D731AC">
            <w:pPr>
              <w:spacing w:after="0" w:line="240" w:lineRule="auto"/>
              <w:jc w:val="right"/>
              <w:rPr>
                <w:color w:val="000000"/>
              </w:rPr>
            </w:pPr>
            <w:r w:rsidRPr="00D731AC">
              <w:rPr>
                <w:color w:val="000000"/>
              </w:rPr>
              <w:t>59,14</w:t>
            </w:r>
          </w:p>
        </w:tc>
      </w:tr>
    </w:tbl>
    <w:p w:rsidR="004B5DDC" w:rsidRDefault="004B5DDC" w:rsidP="006129A0">
      <w:pPr>
        <w:spacing w:after="0" w:line="360" w:lineRule="auto"/>
        <w:jc w:val="both"/>
        <w:rPr>
          <w:rFonts w:ascii="Times New Roman" w:hAnsi="Times New Roman"/>
          <w:color w:val="000000"/>
          <w:sz w:val="28"/>
          <w:szCs w:val="28"/>
        </w:rPr>
      </w:pPr>
    </w:p>
    <w:p w:rsidR="004B5DDC" w:rsidRPr="00954163" w:rsidRDefault="004B5DDC" w:rsidP="00954163">
      <w:pPr>
        <w:spacing w:after="0" w:line="360" w:lineRule="auto"/>
        <w:ind w:firstLine="567"/>
        <w:jc w:val="both"/>
        <w:rPr>
          <w:rFonts w:ascii="Times New Roman" w:hAnsi="Times New Roman"/>
          <w:sz w:val="28"/>
          <w:szCs w:val="28"/>
        </w:rPr>
      </w:pPr>
      <w:r w:rsidRPr="00954163">
        <w:rPr>
          <w:rFonts w:ascii="Times New Roman" w:hAnsi="Times New Roman"/>
          <w:sz w:val="28"/>
          <w:szCs w:val="28"/>
        </w:rPr>
        <w:t>Оценка оборачиваемости является важнейшим элементом анализа эффективности, с которой предприятие распоряжается материально-производственными запасами. Ускорение оборачиваемости сопровождается дополнительным вовлечением средств в оборот, а замедление - отвлечением средств из хозяйственного оборота, их относительно более длительным омертвлением в запасах (иначе - иммобилизацией собственных оборотных средств). Кроме того, очевидно, что предприятие несет дополнительные затраты по хранению запасов, связанные не только со складскими расходами, но и с риском порчи и устаревания товара.</w:t>
      </w:r>
    </w:p>
    <w:p w:rsidR="004B5DDC" w:rsidRPr="00954163" w:rsidRDefault="004B5DDC" w:rsidP="00954163">
      <w:pPr>
        <w:spacing w:after="0" w:line="360" w:lineRule="auto"/>
        <w:ind w:firstLine="567"/>
        <w:jc w:val="both"/>
        <w:rPr>
          <w:rFonts w:ascii="Times New Roman" w:hAnsi="Times New Roman"/>
          <w:sz w:val="28"/>
          <w:szCs w:val="28"/>
        </w:rPr>
      </w:pPr>
      <w:r w:rsidRPr="00954163">
        <w:rPr>
          <w:rFonts w:ascii="Times New Roman" w:hAnsi="Times New Roman"/>
          <w:sz w:val="28"/>
          <w:szCs w:val="28"/>
        </w:rPr>
        <w:t>Как следствие, при управлении запасами особому контролю и ревизии должны подвергаться залежалые и неходовые товары, представляющие собой один из основных элементов иммобилизованных (т. е. исключенных из активного хозяйственного оборота) оборотных средств.</w:t>
      </w:r>
    </w:p>
    <w:p w:rsidR="004B5DDC" w:rsidRPr="00954163" w:rsidRDefault="004B5DDC" w:rsidP="00954163">
      <w:pPr>
        <w:spacing w:after="0" w:line="360" w:lineRule="auto"/>
        <w:ind w:firstLine="567"/>
        <w:jc w:val="both"/>
        <w:rPr>
          <w:rFonts w:ascii="Times New Roman" w:hAnsi="Times New Roman"/>
          <w:sz w:val="28"/>
          <w:szCs w:val="28"/>
        </w:rPr>
      </w:pPr>
      <w:r w:rsidRPr="00954163">
        <w:rPr>
          <w:rFonts w:ascii="Times New Roman" w:hAnsi="Times New Roman"/>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за ряд периодов рассматривается как положительная тенденция. Большое значение для сокращения сроков платежей имеют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 п.)</w:t>
      </w:r>
    </w:p>
    <w:p w:rsidR="004B5DDC" w:rsidRPr="00954163" w:rsidRDefault="004B5DDC" w:rsidP="00954163">
      <w:pPr>
        <w:spacing w:after="0" w:line="360" w:lineRule="auto"/>
        <w:ind w:firstLine="567"/>
        <w:jc w:val="both"/>
        <w:rPr>
          <w:rFonts w:ascii="Times New Roman" w:hAnsi="Times New Roman"/>
          <w:sz w:val="28"/>
          <w:szCs w:val="28"/>
        </w:rPr>
      </w:pPr>
      <w:r w:rsidRPr="00954163">
        <w:rPr>
          <w:rFonts w:ascii="Times New Roman" w:hAnsi="Times New Roman"/>
          <w:sz w:val="28"/>
          <w:szCs w:val="28"/>
        </w:rPr>
        <w:t>Период оборота кредиторской задолженности характеризует среднюю продолжительность отсрочки платежей, предоставляемой предприятию поставщиками. Чем он больше, тем активнее предприятие финансирует текущую производственную деятельность за счет непосредственных участников производственного процесса (за счет использования отсрочки оплаты по счетам, нормативной отсрочки по уплате налогов и т д.).</w:t>
      </w: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br/>
        <w:t xml:space="preserve">      </w:t>
      </w: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DA0BFF">
      <w:pPr>
        <w:pStyle w:val="111"/>
        <w:numPr>
          <w:ilvl w:val="0"/>
          <w:numId w:val="2"/>
        </w:numPr>
        <w:ind w:left="1985"/>
      </w:pPr>
      <w:r>
        <w:t>АНТИКРИЗИСНОЕ УПРАВЛЕНИЕ</w:t>
      </w:r>
    </w:p>
    <w:p w:rsidR="004B5DDC" w:rsidRDefault="004B5DDC" w:rsidP="00DA0BFF">
      <w:pPr>
        <w:pStyle w:val="111"/>
        <w:numPr>
          <w:ilvl w:val="1"/>
          <w:numId w:val="2"/>
        </w:numPr>
        <w:ind w:left="1560"/>
      </w:pPr>
      <w:r>
        <w:t>Сущность антикризисного управления и причины кризиса</w:t>
      </w:r>
    </w:p>
    <w:p w:rsidR="004B5DDC" w:rsidRPr="008F678A" w:rsidRDefault="00D47B06" w:rsidP="00DA0BFF">
      <w:pPr>
        <w:pStyle w:val="1"/>
        <w:spacing w:after="0" w:line="360" w:lineRule="auto"/>
        <w:ind w:left="0" w:firstLine="567"/>
        <w:jc w:val="both"/>
        <w:rPr>
          <w:rFonts w:ascii="Times New Roman" w:hAnsi="Times New Roman"/>
          <w:sz w:val="28"/>
          <w:szCs w:val="28"/>
        </w:rPr>
      </w:pPr>
      <w:hyperlink r:id="rId14" w:history="1">
        <w:r w:rsidR="004B5DDC" w:rsidRPr="008F678A">
          <w:rPr>
            <w:rFonts w:ascii="Times New Roman" w:hAnsi="Times New Roman"/>
            <w:sz w:val="28"/>
            <w:szCs w:val="28"/>
          </w:rPr>
          <w:t>Антикризисное управление</w:t>
        </w:r>
      </w:hyperlink>
      <w:r w:rsidR="004B5DDC">
        <w:rPr>
          <w:rFonts w:ascii="Times New Roman" w:hAnsi="Times New Roman"/>
          <w:sz w:val="28"/>
          <w:szCs w:val="28"/>
        </w:rPr>
        <w:t xml:space="preserve"> — </w:t>
      </w:r>
      <w:r w:rsidR="004B5DDC" w:rsidRPr="008F678A">
        <w:rPr>
          <w:rFonts w:ascii="Times New Roman" w:hAnsi="Times New Roman"/>
          <w:sz w:val="28"/>
          <w:szCs w:val="28"/>
        </w:rPr>
        <w:t>это процесс использов</w:t>
      </w:r>
      <w:r w:rsidR="004B5DDC">
        <w:rPr>
          <w:rFonts w:ascii="Times New Roman" w:hAnsi="Times New Roman"/>
          <w:sz w:val="28"/>
          <w:szCs w:val="28"/>
        </w:rPr>
        <w:t>ания методов, форм и процедур,</w:t>
      </w:r>
      <w:r w:rsidR="004B5DDC" w:rsidRPr="008F678A">
        <w:rPr>
          <w:rFonts w:ascii="Times New Roman" w:hAnsi="Times New Roman"/>
          <w:sz w:val="28"/>
          <w:szCs w:val="28"/>
        </w:rPr>
        <w:t xml:space="preserve"> для последу</w:t>
      </w:r>
      <w:r w:rsidR="004B5DDC">
        <w:rPr>
          <w:rFonts w:ascii="Times New Roman" w:hAnsi="Times New Roman"/>
          <w:sz w:val="28"/>
          <w:szCs w:val="28"/>
        </w:rPr>
        <w:t>ющего социально-экономического</w:t>
      </w:r>
      <w:r w:rsidR="004B5DDC" w:rsidRPr="008F678A">
        <w:rPr>
          <w:rFonts w:ascii="Times New Roman" w:hAnsi="Times New Roman"/>
          <w:sz w:val="28"/>
          <w:szCs w:val="28"/>
        </w:rPr>
        <w:t xml:space="preserve"> оздоровлени</w:t>
      </w:r>
      <w:r w:rsidR="004B5DDC">
        <w:rPr>
          <w:rFonts w:ascii="Times New Roman" w:hAnsi="Times New Roman"/>
          <w:sz w:val="28"/>
          <w:szCs w:val="28"/>
        </w:rPr>
        <w:t xml:space="preserve">я </w:t>
      </w:r>
      <w:r w:rsidR="004B5DDC" w:rsidRPr="008F678A">
        <w:rPr>
          <w:rFonts w:ascii="Times New Roman" w:hAnsi="Times New Roman"/>
          <w:sz w:val="28"/>
          <w:szCs w:val="28"/>
        </w:rPr>
        <w:t>финансово-хозя</w:t>
      </w:r>
      <w:r w:rsidR="004B5DDC">
        <w:rPr>
          <w:rFonts w:ascii="Times New Roman" w:hAnsi="Times New Roman"/>
          <w:sz w:val="28"/>
          <w:szCs w:val="28"/>
        </w:rPr>
        <w:t>йственной деятельности частного</w:t>
      </w:r>
      <w:r w:rsidR="004B5DDC" w:rsidRPr="008F678A">
        <w:rPr>
          <w:rFonts w:ascii="Times New Roman" w:hAnsi="Times New Roman"/>
          <w:sz w:val="28"/>
          <w:szCs w:val="28"/>
        </w:rPr>
        <w:t xml:space="preserve"> предпринимателя, отрасли</w:t>
      </w:r>
      <w:r w:rsidR="004B5DDC">
        <w:rPr>
          <w:rFonts w:ascii="Times New Roman" w:hAnsi="Times New Roman"/>
          <w:sz w:val="28"/>
          <w:szCs w:val="28"/>
        </w:rPr>
        <w:t>, предприятия так же создания</w:t>
      </w:r>
      <w:r w:rsidR="004B5DDC" w:rsidRPr="008F678A">
        <w:rPr>
          <w:rFonts w:ascii="Times New Roman" w:hAnsi="Times New Roman"/>
          <w:sz w:val="28"/>
          <w:szCs w:val="28"/>
        </w:rPr>
        <w:t xml:space="preserve"> и разв</w:t>
      </w:r>
      <w:r w:rsidR="004B5DDC">
        <w:rPr>
          <w:rFonts w:ascii="Times New Roman" w:hAnsi="Times New Roman"/>
          <w:sz w:val="28"/>
          <w:szCs w:val="28"/>
        </w:rPr>
        <w:t xml:space="preserve">ития, различных условий для </w:t>
      </w:r>
      <w:r w:rsidR="004B5DDC" w:rsidRPr="008F678A">
        <w:rPr>
          <w:rFonts w:ascii="Times New Roman" w:hAnsi="Times New Roman"/>
          <w:sz w:val="28"/>
          <w:szCs w:val="28"/>
        </w:rPr>
        <w:t>последующего выхода из состояния кризиса экономики региона или страны в це</w:t>
      </w:r>
      <w:r w:rsidR="004B5DDC">
        <w:rPr>
          <w:rFonts w:ascii="Times New Roman" w:hAnsi="Times New Roman"/>
          <w:sz w:val="28"/>
          <w:szCs w:val="28"/>
        </w:rPr>
        <w:t xml:space="preserve">лом. </w:t>
      </w:r>
    </w:p>
    <w:p w:rsidR="004B5DDC"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Существуют несколько видов</w:t>
      </w:r>
      <w:r w:rsidRPr="008F678A">
        <w:rPr>
          <w:rFonts w:ascii="Times New Roman" w:hAnsi="Times New Roman"/>
          <w:sz w:val="28"/>
          <w:szCs w:val="28"/>
        </w:rPr>
        <w:t xml:space="preserve"> кр</w:t>
      </w:r>
      <w:r>
        <w:rPr>
          <w:rFonts w:ascii="Times New Roman" w:hAnsi="Times New Roman"/>
          <w:sz w:val="28"/>
          <w:szCs w:val="28"/>
        </w:rPr>
        <w:t>изисов,</w:t>
      </w:r>
      <w:r w:rsidRPr="008F678A">
        <w:rPr>
          <w:rFonts w:ascii="Times New Roman" w:hAnsi="Times New Roman"/>
          <w:sz w:val="28"/>
          <w:szCs w:val="28"/>
        </w:rPr>
        <w:t xml:space="preserve"> собственно которым и подвер</w:t>
      </w:r>
      <w:r>
        <w:rPr>
          <w:rFonts w:ascii="Times New Roman" w:hAnsi="Times New Roman"/>
          <w:sz w:val="28"/>
          <w:szCs w:val="28"/>
        </w:rPr>
        <w:t xml:space="preserve">жена, </w:t>
      </w:r>
      <w:r w:rsidRPr="008F678A">
        <w:rPr>
          <w:rFonts w:ascii="Times New Roman" w:hAnsi="Times New Roman"/>
          <w:sz w:val="28"/>
          <w:szCs w:val="28"/>
        </w:rPr>
        <w:t>финансово-хозяйственная деятельность экономических субъ</w:t>
      </w:r>
      <w:r>
        <w:rPr>
          <w:rFonts w:ascii="Times New Roman" w:hAnsi="Times New Roman"/>
          <w:sz w:val="28"/>
          <w:szCs w:val="28"/>
        </w:rPr>
        <w:t xml:space="preserve">ектов. Это </w:t>
      </w:r>
      <w:r w:rsidRPr="008F678A">
        <w:rPr>
          <w:rFonts w:ascii="Times New Roman" w:hAnsi="Times New Roman"/>
          <w:sz w:val="28"/>
          <w:szCs w:val="28"/>
        </w:rPr>
        <w:t>стратегический кризис, тактический кризис и кризис пла</w:t>
      </w:r>
      <w:r>
        <w:rPr>
          <w:rFonts w:ascii="Times New Roman" w:hAnsi="Times New Roman"/>
          <w:sz w:val="28"/>
          <w:szCs w:val="28"/>
        </w:rPr>
        <w:t>тежеспособности.</w:t>
      </w:r>
    </w:p>
    <w:p w:rsidR="004B5DDC" w:rsidRPr="008F678A"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«Региональный кризис» - </w:t>
      </w:r>
      <w:r w:rsidRPr="008F678A">
        <w:rPr>
          <w:rFonts w:ascii="Times New Roman" w:hAnsi="Times New Roman"/>
          <w:sz w:val="28"/>
          <w:szCs w:val="28"/>
        </w:rPr>
        <w:t>на уровне региона или государства может, показывать</w:t>
      </w:r>
      <w:r>
        <w:rPr>
          <w:rFonts w:ascii="Times New Roman" w:hAnsi="Times New Roman"/>
          <w:sz w:val="28"/>
          <w:szCs w:val="28"/>
        </w:rPr>
        <w:t xml:space="preserve"> себя в</w:t>
      </w:r>
      <w:r w:rsidRPr="008F678A">
        <w:rPr>
          <w:rFonts w:ascii="Times New Roman" w:hAnsi="Times New Roman"/>
          <w:sz w:val="28"/>
          <w:szCs w:val="28"/>
        </w:rPr>
        <w:t xml:space="preserve"> виде у</w:t>
      </w:r>
      <w:r>
        <w:rPr>
          <w:rFonts w:ascii="Times New Roman" w:hAnsi="Times New Roman"/>
          <w:sz w:val="28"/>
          <w:szCs w:val="28"/>
        </w:rPr>
        <w:t xml:space="preserve">тери экономических способностей работать </w:t>
      </w:r>
      <w:r w:rsidRPr="008F678A">
        <w:rPr>
          <w:rFonts w:ascii="Times New Roman" w:hAnsi="Times New Roman"/>
          <w:sz w:val="28"/>
          <w:szCs w:val="28"/>
        </w:rPr>
        <w:t>в режиме расширенного воспроизводства, у</w:t>
      </w:r>
      <w:r>
        <w:rPr>
          <w:rFonts w:ascii="Times New Roman" w:hAnsi="Times New Roman"/>
          <w:sz w:val="28"/>
          <w:szCs w:val="28"/>
        </w:rPr>
        <w:t xml:space="preserve">тери финансовой устойчивости, </w:t>
      </w:r>
      <w:r w:rsidRPr="008F678A">
        <w:rPr>
          <w:rFonts w:ascii="Times New Roman" w:hAnsi="Times New Roman"/>
          <w:sz w:val="28"/>
          <w:szCs w:val="28"/>
        </w:rPr>
        <w:t>или</w:t>
      </w:r>
      <w:r>
        <w:rPr>
          <w:rFonts w:ascii="Times New Roman" w:hAnsi="Times New Roman"/>
          <w:sz w:val="28"/>
          <w:szCs w:val="28"/>
        </w:rPr>
        <w:t xml:space="preserve"> на данный момент бесполезного </w:t>
      </w:r>
      <w:r w:rsidRPr="008F678A">
        <w:rPr>
          <w:rFonts w:ascii="Times New Roman" w:hAnsi="Times New Roman"/>
          <w:sz w:val="28"/>
          <w:szCs w:val="28"/>
        </w:rPr>
        <w:t>регулирования государст</w:t>
      </w:r>
      <w:r>
        <w:rPr>
          <w:rFonts w:ascii="Times New Roman" w:hAnsi="Times New Roman"/>
          <w:sz w:val="28"/>
          <w:szCs w:val="28"/>
        </w:rPr>
        <w:t xml:space="preserve">вом экономических процессов, снижение </w:t>
      </w:r>
      <w:r w:rsidRPr="008F678A">
        <w:rPr>
          <w:rFonts w:ascii="Times New Roman" w:hAnsi="Times New Roman"/>
          <w:sz w:val="28"/>
          <w:szCs w:val="28"/>
        </w:rPr>
        <w:t>уровня и качества жизни населения.</w:t>
      </w:r>
    </w:p>
    <w:p w:rsidR="004B5DDC" w:rsidRPr="008F678A"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Финансовое состояние в кризисном положении компании предполага</w:t>
      </w:r>
      <w:r>
        <w:rPr>
          <w:rFonts w:ascii="Times New Roman" w:hAnsi="Times New Roman"/>
          <w:sz w:val="28"/>
          <w:szCs w:val="28"/>
        </w:rPr>
        <w:t xml:space="preserve">ет проведение набора </w:t>
      </w:r>
      <w:r w:rsidRPr="008F678A">
        <w:rPr>
          <w:rFonts w:ascii="Times New Roman" w:hAnsi="Times New Roman"/>
          <w:sz w:val="28"/>
          <w:szCs w:val="28"/>
        </w:rPr>
        <w:t>нетрадиционн</w:t>
      </w:r>
      <w:r>
        <w:rPr>
          <w:rFonts w:ascii="Times New Roman" w:hAnsi="Times New Roman"/>
          <w:sz w:val="28"/>
          <w:szCs w:val="28"/>
        </w:rPr>
        <w:t xml:space="preserve">ых мероприятий, от менеджеров. </w:t>
      </w:r>
      <w:r w:rsidRPr="008F678A">
        <w:rPr>
          <w:rFonts w:ascii="Times New Roman" w:hAnsi="Times New Roman"/>
          <w:sz w:val="28"/>
          <w:szCs w:val="28"/>
        </w:rPr>
        <w:t xml:space="preserve">Так </w:t>
      </w:r>
      <w:r>
        <w:rPr>
          <w:rFonts w:ascii="Times New Roman" w:hAnsi="Times New Roman"/>
          <w:sz w:val="28"/>
          <w:szCs w:val="28"/>
        </w:rPr>
        <w:t xml:space="preserve">же полноценное использование </w:t>
      </w:r>
      <w:r w:rsidRPr="008F678A">
        <w:rPr>
          <w:rFonts w:ascii="Times New Roman" w:hAnsi="Times New Roman"/>
          <w:sz w:val="28"/>
          <w:szCs w:val="28"/>
        </w:rPr>
        <w:t>и п</w:t>
      </w:r>
      <w:r>
        <w:rPr>
          <w:rFonts w:ascii="Times New Roman" w:hAnsi="Times New Roman"/>
          <w:sz w:val="28"/>
          <w:szCs w:val="28"/>
        </w:rPr>
        <w:t xml:space="preserve">рименение доступных средств, и </w:t>
      </w:r>
      <w:r w:rsidRPr="008F678A">
        <w:rPr>
          <w:rFonts w:ascii="Times New Roman" w:hAnsi="Times New Roman"/>
          <w:sz w:val="28"/>
          <w:szCs w:val="28"/>
        </w:rPr>
        <w:t>дальнейшие разработки всяческих действий, впол</w:t>
      </w:r>
      <w:r>
        <w:rPr>
          <w:rFonts w:ascii="Times New Roman" w:hAnsi="Times New Roman"/>
          <w:sz w:val="28"/>
          <w:szCs w:val="28"/>
        </w:rPr>
        <w:t>не позволяют</w:t>
      </w:r>
      <w:r w:rsidRPr="008F678A">
        <w:rPr>
          <w:rFonts w:ascii="Times New Roman" w:hAnsi="Times New Roman"/>
          <w:sz w:val="28"/>
          <w:szCs w:val="28"/>
        </w:rPr>
        <w:t xml:space="preserve"> произвести пере</w:t>
      </w:r>
      <w:r>
        <w:rPr>
          <w:rFonts w:ascii="Times New Roman" w:hAnsi="Times New Roman"/>
          <w:sz w:val="28"/>
          <w:szCs w:val="28"/>
        </w:rPr>
        <w:t xml:space="preserve">ход </w:t>
      </w:r>
      <w:r w:rsidRPr="008F678A">
        <w:rPr>
          <w:rFonts w:ascii="Times New Roman" w:hAnsi="Times New Roman"/>
          <w:sz w:val="28"/>
          <w:szCs w:val="28"/>
        </w:rPr>
        <w:t>от спада</w:t>
      </w:r>
      <w:r>
        <w:rPr>
          <w:rFonts w:ascii="Times New Roman" w:hAnsi="Times New Roman"/>
          <w:sz w:val="28"/>
          <w:szCs w:val="28"/>
        </w:rPr>
        <w:t xml:space="preserve"> к развитию и запланированному,</w:t>
      </w:r>
      <w:r w:rsidRPr="008F678A">
        <w:rPr>
          <w:rFonts w:ascii="Times New Roman" w:hAnsi="Times New Roman"/>
          <w:sz w:val="28"/>
          <w:szCs w:val="28"/>
        </w:rPr>
        <w:t xml:space="preserve"> </w:t>
      </w:r>
      <w:r>
        <w:rPr>
          <w:rFonts w:ascii="Times New Roman" w:hAnsi="Times New Roman"/>
          <w:sz w:val="28"/>
          <w:szCs w:val="28"/>
        </w:rPr>
        <w:t xml:space="preserve">в дальнейшем, ростовому темпу. </w:t>
      </w:r>
    </w:p>
    <w:p w:rsidR="004B5DDC"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“Krisi</w:t>
      </w:r>
      <w:r>
        <w:rPr>
          <w:rFonts w:ascii="Times New Roman" w:hAnsi="Times New Roman"/>
          <w:sz w:val="28"/>
          <w:szCs w:val="28"/>
        </w:rPr>
        <w:t xml:space="preserve">s” - в переводе с греческого - </w:t>
      </w:r>
      <w:r w:rsidRPr="008F678A">
        <w:rPr>
          <w:rFonts w:ascii="Times New Roman" w:hAnsi="Times New Roman"/>
          <w:sz w:val="28"/>
          <w:szCs w:val="28"/>
        </w:rPr>
        <w:t>сл</w:t>
      </w:r>
      <w:r>
        <w:rPr>
          <w:rFonts w:ascii="Times New Roman" w:hAnsi="Times New Roman"/>
          <w:sz w:val="28"/>
          <w:szCs w:val="28"/>
        </w:rPr>
        <w:t xml:space="preserve">едует понимать как решение или </w:t>
      </w:r>
      <w:r w:rsidRPr="008F678A">
        <w:rPr>
          <w:rFonts w:ascii="Times New Roman" w:hAnsi="Times New Roman"/>
          <w:sz w:val="28"/>
          <w:szCs w:val="28"/>
        </w:rPr>
        <w:t>поворотный пункт или исход. Э</w:t>
      </w:r>
      <w:r>
        <w:rPr>
          <w:rFonts w:ascii="Times New Roman" w:hAnsi="Times New Roman"/>
          <w:sz w:val="28"/>
          <w:szCs w:val="28"/>
        </w:rPr>
        <w:t xml:space="preserve">кономический кризис в компании </w:t>
      </w:r>
      <w:r w:rsidRPr="008F678A">
        <w:rPr>
          <w:rFonts w:ascii="Times New Roman" w:hAnsi="Times New Roman"/>
          <w:sz w:val="28"/>
          <w:szCs w:val="28"/>
        </w:rPr>
        <w:t>- крайне не лег</w:t>
      </w:r>
      <w:r>
        <w:rPr>
          <w:rFonts w:ascii="Times New Roman" w:hAnsi="Times New Roman"/>
          <w:sz w:val="28"/>
          <w:szCs w:val="28"/>
        </w:rPr>
        <w:t>кое</w:t>
      </w:r>
      <w:r w:rsidRPr="008F678A">
        <w:rPr>
          <w:rFonts w:ascii="Times New Roman" w:hAnsi="Times New Roman"/>
          <w:sz w:val="28"/>
          <w:szCs w:val="28"/>
        </w:rPr>
        <w:t xml:space="preserve"> финансовое по</w:t>
      </w:r>
      <w:r>
        <w:rPr>
          <w:rFonts w:ascii="Times New Roman" w:hAnsi="Times New Roman"/>
          <w:sz w:val="28"/>
          <w:szCs w:val="28"/>
        </w:rPr>
        <w:t>ложение, характеризующееся как</w:t>
      </w:r>
      <w:r w:rsidRPr="008F678A">
        <w:rPr>
          <w:rFonts w:ascii="Times New Roman" w:hAnsi="Times New Roman"/>
          <w:sz w:val="28"/>
          <w:szCs w:val="28"/>
        </w:rPr>
        <w:t xml:space="preserve"> весьма низким значением показате</w:t>
      </w:r>
      <w:r>
        <w:rPr>
          <w:rFonts w:ascii="Times New Roman" w:hAnsi="Times New Roman"/>
          <w:sz w:val="28"/>
          <w:szCs w:val="28"/>
        </w:rPr>
        <w:t xml:space="preserve">лей и коэффициентов: </w:t>
      </w:r>
    </w:p>
    <w:p w:rsidR="004B5DDC" w:rsidRDefault="004B5DDC" w:rsidP="00DA0BFF">
      <w:pPr>
        <w:pStyle w:val="1"/>
        <w:numPr>
          <w:ilvl w:val="0"/>
          <w:numId w:val="23"/>
        </w:numPr>
        <w:spacing w:after="0" w:line="360" w:lineRule="auto"/>
        <w:jc w:val="both"/>
        <w:rPr>
          <w:rFonts w:ascii="Times New Roman" w:hAnsi="Times New Roman"/>
          <w:sz w:val="28"/>
          <w:szCs w:val="28"/>
        </w:rPr>
      </w:pPr>
      <w:r>
        <w:rPr>
          <w:rFonts w:ascii="Times New Roman" w:hAnsi="Times New Roman"/>
          <w:sz w:val="28"/>
          <w:szCs w:val="28"/>
        </w:rPr>
        <w:t>платежеспособность;</w:t>
      </w:r>
    </w:p>
    <w:p w:rsidR="004B5DDC" w:rsidRDefault="004B5DDC" w:rsidP="00DA0BFF">
      <w:pPr>
        <w:pStyle w:val="1"/>
        <w:numPr>
          <w:ilvl w:val="0"/>
          <w:numId w:val="23"/>
        </w:numPr>
        <w:spacing w:after="0" w:line="360" w:lineRule="auto"/>
        <w:jc w:val="both"/>
        <w:rPr>
          <w:rFonts w:ascii="Times New Roman" w:hAnsi="Times New Roman"/>
          <w:sz w:val="28"/>
          <w:szCs w:val="28"/>
        </w:rPr>
      </w:pPr>
      <w:r>
        <w:rPr>
          <w:rFonts w:ascii="Times New Roman" w:hAnsi="Times New Roman"/>
          <w:sz w:val="28"/>
          <w:szCs w:val="28"/>
        </w:rPr>
        <w:t>рентабельности;</w:t>
      </w:r>
    </w:p>
    <w:p w:rsidR="004B5DDC" w:rsidRDefault="004B5DDC" w:rsidP="00DA0BFF">
      <w:pPr>
        <w:pStyle w:val="1"/>
        <w:numPr>
          <w:ilvl w:val="0"/>
          <w:numId w:val="23"/>
        </w:numPr>
        <w:spacing w:after="0" w:line="360" w:lineRule="auto"/>
        <w:jc w:val="both"/>
        <w:rPr>
          <w:rFonts w:ascii="Times New Roman" w:hAnsi="Times New Roman"/>
          <w:sz w:val="28"/>
          <w:szCs w:val="28"/>
        </w:rPr>
      </w:pPr>
      <w:r>
        <w:rPr>
          <w:rFonts w:ascii="Times New Roman" w:hAnsi="Times New Roman"/>
          <w:sz w:val="28"/>
          <w:szCs w:val="28"/>
        </w:rPr>
        <w:t xml:space="preserve">оборот; </w:t>
      </w:r>
    </w:p>
    <w:p w:rsidR="004B5DDC" w:rsidRDefault="004B5DDC" w:rsidP="00DA0BFF">
      <w:pPr>
        <w:pStyle w:val="1"/>
        <w:numPr>
          <w:ilvl w:val="0"/>
          <w:numId w:val="23"/>
        </w:numPr>
        <w:spacing w:after="0" w:line="360" w:lineRule="auto"/>
        <w:jc w:val="both"/>
        <w:rPr>
          <w:rFonts w:ascii="Times New Roman" w:hAnsi="Times New Roman"/>
          <w:sz w:val="28"/>
          <w:szCs w:val="28"/>
        </w:rPr>
      </w:pPr>
      <w:r>
        <w:rPr>
          <w:rFonts w:ascii="Times New Roman" w:hAnsi="Times New Roman"/>
          <w:sz w:val="28"/>
          <w:szCs w:val="28"/>
        </w:rPr>
        <w:t xml:space="preserve">финансовая устойчивость и тому подобное. </w:t>
      </w:r>
    </w:p>
    <w:p w:rsidR="004B5DDC" w:rsidRPr="008F678A"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И аналогичных</w:t>
      </w:r>
      <w:r w:rsidRPr="008F678A">
        <w:rPr>
          <w:rFonts w:ascii="Times New Roman" w:hAnsi="Times New Roman"/>
          <w:sz w:val="28"/>
          <w:szCs w:val="28"/>
        </w:rPr>
        <w:t xml:space="preserve"> показате</w:t>
      </w:r>
      <w:r>
        <w:rPr>
          <w:rFonts w:ascii="Times New Roman" w:hAnsi="Times New Roman"/>
          <w:sz w:val="28"/>
          <w:szCs w:val="28"/>
        </w:rPr>
        <w:t xml:space="preserve">лей очень много. Более </w:t>
      </w:r>
      <w:r w:rsidRPr="008F678A">
        <w:rPr>
          <w:rFonts w:ascii="Times New Roman" w:hAnsi="Times New Roman"/>
          <w:sz w:val="28"/>
          <w:szCs w:val="28"/>
        </w:rPr>
        <w:t>универсальными и на</w:t>
      </w:r>
      <w:r>
        <w:rPr>
          <w:rFonts w:ascii="Times New Roman" w:hAnsi="Times New Roman"/>
          <w:sz w:val="28"/>
          <w:szCs w:val="28"/>
        </w:rPr>
        <w:t xml:space="preserve">глядными индикаторами являются, конечно же, итоговые </w:t>
      </w:r>
      <w:r w:rsidRPr="008F678A">
        <w:rPr>
          <w:rFonts w:ascii="Times New Roman" w:hAnsi="Times New Roman"/>
          <w:sz w:val="28"/>
          <w:szCs w:val="28"/>
        </w:rPr>
        <w:t>финансовые ре</w:t>
      </w:r>
      <w:r>
        <w:rPr>
          <w:rFonts w:ascii="Times New Roman" w:hAnsi="Times New Roman"/>
          <w:sz w:val="28"/>
          <w:szCs w:val="28"/>
        </w:rPr>
        <w:t>зультаты деятельности компании,</w:t>
      </w:r>
      <w:r w:rsidRPr="008F678A">
        <w:rPr>
          <w:rFonts w:ascii="Times New Roman" w:hAnsi="Times New Roman"/>
          <w:sz w:val="28"/>
          <w:szCs w:val="28"/>
        </w:rPr>
        <w:t xml:space="preserve"> то есть: это сама величина валовой при</w:t>
      </w:r>
      <w:r>
        <w:rPr>
          <w:rFonts w:ascii="Times New Roman" w:hAnsi="Times New Roman"/>
          <w:sz w:val="28"/>
          <w:szCs w:val="28"/>
        </w:rPr>
        <w:t>были и уровень рентабельности.</w:t>
      </w:r>
      <w:r w:rsidRPr="008F678A">
        <w:rPr>
          <w:rFonts w:ascii="Times New Roman" w:hAnsi="Times New Roman"/>
          <w:sz w:val="28"/>
          <w:szCs w:val="28"/>
        </w:rPr>
        <w:t xml:space="preserve"> </w:t>
      </w:r>
    </w:p>
    <w:p w:rsidR="004B5DDC" w:rsidRPr="008F678A"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В большинс</w:t>
      </w:r>
      <w:r>
        <w:rPr>
          <w:rFonts w:ascii="Times New Roman" w:hAnsi="Times New Roman"/>
          <w:sz w:val="28"/>
          <w:szCs w:val="28"/>
        </w:rPr>
        <w:t xml:space="preserve">тве случаев, первым признаком состояния кризиса в </w:t>
      </w:r>
      <w:r w:rsidRPr="008F678A">
        <w:rPr>
          <w:rFonts w:ascii="Times New Roman" w:hAnsi="Times New Roman"/>
          <w:sz w:val="28"/>
          <w:szCs w:val="28"/>
        </w:rPr>
        <w:t>компан</w:t>
      </w:r>
      <w:r>
        <w:rPr>
          <w:rFonts w:ascii="Times New Roman" w:hAnsi="Times New Roman"/>
          <w:sz w:val="28"/>
          <w:szCs w:val="28"/>
        </w:rPr>
        <w:t>ии, считается</w:t>
      </w:r>
      <w:r w:rsidRPr="008F678A">
        <w:rPr>
          <w:rFonts w:ascii="Times New Roman" w:hAnsi="Times New Roman"/>
          <w:sz w:val="28"/>
          <w:szCs w:val="28"/>
        </w:rPr>
        <w:t xml:space="preserve"> м</w:t>
      </w:r>
      <w:r>
        <w:rPr>
          <w:rFonts w:ascii="Times New Roman" w:hAnsi="Times New Roman"/>
          <w:sz w:val="28"/>
          <w:szCs w:val="28"/>
        </w:rPr>
        <w:t>инусовой финансовый результат,</w:t>
      </w:r>
      <w:r w:rsidRPr="008F678A">
        <w:rPr>
          <w:rFonts w:ascii="Times New Roman" w:hAnsi="Times New Roman"/>
          <w:sz w:val="28"/>
          <w:szCs w:val="28"/>
        </w:rPr>
        <w:t xml:space="preserve"> то есть – стойкое сниже</w:t>
      </w:r>
      <w:r>
        <w:rPr>
          <w:rFonts w:ascii="Times New Roman" w:hAnsi="Times New Roman"/>
          <w:sz w:val="28"/>
          <w:szCs w:val="28"/>
        </w:rPr>
        <w:t>ние уровня рентабельности, валовой убыток от деятельности, и</w:t>
      </w:r>
      <w:r w:rsidRPr="008F678A">
        <w:rPr>
          <w:rFonts w:ascii="Times New Roman" w:hAnsi="Times New Roman"/>
          <w:sz w:val="28"/>
          <w:szCs w:val="28"/>
        </w:rPr>
        <w:t xml:space="preserve"> сокращение разме</w:t>
      </w:r>
      <w:r>
        <w:rPr>
          <w:rFonts w:ascii="Times New Roman" w:hAnsi="Times New Roman"/>
          <w:sz w:val="28"/>
          <w:szCs w:val="28"/>
        </w:rPr>
        <w:t>ра прибыли с периодичностью (не</w:t>
      </w:r>
      <w:r w:rsidRPr="008F678A">
        <w:rPr>
          <w:rFonts w:ascii="Times New Roman" w:hAnsi="Times New Roman"/>
          <w:sz w:val="28"/>
          <w:szCs w:val="28"/>
        </w:rPr>
        <w:t xml:space="preserve"> запланированные расходы, убыт</w:t>
      </w:r>
      <w:r>
        <w:rPr>
          <w:rFonts w:ascii="Times New Roman" w:hAnsi="Times New Roman"/>
          <w:sz w:val="28"/>
          <w:szCs w:val="28"/>
        </w:rPr>
        <w:t>ки,</w:t>
      </w:r>
      <w:r w:rsidRPr="008F678A">
        <w:rPr>
          <w:rFonts w:ascii="Times New Roman" w:hAnsi="Times New Roman"/>
          <w:sz w:val="28"/>
          <w:szCs w:val="28"/>
        </w:rPr>
        <w:t xml:space="preserve"> не предусмотренные поэтапным развитием бизнеса). </w:t>
      </w:r>
    </w:p>
    <w:p w:rsidR="004B5DDC"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Необходимо сделать уточнение, </w:t>
      </w:r>
      <w:r w:rsidRPr="008F678A">
        <w:rPr>
          <w:rFonts w:ascii="Times New Roman" w:hAnsi="Times New Roman"/>
          <w:sz w:val="28"/>
          <w:szCs w:val="28"/>
        </w:rPr>
        <w:t>идет о реальной (управленческой) прибыли. Наличие бухгалтерских или “налоговых” убытков не показатель того, что предприятие находиться в</w:t>
      </w:r>
      <w:r>
        <w:rPr>
          <w:rFonts w:ascii="Times New Roman" w:hAnsi="Times New Roman"/>
          <w:sz w:val="28"/>
          <w:szCs w:val="28"/>
        </w:rPr>
        <w:t xml:space="preserve"> тяжелом финансовом положении. </w:t>
      </w:r>
      <w:r w:rsidRPr="008F678A">
        <w:rPr>
          <w:rFonts w:ascii="Times New Roman" w:hAnsi="Times New Roman"/>
          <w:sz w:val="28"/>
          <w:szCs w:val="28"/>
        </w:rPr>
        <w:t>Иногда наоборот: формальные убытки исполь</w:t>
      </w:r>
      <w:r>
        <w:rPr>
          <w:rFonts w:ascii="Times New Roman" w:hAnsi="Times New Roman"/>
          <w:sz w:val="28"/>
          <w:szCs w:val="28"/>
        </w:rPr>
        <w:t>зуются как дополнительный</w:t>
      </w:r>
      <w:r w:rsidRPr="008F678A">
        <w:rPr>
          <w:rFonts w:ascii="Times New Roman" w:hAnsi="Times New Roman"/>
          <w:sz w:val="28"/>
          <w:szCs w:val="28"/>
        </w:rPr>
        <w:t xml:space="preserve"> источник доходов, полученный  из экономии на налогах.</w:t>
      </w:r>
    </w:p>
    <w:p w:rsidR="004B5DDC"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Основу, в изучении в кризисной ситуации, составляю</w:t>
      </w:r>
      <w:r>
        <w:rPr>
          <w:rFonts w:ascii="Times New Roman" w:hAnsi="Times New Roman"/>
          <w:sz w:val="28"/>
          <w:szCs w:val="28"/>
        </w:rPr>
        <w:t>т, собственно ее причины:</w:t>
      </w:r>
    </w:p>
    <w:p w:rsidR="004B5DDC"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1. Исторический анал</w:t>
      </w:r>
      <w:r>
        <w:rPr>
          <w:rFonts w:ascii="Times New Roman" w:hAnsi="Times New Roman"/>
          <w:sz w:val="28"/>
          <w:szCs w:val="28"/>
        </w:rPr>
        <w:t>из. «Копать» в поиске</w:t>
      </w:r>
      <w:r w:rsidRPr="008F678A">
        <w:rPr>
          <w:rFonts w:ascii="Times New Roman" w:hAnsi="Times New Roman"/>
          <w:sz w:val="28"/>
          <w:szCs w:val="28"/>
        </w:rPr>
        <w:t xml:space="preserve"> “основной причины ” в ком</w:t>
      </w:r>
      <w:r>
        <w:rPr>
          <w:rFonts w:ascii="Times New Roman" w:hAnsi="Times New Roman"/>
          <w:sz w:val="28"/>
          <w:szCs w:val="28"/>
        </w:rPr>
        <w:t xml:space="preserve">пании, нужно </w:t>
      </w:r>
      <w:r w:rsidRPr="008F678A">
        <w:rPr>
          <w:rFonts w:ascii="Times New Roman" w:hAnsi="Times New Roman"/>
          <w:sz w:val="28"/>
          <w:szCs w:val="28"/>
        </w:rPr>
        <w:t>с состав</w:t>
      </w:r>
      <w:r>
        <w:rPr>
          <w:rFonts w:ascii="Times New Roman" w:hAnsi="Times New Roman"/>
          <w:sz w:val="28"/>
          <w:szCs w:val="28"/>
        </w:rPr>
        <w:t>ления и изучения «графика»</w:t>
      </w:r>
      <w:r w:rsidRPr="008F678A">
        <w:rPr>
          <w:rFonts w:ascii="Times New Roman" w:hAnsi="Times New Roman"/>
          <w:sz w:val="28"/>
          <w:szCs w:val="28"/>
        </w:rPr>
        <w:t xml:space="preserve"> изменения наиболее значимых показателей деятель</w:t>
      </w:r>
      <w:r>
        <w:rPr>
          <w:rFonts w:ascii="Times New Roman" w:hAnsi="Times New Roman"/>
          <w:sz w:val="28"/>
          <w:szCs w:val="28"/>
        </w:rPr>
        <w:t>ности,</w:t>
      </w:r>
      <w:r w:rsidRPr="008F678A">
        <w:rPr>
          <w:rFonts w:ascii="Times New Roman" w:hAnsi="Times New Roman"/>
          <w:sz w:val="28"/>
          <w:szCs w:val="28"/>
        </w:rPr>
        <w:t xml:space="preserve"> по от</w:t>
      </w:r>
      <w:r>
        <w:rPr>
          <w:rFonts w:ascii="Times New Roman" w:hAnsi="Times New Roman"/>
          <w:sz w:val="28"/>
          <w:szCs w:val="28"/>
        </w:rPr>
        <w:t xml:space="preserve">резкам. </w:t>
      </w:r>
      <w:r w:rsidRPr="008F678A">
        <w:rPr>
          <w:rFonts w:ascii="Times New Roman" w:hAnsi="Times New Roman"/>
          <w:sz w:val="28"/>
          <w:szCs w:val="28"/>
        </w:rPr>
        <w:t>Как раз этот анализ, позволит выявить тот именно тот момент, когда именно проявились негативные фак</w:t>
      </w:r>
      <w:r>
        <w:rPr>
          <w:rFonts w:ascii="Times New Roman" w:hAnsi="Times New Roman"/>
          <w:sz w:val="28"/>
          <w:szCs w:val="28"/>
        </w:rPr>
        <w:t>торы. По прошествии</w:t>
      </w:r>
      <w:r w:rsidRPr="008F678A">
        <w:rPr>
          <w:rFonts w:ascii="Times New Roman" w:hAnsi="Times New Roman"/>
          <w:sz w:val="28"/>
          <w:szCs w:val="28"/>
        </w:rPr>
        <w:t xml:space="preserve"> “переломного” момента в «без проблемной» финансовом периоде, и это четком выявлении, следует по</w:t>
      </w:r>
      <w:r>
        <w:rPr>
          <w:rFonts w:ascii="Times New Roman" w:hAnsi="Times New Roman"/>
          <w:sz w:val="28"/>
          <w:szCs w:val="28"/>
        </w:rPr>
        <w:t>нять, что же,</w:t>
      </w:r>
      <w:r w:rsidRPr="008F678A">
        <w:rPr>
          <w:rFonts w:ascii="Times New Roman" w:hAnsi="Times New Roman"/>
          <w:sz w:val="28"/>
          <w:szCs w:val="28"/>
        </w:rPr>
        <w:t xml:space="preserve"> из всего про</w:t>
      </w:r>
      <w:r>
        <w:rPr>
          <w:rFonts w:ascii="Times New Roman" w:hAnsi="Times New Roman"/>
          <w:sz w:val="28"/>
          <w:szCs w:val="28"/>
        </w:rPr>
        <w:t>изошедшего,</w:t>
      </w:r>
      <w:r w:rsidRPr="008F678A">
        <w:rPr>
          <w:rFonts w:ascii="Times New Roman" w:hAnsi="Times New Roman"/>
          <w:sz w:val="28"/>
          <w:szCs w:val="28"/>
        </w:rPr>
        <w:t xml:space="preserve"> </w:t>
      </w:r>
      <w:r>
        <w:rPr>
          <w:rFonts w:ascii="Times New Roman" w:hAnsi="Times New Roman"/>
          <w:sz w:val="28"/>
          <w:szCs w:val="28"/>
        </w:rPr>
        <w:t>привело к текущим событиям.</w:t>
      </w:r>
    </w:p>
    <w:p w:rsidR="004B5DDC"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2. Структурный анализ. </w:t>
      </w:r>
      <w:r w:rsidRPr="008F678A">
        <w:rPr>
          <w:rFonts w:ascii="Times New Roman" w:hAnsi="Times New Roman"/>
          <w:sz w:val="28"/>
          <w:szCs w:val="28"/>
        </w:rPr>
        <w:t>Валовой финансовый результат к</w:t>
      </w:r>
      <w:r>
        <w:rPr>
          <w:rFonts w:ascii="Times New Roman" w:hAnsi="Times New Roman"/>
          <w:sz w:val="28"/>
          <w:szCs w:val="28"/>
        </w:rPr>
        <w:t>омпании по своей сути схож с</w:t>
      </w:r>
      <w:r w:rsidRPr="008F678A">
        <w:rPr>
          <w:rFonts w:ascii="Times New Roman" w:hAnsi="Times New Roman"/>
          <w:sz w:val="28"/>
          <w:szCs w:val="28"/>
        </w:rPr>
        <w:t xml:space="preserve"> некото</w:t>
      </w:r>
      <w:r>
        <w:rPr>
          <w:rFonts w:ascii="Times New Roman" w:hAnsi="Times New Roman"/>
          <w:sz w:val="28"/>
          <w:szCs w:val="28"/>
        </w:rPr>
        <w:t xml:space="preserve">рой суммой </w:t>
      </w:r>
      <w:r w:rsidRPr="008F678A">
        <w:rPr>
          <w:rFonts w:ascii="Times New Roman" w:hAnsi="Times New Roman"/>
          <w:sz w:val="28"/>
          <w:szCs w:val="28"/>
        </w:rPr>
        <w:t>финансовых результатов от разнообраз</w:t>
      </w:r>
      <w:r>
        <w:rPr>
          <w:rFonts w:ascii="Times New Roman" w:hAnsi="Times New Roman"/>
          <w:sz w:val="28"/>
          <w:szCs w:val="28"/>
        </w:rPr>
        <w:t xml:space="preserve">ных </w:t>
      </w:r>
      <w:r w:rsidRPr="008F678A">
        <w:rPr>
          <w:rFonts w:ascii="Times New Roman" w:hAnsi="Times New Roman"/>
          <w:sz w:val="28"/>
          <w:szCs w:val="28"/>
        </w:rPr>
        <w:t>видов деятельно</w:t>
      </w:r>
      <w:r>
        <w:rPr>
          <w:rFonts w:ascii="Times New Roman" w:hAnsi="Times New Roman"/>
          <w:sz w:val="28"/>
          <w:szCs w:val="28"/>
        </w:rPr>
        <w:t>сти, так же подразделений, групп товаров и</w:t>
      </w:r>
      <w:r w:rsidRPr="008F678A">
        <w:rPr>
          <w:rFonts w:ascii="Times New Roman" w:hAnsi="Times New Roman"/>
          <w:sz w:val="28"/>
          <w:szCs w:val="28"/>
        </w:rPr>
        <w:t xml:space="preserve"> тому подобному.</w:t>
      </w:r>
      <w:r>
        <w:rPr>
          <w:rFonts w:ascii="Times New Roman" w:hAnsi="Times New Roman"/>
          <w:sz w:val="28"/>
          <w:szCs w:val="28"/>
        </w:rPr>
        <w:t xml:space="preserve"> Все это, можно обозначить как </w:t>
      </w:r>
      <w:r w:rsidRPr="008F678A">
        <w:rPr>
          <w:rFonts w:ascii="Times New Roman" w:hAnsi="Times New Roman"/>
          <w:sz w:val="28"/>
          <w:szCs w:val="28"/>
        </w:rPr>
        <w:t>называемые центры рентабельно</w:t>
      </w:r>
      <w:r>
        <w:rPr>
          <w:rFonts w:ascii="Times New Roman" w:hAnsi="Times New Roman"/>
          <w:sz w:val="28"/>
          <w:szCs w:val="28"/>
        </w:rPr>
        <w:t xml:space="preserve">сти. </w:t>
      </w:r>
      <w:r w:rsidRPr="008F678A">
        <w:rPr>
          <w:rFonts w:ascii="Times New Roman" w:hAnsi="Times New Roman"/>
          <w:sz w:val="28"/>
          <w:szCs w:val="28"/>
        </w:rPr>
        <w:t>Возникают случаи, когда для максимального определения поискового ракурса негативных явлений, необходимо определить, какие именно структурные элементы, составляющие результаты компании, проявили себя как отрица</w:t>
      </w:r>
      <w:r>
        <w:rPr>
          <w:rFonts w:ascii="Times New Roman" w:hAnsi="Times New Roman"/>
          <w:sz w:val="28"/>
          <w:szCs w:val="28"/>
        </w:rPr>
        <w:t>тельные факторы.</w:t>
      </w:r>
    </w:p>
    <w:p w:rsidR="004B5DDC" w:rsidRPr="008F678A"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3. Классификация факторов. </w:t>
      </w:r>
      <w:r w:rsidRPr="008F678A">
        <w:rPr>
          <w:rFonts w:ascii="Times New Roman" w:hAnsi="Times New Roman"/>
          <w:sz w:val="28"/>
          <w:szCs w:val="28"/>
        </w:rPr>
        <w:t>Причины возникновения кризисного состояния на предприятиях:</w:t>
      </w:r>
    </w:p>
    <w:p w:rsidR="004B5DDC" w:rsidRDefault="00D47B06" w:rsidP="00DA0BFF">
      <w:pPr>
        <w:pStyle w:val="1"/>
        <w:numPr>
          <w:ilvl w:val="0"/>
          <w:numId w:val="24"/>
        </w:numPr>
        <w:spacing w:after="0" w:line="360" w:lineRule="auto"/>
        <w:ind w:left="426"/>
        <w:jc w:val="both"/>
        <w:rPr>
          <w:rFonts w:ascii="Times New Roman" w:hAnsi="Times New Roman"/>
          <w:sz w:val="28"/>
          <w:szCs w:val="28"/>
        </w:rPr>
      </w:pPr>
      <w:hyperlink r:id="rId15" w:history="1">
        <w:r w:rsidR="004B5DDC" w:rsidRPr="008F678A">
          <w:rPr>
            <w:rFonts w:ascii="Times New Roman" w:hAnsi="Times New Roman"/>
            <w:sz w:val="28"/>
            <w:szCs w:val="28"/>
          </w:rPr>
          <w:t>антикризисное управление предприятием</w:t>
        </w:r>
      </w:hyperlink>
      <w:r w:rsidR="004B5DDC">
        <w:rPr>
          <w:rFonts w:ascii="Times New Roman" w:hAnsi="Times New Roman"/>
          <w:sz w:val="28"/>
          <w:szCs w:val="28"/>
        </w:rPr>
        <w:t xml:space="preserve"> </w:t>
      </w:r>
    </w:p>
    <w:p w:rsidR="004B5DDC" w:rsidRDefault="004B5DDC" w:rsidP="00DA0BFF">
      <w:pPr>
        <w:pStyle w:val="1"/>
        <w:numPr>
          <w:ilvl w:val="0"/>
          <w:numId w:val="24"/>
        </w:numPr>
        <w:spacing w:after="0" w:line="360" w:lineRule="auto"/>
        <w:ind w:left="426"/>
        <w:jc w:val="both"/>
        <w:rPr>
          <w:rFonts w:ascii="Times New Roman" w:hAnsi="Times New Roman"/>
          <w:sz w:val="28"/>
          <w:szCs w:val="28"/>
        </w:rPr>
      </w:pPr>
      <w:r w:rsidRPr="008F678A">
        <w:rPr>
          <w:rFonts w:ascii="Times New Roman" w:hAnsi="Times New Roman"/>
          <w:sz w:val="28"/>
          <w:szCs w:val="28"/>
        </w:rPr>
        <w:t>какие-либо</w:t>
      </w:r>
      <w:r>
        <w:rPr>
          <w:rFonts w:ascii="Times New Roman" w:hAnsi="Times New Roman"/>
          <w:sz w:val="28"/>
          <w:szCs w:val="28"/>
        </w:rPr>
        <w:t xml:space="preserve"> перемены в рыночных условиях;</w:t>
      </w:r>
    </w:p>
    <w:p w:rsidR="004B5DDC" w:rsidRDefault="004B5DDC" w:rsidP="00DA0BFF">
      <w:pPr>
        <w:pStyle w:val="1"/>
        <w:numPr>
          <w:ilvl w:val="0"/>
          <w:numId w:val="24"/>
        </w:numPr>
        <w:spacing w:after="0" w:line="360" w:lineRule="auto"/>
        <w:ind w:left="426"/>
        <w:jc w:val="both"/>
        <w:rPr>
          <w:rFonts w:ascii="Times New Roman" w:hAnsi="Times New Roman"/>
          <w:sz w:val="28"/>
          <w:szCs w:val="28"/>
        </w:rPr>
      </w:pPr>
      <w:r w:rsidRPr="008F678A">
        <w:rPr>
          <w:rFonts w:ascii="Times New Roman" w:hAnsi="Times New Roman"/>
          <w:sz w:val="28"/>
          <w:szCs w:val="28"/>
        </w:rPr>
        <w:t>злоупотребления со ст</w:t>
      </w:r>
      <w:r>
        <w:rPr>
          <w:rFonts w:ascii="Times New Roman" w:hAnsi="Times New Roman"/>
          <w:sz w:val="28"/>
          <w:szCs w:val="28"/>
        </w:rPr>
        <w:t>ороны менеджеров или персонала;</w:t>
      </w:r>
    </w:p>
    <w:p w:rsidR="004B5DDC" w:rsidRDefault="004B5DDC" w:rsidP="00DA0BFF">
      <w:pPr>
        <w:pStyle w:val="1"/>
        <w:numPr>
          <w:ilvl w:val="0"/>
          <w:numId w:val="24"/>
        </w:numPr>
        <w:spacing w:after="0" w:line="360" w:lineRule="auto"/>
        <w:ind w:left="426"/>
        <w:jc w:val="both"/>
        <w:rPr>
          <w:rFonts w:ascii="Times New Roman" w:hAnsi="Times New Roman"/>
          <w:sz w:val="28"/>
          <w:szCs w:val="28"/>
        </w:rPr>
      </w:pPr>
      <w:r w:rsidRPr="008F678A">
        <w:rPr>
          <w:rFonts w:ascii="Times New Roman" w:hAnsi="Times New Roman"/>
          <w:sz w:val="28"/>
          <w:szCs w:val="28"/>
        </w:rPr>
        <w:t>деятель</w:t>
      </w:r>
      <w:r>
        <w:rPr>
          <w:rFonts w:ascii="Times New Roman" w:hAnsi="Times New Roman"/>
          <w:sz w:val="28"/>
          <w:szCs w:val="28"/>
        </w:rPr>
        <w:t xml:space="preserve">ность контролирующих </w:t>
      </w:r>
      <w:r w:rsidRPr="008F678A">
        <w:rPr>
          <w:rFonts w:ascii="Times New Roman" w:hAnsi="Times New Roman"/>
          <w:sz w:val="28"/>
          <w:szCs w:val="28"/>
        </w:rPr>
        <w:t>или проверяющих государственных орга</w:t>
      </w:r>
      <w:r>
        <w:rPr>
          <w:rFonts w:ascii="Times New Roman" w:hAnsi="Times New Roman"/>
          <w:sz w:val="28"/>
          <w:szCs w:val="28"/>
        </w:rPr>
        <w:t>низаций;</w:t>
      </w:r>
    </w:p>
    <w:p w:rsidR="004B5DDC" w:rsidRDefault="004B5DDC" w:rsidP="00DA0BFF">
      <w:pPr>
        <w:pStyle w:val="1"/>
        <w:numPr>
          <w:ilvl w:val="0"/>
          <w:numId w:val="24"/>
        </w:numPr>
        <w:spacing w:after="0" w:line="360" w:lineRule="auto"/>
        <w:ind w:left="426"/>
        <w:jc w:val="both"/>
        <w:rPr>
          <w:rFonts w:ascii="Times New Roman" w:hAnsi="Times New Roman"/>
          <w:sz w:val="28"/>
          <w:szCs w:val="28"/>
        </w:rPr>
      </w:pPr>
      <w:r w:rsidRPr="008F678A">
        <w:rPr>
          <w:rFonts w:ascii="Times New Roman" w:hAnsi="Times New Roman"/>
          <w:sz w:val="28"/>
          <w:szCs w:val="28"/>
        </w:rPr>
        <w:t>появ</w:t>
      </w:r>
      <w:r>
        <w:rPr>
          <w:rFonts w:ascii="Times New Roman" w:hAnsi="Times New Roman"/>
          <w:sz w:val="28"/>
          <w:szCs w:val="28"/>
        </w:rPr>
        <w:t xml:space="preserve">ление новых законов или схожих </w:t>
      </w:r>
      <w:r w:rsidRPr="008F678A">
        <w:rPr>
          <w:rFonts w:ascii="Times New Roman" w:hAnsi="Times New Roman"/>
          <w:sz w:val="28"/>
          <w:szCs w:val="28"/>
        </w:rPr>
        <w:t>но</w:t>
      </w:r>
      <w:r>
        <w:rPr>
          <w:rFonts w:ascii="Times New Roman" w:hAnsi="Times New Roman"/>
          <w:sz w:val="28"/>
          <w:szCs w:val="28"/>
        </w:rPr>
        <w:t xml:space="preserve">рмативных актов, в том числе и </w:t>
      </w:r>
      <w:r w:rsidRPr="008F678A">
        <w:rPr>
          <w:rFonts w:ascii="Times New Roman" w:hAnsi="Times New Roman"/>
          <w:sz w:val="28"/>
          <w:szCs w:val="28"/>
        </w:rPr>
        <w:t>между</w:t>
      </w:r>
      <w:r>
        <w:rPr>
          <w:rFonts w:ascii="Times New Roman" w:hAnsi="Times New Roman"/>
          <w:sz w:val="28"/>
          <w:szCs w:val="28"/>
        </w:rPr>
        <w:t>народные соглашения;</w:t>
      </w:r>
    </w:p>
    <w:p w:rsidR="004B5DDC" w:rsidRDefault="004B5DDC" w:rsidP="00DA0BFF">
      <w:pPr>
        <w:pStyle w:val="1"/>
        <w:numPr>
          <w:ilvl w:val="0"/>
          <w:numId w:val="24"/>
        </w:numPr>
        <w:spacing w:after="0" w:line="360" w:lineRule="auto"/>
        <w:ind w:left="426"/>
        <w:jc w:val="both"/>
        <w:rPr>
          <w:rFonts w:ascii="Times New Roman" w:hAnsi="Times New Roman"/>
          <w:sz w:val="28"/>
          <w:szCs w:val="28"/>
        </w:rPr>
      </w:pPr>
      <w:r>
        <w:rPr>
          <w:rFonts w:ascii="Times New Roman" w:hAnsi="Times New Roman"/>
          <w:sz w:val="28"/>
          <w:szCs w:val="28"/>
        </w:rPr>
        <w:t>перераспределение власти (</w:t>
      </w:r>
      <w:r w:rsidRPr="008F678A">
        <w:rPr>
          <w:rFonts w:ascii="Times New Roman" w:hAnsi="Times New Roman"/>
          <w:sz w:val="28"/>
          <w:szCs w:val="28"/>
        </w:rPr>
        <w:t>изменения в по</w:t>
      </w:r>
      <w:r>
        <w:rPr>
          <w:rFonts w:ascii="Times New Roman" w:hAnsi="Times New Roman"/>
          <w:sz w:val="28"/>
          <w:szCs w:val="28"/>
        </w:rPr>
        <w:t>литической ситуации);</w:t>
      </w:r>
    </w:p>
    <w:p w:rsidR="004B5DDC" w:rsidRPr="008F678A" w:rsidRDefault="004B5DDC" w:rsidP="00DA0BFF">
      <w:pPr>
        <w:pStyle w:val="1"/>
        <w:numPr>
          <w:ilvl w:val="0"/>
          <w:numId w:val="24"/>
        </w:numPr>
        <w:spacing w:after="0" w:line="360" w:lineRule="auto"/>
        <w:ind w:left="426"/>
        <w:jc w:val="both"/>
        <w:rPr>
          <w:rFonts w:ascii="Times New Roman" w:hAnsi="Times New Roman"/>
          <w:sz w:val="28"/>
          <w:szCs w:val="28"/>
        </w:rPr>
      </w:pPr>
      <w:r>
        <w:rPr>
          <w:rFonts w:ascii="Times New Roman" w:hAnsi="Times New Roman"/>
          <w:sz w:val="28"/>
          <w:szCs w:val="28"/>
        </w:rPr>
        <w:t xml:space="preserve">катастрофы </w:t>
      </w:r>
      <w:r w:rsidRPr="008F678A">
        <w:rPr>
          <w:rFonts w:ascii="Times New Roman" w:hAnsi="Times New Roman"/>
          <w:sz w:val="28"/>
          <w:szCs w:val="28"/>
        </w:rPr>
        <w:t xml:space="preserve">и т. д. </w:t>
      </w:r>
    </w:p>
    <w:p w:rsidR="004B5DDC" w:rsidRDefault="004B5DDC" w:rsidP="00DA0BFF">
      <w:pPr>
        <w:pStyle w:val="1"/>
        <w:spacing w:after="0" w:line="360" w:lineRule="auto"/>
        <w:ind w:left="0" w:firstLine="567"/>
        <w:jc w:val="both"/>
        <w:rPr>
          <w:rFonts w:ascii="Times New Roman" w:hAnsi="Times New Roman"/>
          <w:sz w:val="28"/>
          <w:szCs w:val="28"/>
        </w:rPr>
      </w:pPr>
      <w:r w:rsidRPr="008F678A">
        <w:rPr>
          <w:rFonts w:ascii="Times New Roman" w:hAnsi="Times New Roman"/>
          <w:sz w:val="28"/>
          <w:szCs w:val="28"/>
        </w:rPr>
        <w:t>Так же необходимо обратить в</w:t>
      </w:r>
      <w:r>
        <w:rPr>
          <w:rFonts w:ascii="Times New Roman" w:hAnsi="Times New Roman"/>
          <w:sz w:val="28"/>
          <w:szCs w:val="28"/>
        </w:rPr>
        <w:t>нимание, что не зависимо</w:t>
      </w:r>
      <w:r w:rsidRPr="008F678A">
        <w:rPr>
          <w:rFonts w:ascii="Times New Roman" w:hAnsi="Times New Roman"/>
          <w:sz w:val="28"/>
          <w:szCs w:val="28"/>
        </w:rPr>
        <w:t xml:space="preserve"> от так называе</w:t>
      </w:r>
      <w:r>
        <w:rPr>
          <w:rFonts w:ascii="Times New Roman" w:hAnsi="Times New Roman"/>
          <w:sz w:val="28"/>
          <w:szCs w:val="28"/>
        </w:rPr>
        <w:t xml:space="preserve">мых </w:t>
      </w:r>
      <w:r w:rsidRPr="008F678A">
        <w:rPr>
          <w:rFonts w:ascii="Times New Roman" w:hAnsi="Times New Roman"/>
          <w:sz w:val="28"/>
          <w:szCs w:val="28"/>
        </w:rPr>
        <w:t>«види</w:t>
      </w:r>
      <w:r>
        <w:rPr>
          <w:rFonts w:ascii="Times New Roman" w:hAnsi="Times New Roman"/>
          <w:sz w:val="28"/>
          <w:szCs w:val="28"/>
        </w:rPr>
        <w:t>мых причин», усугубление общего</w:t>
      </w:r>
      <w:r w:rsidRPr="008F678A">
        <w:rPr>
          <w:rFonts w:ascii="Times New Roman" w:hAnsi="Times New Roman"/>
          <w:sz w:val="28"/>
          <w:szCs w:val="28"/>
        </w:rPr>
        <w:t xml:space="preserve"> финансового состоя</w:t>
      </w:r>
      <w:r>
        <w:rPr>
          <w:rFonts w:ascii="Times New Roman" w:hAnsi="Times New Roman"/>
          <w:sz w:val="28"/>
          <w:szCs w:val="28"/>
        </w:rPr>
        <w:t>ния.</w:t>
      </w:r>
      <w:r w:rsidRPr="008F678A">
        <w:rPr>
          <w:rFonts w:ascii="Times New Roman" w:hAnsi="Times New Roman"/>
          <w:sz w:val="28"/>
          <w:szCs w:val="28"/>
        </w:rPr>
        <w:t xml:space="preserve"> Пер</w:t>
      </w:r>
      <w:r>
        <w:rPr>
          <w:rFonts w:ascii="Times New Roman" w:hAnsi="Times New Roman"/>
          <w:sz w:val="28"/>
          <w:szCs w:val="28"/>
        </w:rPr>
        <w:t>вопричиной абсолютно любого кризисного положения,</w:t>
      </w:r>
      <w:r w:rsidRPr="008F678A">
        <w:rPr>
          <w:rFonts w:ascii="Times New Roman" w:hAnsi="Times New Roman"/>
          <w:sz w:val="28"/>
          <w:szCs w:val="28"/>
        </w:rPr>
        <w:t xml:space="preserve"> становят</w:t>
      </w:r>
      <w:r>
        <w:rPr>
          <w:rFonts w:ascii="Times New Roman" w:hAnsi="Times New Roman"/>
          <w:sz w:val="28"/>
          <w:szCs w:val="28"/>
        </w:rPr>
        <w:t xml:space="preserve">ся </w:t>
      </w:r>
      <w:r w:rsidRPr="008F678A">
        <w:rPr>
          <w:rFonts w:ascii="Times New Roman" w:hAnsi="Times New Roman"/>
          <w:sz w:val="28"/>
          <w:szCs w:val="28"/>
        </w:rPr>
        <w:t xml:space="preserve">действия или </w:t>
      </w:r>
      <w:r>
        <w:rPr>
          <w:rFonts w:ascii="Times New Roman" w:hAnsi="Times New Roman"/>
          <w:sz w:val="28"/>
          <w:szCs w:val="28"/>
        </w:rPr>
        <w:t xml:space="preserve">же напротив, бездеятельность, </w:t>
      </w:r>
      <w:r w:rsidRPr="008F678A">
        <w:rPr>
          <w:rFonts w:ascii="Times New Roman" w:hAnsi="Times New Roman"/>
          <w:sz w:val="28"/>
          <w:szCs w:val="28"/>
        </w:rPr>
        <w:t>управления ком</w:t>
      </w:r>
      <w:r>
        <w:rPr>
          <w:rFonts w:ascii="Times New Roman" w:hAnsi="Times New Roman"/>
          <w:sz w:val="28"/>
          <w:szCs w:val="28"/>
        </w:rPr>
        <w:t xml:space="preserve">пании. </w:t>
      </w:r>
      <w:r w:rsidRPr="008F678A">
        <w:rPr>
          <w:rFonts w:ascii="Times New Roman" w:hAnsi="Times New Roman"/>
          <w:sz w:val="28"/>
          <w:szCs w:val="28"/>
        </w:rPr>
        <w:t>Проще говоря</w:t>
      </w:r>
      <w:r>
        <w:rPr>
          <w:rFonts w:ascii="Times New Roman" w:hAnsi="Times New Roman"/>
          <w:sz w:val="28"/>
          <w:szCs w:val="28"/>
        </w:rPr>
        <w:t>,</w:t>
      </w:r>
      <w:r w:rsidRPr="008F678A">
        <w:rPr>
          <w:rFonts w:ascii="Times New Roman" w:hAnsi="Times New Roman"/>
          <w:sz w:val="28"/>
          <w:szCs w:val="28"/>
        </w:rPr>
        <w:t xml:space="preserve"> основная причина, финансовых убытков, во вс</w:t>
      </w:r>
      <w:r>
        <w:rPr>
          <w:rFonts w:ascii="Times New Roman" w:hAnsi="Times New Roman"/>
          <w:sz w:val="28"/>
          <w:szCs w:val="28"/>
        </w:rPr>
        <w:t xml:space="preserve">ех случаях очень субъективна. Пример: в случае, если предприятие несет убытки в результате </w:t>
      </w:r>
      <w:r w:rsidRPr="008F678A">
        <w:rPr>
          <w:rFonts w:ascii="Times New Roman" w:hAnsi="Times New Roman"/>
          <w:sz w:val="28"/>
          <w:szCs w:val="28"/>
        </w:rPr>
        <w:t>наводнения или пожара, то ответственность за происходящее, в п</w:t>
      </w:r>
      <w:r>
        <w:rPr>
          <w:rFonts w:ascii="Times New Roman" w:hAnsi="Times New Roman"/>
          <w:sz w:val="28"/>
          <w:szCs w:val="28"/>
        </w:rPr>
        <w:t>ервую очередь ложиться на того,</w:t>
      </w:r>
      <w:r w:rsidRPr="008F678A">
        <w:rPr>
          <w:rFonts w:ascii="Times New Roman" w:hAnsi="Times New Roman"/>
          <w:sz w:val="28"/>
          <w:szCs w:val="28"/>
        </w:rPr>
        <w:t xml:space="preserve"> кто своевременно не получил страховой полис (страховку) и т.д. Хо</w:t>
      </w:r>
      <w:r>
        <w:rPr>
          <w:rFonts w:ascii="Times New Roman" w:hAnsi="Times New Roman"/>
          <w:sz w:val="28"/>
          <w:szCs w:val="28"/>
        </w:rPr>
        <w:t>тя,</w:t>
      </w:r>
      <w:r w:rsidRPr="008F678A">
        <w:rPr>
          <w:rFonts w:ascii="Times New Roman" w:hAnsi="Times New Roman"/>
          <w:sz w:val="28"/>
          <w:szCs w:val="28"/>
        </w:rPr>
        <w:t xml:space="preserve"> оши</w:t>
      </w:r>
      <w:r>
        <w:rPr>
          <w:rFonts w:ascii="Times New Roman" w:hAnsi="Times New Roman"/>
          <w:sz w:val="28"/>
          <w:szCs w:val="28"/>
        </w:rPr>
        <w:t>бок</w:t>
      </w:r>
      <w:r w:rsidRPr="008F678A">
        <w:rPr>
          <w:rFonts w:ascii="Times New Roman" w:hAnsi="Times New Roman"/>
          <w:sz w:val="28"/>
          <w:szCs w:val="28"/>
        </w:rPr>
        <w:t xml:space="preserve"> менеджеро</w:t>
      </w:r>
      <w:r>
        <w:rPr>
          <w:rFonts w:ascii="Times New Roman" w:hAnsi="Times New Roman"/>
          <w:sz w:val="28"/>
          <w:szCs w:val="28"/>
        </w:rPr>
        <w:t>в все равно не избежать , как и “дождя</w:t>
      </w:r>
      <w:r w:rsidRPr="008F678A">
        <w:rPr>
          <w:rFonts w:ascii="Times New Roman" w:hAnsi="Times New Roman"/>
          <w:sz w:val="28"/>
          <w:szCs w:val="28"/>
        </w:rPr>
        <w:t xml:space="preserve"> в пасмурный </w:t>
      </w:r>
      <w:r>
        <w:rPr>
          <w:rFonts w:ascii="Times New Roman" w:hAnsi="Times New Roman"/>
          <w:sz w:val="28"/>
          <w:szCs w:val="28"/>
        </w:rPr>
        <w:t>день”.</w:t>
      </w:r>
    </w:p>
    <w:p w:rsidR="004B5DDC" w:rsidRPr="008F678A" w:rsidRDefault="004B5DDC" w:rsidP="00DA0BF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Сам первопричинный анализ кризисного состояния, по</w:t>
      </w:r>
      <w:r w:rsidRPr="008F678A">
        <w:rPr>
          <w:rFonts w:ascii="Times New Roman" w:hAnsi="Times New Roman"/>
          <w:sz w:val="28"/>
          <w:szCs w:val="28"/>
        </w:rPr>
        <w:t xml:space="preserve"> своей сути, пред</w:t>
      </w:r>
      <w:r>
        <w:rPr>
          <w:rFonts w:ascii="Times New Roman" w:hAnsi="Times New Roman"/>
          <w:sz w:val="28"/>
          <w:szCs w:val="28"/>
        </w:rPr>
        <w:t xml:space="preserve">ставляет собой </w:t>
      </w:r>
      <w:r w:rsidRPr="008F678A">
        <w:rPr>
          <w:rFonts w:ascii="Times New Roman" w:hAnsi="Times New Roman"/>
          <w:sz w:val="28"/>
          <w:szCs w:val="28"/>
        </w:rPr>
        <w:t xml:space="preserve">выявления ошибок такого плана. </w:t>
      </w:r>
      <w:r w:rsidRPr="007A6F02">
        <w:rPr>
          <w:rFonts w:ascii="Times New Roman" w:hAnsi="Times New Roman"/>
          <w:sz w:val="28"/>
          <w:szCs w:val="28"/>
        </w:rPr>
        <w:t xml:space="preserve">На кого же положиться в этом вопросе? </w:t>
      </w:r>
      <w:r>
        <w:rPr>
          <w:rFonts w:ascii="Times New Roman" w:hAnsi="Times New Roman"/>
          <w:sz w:val="28"/>
          <w:szCs w:val="28"/>
        </w:rPr>
        <w:t>Для поиска</w:t>
      </w:r>
      <w:r w:rsidRPr="008F678A">
        <w:rPr>
          <w:rFonts w:ascii="Times New Roman" w:hAnsi="Times New Roman"/>
          <w:sz w:val="28"/>
          <w:szCs w:val="28"/>
        </w:rPr>
        <w:t xml:space="preserve"> причин, приведших компанию к кризисному состоянию, необходимо создать аналитическую группу,</w:t>
      </w:r>
      <w:r>
        <w:rPr>
          <w:rFonts w:ascii="Times New Roman" w:hAnsi="Times New Roman"/>
          <w:sz w:val="28"/>
          <w:szCs w:val="28"/>
        </w:rPr>
        <w:t xml:space="preserve"> в которую должны войти лица, </w:t>
      </w:r>
      <w:r w:rsidRPr="008F678A">
        <w:rPr>
          <w:rFonts w:ascii="Times New Roman" w:hAnsi="Times New Roman"/>
          <w:sz w:val="28"/>
          <w:szCs w:val="28"/>
        </w:rPr>
        <w:t>подчи</w:t>
      </w:r>
      <w:r>
        <w:rPr>
          <w:rFonts w:ascii="Times New Roman" w:hAnsi="Times New Roman"/>
          <w:sz w:val="28"/>
          <w:szCs w:val="28"/>
        </w:rPr>
        <w:t>ненные</w:t>
      </w:r>
      <w:r w:rsidRPr="008F678A">
        <w:rPr>
          <w:rFonts w:ascii="Times New Roman" w:hAnsi="Times New Roman"/>
          <w:sz w:val="28"/>
          <w:szCs w:val="28"/>
        </w:rPr>
        <w:t xml:space="preserve"> лишь собственникам к</w:t>
      </w:r>
      <w:r>
        <w:rPr>
          <w:rFonts w:ascii="Times New Roman" w:hAnsi="Times New Roman"/>
          <w:sz w:val="28"/>
          <w:szCs w:val="28"/>
        </w:rPr>
        <w:t>омпании. Организацией данной аналитической группы,</w:t>
      </w:r>
      <w:r w:rsidRPr="008F678A">
        <w:rPr>
          <w:rFonts w:ascii="Times New Roman" w:hAnsi="Times New Roman"/>
          <w:sz w:val="28"/>
          <w:szCs w:val="28"/>
        </w:rPr>
        <w:t xml:space="preserve"> про</w:t>
      </w:r>
      <w:r>
        <w:rPr>
          <w:rFonts w:ascii="Times New Roman" w:hAnsi="Times New Roman"/>
          <w:sz w:val="28"/>
          <w:szCs w:val="28"/>
        </w:rPr>
        <w:t>дуктивнее</w:t>
      </w:r>
      <w:r w:rsidRPr="008F678A">
        <w:rPr>
          <w:rFonts w:ascii="Times New Roman" w:hAnsi="Times New Roman"/>
          <w:sz w:val="28"/>
          <w:szCs w:val="28"/>
        </w:rPr>
        <w:t xml:space="preserve"> осуществ</w:t>
      </w:r>
      <w:r>
        <w:rPr>
          <w:rFonts w:ascii="Times New Roman" w:hAnsi="Times New Roman"/>
          <w:sz w:val="28"/>
          <w:szCs w:val="28"/>
        </w:rPr>
        <w:t xml:space="preserve">лять </w:t>
      </w:r>
      <w:r w:rsidRPr="008F678A">
        <w:rPr>
          <w:rFonts w:ascii="Times New Roman" w:hAnsi="Times New Roman"/>
          <w:sz w:val="28"/>
          <w:szCs w:val="28"/>
        </w:rPr>
        <w:t>с привлечени</w:t>
      </w:r>
      <w:r>
        <w:rPr>
          <w:rFonts w:ascii="Times New Roman" w:hAnsi="Times New Roman"/>
          <w:sz w:val="28"/>
          <w:szCs w:val="28"/>
        </w:rPr>
        <w:t xml:space="preserve">ем </w:t>
      </w:r>
      <w:r w:rsidRPr="008F678A">
        <w:rPr>
          <w:rFonts w:ascii="Times New Roman" w:hAnsi="Times New Roman"/>
          <w:sz w:val="28"/>
          <w:szCs w:val="28"/>
        </w:rPr>
        <w:t>бизнес-консультантов или независимых аудиторов и дру</w:t>
      </w:r>
      <w:r>
        <w:rPr>
          <w:rFonts w:ascii="Times New Roman" w:hAnsi="Times New Roman"/>
          <w:sz w:val="28"/>
          <w:szCs w:val="28"/>
        </w:rPr>
        <w:t xml:space="preserve">гих </w:t>
      </w:r>
      <w:r w:rsidRPr="008F678A">
        <w:rPr>
          <w:rFonts w:ascii="Times New Roman" w:hAnsi="Times New Roman"/>
          <w:sz w:val="28"/>
          <w:szCs w:val="28"/>
        </w:rPr>
        <w:t>специали</w:t>
      </w:r>
      <w:r>
        <w:rPr>
          <w:rFonts w:ascii="Times New Roman" w:hAnsi="Times New Roman"/>
          <w:sz w:val="28"/>
          <w:szCs w:val="28"/>
        </w:rPr>
        <w:t xml:space="preserve">стов «по профилю». При всем при этом, специалисты и руководство </w:t>
      </w:r>
      <w:r w:rsidRPr="008F678A">
        <w:rPr>
          <w:rFonts w:ascii="Times New Roman" w:hAnsi="Times New Roman"/>
          <w:sz w:val="28"/>
          <w:szCs w:val="28"/>
        </w:rPr>
        <w:t>компании, чья деятельность подл</w:t>
      </w:r>
      <w:r>
        <w:rPr>
          <w:rFonts w:ascii="Times New Roman" w:hAnsi="Times New Roman"/>
          <w:sz w:val="28"/>
          <w:szCs w:val="28"/>
        </w:rPr>
        <w:t>ежит непосредственной проверке,</w:t>
      </w:r>
      <w:r w:rsidRPr="008F678A">
        <w:rPr>
          <w:rFonts w:ascii="Times New Roman" w:hAnsi="Times New Roman"/>
          <w:sz w:val="28"/>
          <w:szCs w:val="28"/>
        </w:rPr>
        <w:t xml:space="preserve"> в обязательном поря</w:t>
      </w:r>
      <w:r>
        <w:rPr>
          <w:rFonts w:ascii="Times New Roman" w:hAnsi="Times New Roman"/>
          <w:sz w:val="28"/>
          <w:szCs w:val="28"/>
        </w:rPr>
        <w:t>дке</w:t>
      </w:r>
      <w:r w:rsidRPr="008F678A">
        <w:rPr>
          <w:rFonts w:ascii="Times New Roman" w:hAnsi="Times New Roman"/>
          <w:sz w:val="28"/>
          <w:szCs w:val="28"/>
        </w:rPr>
        <w:t xml:space="preserve"> должны полноценно у</w:t>
      </w:r>
      <w:r>
        <w:rPr>
          <w:rFonts w:ascii="Times New Roman" w:hAnsi="Times New Roman"/>
          <w:sz w:val="28"/>
          <w:szCs w:val="28"/>
        </w:rPr>
        <w:t>частвовать в работе проводимой</w:t>
      </w:r>
      <w:r w:rsidRPr="008F678A">
        <w:rPr>
          <w:rFonts w:ascii="Times New Roman" w:hAnsi="Times New Roman"/>
          <w:sz w:val="28"/>
          <w:szCs w:val="28"/>
        </w:rPr>
        <w:t xml:space="preserve"> привлеченными эксперта</w:t>
      </w:r>
      <w:r>
        <w:rPr>
          <w:rFonts w:ascii="Times New Roman" w:hAnsi="Times New Roman"/>
          <w:sz w:val="28"/>
          <w:szCs w:val="28"/>
        </w:rPr>
        <w:t>ми. А именно</w:t>
      </w:r>
      <w:r w:rsidRPr="008F678A">
        <w:rPr>
          <w:rFonts w:ascii="Times New Roman" w:hAnsi="Times New Roman"/>
          <w:sz w:val="28"/>
          <w:szCs w:val="28"/>
        </w:rPr>
        <w:t xml:space="preserve"> предоста</w:t>
      </w:r>
      <w:r>
        <w:rPr>
          <w:rFonts w:ascii="Times New Roman" w:hAnsi="Times New Roman"/>
          <w:sz w:val="28"/>
          <w:szCs w:val="28"/>
        </w:rPr>
        <w:t>влять в срок требующиеся данные</w:t>
      </w:r>
      <w:r w:rsidRPr="008F678A">
        <w:rPr>
          <w:rFonts w:ascii="Times New Roman" w:hAnsi="Times New Roman"/>
          <w:sz w:val="28"/>
          <w:szCs w:val="28"/>
        </w:rPr>
        <w:t xml:space="preserve"> и обеспе</w:t>
      </w:r>
      <w:r>
        <w:rPr>
          <w:rFonts w:ascii="Times New Roman" w:hAnsi="Times New Roman"/>
          <w:sz w:val="28"/>
          <w:szCs w:val="28"/>
        </w:rPr>
        <w:t>чить</w:t>
      </w:r>
      <w:r w:rsidRPr="008F678A">
        <w:rPr>
          <w:rFonts w:ascii="Times New Roman" w:hAnsi="Times New Roman"/>
          <w:sz w:val="28"/>
          <w:szCs w:val="28"/>
        </w:rPr>
        <w:t xml:space="preserve"> оп</w:t>
      </w:r>
      <w:r>
        <w:rPr>
          <w:rFonts w:ascii="Times New Roman" w:hAnsi="Times New Roman"/>
          <w:sz w:val="28"/>
          <w:szCs w:val="28"/>
        </w:rPr>
        <w:t>тимальные</w:t>
      </w:r>
      <w:r w:rsidRPr="008F678A">
        <w:rPr>
          <w:rFonts w:ascii="Times New Roman" w:hAnsi="Times New Roman"/>
          <w:sz w:val="28"/>
          <w:szCs w:val="28"/>
        </w:rPr>
        <w:t xml:space="preserve"> рабочие условия. </w:t>
      </w:r>
      <w:r>
        <w:rPr>
          <w:rFonts w:ascii="Times New Roman" w:hAnsi="Times New Roman"/>
          <w:sz w:val="28"/>
          <w:szCs w:val="28"/>
        </w:rPr>
        <w:t>То есть по причинам, рассмотренным выше, сформированная</w:t>
      </w:r>
      <w:r w:rsidRPr="008F678A">
        <w:rPr>
          <w:rFonts w:ascii="Times New Roman" w:hAnsi="Times New Roman"/>
          <w:sz w:val="28"/>
          <w:szCs w:val="28"/>
        </w:rPr>
        <w:t xml:space="preserve"> группа аналитиков</w:t>
      </w:r>
      <w:r>
        <w:rPr>
          <w:rFonts w:ascii="Times New Roman" w:hAnsi="Times New Roman"/>
          <w:sz w:val="28"/>
          <w:szCs w:val="28"/>
        </w:rPr>
        <w:t>,</w:t>
      </w:r>
      <w:r w:rsidRPr="008F678A">
        <w:rPr>
          <w:rFonts w:ascii="Times New Roman" w:hAnsi="Times New Roman"/>
          <w:sz w:val="28"/>
          <w:szCs w:val="28"/>
        </w:rPr>
        <w:t xml:space="preserve"> должна о</w:t>
      </w:r>
      <w:r>
        <w:rPr>
          <w:rFonts w:ascii="Times New Roman" w:hAnsi="Times New Roman"/>
          <w:sz w:val="28"/>
          <w:szCs w:val="28"/>
        </w:rPr>
        <w:t xml:space="preserve">бладать широкими полномочиями и особым </w:t>
      </w:r>
      <w:r w:rsidRPr="008F678A">
        <w:rPr>
          <w:rFonts w:ascii="Times New Roman" w:hAnsi="Times New Roman"/>
          <w:sz w:val="28"/>
          <w:szCs w:val="28"/>
        </w:rPr>
        <w:t>статусом, закрепленные за ней решением учредителей или приказом руково</w:t>
      </w:r>
      <w:r>
        <w:rPr>
          <w:rFonts w:ascii="Times New Roman" w:hAnsi="Times New Roman"/>
          <w:sz w:val="28"/>
          <w:szCs w:val="28"/>
        </w:rPr>
        <w:t>дства.</w:t>
      </w:r>
    </w:p>
    <w:p w:rsidR="004B5DDC" w:rsidRDefault="004B5DDC" w:rsidP="00DA0BFF">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Основное отличие руководства </w:t>
      </w:r>
      <w:r w:rsidRPr="008F678A">
        <w:rPr>
          <w:rFonts w:ascii="Times New Roman" w:hAnsi="Times New Roman"/>
          <w:sz w:val="28"/>
          <w:szCs w:val="28"/>
        </w:rPr>
        <w:t>компанией в условиях внутреннего кри</w:t>
      </w:r>
      <w:r>
        <w:rPr>
          <w:rFonts w:ascii="Times New Roman" w:hAnsi="Times New Roman"/>
          <w:sz w:val="28"/>
          <w:szCs w:val="28"/>
        </w:rPr>
        <w:t>зиса, состоит в том, что возникает</w:t>
      </w:r>
      <w:r w:rsidRPr="008F678A">
        <w:rPr>
          <w:rFonts w:ascii="Times New Roman" w:hAnsi="Times New Roman"/>
          <w:sz w:val="28"/>
          <w:szCs w:val="28"/>
        </w:rPr>
        <w:t xml:space="preserve"> прямая необходимость в применении методов и подходов в управлении, весьма отличные от руководства компани</w:t>
      </w:r>
      <w:r>
        <w:rPr>
          <w:rFonts w:ascii="Times New Roman" w:hAnsi="Times New Roman"/>
          <w:sz w:val="28"/>
          <w:szCs w:val="28"/>
        </w:rPr>
        <w:t xml:space="preserve">ей в нормальных условиях. </w:t>
      </w:r>
      <w:r w:rsidRPr="008F678A">
        <w:rPr>
          <w:rFonts w:ascii="Times New Roman" w:hAnsi="Times New Roman"/>
          <w:sz w:val="28"/>
          <w:szCs w:val="28"/>
        </w:rPr>
        <w:t>Руководство с применением антикризисных мер ни в коем случае не долж</w:t>
      </w:r>
      <w:r>
        <w:rPr>
          <w:rFonts w:ascii="Times New Roman" w:hAnsi="Times New Roman"/>
          <w:sz w:val="28"/>
          <w:szCs w:val="28"/>
        </w:rPr>
        <w:t xml:space="preserve">но полагаться на повышении </w:t>
      </w:r>
      <w:r w:rsidRPr="008F678A">
        <w:rPr>
          <w:rFonts w:ascii="Times New Roman" w:hAnsi="Times New Roman"/>
          <w:sz w:val="28"/>
          <w:szCs w:val="28"/>
        </w:rPr>
        <w:t xml:space="preserve">производительности труда, сокращению издержек </w:t>
      </w:r>
      <w:r>
        <w:rPr>
          <w:rFonts w:ascii="Times New Roman" w:hAnsi="Times New Roman"/>
          <w:sz w:val="28"/>
          <w:szCs w:val="28"/>
        </w:rPr>
        <w:t>и</w:t>
      </w:r>
      <w:r w:rsidRPr="008F678A">
        <w:rPr>
          <w:rFonts w:ascii="Times New Roman" w:hAnsi="Times New Roman"/>
          <w:sz w:val="28"/>
          <w:szCs w:val="28"/>
        </w:rPr>
        <w:t xml:space="preserve"> поиску новых рынков для дальнейшего исполь</w:t>
      </w:r>
      <w:r>
        <w:rPr>
          <w:rFonts w:ascii="Times New Roman" w:hAnsi="Times New Roman"/>
          <w:sz w:val="28"/>
          <w:szCs w:val="28"/>
        </w:rPr>
        <w:t>зования капитала. Так же</w:t>
      </w:r>
      <w:r w:rsidRPr="008F678A">
        <w:rPr>
          <w:rFonts w:ascii="Times New Roman" w:hAnsi="Times New Roman"/>
          <w:sz w:val="28"/>
          <w:szCs w:val="28"/>
        </w:rPr>
        <w:t xml:space="preserve"> уменьшению или увеличению линий ассортимента, п</w:t>
      </w:r>
      <w:r>
        <w:rPr>
          <w:rFonts w:ascii="Times New Roman" w:hAnsi="Times New Roman"/>
          <w:sz w:val="28"/>
          <w:szCs w:val="28"/>
        </w:rPr>
        <w:t>овышению качества менеджмента и продукции, внесению поправок в</w:t>
      </w:r>
      <w:r w:rsidRPr="008F678A">
        <w:rPr>
          <w:rFonts w:ascii="Times New Roman" w:hAnsi="Times New Roman"/>
          <w:sz w:val="28"/>
          <w:szCs w:val="28"/>
        </w:rPr>
        <w:t xml:space="preserve"> рест</w:t>
      </w:r>
      <w:r>
        <w:rPr>
          <w:rFonts w:ascii="Times New Roman" w:hAnsi="Times New Roman"/>
          <w:sz w:val="28"/>
          <w:szCs w:val="28"/>
        </w:rPr>
        <w:t xml:space="preserve">руктуризацию </w:t>
      </w:r>
      <w:r w:rsidRPr="008F678A">
        <w:rPr>
          <w:rFonts w:ascii="Times New Roman" w:hAnsi="Times New Roman"/>
          <w:sz w:val="28"/>
          <w:szCs w:val="28"/>
        </w:rPr>
        <w:t xml:space="preserve">активов и пассивов компании, совершенствованию маркетинговой политики и т. д. </w:t>
      </w:r>
    </w:p>
    <w:p w:rsidR="004B5DDC" w:rsidRDefault="004B5DDC" w:rsidP="00DA0BFF">
      <w:pPr>
        <w:spacing w:after="0" w:line="360" w:lineRule="auto"/>
        <w:ind w:firstLine="567"/>
        <w:jc w:val="both"/>
        <w:rPr>
          <w:rFonts w:ascii="Times New Roman" w:hAnsi="Times New Roman"/>
          <w:sz w:val="28"/>
          <w:szCs w:val="28"/>
        </w:rPr>
      </w:pPr>
    </w:p>
    <w:p w:rsidR="004B5DDC" w:rsidRPr="00E81704" w:rsidRDefault="004B5DDC" w:rsidP="00DA0BFF">
      <w:pPr>
        <w:pStyle w:val="1"/>
        <w:numPr>
          <w:ilvl w:val="1"/>
          <w:numId w:val="2"/>
        </w:numPr>
        <w:spacing w:after="0" w:line="360" w:lineRule="auto"/>
        <w:ind w:left="2835"/>
        <w:jc w:val="both"/>
        <w:rPr>
          <w:rFonts w:ascii="Times New Roman" w:hAnsi="Times New Roman"/>
          <w:sz w:val="28"/>
          <w:szCs w:val="28"/>
        </w:rPr>
      </w:pPr>
      <w:r>
        <w:rPr>
          <w:rFonts w:ascii="Times New Roman" w:hAnsi="Times New Roman"/>
          <w:sz w:val="28"/>
          <w:szCs w:val="28"/>
        </w:rPr>
        <w:t>Антикризисное регулирование</w:t>
      </w:r>
    </w:p>
    <w:p w:rsidR="004B5DDC" w:rsidRPr="004C6103" w:rsidRDefault="004B5DDC" w:rsidP="00DA0BFF">
      <w:pPr>
        <w:spacing w:after="0" w:line="360" w:lineRule="auto"/>
        <w:ind w:firstLine="567"/>
        <w:jc w:val="both"/>
        <w:rPr>
          <w:rFonts w:ascii="Times New Roman" w:hAnsi="Times New Roman"/>
          <w:color w:val="000000"/>
          <w:sz w:val="28"/>
          <w:szCs w:val="28"/>
        </w:rPr>
      </w:pPr>
      <w:r w:rsidRPr="004C6103">
        <w:rPr>
          <w:rFonts w:ascii="Times New Roman" w:hAnsi="Times New Roman"/>
          <w:color w:val="000000"/>
          <w:sz w:val="28"/>
          <w:szCs w:val="28"/>
        </w:rPr>
        <w:t>Для антикризисного регулирования необходима база надежных данных, создание специфической методики исследований, привлечение высококвалифицированных специалистов, проведение исследований, а также разработка, принятие и осуществление мер, стабилизирующих состояние экономики. В этом направлении государственные органы осуществляют регулирование следующих видов:</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правовое</w:t>
      </w:r>
      <w:bookmarkStart w:id="5" w:name="i00247"/>
      <w:bookmarkEnd w:id="5"/>
      <w:r w:rsidRPr="004C6103">
        <w:rPr>
          <w:rFonts w:ascii="Times New Roman" w:hAnsi="Times New Roman"/>
          <w:color w:val="000000"/>
          <w:sz w:val="28"/>
          <w:szCs w:val="28"/>
        </w:rPr>
        <w:t xml:space="preserve"> — создание правовой основы антикризисного регулирования, проведение экспертизы на предмет выявления случаев фиктивного и преднамеренного банкротства;</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методическое</w:t>
      </w:r>
      <w:bookmarkStart w:id="6" w:name="i00250"/>
      <w:bookmarkEnd w:id="6"/>
      <w:r w:rsidRPr="004C6103">
        <w:rPr>
          <w:rFonts w:ascii="Times New Roman" w:hAnsi="Times New Roman"/>
          <w:color w:val="000000"/>
          <w:sz w:val="28"/>
          <w:szCs w:val="28"/>
        </w:rPr>
        <w:t xml:space="preserve"> — методическое обеспечение проведения мониторинга состояния предприятий, профилактики их банкротства, судебных процедур, а также санации в случае возникновения факта несостоятельности;</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информационное</w:t>
      </w:r>
      <w:bookmarkStart w:id="7" w:name="i00253"/>
      <w:bookmarkEnd w:id="7"/>
      <w:r w:rsidRPr="004C6103">
        <w:rPr>
          <w:rFonts w:ascii="Times New Roman" w:hAnsi="Times New Roman"/>
          <w:color w:val="000000"/>
          <w:sz w:val="28"/>
          <w:szCs w:val="28"/>
        </w:rPr>
        <w:t xml:space="preserve"> — учет и анализ платежеспособности крупных, а также экономически и социально значимых предприятий;</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экономическое</w:t>
      </w:r>
      <w:bookmarkStart w:id="8" w:name="i00256"/>
      <w:bookmarkEnd w:id="8"/>
      <w:r w:rsidRPr="004C6103">
        <w:rPr>
          <w:rFonts w:ascii="Times New Roman" w:hAnsi="Times New Roman"/>
          <w:bCs/>
          <w:color w:val="000000"/>
          <w:sz w:val="28"/>
          <w:szCs w:val="28"/>
        </w:rPr>
        <w:t xml:space="preserve"> и административное</w:t>
      </w:r>
      <w:bookmarkStart w:id="9" w:name="i00257"/>
      <w:bookmarkEnd w:id="9"/>
      <w:r w:rsidRPr="004C6103">
        <w:rPr>
          <w:rFonts w:ascii="Times New Roman" w:hAnsi="Times New Roman"/>
          <w:color w:val="000000"/>
          <w:sz w:val="28"/>
          <w:szCs w:val="28"/>
        </w:rPr>
        <w:t xml:space="preserve"> — применение эффективных мер и методов воздействия на экономику с целью ее стабилизации;</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организационное</w:t>
      </w:r>
      <w:bookmarkStart w:id="10" w:name="i00260"/>
      <w:bookmarkEnd w:id="10"/>
      <w:r w:rsidRPr="004C6103">
        <w:rPr>
          <w:rFonts w:ascii="Times New Roman" w:hAnsi="Times New Roman"/>
          <w:color w:val="000000"/>
          <w:sz w:val="28"/>
          <w:szCs w:val="28"/>
        </w:rPr>
        <w:t xml:space="preserve"> — создание условий для цивилизованного разрешения всех споров по поводу несостоятельности должника;</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социальное</w:t>
      </w:r>
      <w:bookmarkStart w:id="11" w:name="i00263"/>
      <w:bookmarkEnd w:id="11"/>
      <w:r w:rsidRPr="004C6103">
        <w:rPr>
          <w:rFonts w:ascii="Times New Roman" w:hAnsi="Times New Roman"/>
          <w:color w:val="000000"/>
          <w:sz w:val="28"/>
          <w:szCs w:val="28"/>
        </w:rPr>
        <w:t xml:space="preserve"> — социальная защита работников предприятия-банкрота, выражающаяся в создании рабочих мест для них, их переподготовке, выплате пособий;</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кадровое</w:t>
      </w:r>
      <w:bookmarkStart w:id="12" w:name="i00266"/>
      <w:bookmarkEnd w:id="12"/>
      <w:r w:rsidRPr="004C6103">
        <w:rPr>
          <w:rFonts w:ascii="Times New Roman" w:hAnsi="Times New Roman"/>
          <w:color w:val="000000"/>
          <w:sz w:val="28"/>
          <w:szCs w:val="28"/>
        </w:rPr>
        <w:t>— поиск и подготовка специалистов по антикризисному управлению предприятиями, повышение уровня их квалификации;</w:t>
      </w:r>
    </w:p>
    <w:p w:rsidR="004B5DDC" w:rsidRPr="004C6103" w:rsidRDefault="004B5DDC" w:rsidP="00DA0BFF">
      <w:pPr>
        <w:numPr>
          <w:ilvl w:val="0"/>
          <w:numId w:val="34"/>
        </w:numPr>
        <w:tabs>
          <w:tab w:val="clear" w:pos="720"/>
          <w:tab w:val="num" w:pos="567"/>
        </w:tabs>
        <w:spacing w:after="0" w:line="360" w:lineRule="auto"/>
        <w:ind w:left="284" w:hanging="284"/>
        <w:jc w:val="both"/>
        <w:rPr>
          <w:rFonts w:ascii="Times New Roman" w:hAnsi="Times New Roman"/>
          <w:color w:val="000000"/>
          <w:sz w:val="28"/>
          <w:szCs w:val="28"/>
        </w:rPr>
      </w:pPr>
      <w:r w:rsidRPr="004C6103">
        <w:rPr>
          <w:rFonts w:ascii="Times New Roman" w:hAnsi="Times New Roman"/>
          <w:bCs/>
          <w:color w:val="000000"/>
          <w:sz w:val="28"/>
          <w:szCs w:val="28"/>
        </w:rPr>
        <w:t>экологическое</w:t>
      </w:r>
      <w:bookmarkStart w:id="13" w:name="i00269"/>
      <w:bookmarkEnd w:id="13"/>
      <w:r w:rsidRPr="004C6103">
        <w:rPr>
          <w:rFonts w:ascii="Times New Roman" w:hAnsi="Times New Roman"/>
          <w:color w:val="000000"/>
          <w:sz w:val="28"/>
          <w:szCs w:val="28"/>
        </w:rPr>
        <w:t xml:space="preserve"> — защита окружающей природной среды от загрязнения в результате деятельности предприятия.</w:t>
      </w:r>
    </w:p>
    <w:p w:rsidR="004B5DDC" w:rsidRPr="00DA0BFF" w:rsidRDefault="004B5DDC" w:rsidP="00DA0BFF">
      <w:pPr>
        <w:spacing w:after="0" w:line="360" w:lineRule="auto"/>
        <w:ind w:firstLine="567"/>
        <w:jc w:val="both"/>
        <w:rPr>
          <w:rFonts w:ascii="Times New Roman" w:hAnsi="Times New Roman"/>
          <w:color w:val="000000"/>
          <w:sz w:val="28"/>
          <w:szCs w:val="28"/>
        </w:rPr>
      </w:pPr>
      <w:r w:rsidRPr="004C6103">
        <w:rPr>
          <w:rFonts w:ascii="Times New Roman" w:hAnsi="Times New Roman"/>
          <w:color w:val="000000"/>
          <w:sz w:val="28"/>
          <w:szCs w:val="28"/>
        </w:rPr>
        <w:t xml:space="preserve">С целью стабилизации экономики применяются следующие </w:t>
      </w:r>
      <w:r w:rsidRPr="004C6103">
        <w:rPr>
          <w:rFonts w:ascii="Times New Roman" w:hAnsi="Times New Roman"/>
          <w:bCs/>
          <w:color w:val="000000"/>
          <w:sz w:val="28"/>
          <w:szCs w:val="28"/>
        </w:rPr>
        <w:t>методы государственного воздействия</w:t>
      </w:r>
      <w:r w:rsidRPr="004C6103">
        <w:rPr>
          <w:rFonts w:ascii="Times New Roman" w:hAnsi="Times New Roman"/>
          <w:color w:val="000000"/>
          <w:sz w:val="28"/>
          <w:szCs w:val="28"/>
        </w:rPr>
        <w:t xml:space="preserve"> на состояние предприятий: экономические — налоги, перераспределение доходов и ресурсов, ценообразование, кредитно-финансовые механизмы, приватизация, реструктуризация задолженности и др.; административные — принятие и корректировка законодательства и контроль его соблюдения.</w:t>
      </w:r>
    </w:p>
    <w:p w:rsidR="004B5DDC" w:rsidRDefault="004B5DDC" w:rsidP="00DF7FB6">
      <w:pPr>
        <w:spacing w:after="0" w:line="360" w:lineRule="auto"/>
        <w:ind w:firstLine="567"/>
        <w:jc w:val="both"/>
        <w:rPr>
          <w:rFonts w:ascii="Times New Roman" w:hAnsi="Times New Roman"/>
          <w:sz w:val="28"/>
          <w:szCs w:val="28"/>
        </w:rPr>
      </w:pPr>
      <w:r w:rsidRPr="00BB15D1">
        <w:rPr>
          <w:rFonts w:ascii="Times New Roman" w:hAnsi="Times New Roman"/>
          <w:sz w:val="28"/>
          <w:szCs w:val="28"/>
        </w:rPr>
        <w:t>Финансовая устойчивость предприятия предполагает сочетание четырёх благоприятных характеристик финансово-хозяйственного положения предприятия:                                                          </w:t>
      </w:r>
      <w:r>
        <w:rPr>
          <w:rFonts w:ascii="Times New Roman" w:hAnsi="Times New Roman"/>
          <w:sz w:val="28"/>
          <w:szCs w:val="28"/>
        </w:rPr>
        <w:t>                               </w:t>
      </w:r>
    </w:p>
    <w:p w:rsidR="004B5DDC" w:rsidRDefault="004B5DDC" w:rsidP="00DF7FB6">
      <w:pPr>
        <w:spacing w:after="0" w:line="360" w:lineRule="auto"/>
        <w:ind w:firstLine="567"/>
        <w:jc w:val="both"/>
        <w:rPr>
          <w:rFonts w:ascii="Times New Roman" w:hAnsi="Times New Roman"/>
          <w:sz w:val="28"/>
          <w:szCs w:val="28"/>
        </w:rPr>
      </w:pPr>
      <w:r>
        <w:rPr>
          <w:rFonts w:ascii="Times New Roman" w:hAnsi="Times New Roman"/>
          <w:sz w:val="28"/>
          <w:szCs w:val="28"/>
        </w:rPr>
        <w:t>1. в</w:t>
      </w:r>
      <w:r w:rsidRPr="00BB15D1">
        <w:rPr>
          <w:rFonts w:ascii="Times New Roman" w:hAnsi="Times New Roman"/>
          <w:sz w:val="28"/>
          <w:szCs w:val="28"/>
        </w:rPr>
        <w:t>ысокой платёжеспособности, то есть способности исправно расплачи</w:t>
      </w:r>
      <w:r>
        <w:rPr>
          <w:rFonts w:ascii="Times New Roman" w:hAnsi="Times New Roman"/>
          <w:sz w:val="28"/>
          <w:szCs w:val="28"/>
        </w:rPr>
        <w:t>ваться по своим обязательствам;</w:t>
      </w:r>
    </w:p>
    <w:p w:rsidR="004B5DDC" w:rsidRDefault="004B5DDC" w:rsidP="00DF7FB6">
      <w:pPr>
        <w:spacing w:after="0" w:line="360" w:lineRule="auto"/>
        <w:ind w:firstLine="567"/>
        <w:jc w:val="both"/>
        <w:rPr>
          <w:rFonts w:ascii="Times New Roman" w:hAnsi="Times New Roman"/>
          <w:sz w:val="28"/>
          <w:szCs w:val="28"/>
        </w:rPr>
      </w:pPr>
      <w:r w:rsidRPr="00BB15D1">
        <w:rPr>
          <w:rFonts w:ascii="Times New Roman" w:hAnsi="Times New Roman"/>
          <w:sz w:val="28"/>
          <w:szCs w:val="28"/>
        </w:rPr>
        <w:t xml:space="preserve">2. </w:t>
      </w:r>
      <w:r>
        <w:rPr>
          <w:rFonts w:ascii="Times New Roman" w:hAnsi="Times New Roman"/>
          <w:sz w:val="28"/>
          <w:szCs w:val="28"/>
        </w:rPr>
        <w:t>в</w:t>
      </w:r>
      <w:r w:rsidRPr="00BB15D1">
        <w:rPr>
          <w:rFonts w:ascii="Times New Roman" w:hAnsi="Times New Roman"/>
          <w:sz w:val="28"/>
          <w:szCs w:val="28"/>
        </w:rPr>
        <w:t>ысокой ликвидности баланса, то есть достаточной степени покрытия заёмных пассивов предприятия активами, соответствующими по срокам оборачиваемости в деньги на расчётном счёте срокам погашения обя</w:t>
      </w:r>
      <w:r>
        <w:rPr>
          <w:rFonts w:ascii="Times New Roman" w:hAnsi="Times New Roman"/>
          <w:sz w:val="28"/>
          <w:szCs w:val="28"/>
        </w:rPr>
        <w:t>зательств;</w:t>
      </w:r>
    </w:p>
    <w:p w:rsidR="004B5DDC" w:rsidRDefault="004B5DDC" w:rsidP="00DF7FB6">
      <w:pPr>
        <w:spacing w:after="0" w:line="360" w:lineRule="auto"/>
        <w:ind w:firstLine="567"/>
        <w:jc w:val="both"/>
        <w:rPr>
          <w:rFonts w:ascii="Times New Roman" w:hAnsi="Times New Roman"/>
          <w:sz w:val="28"/>
          <w:szCs w:val="28"/>
        </w:rPr>
      </w:pPr>
      <w:r>
        <w:rPr>
          <w:rFonts w:ascii="Times New Roman" w:hAnsi="Times New Roman"/>
          <w:sz w:val="28"/>
          <w:szCs w:val="28"/>
        </w:rPr>
        <w:t>3. в</w:t>
      </w:r>
      <w:r w:rsidRPr="00BB15D1">
        <w:rPr>
          <w:rFonts w:ascii="Times New Roman" w:hAnsi="Times New Roman"/>
          <w:sz w:val="28"/>
          <w:szCs w:val="28"/>
        </w:rPr>
        <w:t>ысокой кредитоспособности, то есть достойной способности возмещения кредитов с процентами и другими финан</w:t>
      </w:r>
      <w:r>
        <w:rPr>
          <w:rFonts w:ascii="Times New Roman" w:hAnsi="Times New Roman"/>
          <w:sz w:val="28"/>
          <w:szCs w:val="28"/>
        </w:rPr>
        <w:t>совыми издержками;</w:t>
      </w:r>
    </w:p>
    <w:p w:rsidR="004B5DDC" w:rsidRPr="00BB15D1" w:rsidRDefault="004B5DDC" w:rsidP="00DF7FB6">
      <w:pPr>
        <w:spacing w:after="0" w:line="360" w:lineRule="auto"/>
        <w:ind w:firstLine="567"/>
        <w:jc w:val="both"/>
        <w:rPr>
          <w:rFonts w:ascii="Times New Roman" w:hAnsi="Times New Roman"/>
          <w:sz w:val="28"/>
          <w:szCs w:val="28"/>
        </w:rPr>
      </w:pPr>
      <w:r>
        <w:rPr>
          <w:rFonts w:ascii="Times New Roman" w:hAnsi="Times New Roman"/>
          <w:sz w:val="28"/>
          <w:szCs w:val="28"/>
        </w:rPr>
        <w:t>4. в</w:t>
      </w:r>
      <w:r w:rsidRPr="00BB15D1">
        <w:rPr>
          <w:rFonts w:ascii="Times New Roman" w:hAnsi="Times New Roman"/>
          <w:sz w:val="28"/>
          <w:szCs w:val="28"/>
        </w:rPr>
        <w:t>ысокой рентабельности, то есть значительной прибыльности, обеспечивающей необходимое развитие предприятия, хороший уровень дивидендов и поддержание курса акций.</w:t>
      </w:r>
    </w:p>
    <w:p w:rsidR="004B5DDC" w:rsidRDefault="004B5DDC" w:rsidP="00DF7FB6">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Основные пути улучшения финансового состояния предприятия является снижение дебиторской и кредиторской задолженности.</w:t>
      </w:r>
      <w:r w:rsidRPr="001413BE">
        <w:rPr>
          <w:rFonts w:ascii="Arial" w:hAnsi="Arial" w:cs="Arial"/>
          <w:sz w:val="18"/>
          <w:szCs w:val="18"/>
        </w:rPr>
        <w:t xml:space="preserve"> </w:t>
      </w:r>
      <w:r w:rsidRPr="001413BE">
        <w:rPr>
          <w:rFonts w:ascii="Times New Roman" w:hAnsi="Times New Roman"/>
          <w:sz w:val="28"/>
          <w:szCs w:val="28"/>
        </w:rPr>
        <w:t>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4B5DDC" w:rsidRPr="001413BE" w:rsidRDefault="004B5DDC" w:rsidP="00DF7FB6">
      <w:pPr>
        <w:spacing w:after="0" w:line="360" w:lineRule="auto"/>
        <w:ind w:firstLine="567"/>
        <w:jc w:val="both"/>
        <w:rPr>
          <w:rFonts w:ascii="Times New Roman" w:hAnsi="Times New Roman"/>
          <w:color w:val="000000"/>
          <w:sz w:val="28"/>
          <w:szCs w:val="28"/>
        </w:rPr>
      </w:pPr>
      <w:r>
        <w:rPr>
          <w:rFonts w:ascii="Times New Roman" w:hAnsi="Times New Roman"/>
          <w:sz w:val="28"/>
          <w:szCs w:val="28"/>
        </w:rPr>
        <w:t>Д</w:t>
      </w:r>
      <w:r w:rsidRPr="001413BE">
        <w:rPr>
          <w:rFonts w:ascii="Times New Roman" w:hAnsi="Times New Roman"/>
          <w:sz w:val="28"/>
          <w:szCs w:val="28"/>
        </w:rPr>
        <w:t>ебиторская задолженность – один из элементов оборотных активов предприятия; кредиторская задолженность – один из заёмных источников покрытия оборотных активов.</w:t>
      </w:r>
    </w:p>
    <w:p w:rsidR="004B5DDC" w:rsidRPr="00BB15D1" w:rsidRDefault="004B5DDC" w:rsidP="00DF7FB6">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С</w:t>
      </w:r>
      <w:r w:rsidRPr="00BB15D1">
        <w:rPr>
          <w:rFonts w:ascii="Times New Roman" w:hAnsi="Times New Roman"/>
          <w:sz w:val="28"/>
          <w:szCs w:val="28"/>
        </w:rPr>
        <w:t>низить дебиторскую задолженность путем:</w:t>
      </w:r>
    </w:p>
    <w:p w:rsidR="004B5DDC" w:rsidRPr="00BB15D1" w:rsidRDefault="004B5DDC" w:rsidP="00DF7FB6">
      <w:pPr>
        <w:numPr>
          <w:ilvl w:val="0"/>
          <w:numId w:val="45"/>
        </w:numPr>
        <w:tabs>
          <w:tab w:val="clear" w:pos="720"/>
          <w:tab w:val="left" w:pos="426"/>
          <w:tab w:val="num" w:pos="567"/>
        </w:tabs>
        <w:spacing w:after="0" w:line="360" w:lineRule="auto"/>
        <w:ind w:left="426"/>
        <w:jc w:val="both"/>
        <w:rPr>
          <w:rFonts w:ascii="Times New Roman" w:hAnsi="Times New Roman"/>
          <w:sz w:val="28"/>
          <w:szCs w:val="28"/>
        </w:rPr>
      </w:pPr>
      <w:r w:rsidRPr="00BB15D1">
        <w:rPr>
          <w:rFonts w:ascii="Times New Roman" w:hAnsi="Times New Roman"/>
          <w:sz w:val="28"/>
          <w:szCs w:val="28"/>
        </w:rPr>
        <w:t>контроля своев</w:t>
      </w:r>
      <w:r>
        <w:rPr>
          <w:rFonts w:ascii="Times New Roman" w:hAnsi="Times New Roman"/>
          <w:sz w:val="28"/>
          <w:szCs w:val="28"/>
        </w:rPr>
        <w:t>ременности платежей/поступлений;</w:t>
      </w:r>
    </w:p>
    <w:p w:rsidR="004B5DDC" w:rsidRPr="00BB15D1" w:rsidRDefault="004B5DDC" w:rsidP="00DF7FB6">
      <w:pPr>
        <w:numPr>
          <w:ilvl w:val="0"/>
          <w:numId w:val="45"/>
        </w:numPr>
        <w:tabs>
          <w:tab w:val="clear" w:pos="720"/>
          <w:tab w:val="left" w:pos="426"/>
          <w:tab w:val="num" w:pos="567"/>
        </w:tabs>
        <w:spacing w:after="0" w:line="360" w:lineRule="auto"/>
        <w:ind w:left="426"/>
        <w:jc w:val="both"/>
        <w:rPr>
          <w:rFonts w:ascii="Times New Roman" w:hAnsi="Times New Roman"/>
          <w:sz w:val="28"/>
          <w:szCs w:val="28"/>
        </w:rPr>
      </w:pPr>
      <w:r w:rsidRPr="00BB15D1">
        <w:rPr>
          <w:rFonts w:ascii="Times New Roman" w:hAnsi="Times New Roman"/>
          <w:sz w:val="28"/>
          <w:szCs w:val="28"/>
        </w:rPr>
        <w:t>гра</w:t>
      </w:r>
      <w:r>
        <w:rPr>
          <w:rFonts w:ascii="Times New Roman" w:hAnsi="Times New Roman"/>
          <w:sz w:val="28"/>
          <w:szCs w:val="28"/>
        </w:rPr>
        <w:t>мотного воздействия на должника;</w:t>
      </w:r>
    </w:p>
    <w:p w:rsidR="004B5DDC" w:rsidRPr="00BB15D1" w:rsidRDefault="004B5DDC" w:rsidP="00DF7FB6">
      <w:pPr>
        <w:numPr>
          <w:ilvl w:val="0"/>
          <w:numId w:val="45"/>
        </w:numPr>
        <w:tabs>
          <w:tab w:val="clear" w:pos="720"/>
          <w:tab w:val="left" w:pos="426"/>
          <w:tab w:val="num" w:pos="567"/>
        </w:tabs>
        <w:spacing w:after="0" w:line="360" w:lineRule="auto"/>
        <w:ind w:left="426"/>
        <w:jc w:val="both"/>
        <w:rPr>
          <w:rFonts w:ascii="Times New Roman" w:hAnsi="Times New Roman"/>
          <w:sz w:val="28"/>
          <w:szCs w:val="28"/>
        </w:rPr>
      </w:pPr>
      <w:r w:rsidRPr="00BB15D1">
        <w:rPr>
          <w:rFonts w:ascii="Times New Roman" w:hAnsi="Times New Roman"/>
          <w:sz w:val="28"/>
          <w:szCs w:val="28"/>
        </w:rPr>
        <w:t>оценки результатов работы сотрудников</w:t>
      </w:r>
      <w:r>
        <w:rPr>
          <w:rFonts w:ascii="Times New Roman" w:hAnsi="Times New Roman"/>
          <w:sz w:val="28"/>
          <w:szCs w:val="28"/>
        </w:rPr>
        <w:t>;</w:t>
      </w:r>
      <w:r w:rsidRPr="00BB15D1">
        <w:rPr>
          <w:rFonts w:ascii="Times New Roman" w:hAnsi="Times New Roman"/>
          <w:sz w:val="28"/>
          <w:szCs w:val="28"/>
        </w:rPr>
        <w:t xml:space="preserve"> </w:t>
      </w:r>
    </w:p>
    <w:p w:rsidR="004B5DDC" w:rsidRPr="00BB15D1" w:rsidRDefault="004B5DDC" w:rsidP="00DF7FB6">
      <w:pPr>
        <w:numPr>
          <w:ilvl w:val="0"/>
          <w:numId w:val="45"/>
        </w:numPr>
        <w:tabs>
          <w:tab w:val="clear" w:pos="720"/>
          <w:tab w:val="left" w:pos="426"/>
          <w:tab w:val="num" w:pos="567"/>
        </w:tabs>
        <w:spacing w:after="0" w:line="360" w:lineRule="auto"/>
        <w:ind w:left="426"/>
        <w:jc w:val="both"/>
        <w:rPr>
          <w:rFonts w:ascii="Times New Roman" w:hAnsi="Times New Roman"/>
          <w:sz w:val="28"/>
          <w:szCs w:val="28"/>
        </w:rPr>
      </w:pPr>
      <w:r w:rsidRPr="00BB15D1">
        <w:rPr>
          <w:rFonts w:ascii="Times New Roman" w:hAnsi="Times New Roman"/>
          <w:sz w:val="28"/>
          <w:szCs w:val="28"/>
        </w:rPr>
        <w:t xml:space="preserve">автоматизации процесса взыскания задолженности: автоматические напоминания, задания, поступающие от руководства и старших сотрудников; </w:t>
      </w:r>
    </w:p>
    <w:p w:rsidR="004B5DDC" w:rsidRPr="00BB15D1" w:rsidRDefault="004B5DDC" w:rsidP="00DF7FB6">
      <w:pPr>
        <w:numPr>
          <w:ilvl w:val="0"/>
          <w:numId w:val="45"/>
        </w:numPr>
        <w:tabs>
          <w:tab w:val="clear" w:pos="720"/>
          <w:tab w:val="left" w:pos="426"/>
          <w:tab w:val="num" w:pos="567"/>
        </w:tabs>
        <w:spacing w:after="0" w:line="360" w:lineRule="auto"/>
        <w:ind w:left="426"/>
        <w:jc w:val="both"/>
        <w:rPr>
          <w:rFonts w:ascii="Times New Roman" w:hAnsi="Times New Roman"/>
          <w:sz w:val="28"/>
          <w:szCs w:val="28"/>
        </w:rPr>
      </w:pPr>
      <w:r>
        <w:rPr>
          <w:rFonts w:ascii="Times New Roman" w:hAnsi="Times New Roman"/>
          <w:sz w:val="28"/>
          <w:szCs w:val="28"/>
        </w:rPr>
        <w:t>учет договоров.</w:t>
      </w:r>
    </w:p>
    <w:p w:rsidR="004B5DDC" w:rsidRPr="00BB15D1" w:rsidRDefault="004B5DDC" w:rsidP="00DF7FB6">
      <w:pPr>
        <w:spacing w:after="0" w:line="360" w:lineRule="auto"/>
        <w:jc w:val="both"/>
        <w:rPr>
          <w:rFonts w:ascii="Times New Roman" w:hAnsi="Times New Roman"/>
          <w:sz w:val="28"/>
          <w:szCs w:val="28"/>
        </w:rPr>
      </w:pPr>
      <w:r w:rsidRPr="004B67A5">
        <w:rPr>
          <w:rFonts w:ascii="Times New Roman" w:hAnsi="Times New Roman"/>
          <w:bCs/>
          <w:sz w:val="28"/>
          <w:szCs w:val="28"/>
        </w:rPr>
        <w:t>Взыскание задолженности</w:t>
      </w:r>
      <w:r w:rsidRPr="00BB15D1">
        <w:rPr>
          <w:rFonts w:ascii="Times New Roman" w:hAnsi="Times New Roman"/>
          <w:sz w:val="28"/>
          <w:szCs w:val="28"/>
        </w:rPr>
        <w:t xml:space="preserve"> возможно только через организацию эффективного взаимодействия с клиентами, которая охватывает не столько юридическую подготовку, сколько контроль и взаимодействие.</w:t>
      </w:r>
    </w:p>
    <w:p w:rsidR="004B5DDC" w:rsidRPr="00E56FE8"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УПРАВЛЕНИЕ КРЕДИТОРСКОЙ ЗАДОЛЖЕННОСТЬЮ - оптимизация суммы задолженности организации перед другими юридическими и физическими лицами. Необходимость управления кредиторской задолженностью следует из того, что умелое использование временно привлеченных средств способствует максимизации прибыли от деятельности организации. Управление кредиторской задолженностью предполагает: правильный выбор формы задолженности (банковская или коммерческая) с целью минимизации процентных выплат и затрат на приобретение материальных ценностей; установление наиболее удобной формы банковского кредита и его срока (краткосрочная ссуда без обеспечения, кредит под залог и т. п.); недопущение образования просроченной задолженности, связанной с дополнительными затратами (штрафные санкции, пени).</w:t>
      </w:r>
    </w:p>
    <w:p w:rsidR="004B5DDC" w:rsidRPr="00E56FE8"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При оценке платёжеспособности предприятия мы исходим из следующего: финансовое состояние предприятия тем лучше, чем в большей степени его оборотные (а точнее – ликвидные) активы превышают его краткосрочные долги. Улучшение коэффициента текущей ликвидности может происходить либо за счёт роста оборотных активов, либо за счёт снижения краткосрочных долгов. Чем меньше краткосрочные долги, тем выше коэффициент текущей ликвидности.</w:t>
      </w:r>
    </w:p>
    <w:p w:rsidR="004B5DDC" w:rsidRPr="00E56FE8"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Пока нормальный коэффициент текущей ликвидности (то есть отношение суммарной величины необходимых запасов и краткосрочных долгов к краткосрочным долгам) ниже фактического (то есть отношение ликвидных активов к краткосрочным долгам), можно продолжать финансирование прироста активов за счёт дальнейшего наращивания краткосрочных долгов.</w:t>
      </w:r>
    </w:p>
    <w:p w:rsidR="004B5DDC"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Эффективность реструктуризации кредиторской задолженности во многом зависит от реализации применяемой расчетной политики в отношениях с пос</w:t>
      </w:r>
      <w:r>
        <w:rPr>
          <w:rFonts w:ascii="Times New Roman" w:hAnsi="Times New Roman"/>
          <w:sz w:val="28"/>
          <w:szCs w:val="28"/>
        </w:rPr>
        <w:t>тавщиками, банками, заказчиками</w:t>
      </w:r>
      <w:r w:rsidRPr="00E56FE8">
        <w:rPr>
          <w:rFonts w:ascii="Times New Roman" w:hAnsi="Times New Roman"/>
          <w:sz w:val="28"/>
          <w:szCs w:val="28"/>
        </w:rPr>
        <w:t>, налоговыми органами и другими организа</w:t>
      </w:r>
      <w:r>
        <w:rPr>
          <w:rFonts w:ascii="Times New Roman" w:hAnsi="Times New Roman"/>
          <w:sz w:val="28"/>
          <w:szCs w:val="28"/>
        </w:rPr>
        <w:t>циями.</w:t>
      </w:r>
    </w:p>
    <w:p w:rsidR="004B5DDC" w:rsidRDefault="004B5DDC" w:rsidP="00DF7FB6">
      <w:pPr>
        <w:spacing w:after="0" w:line="360" w:lineRule="auto"/>
        <w:ind w:firstLine="567"/>
        <w:jc w:val="both"/>
        <w:rPr>
          <w:rFonts w:ascii="Times New Roman" w:hAnsi="Times New Roman"/>
          <w:sz w:val="28"/>
          <w:szCs w:val="28"/>
        </w:rPr>
      </w:pPr>
      <w:r w:rsidRPr="00460AF5">
        <w:rPr>
          <w:rFonts w:ascii="Times New Roman" w:hAnsi="Times New Roman"/>
          <w:sz w:val="28"/>
          <w:szCs w:val="28"/>
        </w:rPr>
        <w:t>Методология реструктуризации задолженности организации должника, которая проводится на стадиях предупреждения банкротства, финансового оздоровления и внешнего управления, может состоять из следующих этапов:</w:t>
      </w:r>
    </w:p>
    <w:p w:rsidR="004B5DDC" w:rsidRPr="00460AF5" w:rsidRDefault="004B5DDC" w:rsidP="00DF7FB6">
      <w:pPr>
        <w:pStyle w:val="1"/>
        <w:numPr>
          <w:ilvl w:val="0"/>
          <w:numId w:val="46"/>
        </w:numPr>
        <w:spacing w:after="0" w:line="360" w:lineRule="auto"/>
        <w:ind w:left="284"/>
        <w:jc w:val="both"/>
        <w:rPr>
          <w:rFonts w:ascii="Times New Roman" w:hAnsi="Times New Roman"/>
          <w:sz w:val="28"/>
          <w:szCs w:val="28"/>
        </w:rPr>
      </w:pPr>
      <w:r w:rsidRPr="00460AF5">
        <w:rPr>
          <w:rFonts w:ascii="Times New Roman" w:hAnsi="Times New Roman"/>
          <w:sz w:val="28"/>
          <w:szCs w:val="28"/>
        </w:rPr>
        <w:t>определение и анализ состава кредиторской задолженности;</w:t>
      </w:r>
    </w:p>
    <w:p w:rsidR="004B5DDC" w:rsidRPr="00460AF5" w:rsidRDefault="004B5DDC" w:rsidP="00DF7FB6">
      <w:pPr>
        <w:pStyle w:val="1"/>
        <w:numPr>
          <w:ilvl w:val="0"/>
          <w:numId w:val="46"/>
        </w:numPr>
        <w:spacing w:after="0" w:line="360" w:lineRule="auto"/>
        <w:ind w:left="284"/>
        <w:jc w:val="both"/>
        <w:rPr>
          <w:rFonts w:ascii="Times New Roman" w:hAnsi="Times New Roman"/>
          <w:sz w:val="28"/>
          <w:szCs w:val="28"/>
        </w:rPr>
      </w:pPr>
      <w:r w:rsidRPr="00460AF5">
        <w:rPr>
          <w:rFonts w:ascii="Times New Roman" w:hAnsi="Times New Roman"/>
          <w:sz w:val="28"/>
          <w:szCs w:val="28"/>
        </w:rPr>
        <w:t>выбор наиболее рациональных способов (методов, направлений) реструктуризации кредиторской задолженности организации;</w:t>
      </w:r>
    </w:p>
    <w:p w:rsidR="004B5DDC" w:rsidRPr="00460AF5" w:rsidRDefault="004B5DDC" w:rsidP="00DF7FB6">
      <w:pPr>
        <w:pStyle w:val="1"/>
        <w:numPr>
          <w:ilvl w:val="0"/>
          <w:numId w:val="46"/>
        </w:numPr>
        <w:spacing w:after="0" w:line="360" w:lineRule="auto"/>
        <w:ind w:left="284"/>
        <w:jc w:val="both"/>
        <w:rPr>
          <w:rFonts w:ascii="Times New Roman" w:hAnsi="Times New Roman"/>
          <w:sz w:val="28"/>
          <w:szCs w:val="28"/>
        </w:rPr>
      </w:pPr>
      <w:r w:rsidRPr="00460AF5">
        <w:rPr>
          <w:rFonts w:ascii="Times New Roman" w:hAnsi="Times New Roman"/>
          <w:sz w:val="28"/>
          <w:szCs w:val="28"/>
        </w:rPr>
        <w:t>разработка плана погашения имеющихся и оплаты новых возникающих обязательств;</w:t>
      </w:r>
    </w:p>
    <w:p w:rsidR="004B5DDC" w:rsidRPr="00460AF5" w:rsidRDefault="004B5DDC" w:rsidP="00DF7FB6">
      <w:pPr>
        <w:pStyle w:val="1"/>
        <w:numPr>
          <w:ilvl w:val="0"/>
          <w:numId w:val="46"/>
        </w:numPr>
        <w:spacing w:after="0" w:line="360" w:lineRule="auto"/>
        <w:ind w:left="284"/>
        <w:jc w:val="both"/>
        <w:rPr>
          <w:rFonts w:ascii="Times New Roman" w:hAnsi="Times New Roman"/>
          <w:sz w:val="28"/>
          <w:szCs w:val="28"/>
        </w:rPr>
      </w:pPr>
      <w:r w:rsidRPr="00460AF5">
        <w:rPr>
          <w:rFonts w:ascii="Times New Roman" w:hAnsi="Times New Roman"/>
          <w:sz w:val="28"/>
          <w:szCs w:val="28"/>
        </w:rPr>
        <w:t>подготовка соответствующей документации по соглашениям с кредиторами и их реализация.</w:t>
      </w:r>
    </w:p>
    <w:p w:rsidR="004B5DDC"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Чем быстрее оборачивается кредиторская задолженность, то есть чем чаще поступают платежи от дебиторов, тем меньше балансовые остатки дебиторской задолженнос</w:t>
      </w:r>
      <w:r>
        <w:rPr>
          <w:rFonts w:ascii="Times New Roman" w:hAnsi="Times New Roman"/>
          <w:sz w:val="28"/>
          <w:szCs w:val="28"/>
        </w:rPr>
        <w:t>ти на каждую дату, и наоборот.</w:t>
      </w:r>
    </w:p>
    <w:p w:rsidR="004B5DDC" w:rsidRDefault="004B5DDC" w:rsidP="00DF7FB6">
      <w:pPr>
        <w:spacing w:after="0" w:line="360" w:lineRule="auto"/>
        <w:ind w:firstLine="567"/>
        <w:jc w:val="both"/>
        <w:rPr>
          <w:rFonts w:ascii="Times New Roman" w:hAnsi="Times New Roman"/>
          <w:sz w:val="28"/>
          <w:szCs w:val="28"/>
        </w:rPr>
      </w:pPr>
      <w:r w:rsidRPr="00E56FE8">
        <w:rPr>
          <w:rFonts w:ascii="Times New Roman" w:hAnsi="Times New Roman"/>
          <w:sz w:val="28"/>
          <w:szCs w:val="28"/>
        </w:rPr>
        <w:t>Иногда считают, что дебиторская задолженность может быть любой, лишь бы она не превышала кредиторскую, и что при анализе следует принимать во внимание только разность между ними. Это мнение глубоко ошибочно, так как предприятие обязано погашать свою кредиторскую задолженность независимо от того, получает оно долги от своих дебиторов или нет. Поэтому при анализе дебиторскую и кредиторскую задолженность следует рассматривать раздельно: дебиторскую как средства временно отвлеченные из оборота, а кредиторскую как средства, временно привлеченные в оборот.</w:t>
      </w:r>
    </w:p>
    <w:p w:rsidR="004B5DDC" w:rsidRPr="00A448CA" w:rsidRDefault="004B5DDC" w:rsidP="00DF7FB6">
      <w:pPr>
        <w:spacing w:after="0" w:line="360" w:lineRule="auto"/>
        <w:ind w:firstLine="567"/>
        <w:jc w:val="both"/>
        <w:rPr>
          <w:rFonts w:ascii="Times New Roman" w:hAnsi="Times New Roman"/>
          <w:sz w:val="28"/>
          <w:szCs w:val="28"/>
        </w:rPr>
      </w:pPr>
      <w:r>
        <w:rPr>
          <w:rFonts w:ascii="Times New Roman" w:hAnsi="Times New Roman"/>
          <w:sz w:val="28"/>
          <w:szCs w:val="28"/>
        </w:rPr>
        <w:t>Так же м</w:t>
      </w:r>
      <w:r w:rsidRPr="00A448CA">
        <w:rPr>
          <w:rFonts w:ascii="Times New Roman" w:hAnsi="Times New Roman"/>
          <w:sz w:val="28"/>
          <w:szCs w:val="28"/>
        </w:rPr>
        <w:t>ожно посоветовать увеличить размер собственных оборотных средств, например, за счет роста капитала (увеличения уставного капитала), или за счет снижения</w:t>
      </w:r>
      <w:r>
        <w:rPr>
          <w:rFonts w:ascii="Times New Roman" w:hAnsi="Times New Roman"/>
          <w:sz w:val="28"/>
          <w:szCs w:val="28"/>
        </w:rPr>
        <w:t xml:space="preserve"> величины внеоборотных активов. </w:t>
      </w:r>
    </w:p>
    <w:p w:rsidR="004B5DDC" w:rsidRDefault="004B5DDC" w:rsidP="00DF7FB6">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Default="004B5DDC" w:rsidP="0025364E">
      <w:pPr>
        <w:spacing w:after="0" w:line="360" w:lineRule="auto"/>
        <w:ind w:firstLine="567"/>
        <w:jc w:val="both"/>
        <w:rPr>
          <w:rFonts w:ascii="Times New Roman" w:hAnsi="Times New Roman"/>
          <w:color w:val="000000"/>
          <w:sz w:val="28"/>
          <w:szCs w:val="28"/>
        </w:rPr>
      </w:pPr>
    </w:p>
    <w:p w:rsidR="004B5DDC" w:rsidRPr="00555DB0" w:rsidRDefault="004B5DDC" w:rsidP="0025364E">
      <w:pPr>
        <w:spacing w:after="0" w:line="360" w:lineRule="auto"/>
        <w:ind w:firstLine="567"/>
        <w:jc w:val="both"/>
        <w:rPr>
          <w:rFonts w:ascii="Times New Roman" w:hAnsi="Times New Roman"/>
          <w:color w:val="000000"/>
          <w:sz w:val="28"/>
          <w:szCs w:val="28"/>
        </w:rPr>
      </w:pPr>
      <w:r w:rsidRPr="004640D8">
        <w:rPr>
          <w:rFonts w:ascii="Times New Roman" w:hAnsi="Times New Roman"/>
          <w:color w:val="000000"/>
          <w:sz w:val="28"/>
          <w:szCs w:val="28"/>
        </w:rPr>
        <w:br/>
        <w:t>     </w:t>
      </w:r>
    </w:p>
    <w:p w:rsidR="004B5DDC" w:rsidRDefault="004B5DDC" w:rsidP="0025364E">
      <w:pPr>
        <w:pStyle w:val="14"/>
        <w:spacing w:after="0"/>
        <w:ind w:firstLine="567"/>
        <w:rPr>
          <w:szCs w:val="28"/>
        </w:rPr>
      </w:pPr>
      <w:r>
        <w:rPr>
          <w:szCs w:val="28"/>
        </w:rPr>
        <w:t xml:space="preserve">                                         ЗАКЛЮЧЕНИЕ</w:t>
      </w:r>
    </w:p>
    <w:p w:rsidR="004B5DDC" w:rsidRDefault="004B5DDC" w:rsidP="0025364E">
      <w:pPr>
        <w:spacing w:after="0" w:line="360" w:lineRule="auto"/>
        <w:ind w:firstLine="567"/>
        <w:jc w:val="both"/>
        <w:rPr>
          <w:rFonts w:ascii="Times New Roman" w:hAnsi="Times New Roman"/>
          <w:color w:val="000000"/>
          <w:sz w:val="28"/>
          <w:szCs w:val="28"/>
        </w:rPr>
      </w:pPr>
      <w:r w:rsidRPr="00555DB0">
        <w:rPr>
          <w:rFonts w:ascii="Times New Roman" w:hAnsi="Times New Roman"/>
          <w:color w:val="000000"/>
          <w:sz w:val="28"/>
          <w:szCs w:val="28"/>
        </w:rPr>
        <w:t>Финансовая устойчивость является основным показателем успешной экономической деятельности, базой принятия решений по развитию и совершенствованию функционирования предприятия. Она также важна для экономических партнеров, сотрудничающих с данным хозяйствующим субъектом. Очевидно, поэтому обеспечение финансовой устойчивости является важнейшей задачей финансовых служб и администрации предприятия, условием успешности его внутре</w:t>
      </w:r>
      <w:r>
        <w:rPr>
          <w:rFonts w:ascii="Times New Roman" w:hAnsi="Times New Roman"/>
          <w:color w:val="000000"/>
          <w:sz w:val="28"/>
          <w:szCs w:val="28"/>
        </w:rPr>
        <w:t xml:space="preserve">нних и внешних взаимодействий. </w:t>
      </w:r>
    </w:p>
    <w:p w:rsidR="004B5DDC" w:rsidRDefault="004B5DDC" w:rsidP="0025364E">
      <w:pPr>
        <w:spacing w:after="0" w:line="360" w:lineRule="auto"/>
        <w:ind w:firstLine="567"/>
        <w:jc w:val="both"/>
        <w:rPr>
          <w:rFonts w:ascii="Times New Roman" w:hAnsi="Times New Roman"/>
          <w:color w:val="000000"/>
          <w:sz w:val="28"/>
          <w:szCs w:val="28"/>
        </w:rPr>
      </w:pPr>
      <w:r w:rsidRPr="00555DB0">
        <w:rPr>
          <w:rFonts w:ascii="Times New Roman" w:hAnsi="Times New Roman"/>
          <w:color w:val="000000"/>
          <w:sz w:val="28"/>
          <w:szCs w:val="28"/>
        </w:rPr>
        <w:t>Несмотря на то, что финансовая устойчивость предприятия интенсивно воздействует на все аспекты финансовой результативности, большинство предприятий недооценивают ее значим</w:t>
      </w:r>
      <w:r>
        <w:rPr>
          <w:rFonts w:ascii="Times New Roman" w:hAnsi="Times New Roman"/>
          <w:color w:val="000000"/>
          <w:sz w:val="28"/>
          <w:szCs w:val="28"/>
        </w:rPr>
        <w:t>ость.</w:t>
      </w:r>
    </w:p>
    <w:p w:rsidR="004B5DDC" w:rsidRPr="0094656C" w:rsidRDefault="004B5DDC" w:rsidP="00F948A6">
      <w:pPr>
        <w:pStyle w:val="1"/>
        <w:spacing w:after="0" w:line="360" w:lineRule="auto"/>
        <w:ind w:left="0" w:right="-6" w:firstLine="567"/>
        <w:jc w:val="both"/>
        <w:rPr>
          <w:rFonts w:ascii="Times New Roman" w:eastAsia="SimSun" w:hAnsi="Times New Roman"/>
          <w:sz w:val="28"/>
          <w:szCs w:val="28"/>
        </w:rPr>
      </w:pPr>
      <w:r>
        <w:rPr>
          <w:rFonts w:ascii="Times New Roman" w:hAnsi="Times New Roman"/>
          <w:sz w:val="28"/>
          <w:szCs w:val="28"/>
        </w:rPr>
        <w:t>Мы рассмотрели</w:t>
      </w:r>
      <w:r w:rsidRPr="0094656C">
        <w:rPr>
          <w:rFonts w:ascii="Times New Roman" w:hAnsi="Times New Roman"/>
          <w:sz w:val="28"/>
          <w:szCs w:val="28"/>
        </w:rPr>
        <w:t xml:space="preserve"> лишь самые важные коэффициенты финансовой устойчивости. На мой взгляд, их достаточно для оценки уровня финансовой устойчивости предприятия. Они разнообразны, измеряют различные аспекты финансового состояния и не поддаются сведению в какой-то единый показатель.</w:t>
      </w: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25364E">
      <w:pPr>
        <w:pStyle w:val="14"/>
        <w:spacing w:after="0"/>
        <w:ind w:firstLine="567"/>
        <w:rPr>
          <w:szCs w:val="28"/>
        </w:rPr>
      </w:pPr>
    </w:p>
    <w:p w:rsidR="004B5DDC" w:rsidRDefault="004B5DDC" w:rsidP="00A150CF">
      <w:pPr>
        <w:pStyle w:val="14"/>
        <w:spacing w:after="0"/>
        <w:ind w:firstLine="0"/>
        <w:rPr>
          <w:szCs w:val="28"/>
        </w:rPr>
      </w:pPr>
    </w:p>
    <w:p w:rsidR="004B5DDC" w:rsidRDefault="004B5DDC" w:rsidP="00A150CF">
      <w:pPr>
        <w:pStyle w:val="14"/>
        <w:spacing w:after="0"/>
        <w:ind w:firstLine="0"/>
        <w:rPr>
          <w:szCs w:val="28"/>
        </w:rPr>
      </w:pPr>
    </w:p>
    <w:p w:rsidR="004B5DDC" w:rsidRDefault="004B5DDC" w:rsidP="00CF1B9F">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СПИСОК ЛИТЕРАТУРЫ</w:t>
      </w:r>
    </w:p>
    <w:p w:rsidR="004B5DDC" w:rsidRPr="000B7E12"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0B7E12">
        <w:rPr>
          <w:rFonts w:ascii="Times New Roman" w:hAnsi="Times New Roman"/>
          <w:sz w:val="28"/>
          <w:szCs w:val="28"/>
        </w:rPr>
        <w:t>Постановление Правительства РФ от 30 января 2003 г. №52 «О реализации Федерального закона «О финансовом оздоровлении сельскохозяйственных товаропроизводителей» // Собрание законодательства Российской Федерации. -10 февраля 2003 г. - №6. - Ст. 523</w:t>
      </w:r>
      <w:r>
        <w:rPr>
          <w:rFonts w:ascii="Times New Roman" w:hAnsi="Times New Roman"/>
          <w:sz w:val="28"/>
          <w:szCs w:val="28"/>
        </w:rPr>
        <w:t>.</w:t>
      </w:r>
    </w:p>
    <w:p w:rsidR="004B5DDC" w:rsidRPr="00026822"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026822">
        <w:rPr>
          <w:rFonts w:ascii="Times New Roman" w:hAnsi="Times New Roman"/>
          <w:sz w:val="28"/>
          <w:szCs w:val="28"/>
        </w:rPr>
        <w:t>Приказ Минфина РФ и ЦБР от 29 декабря 2003 г. №119н/1364-У «Об утверждении Порядка открытия и использования счета в ОАО «Российский Сельскохозяйственный банк» сельскохозяйственного товаропроизводителя, предусматривающего особый режим проведения расчетов с кредиторами сельскохозяйственного товаропроизводителя» // Бюллетень нормативных актов федеральных органов исполнительной власти. - 9 февраля 2004 г. - №6</w:t>
      </w:r>
      <w:r>
        <w:rPr>
          <w:rFonts w:ascii="Times New Roman" w:hAnsi="Times New Roman"/>
          <w:sz w:val="28"/>
          <w:szCs w:val="28"/>
        </w:rPr>
        <w:t>.</w:t>
      </w:r>
    </w:p>
    <w:p w:rsidR="004B5DDC" w:rsidRPr="00902E1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902E1C">
        <w:rPr>
          <w:rFonts w:ascii="Times New Roman" w:hAnsi="Times New Roman"/>
          <w:sz w:val="28"/>
          <w:szCs w:val="28"/>
        </w:rPr>
        <w:t xml:space="preserve">Анализ финансового состояния компании. Основные подходы к проведению анализа финансового состояния предприятия // http://www.altrc.ru/common/art88.shtml / </w:t>
      </w:r>
    </w:p>
    <w:p w:rsidR="004B5DDC" w:rsidRPr="00DC0B07"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F55A5">
        <w:rPr>
          <w:rFonts w:ascii="Times New Roman" w:hAnsi="Times New Roman"/>
          <w:sz w:val="28"/>
          <w:szCs w:val="28"/>
        </w:rPr>
        <w:t xml:space="preserve">Смелова Т. А., Мерзликина Г. С. Оценка экономической </w:t>
      </w:r>
      <w:r w:rsidRPr="00DC0B07">
        <w:rPr>
          <w:rFonts w:ascii="Times New Roman" w:hAnsi="Times New Roman"/>
          <w:sz w:val="28"/>
          <w:szCs w:val="28"/>
        </w:rPr>
        <w:t xml:space="preserve">состоятельности в антикризисном управлении предприятием: Монография/ВолгГТУ. - Волгоград, 2003. - 181 с. (Источник: </w:t>
      </w:r>
      <w:hyperlink r:id="rId16" w:history="1">
        <w:r w:rsidRPr="00DC0B07">
          <w:rPr>
            <w:rStyle w:val="aa"/>
            <w:rFonts w:ascii="Times New Roman" w:hAnsi="Times New Roman"/>
            <w:color w:val="auto"/>
            <w:sz w:val="28"/>
            <w:szCs w:val="28"/>
          </w:rPr>
          <w:t>http://window.edu.ru/window/library?p_rid=45816</w:t>
        </w:r>
      </w:hyperlink>
      <w:r w:rsidRPr="00DC0B07">
        <w:rPr>
          <w:rFonts w:ascii="Times New Roman" w:hAnsi="Times New Roman"/>
          <w:sz w:val="28"/>
          <w:szCs w:val="28"/>
        </w:rPr>
        <w:t xml:space="preserve">) </w:t>
      </w:r>
    </w:p>
    <w:p w:rsidR="004B5DDC" w:rsidRPr="00B11A84"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DC0B07">
        <w:rPr>
          <w:rFonts w:ascii="Times New Roman" w:hAnsi="Times New Roman"/>
          <w:sz w:val="28"/>
          <w:szCs w:val="28"/>
        </w:rPr>
        <w:t>Абрютина М.С. Анализ финансово-экономической деятельности предприятий: Учеб. пособ./ М.С. Абрютина, А.</w:t>
      </w:r>
      <w:r w:rsidRPr="00B11A84">
        <w:rPr>
          <w:rFonts w:ascii="Times New Roman" w:hAnsi="Times New Roman"/>
          <w:sz w:val="28"/>
          <w:szCs w:val="28"/>
        </w:rPr>
        <w:t>В. Грачев.-2-е изд., испр. - М.: Дело и сервис, 2006.- 256 с.</w:t>
      </w:r>
    </w:p>
    <w:p w:rsidR="004B5DDC" w:rsidRPr="00B11A84" w:rsidRDefault="004B5DDC" w:rsidP="00CF1B9F">
      <w:pPr>
        <w:pStyle w:val="a8"/>
        <w:numPr>
          <w:ilvl w:val="1"/>
          <w:numId w:val="25"/>
        </w:numPr>
        <w:tabs>
          <w:tab w:val="clear" w:pos="1440"/>
          <w:tab w:val="num" w:pos="0"/>
        </w:tabs>
        <w:ind w:left="0" w:right="75" w:firstLine="0"/>
      </w:pPr>
      <w:r w:rsidRPr="00B11A84">
        <w:t>Безруков В.Б., Новосельский В.И. Перспективы экономического развития и научно-технический прогресс // Наука и промышленность России. 2001. № 11 (55). С. 58.</w:t>
      </w:r>
    </w:p>
    <w:p w:rsidR="004B5DDC" w:rsidRPr="00B11A84"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Вакуленко Т.Г. Анализ бухгалтерской (финансовой) отчетности для принятия управленческих решений / Т.Г. Вакуленко, Л.Г. Фомина. - СПб.: Герда, 2005.-288с.</w:t>
      </w:r>
    </w:p>
    <w:p w:rsidR="004B5DDC" w:rsidRPr="00B11A84" w:rsidRDefault="004B5DDC" w:rsidP="00CF1B9F">
      <w:pPr>
        <w:pStyle w:val="a8"/>
        <w:numPr>
          <w:ilvl w:val="1"/>
          <w:numId w:val="25"/>
        </w:numPr>
        <w:tabs>
          <w:tab w:val="clear" w:pos="1440"/>
          <w:tab w:val="num" w:pos="0"/>
        </w:tabs>
        <w:ind w:left="0" w:right="75" w:firstLine="0"/>
      </w:pPr>
      <w:r w:rsidRPr="00B11A84">
        <w:t>Гладышевский А.И. Производственный аппарат России: основные характеристики и перспективы использования // Проблемы прогнозирования. 2002. № 1. С. 77.</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Иващенцева Т.А. Технико-экономический анализ деятельности строительных организаций: Учеб. пособ. / Т.А. Иващенцева.- Новосибирск: НГАСУ, 2007.</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Ковалев А. И. Анализ финансовог</w:t>
      </w:r>
      <w:r>
        <w:rPr>
          <w:rFonts w:ascii="Times New Roman" w:hAnsi="Times New Roman"/>
          <w:sz w:val="28"/>
          <w:szCs w:val="28"/>
        </w:rPr>
        <w:t>о состояния предприятия</w:t>
      </w:r>
      <w:r w:rsidRPr="00B11A84">
        <w:rPr>
          <w:rFonts w:ascii="Times New Roman" w:hAnsi="Times New Roman"/>
          <w:sz w:val="28"/>
          <w:szCs w:val="28"/>
        </w:rPr>
        <w:t xml:space="preserve"> - 4-е изд., испр., доп. - М.: Центр экономики и маркетинга, 2005.</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Количественные методы анализа хозяйственной деятельности / Пер. с анг. - М.: Дело и Сервис, 2005.</w:t>
      </w:r>
    </w:p>
    <w:p w:rsidR="004B5DDC" w:rsidRPr="00D03CA6"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D03CA6">
        <w:rPr>
          <w:rFonts w:ascii="Times New Roman" w:hAnsi="Times New Roman"/>
          <w:sz w:val="28"/>
          <w:szCs w:val="28"/>
        </w:rPr>
        <w:t xml:space="preserve">Крейнина М. Н. Финансовый менеджмент. - М.: Издательство "Дело и Сервис", 2001. </w:t>
      </w:r>
    </w:p>
    <w:p w:rsidR="004B5DDC" w:rsidRPr="00B11A84"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Крестов А.Г. Организационно-хозяйственный механизм обновления производственного потенциала промышленности: Автореф. дис. ... канд. экон. наук. М., 1999. С. 3.</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 xml:space="preserve"> Лычагин М. В. Финансы и кредит. Новосибирск, 2005.</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Любушин Н.П., </w:t>
      </w:r>
      <w:r w:rsidRPr="00B11A84">
        <w:rPr>
          <w:rFonts w:ascii="Times New Roman" w:hAnsi="Times New Roman"/>
          <w:sz w:val="28"/>
          <w:szCs w:val="28"/>
        </w:rPr>
        <w:t>Дьякова В.Г. Анализ финансово</w:t>
      </w:r>
      <w:r w:rsidRPr="0061763F">
        <w:rPr>
          <w:rFonts w:ascii="Times New Roman" w:hAnsi="Times New Roman"/>
          <w:sz w:val="28"/>
          <w:szCs w:val="28"/>
        </w:rPr>
        <w:t xml:space="preserve"> </w:t>
      </w:r>
      <w:r w:rsidRPr="00B11A84">
        <w:rPr>
          <w:rFonts w:ascii="Times New Roman" w:hAnsi="Times New Roman"/>
          <w:sz w:val="28"/>
          <w:szCs w:val="28"/>
        </w:rPr>
        <w:t>- экономической деятельности предприятия: Учеб. пособ. - М.: Юнити - Дана, 2006.</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Павлова Л. Н. Финансы предприятий: Учебник для вузов. - М.: Финансы, ЮНИТИ, 2005. - 639 с.</w:t>
      </w:r>
    </w:p>
    <w:p w:rsidR="004B5DDC" w:rsidRPr="00B11A84"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Путь в XXI век: стратегические проблемы и перспективы российской экономики / Рук. авт. колл. Д.С. Львов. М.: ОАО «Экономика», 1999. С. 229.</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B11A84">
        <w:rPr>
          <w:rFonts w:ascii="Times New Roman" w:hAnsi="Times New Roman"/>
          <w:sz w:val="28"/>
          <w:szCs w:val="28"/>
        </w:rPr>
        <w:t>Савицкая Г.В. Анализ хозяйственной деятельности предприятия. - М.: Инфра - М, 2004.</w:t>
      </w:r>
    </w:p>
    <w:p w:rsidR="004B5DDC" w:rsidRPr="0061763F"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Савчук В. П. Финансовый анализ деятельности предприятия. Учебное пособие. - М.: Логос, 2006.</w:t>
      </w:r>
    </w:p>
    <w:p w:rsidR="004B5DDC" w:rsidRPr="00D03CA6"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D03CA6">
        <w:rPr>
          <w:rFonts w:ascii="Times New Roman" w:hAnsi="Times New Roman"/>
          <w:sz w:val="28"/>
          <w:szCs w:val="28"/>
        </w:rPr>
        <w:t>Финансовый менеджмент: Теория и практика / Под ред. Стояновой Е. С. - М.: Перспектива, 2000</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предприятия /под ред. Н.В. Колзиной - М.: Финансы, 2004.</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Учеб. пособие /Под ред. А.М. Ковалевой. -М.: Финансы и статистика, 2005. - 337 с</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в управлении предприятием. /Под ред. А.М. Ковалевой. -М.: Финансы и статистика, 2005. -317 с.</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предприятий и отраслей народного хозяйства. М., 2007.</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предприяти</w:t>
      </w:r>
      <w:r>
        <w:rPr>
          <w:rFonts w:ascii="Times New Roman" w:hAnsi="Times New Roman"/>
          <w:sz w:val="28"/>
          <w:szCs w:val="28"/>
        </w:rPr>
        <w:t>й. А.Д. Шеремят</w:t>
      </w:r>
      <w:r w:rsidRPr="00B11A84">
        <w:rPr>
          <w:rFonts w:ascii="Times New Roman" w:hAnsi="Times New Roman"/>
          <w:sz w:val="28"/>
          <w:szCs w:val="28"/>
        </w:rPr>
        <w:t xml:space="preserve"> - М.: ИНФРА-М, 2003. - 407 с.</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B11A84">
        <w:rPr>
          <w:rFonts w:ascii="Times New Roman" w:hAnsi="Times New Roman"/>
          <w:sz w:val="28"/>
          <w:szCs w:val="28"/>
        </w:rPr>
        <w:t>Финансы предприятий./Под ред. Н.В.Колчиной - М.: ЮНИТИ, 2003. - 395 с.</w:t>
      </w:r>
    </w:p>
    <w:p w:rsidR="004B5DDC" w:rsidRPr="00AD79DB"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AD79DB">
        <w:rPr>
          <w:rFonts w:ascii="Times New Roman" w:hAnsi="Times New Roman"/>
          <w:sz w:val="28"/>
          <w:szCs w:val="28"/>
        </w:rPr>
        <w:t>Финансы / Под ред. Ковалева В. В. - М.: Проспект, 2001</w:t>
      </w:r>
    </w:p>
    <w:p w:rsidR="004B5DDC" w:rsidRDefault="004B5DDC" w:rsidP="00CF1B9F">
      <w:pPr>
        <w:pStyle w:val="1"/>
        <w:numPr>
          <w:ilvl w:val="1"/>
          <w:numId w:val="25"/>
        </w:numPr>
        <w:tabs>
          <w:tab w:val="clear" w:pos="1440"/>
          <w:tab w:val="num" w:pos="0"/>
        </w:tabs>
        <w:spacing w:after="0" w:line="360" w:lineRule="auto"/>
        <w:ind w:left="0" w:firstLine="0"/>
        <w:jc w:val="both"/>
        <w:rPr>
          <w:rFonts w:ascii="Times New Roman" w:hAnsi="Times New Roman"/>
          <w:sz w:val="28"/>
          <w:szCs w:val="28"/>
        </w:rPr>
      </w:pPr>
      <w:r w:rsidRPr="0061763F">
        <w:rPr>
          <w:rFonts w:ascii="Times New Roman" w:hAnsi="Times New Roman"/>
          <w:sz w:val="28"/>
          <w:szCs w:val="28"/>
        </w:rPr>
        <w:t>Шеремет А.Д. Финансы предприятия - М.: Инфра- М, 2005.</w:t>
      </w: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rPr>
      </w:pPr>
    </w:p>
    <w:p w:rsidR="004B5DDC" w:rsidRDefault="004B5DDC" w:rsidP="00CF1B9F">
      <w:pPr>
        <w:spacing w:after="0" w:line="360" w:lineRule="auto"/>
        <w:jc w:val="both"/>
        <w:rPr>
          <w:rFonts w:ascii="Times New Roman" w:hAnsi="Times New Roman"/>
          <w:sz w:val="28"/>
          <w:szCs w:val="28"/>
          <w:lang w:val="en-US"/>
        </w:rPr>
      </w:pPr>
      <w:r>
        <w:rPr>
          <w:rFonts w:ascii="Times New Roman" w:hAnsi="Times New Roman"/>
          <w:sz w:val="28"/>
          <w:szCs w:val="28"/>
        </w:rPr>
        <w:t xml:space="preserve">                                                 ПРИЛОЖЕНИЕ</w:t>
      </w:r>
    </w:p>
    <w:p w:rsidR="004B5DDC" w:rsidRPr="004853D8" w:rsidRDefault="004B5DDC" w:rsidP="00CF1B9F">
      <w:pPr>
        <w:spacing w:after="0" w:line="360" w:lineRule="auto"/>
        <w:jc w:val="both"/>
        <w:rPr>
          <w:rFonts w:ascii="Times New Roman" w:hAnsi="Times New Roman"/>
          <w:sz w:val="28"/>
          <w:szCs w:val="28"/>
          <w:lang w:val="en-US"/>
        </w:rPr>
      </w:pPr>
    </w:p>
    <w:tbl>
      <w:tblPr>
        <w:tblW w:w="8961" w:type="dxa"/>
        <w:tblLook w:val="00A0" w:firstRow="1" w:lastRow="0" w:firstColumn="1" w:lastColumn="0" w:noHBand="0" w:noVBand="0"/>
      </w:tblPr>
      <w:tblGrid>
        <w:gridCol w:w="2283"/>
        <w:gridCol w:w="426"/>
        <w:gridCol w:w="1044"/>
        <w:gridCol w:w="220"/>
        <w:gridCol w:w="946"/>
        <w:gridCol w:w="214"/>
        <w:gridCol w:w="1102"/>
        <w:gridCol w:w="39"/>
        <w:gridCol w:w="1313"/>
        <w:gridCol w:w="207"/>
        <w:gridCol w:w="1000"/>
        <w:gridCol w:w="167"/>
      </w:tblGrid>
      <w:tr w:rsidR="004B5DDC" w:rsidRPr="00B957A6" w:rsidTr="002C2D74">
        <w:trPr>
          <w:gridAfter w:val="1"/>
          <w:wAfter w:w="167" w:type="dxa"/>
          <w:trHeight w:val="300"/>
        </w:trPr>
        <w:tc>
          <w:tcPr>
            <w:tcW w:w="6235" w:type="dxa"/>
            <w:gridSpan w:val="7"/>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БУХГАЛТЕРСКИЙ БАЛАНС  на 31 декабря 2005</w:t>
            </w:r>
          </w:p>
        </w:tc>
        <w:tc>
          <w:tcPr>
            <w:tcW w:w="2559" w:type="dxa"/>
            <w:gridSpan w:val="4"/>
            <w:tcBorders>
              <w:top w:val="single" w:sz="4" w:space="0" w:color="auto"/>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Абсолютные и относительные показатели</w:t>
            </w:r>
          </w:p>
        </w:tc>
      </w:tr>
      <w:tr w:rsidR="004B5DDC" w:rsidRPr="00B957A6" w:rsidTr="002C2D74">
        <w:trPr>
          <w:gridAfter w:val="1"/>
          <w:wAfter w:w="167" w:type="dxa"/>
          <w:trHeight w:val="669"/>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АКТИВ</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Код показателя</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На начало отчётного года</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На конец отчётного периода</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Отклонения 2005г. (+,-) от 2004г.</w:t>
            </w:r>
          </w:p>
        </w:tc>
        <w:tc>
          <w:tcPr>
            <w:tcW w:w="1207"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2005г. в % к 2004г.</w:t>
            </w:r>
          </w:p>
        </w:tc>
      </w:tr>
      <w:tr w:rsidR="004B5DDC" w:rsidRPr="00B957A6" w:rsidTr="002C2D74">
        <w:trPr>
          <w:gridAfter w:val="1"/>
          <w:wAfter w:w="167" w:type="dxa"/>
          <w:trHeight w:val="300"/>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w:t>
            </w:r>
          </w:p>
        </w:tc>
        <w:tc>
          <w:tcPr>
            <w:tcW w:w="1207"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w:t>
            </w:r>
          </w:p>
        </w:tc>
      </w:tr>
      <w:tr w:rsidR="004B5DDC" w:rsidRPr="00B957A6" w:rsidTr="002C2D74">
        <w:trPr>
          <w:gridAfter w:val="1"/>
          <w:wAfter w:w="167" w:type="dxa"/>
          <w:trHeight w:val="300"/>
        </w:trPr>
        <w:tc>
          <w:tcPr>
            <w:tcW w:w="8794" w:type="dxa"/>
            <w:gridSpan w:val="11"/>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I. ВНЕОБОРОТНЫЕ АКТИВЫ</w:t>
            </w:r>
          </w:p>
        </w:tc>
      </w:tr>
      <w:tr w:rsidR="004B5DDC" w:rsidRPr="00B957A6" w:rsidTr="002C2D74">
        <w:trPr>
          <w:gridAfter w:val="1"/>
          <w:wAfter w:w="167" w:type="dxa"/>
          <w:trHeight w:val="451"/>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Основные средства</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120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60813</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67351</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6538</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110,75</w:t>
            </w:r>
          </w:p>
        </w:tc>
      </w:tr>
      <w:tr w:rsidR="004B5DDC" w:rsidRPr="00B957A6" w:rsidTr="002C2D74">
        <w:trPr>
          <w:gridAfter w:val="1"/>
          <w:wAfter w:w="167" w:type="dxa"/>
          <w:trHeight w:val="597"/>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Незавершенное строительство</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130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5865</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1974</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-3891</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33,66</w:t>
            </w:r>
          </w:p>
        </w:tc>
      </w:tr>
      <w:tr w:rsidR="004B5DDC" w:rsidRPr="00B957A6" w:rsidTr="002C2D74">
        <w:trPr>
          <w:gridAfter w:val="1"/>
          <w:wAfter w:w="167" w:type="dxa"/>
          <w:trHeight w:val="705"/>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Долгосрочные финансовые вложения</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140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32</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20</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-12</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62,50</w:t>
            </w:r>
          </w:p>
        </w:tc>
      </w:tr>
      <w:tr w:rsidR="004B5DDC" w:rsidRPr="00B957A6" w:rsidTr="002C2D74">
        <w:trPr>
          <w:gridAfter w:val="1"/>
          <w:wAfter w:w="167" w:type="dxa"/>
          <w:trHeight w:val="417"/>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b/>
                <w:bCs/>
                <w:color w:val="000000"/>
              </w:rPr>
              <w:t>ИТОГО</w:t>
            </w:r>
            <w:r w:rsidRPr="00A03A5A">
              <w:rPr>
                <w:color w:val="000000"/>
              </w:rPr>
              <w:t xml:space="preserve"> по разделу I</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190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66710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69345</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2635</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103,95</w:t>
            </w:r>
          </w:p>
        </w:tc>
      </w:tr>
      <w:tr w:rsidR="004B5DDC" w:rsidRPr="00B957A6" w:rsidTr="002C2D74">
        <w:trPr>
          <w:gridAfter w:val="1"/>
          <w:wAfter w:w="167" w:type="dxa"/>
          <w:trHeight w:val="300"/>
        </w:trPr>
        <w:tc>
          <w:tcPr>
            <w:tcW w:w="8794" w:type="dxa"/>
            <w:gridSpan w:val="11"/>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II. ОБОРОТНЫЕ АКТИВЫ</w:t>
            </w:r>
          </w:p>
        </w:tc>
      </w:tr>
      <w:tr w:rsidR="004B5DDC" w:rsidRPr="00B957A6" w:rsidTr="002C2D74">
        <w:trPr>
          <w:gridAfter w:val="1"/>
          <w:wAfter w:w="167" w:type="dxa"/>
          <w:trHeight w:val="300"/>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Запасы</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23057</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28035</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4978</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121,59</w:t>
            </w:r>
          </w:p>
        </w:tc>
      </w:tr>
      <w:tr w:rsidR="004B5DDC" w:rsidRPr="00B957A6" w:rsidTr="002C2D74">
        <w:trPr>
          <w:gridAfter w:val="1"/>
          <w:wAfter w:w="167" w:type="dxa"/>
          <w:trHeight w:val="1186"/>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в том числе: сырьё, материалы и другие материальные ценности</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211</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10642</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16867</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6225</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158,49</w:t>
            </w:r>
          </w:p>
        </w:tc>
      </w:tr>
      <w:tr w:rsidR="004B5DDC" w:rsidRPr="00B957A6" w:rsidTr="002C2D74">
        <w:trPr>
          <w:gridAfter w:val="1"/>
          <w:wAfter w:w="167" w:type="dxa"/>
          <w:trHeight w:val="371"/>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животные на выращивании и откорме</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212</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8442</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8308</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-134</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98,41</w:t>
            </w:r>
          </w:p>
        </w:tc>
      </w:tr>
      <w:tr w:rsidR="004B5DDC" w:rsidRPr="00B957A6" w:rsidTr="002C2D74">
        <w:trPr>
          <w:gridAfter w:val="1"/>
          <w:wAfter w:w="167" w:type="dxa"/>
          <w:trHeight w:val="610"/>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затраты в незавершенном производстве</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213</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2503</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2152</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-351</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85,98</w:t>
            </w:r>
          </w:p>
        </w:tc>
      </w:tr>
      <w:tr w:rsidR="004B5DDC" w:rsidRPr="00B957A6" w:rsidTr="002C2D74">
        <w:trPr>
          <w:gridAfter w:val="1"/>
          <w:wAfter w:w="167" w:type="dxa"/>
          <w:trHeight w:val="681"/>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готовая продукция и товары для перепродажи</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214</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1470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708</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-762</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48,16</w:t>
            </w:r>
          </w:p>
        </w:tc>
      </w:tr>
      <w:tr w:rsidR="004B5DDC" w:rsidRPr="00B957A6" w:rsidTr="002C2D74">
        <w:trPr>
          <w:gridAfter w:val="1"/>
          <w:wAfter w:w="167" w:type="dxa"/>
          <w:trHeight w:val="131"/>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Налог на добавленную стоимость по приобретённым ценностям</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220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750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754</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100,53</w:t>
            </w:r>
          </w:p>
        </w:tc>
      </w:tr>
      <w:tr w:rsidR="004B5DDC" w:rsidRPr="00B957A6" w:rsidTr="002C2D74">
        <w:trPr>
          <w:gridAfter w:val="1"/>
          <w:wAfter w:w="167" w:type="dxa"/>
          <w:trHeight w:val="1665"/>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Дебиторская задолженность (платежи по которой ожидаются в течении 12 месяцев после отчетной даты)</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240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4740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3045</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-1695</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64,24</w:t>
            </w:r>
          </w:p>
        </w:tc>
      </w:tr>
      <w:tr w:rsidR="004B5DDC" w:rsidRPr="00B957A6" w:rsidTr="002C2D74">
        <w:trPr>
          <w:gridAfter w:val="1"/>
          <w:wAfter w:w="167" w:type="dxa"/>
          <w:trHeight w:val="560"/>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в том числе покупатели и заказчики</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241</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3574</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2392</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-1182</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66,93</w:t>
            </w:r>
          </w:p>
        </w:tc>
      </w:tr>
      <w:tr w:rsidR="004B5DDC" w:rsidRPr="00B957A6" w:rsidTr="002C2D74">
        <w:trPr>
          <w:gridAfter w:val="1"/>
          <w:wAfter w:w="167" w:type="dxa"/>
          <w:trHeight w:val="459"/>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Денежные средства</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260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242</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156</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-86</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64,46</w:t>
            </w:r>
          </w:p>
        </w:tc>
      </w:tr>
      <w:tr w:rsidR="004B5DDC" w:rsidRPr="00B957A6" w:rsidTr="002C2D74">
        <w:trPr>
          <w:gridAfter w:val="1"/>
          <w:wAfter w:w="167" w:type="dxa"/>
          <w:trHeight w:val="495"/>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Прочие оборотные активы</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270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71</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106</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35</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149,30</w:t>
            </w:r>
          </w:p>
        </w:tc>
      </w:tr>
      <w:tr w:rsidR="004B5DDC" w:rsidRPr="00B957A6" w:rsidTr="002C2D74">
        <w:trPr>
          <w:gridAfter w:val="1"/>
          <w:wAfter w:w="167" w:type="dxa"/>
          <w:trHeight w:val="361"/>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b/>
                <w:bCs/>
                <w:color w:val="000000"/>
              </w:rPr>
              <w:t>ИТОГО</w:t>
            </w:r>
            <w:r w:rsidRPr="00A03A5A">
              <w:rPr>
                <w:color w:val="000000"/>
              </w:rPr>
              <w:t xml:space="preserve"> по разделу II</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290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28860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32096</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3236</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111,21</w:t>
            </w:r>
          </w:p>
        </w:tc>
      </w:tr>
      <w:tr w:rsidR="004B5DDC" w:rsidRPr="00B957A6" w:rsidTr="002C2D74">
        <w:trPr>
          <w:gridAfter w:val="1"/>
          <w:wAfter w:w="167" w:type="dxa"/>
          <w:trHeight w:val="300"/>
        </w:trPr>
        <w:tc>
          <w:tcPr>
            <w:tcW w:w="2283" w:type="dxa"/>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БАЛАНС</w:t>
            </w:r>
          </w:p>
        </w:tc>
        <w:tc>
          <w:tcPr>
            <w:tcW w:w="147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300</w:t>
            </w:r>
          </w:p>
        </w:tc>
        <w:tc>
          <w:tcPr>
            <w:tcW w:w="116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95570</w:t>
            </w:r>
          </w:p>
        </w:tc>
        <w:tc>
          <w:tcPr>
            <w:tcW w:w="1316"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101441</w:t>
            </w:r>
          </w:p>
        </w:tc>
        <w:tc>
          <w:tcPr>
            <w:tcW w:w="1352"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5871</w:t>
            </w:r>
          </w:p>
        </w:tc>
        <w:tc>
          <w:tcPr>
            <w:tcW w:w="120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106,14</w:t>
            </w:r>
          </w:p>
        </w:tc>
      </w:tr>
      <w:tr w:rsidR="004B5DDC" w:rsidRPr="00B957A6" w:rsidTr="002C2D74">
        <w:trPr>
          <w:trHeight w:val="300"/>
        </w:trPr>
        <w:tc>
          <w:tcPr>
            <w:tcW w:w="6274" w:type="dxa"/>
            <w:gridSpan w:val="8"/>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БУХГАЛТЕРСКИЙ БАЛАНС  на 31 декабря 2005</w:t>
            </w:r>
          </w:p>
        </w:tc>
        <w:tc>
          <w:tcPr>
            <w:tcW w:w="2687" w:type="dxa"/>
            <w:gridSpan w:val="4"/>
            <w:tcBorders>
              <w:top w:val="single" w:sz="4" w:space="0" w:color="auto"/>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Абсолютные и относительные показатели</w:t>
            </w:r>
          </w:p>
        </w:tc>
      </w:tr>
      <w:tr w:rsidR="004B5DDC" w:rsidRPr="00B957A6" w:rsidTr="002C2D74">
        <w:trPr>
          <w:trHeight w:val="1003"/>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ПАС</w:t>
            </w:r>
            <w:r>
              <w:rPr>
                <w:b/>
                <w:bCs/>
                <w:color w:val="000000"/>
              </w:rPr>
              <w:t>С</w:t>
            </w:r>
            <w:r w:rsidRPr="00A03A5A">
              <w:rPr>
                <w:b/>
                <w:bCs/>
                <w:color w:val="000000"/>
              </w:rPr>
              <w:t>ИВ</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Код показателя</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На начало отчётного года</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На конец отчётного периода</w:t>
            </w:r>
          </w:p>
        </w:tc>
        <w:tc>
          <w:tcPr>
            <w:tcW w:w="152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Отклонения 2005г. (+,-) от 2004г.</w:t>
            </w:r>
          </w:p>
        </w:tc>
        <w:tc>
          <w:tcPr>
            <w:tcW w:w="1167"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2005г. в % к 2004г.</w:t>
            </w:r>
          </w:p>
        </w:tc>
      </w:tr>
      <w:tr w:rsidR="004B5DDC" w:rsidRPr="00B957A6" w:rsidTr="002C2D74">
        <w:trPr>
          <w:trHeight w:val="300"/>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w:t>
            </w:r>
          </w:p>
        </w:tc>
        <w:tc>
          <w:tcPr>
            <w:tcW w:w="152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w:t>
            </w:r>
          </w:p>
        </w:tc>
        <w:tc>
          <w:tcPr>
            <w:tcW w:w="1167"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w:t>
            </w:r>
          </w:p>
        </w:tc>
      </w:tr>
      <w:tr w:rsidR="004B5DDC" w:rsidRPr="00B957A6" w:rsidTr="002C2D74">
        <w:trPr>
          <w:trHeight w:val="300"/>
        </w:trPr>
        <w:tc>
          <w:tcPr>
            <w:tcW w:w="8961" w:type="dxa"/>
            <w:gridSpan w:val="12"/>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III. КАПИТАЛ И РЕЗЕРВЫ</w:t>
            </w:r>
          </w:p>
        </w:tc>
      </w:tr>
      <w:tr w:rsidR="004B5DDC" w:rsidRPr="00B957A6" w:rsidTr="002C2D74">
        <w:trPr>
          <w:trHeight w:val="359"/>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Уставный капитал</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410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13610</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13610</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100,00</w:t>
            </w:r>
          </w:p>
        </w:tc>
      </w:tr>
      <w:tr w:rsidR="004B5DDC" w:rsidRPr="00B957A6" w:rsidTr="002C2D74">
        <w:trPr>
          <w:trHeight w:val="407"/>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Добавочный капитал</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420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8684</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8128</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-556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93,60</w:t>
            </w:r>
          </w:p>
        </w:tc>
      </w:tr>
      <w:tr w:rsidR="004B5DDC" w:rsidRPr="00B957A6" w:rsidTr="002C2D74">
        <w:trPr>
          <w:trHeight w:val="428"/>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Резервный капитал</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430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108</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108</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100,00</w:t>
            </w:r>
          </w:p>
        </w:tc>
      </w:tr>
      <w:tr w:rsidR="004B5DDC" w:rsidRPr="00B957A6" w:rsidTr="002C2D74">
        <w:trPr>
          <w:trHeight w:val="973"/>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в том числе: резервы, образованные в соответствии с законодательством</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431</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108</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108</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100,00</w:t>
            </w:r>
          </w:p>
        </w:tc>
      </w:tr>
      <w:tr w:rsidR="004B5DDC" w:rsidRPr="00B957A6" w:rsidTr="002C2D74">
        <w:trPr>
          <w:trHeight w:val="1030"/>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резервы, образованные в соответствии с учредительными документами</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432</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0</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0</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0,00</w:t>
            </w:r>
          </w:p>
        </w:tc>
      </w:tr>
      <w:tr w:rsidR="004B5DDC" w:rsidRPr="00B957A6" w:rsidTr="002C2D74">
        <w:trPr>
          <w:trHeight w:val="704"/>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Нераспределенная прибыль (непокрытый убыток)</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479</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39065</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43097</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4032</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110,32</w:t>
            </w:r>
          </w:p>
        </w:tc>
      </w:tr>
      <w:tr w:rsidR="004B5DDC" w:rsidRPr="00B957A6" w:rsidTr="002C2D74">
        <w:trPr>
          <w:trHeight w:val="448"/>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b/>
                <w:bCs/>
                <w:color w:val="000000"/>
              </w:rPr>
              <w:t>ИТОГО</w:t>
            </w:r>
            <w:r w:rsidRPr="00A03A5A">
              <w:rPr>
                <w:color w:val="000000"/>
              </w:rPr>
              <w:t xml:space="preserve"> по разделу III </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490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61467</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64943</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3476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105,66</w:t>
            </w:r>
          </w:p>
        </w:tc>
      </w:tr>
      <w:tr w:rsidR="004B5DDC" w:rsidRPr="00B957A6" w:rsidTr="002C2D74">
        <w:trPr>
          <w:trHeight w:val="300"/>
        </w:trPr>
        <w:tc>
          <w:tcPr>
            <w:tcW w:w="8961" w:type="dxa"/>
            <w:gridSpan w:val="12"/>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IV. ДОЛГОСРОЧНЫЕ ОБЯЗАТЕЛЬСТВА</w:t>
            </w:r>
          </w:p>
        </w:tc>
      </w:tr>
      <w:tr w:rsidR="004B5DDC" w:rsidRPr="00B957A6" w:rsidTr="002C2D74">
        <w:trPr>
          <w:trHeight w:val="300"/>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Займы и кредиты</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510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0</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13026</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13026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0,00</w:t>
            </w:r>
          </w:p>
        </w:tc>
      </w:tr>
      <w:tr w:rsidR="004B5DDC" w:rsidRPr="00B957A6" w:rsidTr="002C2D74">
        <w:trPr>
          <w:trHeight w:val="364"/>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Прочие долгосрочные обязательства</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520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3099</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3099</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100,00</w:t>
            </w:r>
          </w:p>
        </w:tc>
      </w:tr>
      <w:tr w:rsidR="004B5DDC" w:rsidRPr="00B957A6" w:rsidTr="002C2D74">
        <w:trPr>
          <w:trHeight w:val="386"/>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b/>
                <w:bCs/>
                <w:color w:val="000000"/>
              </w:rPr>
              <w:t>ИТОГО</w:t>
            </w:r>
            <w:r w:rsidRPr="00A03A5A">
              <w:rPr>
                <w:color w:val="000000"/>
              </w:rPr>
              <w:t xml:space="preserve"> по разделу IV</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590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3099</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16125</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13026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520,33</w:t>
            </w:r>
          </w:p>
        </w:tc>
      </w:tr>
      <w:tr w:rsidR="004B5DDC" w:rsidRPr="00B957A6" w:rsidTr="002C2D74">
        <w:trPr>
          <w:trHeight w:val="277"/>
        </w:trPr>
        <w:tc>
          <w:tcPr>
            <w:tcW w:w="8961" w:type="dxa"/>
            <w:gridSpan w:val="12"/>
            <w:tcBorders>
              <w:top w:val="single" w:sz="4" w:space="0" w:color="auto"/>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V. КРАТКОСРОЧНЫЕ ОБЯЗАТЕЛЬСТВА</w:t>
            </w:r>
          </w:p>
        </w:tc>
      </w:tr>
      <w:tr w:rsidR="004B5DDC" w:rsidRPr="00B957A6" w:rsidTr="002C2D74">
        <w:trPr>
          <w:trHeight w:val="268"/>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Займы и кредиты</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610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16591</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8867</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-7724</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53,44</w:t>
            </w:r>
          </w:p>
        </w:tc>
      </w:tr>
      <w:tr w:rsidR="004B5DDC" w:rsidRPr="00B957A6" w:rsidTr="002C2D74">
        <w:trPr>
          <w:trHeight w:val="413"/>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Кредиторская задолженность</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14039</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11116</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-2923</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79,18</w:t>
            </w:r>
          </w:p>
        </w:tc>
      </w:tr>
      <w:tr w:rsidR="004B5DDC" w:rsidRPr="00B957A6" w:rsidTr="002C2D74">
        <w:trPr>
          <w:trHeight w:val="375"/>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в том числе: поставщики и подрядчики</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621</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5623</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4697</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-926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83,53</w:t>
            </w:r>
          </w:p>
        </w:tc>
      </w:tr>
      <w:tr w:rsidR="004B5DDC" w:rsidRPr="00B957A6" w:rsidTr="002C2D74">
        <w:trPr>
          <w:trHeight w:val="397"/>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задолженность перед персоналом организации</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622</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913</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753</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-160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82,48</w:t>
            </w:r>
          </w:p>
        </w:tc>
      </w:tr>
      <w:tr w:rsidR="004B5DDC" w:rsidRPr="00B957A6" w:rsidTr="002C2D74">
        <w:trPr>
          <w:trHeight w:val="830"/>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задолженность перед государственными внебюджетными фондами</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623</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613</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334</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-279</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54,49</w:t>
            </w:r>
          </w:p>
        </w:tc>
      </w:tr>
      <w:tr w:rsidR="004B5DDC" w:rsidRPr="00B957A6" w:rsidTr="002C2D74">
        <w:trPr>
          <w:trHeight w:val="287"/>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задолженность по налогам и сборам</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624</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946</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943</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-3</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99,68</w:t>
            </w:r>
          </w:p>
        </w:tc>
      </w:tr>
      <w:tr w:rsidR="004B5DDC" w:rsidRPr="00B957A6" w:rsidTr="002C2D74">
        <w:trPr>
          <w:trHeight w:val="409"/>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прочие кредиторы</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625</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5944</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4389</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-1555</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73,84</w:t>
            </w:r>
          </w:p>
        </w:tc>
      </w:tr>
      <w:tr w:rsidR="004B5DDC" w:rsidRPr="00B957A6" w:rsidTr="002C2D74">
        <w:trPr>
          <w:trHeight w:val="544"/>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Доходы будущих периодов</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640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317</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237</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-80</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74,76</w:t>
            </w:r>
          </w:p>
        </w:tc>
      </w:tr>
      <w:tr w:rsidR="004B5DDC" w:rsidRPr="00B957A6" w:rsidTr="002C2D74">
        <w:trPr>
          <w:trHeight w:val="471"/>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Резервы предстоящих расходов</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650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57</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153</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96</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268,42</w:t>
            </w:r>
          </w:p>
        </w:tc>
      </w:tr>
      <w:tr w:rsidR="004B5DDC" w:rsidRPr="00B957A6" w:rsidTr="002C2D74">
        <w:trPr>
          <w:trHeight w:val="407"/>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b/>
                <w:bCs/>
                <w:color w:val="000000"/>
              </w:rPr>
              <w:t>ИТОГО</w:t>
            </w:r>
            <w:r w:rsidRPr="00A03A5A">
              <w:rPr>
                <w:color w:val="000000"/>
              </w:rPr>
              <w:t xml:space="preserve"> по разделу V</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690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31004</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20373</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-10631</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65,71</w:t>
            </w:r>
          </w:p>
        </w:tc>
      </w:tr>
      <w:tr w:rsidR="004B5DDC" w:rsidRPr="00B957A6" w:rsidTr="002C2D74">
        <w:trPr>
          <w:trHeight w:val="300"/>
        </w:trPr>
        <w:tc>
          <w:tcPr>
            <w:tcW w:w="2709" w:type="dxa"/>
            <w:gridSpan w:val="2"/>
            <w:tcBorders>
              <w:top w:val="nil"/>
              <w:left w:val="single" w:sz="4" w:space="0" w:color="auto"/>
              <w:bottom w:val="single" w:sz="4" w:space="0" w:color="auto"/>
              <w:right w:val="single" w:sz="4" w:space="0" w:color="auto"/>
            </w:tcBorders>
            <w:vAlign w:val="center"/>
          </w:tcPr>
          <w:p w:rsidR="004B5DDC" w:rsidRPr="00A03A5A" w:rsidRDefault="004B5DDC" w:rsidP="002C2D74">
            <w:pPr>
              <w:spacing w:after="0" w:line="240" w:lineRule="auto"/>
              <w:jc w:val="center"/>
              <w:rPr>
                <w:b/>
                <w:bCs/>
                <w:color w:val="000000"/>
              </w:rPr>
            </w:pPr>
            <w:r w:rsidRPr="00A03A5A">
              <w:rPr>
                <w:b/>
                <w:bCs/>
                <w:color w:val="000000"/>
              </w:rPr>
              <w:t>БАЛАНС</w:t>
            </w:r>
          </w:p>
        </w:tc>
        <w:tc>
          <w:tcPr>
            <w:tcW w:w="1264"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700</w:t>
            </w:r>
          </w:p>
        </w:tc>
        <w:tc>
          <w:tcPr>
            <w:tcW w:w="1160"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95570</w:t>
            </w:r>
          </w:p>
        </w:tc>
        <w:tc>
          <w:tcPr>
            <w:tcW w:w="1141" w:type="dxa"/>
            <w:gridSpan w:val="2"/>
            <w:tcBorders>
              <w:top w:val="nil"/>
              <w:left w:val="nil"/>
              <w:bottom w:val="single" w:sz="4" w:space="0" w:color="auto"/>
              <w:right w:val="single" w:sz="4" w:space="0" w:color="auto"/>
            </w:tcBorders>
            <w:vAlign w:val="center"/>
          </w:tcPr>
          <w:p w:rsidR="004B5DDC" w:rsidRPr="00A03A5A" w:rsidRDefault="004B5DDC" w:rsidP="002C2D74">
            <w:pPr>
              <w:spacing w:after="0" w:line="240" w:lineRule="auto"/>
              <w:jc w:val="center"/>
              <w:rPr>
                <w:color w:val="000000"/>
              </w:rPr>
            </w:pPr>
            <w:r w:rsidRPr="00A03A5A">
              <w:rPr>
                <w:color w:val="000000"/>
              </w:rPr>
              <w:t>101441</w:t>
            </w:r>
          </w:p>
        </w:tc>
        <w:tc>
          <w:tcPr>
            <w:tcW w:w="1520"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5871</w:t>
            </w:r>
          </w:p>
        </w:tc>
        <w:tc>
          <w:tcPr>
            <w:tcW w:w="1167" w:type="dxa"/>
            <w:gridSpan w:val="2"/>
            <w:tcBorders>
              <w:top w:val="nil"/>
              <w:left w:val="nil"/>
              <w:bottom w:val="single" w:sz="4" w:space="0" w:color="auto"/>
              <w:right w:val="single" w:sz="4" w:space="0" w:color="auto"/>
            </w:tcBorders>
            <w:noWrap/>
            <w:vAlign w:val="bottom"/>
          </w:tcPr>
          <w:p w:rsidR="004B5DDC" w:rsidRPr="00A03A5A" w:rsidRDefault="004B5DDC" w:rsidP="002C2D74">
            <w:pPr>
              <w:spacing w:after="0" w:line="240" w:lineRule="auto"/>
              <w:jc w:val="right"/>
              <w:rPr>
                <w:color w:val="000000"/>
              </w:rPr>
            </w:pPr>
            <w:r w:rsidRPr="00A03A5A">
              <w:rPr>
                <w:color w:val="000000"/>
              </w:rPr>
              <w:t>106,14</w:t>
            </w:r>
          </w:p>
        </w:tc>
      </w:tr>
    </w:tbl>
    <w:p w:rsidR="004B5DDC" w:rsidRDefault="004B5DDC" w:rsidP="00CF1B9F">
      <w:pPr>
        <w:spacing w:after="0" w:line="360" w:lineRule="auto"/>
        <w:jc w:val="both"/>
        <w:rPr>
          <w:rFonts w:ascii="Times New Roman" w:hAnsi="Times New Roman"/>
          <w:sz w:val="28"/>
          <w:szCs w:val="28"/>
          <w:lang w:val="en-US"/>
        </w:rPr>
      </w:pPr>
    </w:p>
    <w:tbl>
      <w:tblPr>
        <w:tblW w:w="8295" w:type="dxa"/>
        <w:tblInd w:w="93" w:type="dxa"/>
        <w:tblLook w:val="00A0" w:firstRow="1" w:lastRow="0" w:firstColumn="1" w:lastColumn="0" w:noHBand="0" w:noVBand="0"/>
      </w:tblPr>
      <w:tblGrid>
        <w:gridCol w:w="2283"/>
        <w:gridCol w:w="1264"/>
        <w:gridCol w:w="1141"/>
        <w:gridCol w:w="1141"/>
        <w:gridCol w:w="1346"/>
        <w:gridCol w:w="1120"/>
      </w:tblGrid>
      <w:tr w:rsidR="004B5DDC" w:rsidRPr="00B957A6" w:rsidTr="002C2D74">
        <w:trPr>
          <w:trHeight w:val="300"/>
        </w:trPr>
        <w:tc>
          <w:tcPr>
            <w:tcW w:w="5829" w:type="dxa"/>
            <w:gridSpan w:val="4"/>
            <w:tcBorders>
              <w:top w:val="single" w:sz="4" w:space="0" w:color="auto"/>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b/>
                <w:bCs/>
                <w:color w:val="000000"/>
              </w:rPr>
            </w:pPr>
            <w:r w:rsidRPr="004853D8">
              <w:rPr>
                <w:b/>
                <w:bCs/>
                <w:color w:val="000000"/>
              </w:rPr>
              <w:t>БУХГАЛТЕРСКИЙ БАЛАНС  на 31 декабря 2007</w:t>
            </w:r>
          </w:p>
        </w:tc>
        <w:tc>
          <w:tcPr>
            <w:tcW w:w="2466" w:type="dxa"/>
            <w:gridSpan w:val="2"/>
            <w:tcBorders>
              <w:top w:val="single" w:sz="4" w:space="0" w:color="auto"/>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Абсолютные и относительные показатели</w:t>
            </w:r>
          </w:p>
        </w:tc>
      </w:tr>
      <w:tr w:rsidR="004B5DDC" w:rsidRPr="00B957A6" w:rsidTr="002C2D74">
        <w:trPr>
          <w:trHeight w:val="719"/>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b/>
                <w:bCs/>
                <w:color w:val="000000"/>
              </w:rPr>
            </w:pPr>
            <w:r w:rsidRPr="004853D8">
              <w:rPr>
                <w:b/>
                <w:bCs/>
                <w:color w:val="000000"/>
              </w:rPr>
              <w:t>АКТИВ</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Код показателя</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На начало отчётного года</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На конец отчётного периода</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Отклонения 2007г. (+,-) от 2006г.</w:t>
            </w:r>
          </w:p>
        </w:tc>
        <w:tc>
          <w:tcPr>
            <w:tcW w:w="1120"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2007г. в % к 2006г.</w:t>
            </w:r>
          </w:p>
        </w:tc>
      </w:tr>
      <w:tr w:rsidR="004B5DDC" w:rsidRPr="00B957A6" w:rsidTr="002C2D74">
        <w:trPr>
          <w:trHeight w:val="3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5</w:t>
            </w:r>
          </w:p>
        </w:tc>
        <w:tc>
          <w:tcPr>
            <w:tcW w:w="1120"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6</w:t>
            </w:r>
          </w:p>
        </w:tc>
      </w:tr>
      <w:tr w:rsidR="004B5DDC" w:rsidRPr="00B957A6" w:rsidTr="002C2D74">
        <w:trPr>
          <w:trHeight w:val="300"/>
        </w:trPr>
        <w:tc>
          <w:tcPr>
            <w:tcW w:w="8295" w:type="dxa"/>
            <w:gridSpan w:val="6"/>
            <w:tcBorders>
              <w:top w:val="single" w:sz="4" w:space="0" w:color="auto"/>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b/>
                <w:bCs/>
                <w:color w:val="000000"/>
              </w:rPr>
            </w:pPr>
            <w:r w:rsidRPr="004853D8">
              <w:rPr>
                <w:b/>
                <w:bCs/>
                <w:color w:val="000000"/>
              </w:rPr>
              <w:t>I. ВНЕОБОРОТНЫЕ АКТИВЫ</w:t>
            </w:r>
          </w:p>
        </w:tc>
      </w:tr>
      <w:tr w:rsidR="004B5DDC" w:rsidRPr="00B957A6" w:rsidTr="002C2D74">
        <w:trPr>
          <w:trHeight w:val="447"/>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Основные средства</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120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67955</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111095</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43140</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163,48</w:t>
            </w:r>
          </w:p>
        </w:tc>
      </w:tr>
      <w:tr w:rsidR="004B5DDC" w:rsidRPr="00B957A6" w:rsidTr="002C2D74">
        <w:trPr>
          <w:trHeight w:val="6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Незавершенное строительство</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130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2396</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1874</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-522</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78,21</w:t>
            </w:r>
          </w:p>
        </w:tc>
      </w:tr>
      <w:tr w:rsidR="004B5DDC" w:rsidRPr="00B957A6" w:rsidTr="002C2D74">
        <w:trPr>
          <w:trHeight w:val="954"/>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Долгосрочные финансовые вложения</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140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15</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15</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0</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100,00</w:t>
            </w:r>
          </w:p>
        </w:tc>
      </w:tr>
      <w:tr w:rsidR="004B5DDC" w:rsidRPr="00B957A6" w:rsidTr="002C2D74">
        <w:trPr>
          <w:trHeight w:val="3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b/>
                <w:bCs/>
                <w:color w:val="000000"/>
              </w:rPr>
              <w:t>ИТОГО</w:t>
            </w:r>
            <w:r w:rsidRPr="004853D8">
              <w:rPr>
                <w:color w:val="000000"/>
              </w:rPr>
              <w:t xml:space="preserve"> по разделу I</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190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70366</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112984</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42618</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160,57</w:t>
            </w:r>
          </w:p>
        </w:tc>
      </w:tr>
      <w:tr w:rsidR="004B5DDC" w:rsidRPr="00B957A6" w:rsidTr="002C2D74">
        <w:trPr>
          <w:trHeight w:val="300"/>
        </w:trPr>
        <w:tc>
          <w:tcPr>
            <w:tcW w:w="8295" w:type="dxa"/>
            <w:gridSpan w:val="6"/>
            <w:tcBorders>
              <w:top w:val="single" w:sz="4" w:space="0" w:color="auto"/>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b/>
                <w:bCs/>
                <w:color w:val="000000"/>
              </w:rPr>
            </w:pPr>
            <w:r w:rsidRPr="004853D8">
              <w:rPr>
                <w:b/>
                <w:bCs/>
                <w:color w:val="000000"/>
              </w:rPr>
              <w:t>II. ОБОРОТНЫЕ АКТИВЫ</w:t>
            </w:r>
          </w:p>
        </w:tc>
      </w:tr>
      <w:tr w:rsidR="004B5DDC" w:rsidRPr="00B957A6" w:rsidTr="002C2D74">
        <w:trPr>
          <w:trHeight w:val="3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Запасы</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210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29890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32959</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3069</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110,27</w:t>
            </w:r>
          </w:p>
        </w:tc>
      </w:tr>
      <w:tr w:rsidR="004B5DDC" w:rsidRPr="00B957A6" w:rsidTr="002C2D74">
        <w:trPr>
          <w:trHeight w:val="956"/>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в том числе: сырьё, материалы и другие материальные ценности</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211</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17606</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16321</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-1285</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92,70</w:t>
            </w:r>
          </w:p>
        </w:tc>
      </w:tr>
      <w:tr w:rsidR="004B5DDC" w:rsidRPr="00B957A6" w:rsidTr="002C2D74">
        <w:trPr>
          <w:trHeight w:val="9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животные на выращивании и откорме</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212</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8181</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8735</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554</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106,77</w:t>
            </w:r>
          </w:p>
        </w:tc>
      </w:tr>
      <w:tr w:rsidR="004B5DDC" w:rsidRPr="00B957A6" w:rsidTr="002C2D74">
        <w:trPr>
          <w:trHeight w:val="9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затраты в незавершенном производстве</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213</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3175</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4929</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1754</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155,24</w:t>
            </w:r>
          </w:p>
        </w:tc>
      </w:tr>
      <w:tr w:rsidR="004B5DDC" w:rsidRPr="00B957A6" w:rsidTr="002C2D74">
        <w:trPr>
          <w:trHeight w:val="604"/>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готовая продукция и товары для перепродажи</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214</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928</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2974</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2046</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320,47</w:t>
            </w:r>
          </w:p>
        </w:tc>
      </w:tr>
      <w:tr w:rsidR="004B5DDC" w:rsidRPr="00B957A6" w:rsidTr="002C2D74">
        <w:trPr>
          <w:trHeight w:val="787"/>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Налог на добавленную стоимость по приобретённым ценностям</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220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754</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754</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0</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100,00</w:t>
            </w:r>
          </w:p>
        </w:tc>
      </w:tr>
      <w:tr w:rsidR="004B5DDC" w:rsidRPr="00B957A6" w:rsidTr="002C2D74">
        <w:trPr>
          <w:trHeight w:val="979"/>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Дебиторская задолженность (платежи по которой ожидаются в течении 12 месяцев после отчетной даты)</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240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3690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5650</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1960</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153,12</w:t>
            </w:r>
          </w:p>
        </w:tc>
      </w:tr>
      <w:tr w:rsidR="004B5DDC" w:rsidRPr="00B957A6" w:rsidTr="002C2D74">
        <w:trPr>
          <w:trHeight w:val="509"/>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в том числе покупатели и заказчики</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241</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2530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3845</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1315</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151,98</w:t>
            </w:r>
          </w:p>
        </w:tc>
      </w:tr>
      <w:tr w:rsidR="004B5DDC" w:rsidRPr="00B957A6" w:rsidTr="002C2D74">
        <w:trPr>
          <w:trHeight w:val="407"/>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Денежные средства</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260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192</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928</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736</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483,33</w:t>
            </w:r>
          </w:p>
        </w:tc>
      </w:tr>
      <w:tr w:rsidR="004B5DDC" w:rsidRPr="00B957A6" w:rsidTr="002C2D74">
        <w:trPr>
          <w:trHeight w:val="415"/>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Прочие оборотные активы</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270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108</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108</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0</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100,00</w:t>
            </w:r>
          </w:p>
        </w:tc>
      </w:tr>
      <w:tr w:rsidR="004B5DDC" w:rsidRPr="00B957A6" w:rsidTr="002C2D74">
        <w:trPr>
          <w:trHeight w:val="308"/>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b/>
                <w:bCs/>
                <w:color w:val="000000"/>
              </w:rPr>
              <w:t>ИТОГО</w:t>
            </w:r>
            <w:r w:rsidRPr="004853D8">
              <w:rPr>
                <w:color w:val="000000"/>
              </w:rPr>
              <w:t xml:space="preserve"> по разделу II</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290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34634</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40399</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5765</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116,65</w:t>
            </w:r>
          </w:p>
        </w:tc>
      </w:tr>
      <w:tr w:rsidR="004B5DDC" w:rsidRPr="00B957A6" w:rsidTr="002C2D74">
        <w:trPr>
          <w:trHeight w:val="300"/>
        </w:trPr>
        <w:tc>
          <w:tcPr>
            <w:tcW w:w="2283" w:type="dxa"/>
            <w:tcBorders>
              <w:top w:val="nil"/>
              <w:left w:val="single" w:sz="4" w:space="0" w:color="auto"/>
              <w:bottom w:val="single" w:sz="4" w:space="0" w:color="auto"/>
              <w:right w:val="single" w:sz="4" w:space="0" w:color="auto"/>
            </w:tcBorders>
            <w:vAlign w:val="center"/>
          </w:tcPr>
          <w:p w:rsidR="004B5DDC" w:rsidRPr="004853D8" w:rsidRDefault="004B5DDC" w:rsidP="002C2D74">
            <w:pPr>
              <w:spacing w:after="0" w:line="240" w:lineRule="auto"/>
              <w:jc w:val="center"/>
              <w:rPr>
                <w:b/>
                <w:bCs/>
                <w:color w:val="000000"/>
              </w:rPr>
            </w:pPr>
            <w:r w:rsidRPr="004853D8">
              <w:rPr>
                <w:b/>
                <w:bCs/>
                <w:color w:val="000000"/>
              </w:rPr>
              <w:t>БАЛАНС</w:t>
            </w:r>
          </w:p>
        </w:tc>
        <w:tc>
          <w:tcPr>
            <w:tcW w:w="1264"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300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105000</w:t>
            </w:r>
          </w:p>
        </w:tc>
        <w:tc>
          <w:tcPr>
            <w:tcW w:w="1141"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153383</w:t>
            </w:r>
          </w:p>
        </w:tc>
        <w:tc>
          <w:tcPr>
            <w:tcW w:w="1346" w:type="dxa"/>
            <w:tcBorders>
              <w:top w:val="nil"/>
              <w:left w:val="nil"/>
              <w:bottom w:val="single" w:sz="4" w:space="0" w:color="auto"/>
              <w:right w:val="single" w:sz="4" w:space="0" w:color="auto"/>
            </w:tcBorders>
            <w:vAlign w:val="center"/>
          </w:tcPr>
          <w:p w:rsidR="004B5DDC" w:rsidRPr="004853D8" w:rsidRDefault="004B5DDC" w:rsidP="002C2D74">
            <w:pPr>
              <w:spacing w:after="0" w:line="240" w:lineRule="auto"/>
              <w:jc w:val="center"/>
              <w:rPr>
                <w:color w:val="000000"/>
              </w:rPr>
            </w:pPr>
            <w:r w:rsidRPr="004853D8">
              <w:rPr>
                <w:color w:val="000000"/>
              </w:rPr>
              <w:t>48383</w:t>
            </w:r>
          </w:p>
        </w:tc>
        <w:tc>
          <w:tcPr>
            <w:tcW w:w="1120" w:type="dxa"/>
            <w:tcBorders>
              <w:top w:val="nil"/>
              <w:left w:val="nil"/>
              <w:bottom w:val="single" w:sz="4" w:space="0" w:color="auto"/>
              <w:right w:val="single" w:sz="4" w:space="0" w:color="auto"/>
            </w:tcBorders>
            <w:noWrap/>
            <w:vAlign w:val="bottom"/>
          </w:tcPr>
          <w:p w:rsidR="004B5DDC" w:rsidRPr="004853D8" w:rsidRDefault="004B5DDC" w:rsidP="002C2D74">
            <w:pPr>
              <w:spacing w:after="0" w:line="240" w:lineRule="auto"/>
              <w:jc w:val="right"/>
              <w:rPr>
                <w:color w:val="000000"/>
              </w:rPr>
            </w:pPr>
            <w:r w:rsidRPr="004853D8">
              <w:rPr>
                <w:color w:val="000000"/>
              </w:rPr>
              <w:t>146,08</w:t>
            </w:r>
          </w:p>
        </w:tc>
      </w:tr>
    </w:tbl>
    <w:p w:rsidR="004B5DDC" w:rsidRDefault="004B5DDC" w:rsidP="00CF1B9F">
      <w:pPr>
        <w:spacing w:after="0" w:line="360" w:lineRule="auto"/>
        <w:jc w:val="both"/>
        <w:rPr>
          <w:rFonts w:ascii="Times New Roman" w:hAnsi="Times New Roman"/>
          <w:sz w:val="28"/>
          <w:szCs w:val="28"/>
          <w:lang w:val="en-US"/>
        </w:rPr>
      </w:pPr>
    </w:p>
    <w:p w:rsidR="004B5DDC" w:rsidRDefault="004B5DDC" w:rsidP="00CF1B9F">
      <w:pPr>
        <w:spacing w:after="0" w:line="360" w:lineRule="auto"/>
        <w:jc w:val="both"/>
        <w:rPr>
          <w:rFonts w:ascii="Times New Roman" w:hAnsi="Times New Roman"/>
          <w:sz w:val="28"/>
          <w:szCs w:val="28"/>
          <w:lang w:val="en-US"/>
        </w:rPr>
      </w:pPr>
    </w:p>
    <w:tbl>
      <w:tblPr>
        <w:tblW w:w="8377" w:type="dxa"/>
        <w:tblInd w:w="93" w:type="dxa"/>
        <w:tblLook w:val="00A0" w:firstRow="1" w:lastRow="0" w:firstColumn="1" w:lastColumn="0" w:noHBand="0" w:noVBand="0"/>
      </w:tblPr>
      <w:tblGrid>
        <w:gridCol w:w="2425"/>
        <w:gridCol w:w="1264"/>
        <w:gridCol w:w="1141"/>
        <w:gridCol w:w="1141"/>
        <w:gridCol w:w="1346"/>
        <w:gridCol w:w="1060"/>
      </w:tblGrid>
      <w:tr w:rsidR="004B5DDC" w:rsidRPr="00B957A6" w:rsidTr="002C2D74">
        <w:trPr>
          <w:trHeight w:val="300"/>
        </w:trPr>
        <w:tc>
          <w:tcPr>
            <w:tcW w:w="5971" w:type="dxa"/>
            <w:gridSpan w:val="4"/>
            <w:tcBorders>
              <w:top w:val="single" w:sz="4" w:space="0" w:color="auto"/>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БУХГАЛТЕРСКИЙ БАЛАНС  на 31 декабря 2007</w:t>
            </w:r>
          </w:p>
        </w:tc>
        <w:tc>
          <w:tcPr>
            <w:tcW w:w="2406" w:type="dxa"/>
            <w:gridSpan w:val="2"/>
            <w:tcBorders>
              <w:top w:val="single" w:sz="4" w:space="0" w:color="auto"/>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Абсолютные и относительные показатели</w:t>
            </w:r>
          </w:p>
        </w:tc>
      </w:tr>
      <w:tr w:rsidR="004B5DDC" w:rsidRPr="00B957A6" w:rsidTr="002C2D74">
        <w:trPr>
          <w:trHeight w:val="861"/>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ПАССИВ</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Код показателя</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На начало отчётного года</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На конец отчётного периода</w:t>
            </w:r>
          </w:p>
        </w:tc>
        <w:tc>
          <w:tcPr>
            <w:tcW w:w="1346"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Отклонения 2007г. (+,-) от 2006г.</w:t>
            </w:r>
          </w:p>
        </w:tc>
        <w:tc>
          <w:tcPr>
            <w:tcW w:w="1060"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2007г. в % к 2006г.</w:t>
            </w:r>
          </w:p>
        </w:tc>
      </w:tr>
      <w:tr w:rsidR="004B5DDC" w:rsidRPr="00B957A6" w:rsidTr="002C2D74">
        <w:trPr>
          <w:trHeight w:val="30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2</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3</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w:t>
            </w:r>
          </w:p>
        </w:tc>
        <w:tc>
          <w:tcPr>
            <w:tcW w:w="1346"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w:t>
            </w:r>
          </w:p>
        </w:tc>
        <w:tc>
          <w:tcPr>
            <w:tcW w:w="1060"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w:t>
            </w:r>
          </w:p>
        </w:tc>
      </w:tr>
      <w:tr w:rsidR="004B5DDC" w:rsidRPr="00B957A6" w:rsidTr="002C2D74">
        <w:trPr>
          <w:trHeight w:val="300"/>
        </w:trPr>
        <w:tc>
          <w:tcPr>
            <w:tcW w:w="8377" w:type="dxa"/>
            <w:gridSpan w:val="6"/>
            <w:tcBorders>
              <w:top w:val="single" w:sz="4" w:space="0" w:color="auto"/>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III. КАПИТАЛ И РЕЗЕРВЫ</w:t>
            </w:r>
          </w:p>
        </w:tc>
      </w:tr>
      <w:tr w:rsidR="004B5DDC" w:rsidRPr="00B957A6" w:rsidTr="002C2D74">
        <w:trPr>
          <w:trHeight w:val="371"/>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Уставный капитал</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410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13610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13610</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0</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100,00</w:t>
            </w:r>
          </w:p>
        </w:tc>
      </w:tr>
      <w:tr w:rsidR="004B5DDC" w:rsidRPr="00B957A6" w:rsidTr="002C2D74">
        <w:trPr>
          <w:trHeight w:val="465"/>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Добавочный капитал</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420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7991</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7630</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-361</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95,48</w:t>
            </w:r>
          </w:p>
        </w:tc>
      </w:tr>
      <w:tr w:rsidR="004B5DDC" w:rsidRPr="00B957A6" w:rsidTr="002C2D74">
        <w:trPr>
          <w:trHeight w:val="497"/>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Резервный капитал</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430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108</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108</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0</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100,00</w:t>
            </w:r>
          </w:p>
        </w:tc>
      </w:tr>
      <w:tr w:rsidR="004B5DDC" w:rsidRPr="00B957A6" w:rsidTr="002C2D74">
        <w:trPr>
          <w:trHeight w:val="844"/>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в том числе: резервы, образованные в соответствии с законодательством</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431</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108</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108</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0</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100,00</w:t>
            </w:r>
          </w:p>
        </w:tc>
      </w:tr>
      <w:tr w:rsidR="004B5DDC" w:rsidRPr="00B957A6" w:rsidTr="002C2D74">
        <w:trPr>
          <w:trHeight w:val="746"/>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Нераспределенная прибыль (непокрытый убыток)</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479</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51748</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69112</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17364</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133,55</w:t>
            </w:r>
          </w:p>
        </w:tc>
      </w:tr>
      <w:tr w:rsidR="004B5DDC" w:rsidRPr="00B957A6" w:rsidTr="002C2D74">
        <w:trPr>
          <w:trHeight w:val="30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b/>
                <w:bCs/>
                <w:color w:val="000000"/>
              </w:rPr>
              <w:t>ИТОГО</w:t>
            </w:r>
            <w:r w:rsidRPr="00EA4E2F">
              <w:rPr>
                <w:color w:val="000000"/>
              </w:rPr>
              <w:t xml:space="preserve"> по разделу III </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490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73457</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90460</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17003</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123,15</w:t>
            </w:r>
          </w:p>
        </w:tc>
      </w:tr>
      <w:tr w:rsidR="004B5DDC" w:rsidRPr="00B957A6" w:rsidTr="002C2D74">
        <w:trPr>
          <w:trHeight w:val="300"/>
        </w:trPr>
        <w:tc>
          <w:tcPr>
            <w:tcW w:w="8377" w:type="dxa"/>
            <w:gridSpan w:val="6"/>
            <w:tcBorders>
              <w:top w:val="single" w:sz="4" w:space="0" w:color="auto"/>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IV. ДОЛГОСРОЧНЫЕ ОБЯЗАТЕЛЬСТВА</w:t>
            </w:r>
          </w:p>
        </w:tc>
      </w:tr>
      <w:tr w:rsidR="004B5DDC" w:rsidRPr="00B957A6" w:rsidTr="002C2D74">
        <w:trPr>
          <w:trHeight w:val="30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Займы и кредиты</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510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11122</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39005</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27883</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350,70</w:t>
            </w:r>
          </w:p>
        </w:tc>
      </w:tr>
      <w:tr w:rsidR="004B5DDC" w:rsidRPr="00B957A6" w:rsidTr="002C2D74">
        <w:trPr>
          <w:trHeight w:val="417"/>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Прочие долгосрочные обязательства</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520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3099</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3099</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0</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100,00</w:t>
            </w:r>
          </w:p>
        </w:tc>
      </w:tr>
      <w:tr w:rsidR="004B5DDC" w:rsidRPr="00B957A6" w:rsidTr="002C2D74">
        <w:trPr>
          <w:trHeight w:val="439"/>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b/>
                <w:bCs/>
                <w:color w:val="000000"/>
              </w:rPr>
              <w:t>ИТОГО</w:t>
            </w:r>
            <w:r w:rsidRPr="00EA4E2F">
              <w:rPr>
                <w:color w:val="000000"/>
              </w:rPr>
              <w:t xml:space="preserve"> по разделу IV</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590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14221</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42104</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27883</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296,07</w:t>
            </w:r>
          </w:p>
        </w:tc>
      </w:tr>
      <w:tr w:rsidR="004B5DDC" w:rsidRPr="00B957A6" w:rsidTr="002C2D74">
        <w:trPr>
          <w:trHeight w:val="417"/>
        </w:trPr>
        <w:tc>
          <w:tcPr>
            <w:tcW w:w="8377" w:type="dxa"/>
            <w:gridSpan w:val="6"/>
            <w:tcBorders>
              <w:top w:val="single" w:sz="4" w:space="0" w:color="auto"/>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V. КРАТКОСРОЧНЫЕ ОБЯЗАТЕЛЬСТВА</w:t>
            </w:r>
          </w:p>
        </w:tc>
      </w:tr>
      <w:tr w:rsidR="004B5DDC" w:rsidRPr="00B957A6" w:rsidTr="002C2D74">
        <w:trPr>
          <w:trHeight w:val="409"/>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Займы и кредиты</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610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4768</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7401</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2633</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155,22</w:t>
            </w:r>
          </w:p>
        </w:tc>
      </w:tr>
      <w:tr w:rsidR="004B5DDC" w:rsidRPr="00B957A6" w:rsidTr="002C2D74">
        <w:trPr>
          <w:trHeight w:val="60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Кредиторская задолженность</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12351</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10303</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-2048</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83,42</w:t>
            </w:r>
          </w:p>
        </w:tc>
      </w:tr>
      <w:tr w:rsidR="004B5DDC" w:rsidRPr="00B957A6" w:rsidTr="002C2D74">
        <w:trPr>
          <w:trHeight w:val="327"/>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в том числе: поставщики и подрядчики</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621</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4340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2490</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-1850</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57,37</w:t>
            </w:r>
          </w:p>
        </w:tc>
      </w:tr>
      <w:tr w:rsidR="004B5DDC" w:rsidRPr="00B957A6" w:rsidTr="002C2D74">
        <w:trPr>
          <w:trHeight w:val="545"/>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задолженность перед персоналом организации</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622</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1386</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967</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-419</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69,77</w:t>
            </w:r>
          </w:p>
        </w:tc>
      </w:tr>
      <w:tr w:rsidR="004B5DDC" w:rsidRPr="00B957A6" w:rsidTr="002C2D74">
        <w:trPr>
          <w:trHeight w:val="101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задолженность перед государственными внебюджетными фондами</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623</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914</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245</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-669</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26,81</w:t>
            </w:r>
          </w:p>
        </w:tc>
      </w:tr>
      <w:tr w:rsidR="004B5DDC" w:rsidRPr="00B957A6" w:rsidTr="002C2D74">
        <w:trPr>
          <w:trHeight w:val="473"/>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задолженность по налогам и сборам</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624</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1308</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1572</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264</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120,18</w:t>
            </w:r>
          </w:p>
        </w:tc>
      </w:tr>
      <w:tr w:rsidR="004B5DDC" w:rsidRPr="00B957A6" w:rsidTr="002C2D74">
        <w:trPr>
          <w:trHeight w:val="367"/>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прочие кредиторы</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625</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4403</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5029</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626</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114,22</w:t>
            </w:r>
          </w:p>
        </w:tc>
      </w:tr>
      <w:tr w:rsidR="004B5DDC" w:rsidRPr="00B957A6" w:rsidTr="002C2D74">
        <w:trPr>
          <w:trHeight w:val="415"/>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Доходы будущих периодов</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640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157</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3063</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2906</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1950,96</w:t>
            </w:r>
          </w:p>
        </w:tc>
      </w:tr>
      <w:tr w:rsidR="004B5DDC" w:rsidRPr="00B957A6" w:rsidTr="002C2D74">
        <w:trPr>
          <w:trHeight w:val="565"/>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Резервы предстоящих расходов</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650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46</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52</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6</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113,04</w:t>
            </w:r>
          </w:p>
        </w:tc>
      </w:tr>
      <w:tr w:rsidR="004B5DDC" w:rsidRPr="00B957A6" w:rsidTr="002C2D74">
        <w:trPr>
          <w:trHeight w:val="419"/>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b/>
                <w:bCs/>
                <w:color w:val="000000"/>
              </w:rPr>
              <w:t>ИТОГО</w:t>
            </w:r>
            <w:r w:rsidRPr="00EA4E2F">
              <w:rPr>
                <w:color w:val="000000"/>
              </w:rPr>
              <w:t xml:space="preserve"> по разделу V</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690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17322</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20819</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3497</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120,19</w:t>
            </w:r>
          </w:p>
        </w:tc>
      </w:tr>
      <w:tr w:rsidR="004B5DDC" w:rsidRPr="00B957A6" w:rsidTr="002C2D74">
        <w:trPr>
          <w:trHeight w:val="300"/>
        </w:trPr>
        <w:tc>
          <w:tcPr>
            <w:tcW w:w="2425" w:type="dxa"/>
            <w:tcBorders>
              <w:top w:val="nil"/>
              <w:left w:val="single" w:sz="4" w:space="0" w:color="auto"/>
              <w:bottom w:val="single" w:sz="4" w:space="0" w:color="auto"/>
              <w:right w:val="single" w:sz="4" w:space="0" w:color="auto"/>
            </w:tcBorders>
            <w:vAlign w:val="center"/>
          </w:tcPr>
          <w:p w:rsidR="004B5DDC" w:rsidRPr="00EA4E2F" w:rsidRDefault="004B5DDC" w:rsidP="002C2D74">
            <w:pPr>
              <w:spacing w:after="0" w:line="240" w:lineRule="auto"/>
              <w:jc w:val="center"/>
              <w:rPr>
                <w:b/>
                <w:bCs/>
                <w:color w:val="000000"/>
              </w:rPr>
            </w:pPr>
            <w:r w:rsidRPr="00EA4E2F">
              <w:rPr>
                <w:b/>
                <w:bCs/>
                <w:color w:val="000000"/>
              </w:rPr>
              <w:t>БАЛАНС</w:t>
            </w:r>
          </w:p>
        </w:tc>
        <w:tc>
          <w:tcPr>
            <w:tcW w:w="1264"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700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105000</w:t>
            </w:r>
          </w:p>
        </w:tc>
        <w:tc>
          <w:tcPr>
            <w:tcW w:w="1141" w:type="dxa"/>
            <w:tcBorders>
              <w:top w:val="nil"/>
              <w:left w:val="nil"/>
              <w:bottom w:val="single" w:sz="4" w:space="0" w:color="auto"/>
              <w:right w:val="single" w:sz="4" w:space="0" w:color="auto"/>
            </w:tcBorders>
            <w:vAlign w:val="center"/>
          </w:tcPr>
          <w:p w:rsidR="004B5DDC" w:rsidRPr="00EA4E2F" w:rsidRDefault="004B5DDC" w:rsidP="002C2D74">
            <w:pPr>
              <w:spacing w:after="0" w:line="240" w:lineRule="auto"/>
              <w:jc w:val="center"/>
              <w:rPr>
                <w:color w:val="000000"/>
              </w:rPr>
            </w:pPr>
            <w:r w:rsidRPr="00EA4E2F">
              <w:rPr>
                <w:color w:val="000000"/>
              </w:rPr>
              <w:t>153383</w:t>
            </w:r>
          </w:p>
        </w:tc>
        <w:tc>
          <w:tcPr>
            <w:tcW w:w="1346"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48383</w:t>
            </w:r>
          </w:p>
        </w:tc>
        <w:tc>
          <w:tcPr>
            <w:tcW w:w="1060" w:type="dxa"/>
            <w:tcBorders>
              <w:top w:val="nil"/>
              <w:left w:val="nil"/>
              <w:bottom w:val="single" w:sz="4" w:space="0" w:color="auto"/>
              <w:right w:val="single" w:sz="4" w:space="0" w:color="auto"/>
            </w:tcBorders>
            <w:noWrap/>
            <w:vAlign w:val="bottom"/>
          </w:tcPr>
          <w:p w:rsidR="004B5DDC" w:rsidRPr="00EA4E2F" w:rsidRDefault="004B5DDC" w:rsidP="002C2D74">
            <w:pPr>
              <w:spacing w:after="0" w:line="240" w:lineRule="auto"/>
              <w:jc w:val="right"/>
              <w:rPr>
                <w:color w:val="000000"/>
              </w:rPr>
            </w:pPr>
            <w:r w:rsidRPr="00EA4E2F">
              <w:rPr>
                <w:color w:val="000000"/>
              </w:rPr>
              <w:t>146,08</w:t>
            </w:r>
          </w:p>
        </w:tc>
      </w:tr>
    </w:tbl>
    <w:p w:rsidR="004B5DDC" w:rsidRDefault="004B5DDC" w:rsidP="00CF1B9F">
      <w:pPr>
        <w:spacing w:after="0" w:line="360" w:lineRule="auto"/>
        <w:jc w:val="both"/>
        <w:rPr>
          <w:rFonts w:ascii="Times New Roman" w:hAnsi="Times New Roman"/>
          <w:sz w:val="28"/>
          <w:szCs w:val="28"/>
          <w:lang w:val="en-US"/>
        </w:rPr>
      </w:pPr>
    </w:p>
    <w:tbl>
      <w:tblPr>
        <w:tblW w:w="8782" w:type="dxa"/>
        <w:tblInd w:w="93" w:type="dxa"/>
        <w:tblLook w:val="00A0" w:firstRow="1" w:lastRow="0" w:firstColumn="1" w:lastColumn="0" w:noHBand="0" w:noVBand="0"/>
      </w:tblPr>
      <w:tblGrid>
        <w:gridCol w:w="2850"/>
        <w:gridCol w:w="1264"/>
        <w:gridCol w:w="1141"/>
        <w:gridCol w:w="1141"/>
        <w:gridCol w:w="1346"/>
        <w:gridCol w:w="1040"/>
      </w:tblGrid>
      <w:tr w:rsidR="004B5DDC" w:rsidRPr="00B957A6" w:rsidTr="002C2D74">
        <w:trPr>
          <w:trHeight w:val="720"/>
        </w:trPr>
        <w:tc>
          <w:tcPr>
            <w:tcW w:w="6396" w:type="dxa"/>
            <w:gridSpan w:val="4"/>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БУХГАЛТЕРСКИЙ БАЛАНС  на 31 декабря 2008</w:t>
            </w:r>
          </w:p>
        </w:tc>
        <w:tc>
          <w:tcPr>
            <w:tcW w:w="2386" w:type="dxa"/>
            <w:gridSpan w:val="2"/>
            <w:tcBorders>
              <w:top w:val="single" w:sz="4" w:space="0" w:color="auto"/>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Абсолютные и относительные показатели</w:t>
            </w:r>
          </w:p>
        </w:tc>
      </w:tr>
      <w:tr w:rsidR="004B5DDC" w:rsidRPr="00B957A6" w:rsidTr="002C2D74">
        <w:trPr>
          <w:trHeight w:val="1105"/>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АКТИВ</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Код показателя</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На начало отчётного года</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На конец отчётного периода</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Отклонения 2008г. (+,-) от 2007г.</w:t>
            </w:r>
          </w:p>
        </w:tc>
        <w:tc>
          <w:tcPr>
            <w:tcW w:w="1040"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2008г. в % к 2007г.</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w:t>
            </w:r>
          </w:p>
        </w:tc>
        <w:tc>
          <w:tcPr>
            <w:tcW w:w="1040"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w:t>
            </w:r>
          </w:p>
        </w:tc>
      </w:tr>
      <w:tr w:rsidR="004B5DDC" w:rsidRPr="00B957A6" w:rsidTr="002C2D74">
        <w:trPr>
          <w:trHeight w:val="300"/>
        </w:trPr>
        <w:tc>
          <w:tcPr>
            <w:tcW w:w="8782" w:type="dxa"/>
            <w:gridSpan w:val="6"/>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I. ВНЕОБОРОТНЫЕ АКТИВЫ</w:t>
            </w:r>
          </w:p>
        </w:tc>
      </w:tr>
      <w:tr w:rsidR="004B5DDC" w:rsidRPr="00B957A6" w:rsidTr="002C2D74">
        <w:trPr>
          <w:trHeight w:val="6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Нематериальные активы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0</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0,00</w:t>
            </w:r>
          </w:p>
        </w:tc>
      </w:tr>
      <w:tr w:rsidR="004B5DDC" w:rsidRPr="00B957A6" w:rsidTr="002C2D74">
        <w:trPr>
          <w:trHeight w:val="457"/>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Основные средства</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120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111095</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106250</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-4845</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95,64</w:t>
            </w:r>
          </w:p>
        </w:tc>
      </w:tr>
      <w:tr w:rsidR="004B5DDC" w:rsidRPr="00B957A6" w:rsidTr="002C2D74">
        <w:trPr>
          <w:trHeight w:val="6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Незавершенное строительство</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130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1874</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3637</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1763</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194,08</w:t>
            </w:r>
          </w:p>
        </w:tc>
      </w:tr>
      <w:tr w:rsidR="004B5DDC" w:rsidRPr="00B957A6" w:rsidTr="002C2D74">
        <w:trPr>
          <w:trHeight w:val="8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Долгосрочные финансовые вложения</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140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15</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15</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b/>
                <w:bCs/>
                <w:color w:val="000000"/>
              </w:rPr>
              <w:t>ИТОГО</w:t>
            </w:r>
            <w:r w:rsidRPr="00717705">
              <w:rPr>
                <w:color w:val="000000"/>
              </w:rPr>
              <w:t xml:space="preserve"> по разделу I</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112984</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109902</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-3082</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97,27</w:t>
            </w:r>
          </w:p>
        </w:tc>
      </w:tr>
      <w:tr w:rsidR="004B5DDC" w:rsidRPr="00B957A6" w:rsidTr="002C2D74">
        <w:trPr>
          <w:trHeight w:val="300"/>
        </w:trPr>
        <w:tc>
          <w:tcPr>
            <w:tcW w:w="8782" w:type="dxa"/>
            <w:gridSpan w:val="6"/>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II. ОБОРОТНЫЕ АКТИВЫ</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Запасы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32959</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47360</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14401</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143,69</w:t>
            </w:r>
          </w:p>
        </w:tc>
      </w:tr>
      <w:tr w:rsidR="004B5DDC" w:rsidRPr="00B957A6" w:rsidTr="002C2D74">
        <w:trPr>
          <w:trHeight w:val="1038"/>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в том числе: сырьё, материалы и другие материальные ценности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211</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16321</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24080</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7759</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147,54</w:t>
            </w:r>
          </w:p>
        </w:tc>
      </w:tr>
      <w:tr w:rsidR="004B5DDC" w:rsidRPr="00B957A6" w:rsidTr="002C2D74">
        <w:trPr>
          <w:trHeight w:val="699"/>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животные на выращивании и откорме</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212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8735</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9125</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390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104,46</w:t>
            </w:r>
          </w:p>
        </w:tc>
      </w:tr>
      <w:tr w:rsidR="004B5DDC" w:rsidRPr="00B957A6" w:rsidTr="002C2D74">
        <w:trPr>
          <w:trHeight w:val="708"/>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затраты в незавершенном производстве</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213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4929</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4981</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52</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101,05</w:t>
            </w:r>
          </w:p>
        </w:tc>
      </w:tr>
      <w:tr w:rsidR="004B5DDC" w:rsidRPr="00B957A6" w:rsidTr="002C2D74">
        <w:trPr>
          <w:trHeight w:val="875"/>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готовая продукция и товары для перепродажи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214</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2974</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9174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6200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308,47</w:t>
            </w:r>
          </w:p>
        </w:tc>
      </w:tr>
      <w:tr w:rsidR="004B5DDC" w:rsidRPr="00B957A6" w:rsidTr="002C2D74">
        <w:trPr>
          <w:trHeight w:val="627"/>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Налог на добавленную стоимость по приобретённым ценностям</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220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754</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754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982"/>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Дебиторская задолженность (платежи по которой ожидаются в течении 12 месяцев после отчетной даты)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240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5650</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9042</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3392</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160,04</w:t>
            </w:r>
          </w:p>
        </w:tc>
      </w:tr>
      <w:tr w:rsidR="004B5DDC" w:rsidRPr="00B957A6" w:rsidTr="002C2D74">
        <w:trPr>
          <w:trHeight w:val="571"/>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в том числе покупатели и заказчики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241</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3845</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7824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3979</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203,49</w:t>
            </w:r>
          </w:p>
        </w:tc>
      </w:tr>
      <w:tr w:rsidR="004B5DDC" w:rsidRPr="00B957A6" w:rsidTr="002C2D74">
        <w:trPr>
          <w:trHeight w:val="23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Денежные средства</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260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928</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2714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1786</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292,46</w:t>
            </w:r>
          </w:p>
        </w:tc>
      </w:tr>
      <w:tr w:rsidR="004B5DDC" w:rsidRPr="00B957A6" w:rsidTr="002C2D74">
        <w:trPr>
          <w:trHeight w:val="304"/>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Прочие оборотные активы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270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108</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108</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0</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b/>
                <w:bCs/>
                <w:color w:val="000000"/>
              </w:rPr>
              <w:t>ИТОГО</w:t>
            </w:r>
            <w:r w:rsidRPr="00717705">
              <w:rPr>
                <w:color w:val="000000"/>
              </w:rPr>
              <w:t xml:space="preserve"> по разделу II</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40399</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59978</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19579</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148,46</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БАЛАНС</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300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153383</w:t>
            </w:r>
          </w:p>
        </w:tc>
        <w:tc>
          <w:tcPr>
            <w:tcW w:w="1141"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169880</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16497</w:t>
            </w:r>
          </w:p>
        </w:tc>
        <w:tc>
          <w:tcPr>
            <w:tcW w:w="1040"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110,76</w:t>
            </w:r>
          </w:p>
        </w:tc>
      </w:tr>
    </w:tbl>
    <w:p w:rsidR="004B5DDC" w:rsidRDefault="004B5DDC" w:rsidP="00CF1B9F">
      <w:pPr>
        <w:spacing w:after="0" w:line="360" w:lineRule="auto"/>
        <w:jc w:val="both"/>
        <w:rPr>
          <w:rFonts w:ascii="Times New Roman" w:hAnsi="Times New Roman"/>
          <w:sz w:val="28"/>
          <w:szCs w:val="28"/>
          <w:lang w:val="en-US"/>
        </w:rPr>
      </w:pPr>
    </w:p>
    <w:p w:rsidR="004B5DDC" w:rsidRDefault="004B5DDC" w:rsidP="00CF1B9F">
      <w:pPr>
        <w:spacing w:after="0" w:line="360" w:lineRule="auto"/>
        <w:jc w:val="both"/>
        <w:rPr>
          <w:rFonts w:ascii="Times New Roman" w:hAnsi="Times New Roman"/>
          <w:sz w:val="28"/>
          <w:szCs w:val="28"/>
          <w:lang w:val="en-US"/>
        </w:rPr>
      </w:pPr>
    </w:p>
    <w:tbl>
      <w:tblPr>
        <w:tblW w:w="8618" w:type="dxa"/>
        <w:tblInd w:w="93" w:type="dxa"/>
        <w:tblLook w:val="00A0" w:firstRow="1" w:lastRow="0" w:firstColumn="1" w:lastColumn="0" w:noHBand="0" w:noVBand="0"/>
      </w:tblPr>
      <w:tblGrid>
        <w:gridCol w:w="2850"/>
        <w:gridCol w:w="1264"/>
        <w:gridCol w:w="1141"/>
        <w:gridCol w:w="1141"/>
        <w:gridCol w:w="1346"/>
        <w:gridCol w:w="876"/>
      </w:tblGrid>
      <w:tr w:rsidR="004B5DDC" w:rsidRPr="00B957A6" w:rsidTr="002C2D74">
        <w:trPr>
          <w:trHeight w:val="720"/>
        </w:trPr>
        <w:tc>
          <w:tcPr>
            <w:tcW w:w="6396" w:type="dxa"/>
            <w:gridSpan w:val="4"/>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БУХГАЛТЕРСКИЙ БАЛАНС  на 31 декабря 2008</w:t>
            </w:r>
          </w:p>
        </w:tc>
        <w:tc>
          <w:tcPr>
            <w:tcW w:w="2222" w:type="dxa"/>
            <w:gridSpan w:val="2"/>
            <w:tcBorders>
              <w:top w:val="single" w:sz="4" w:space="0" w:color="auto"/>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Абсолютные и относительные показатели</w:t>
            </w:r>
          </w:p>
        </w:tc>
      </w:tr>
      <w:tr w:rsidR="004B5DDC" w:rsidRPr="00B957A6" w:rsidTr="002C2D74">
        <w:trPr>
          <w:trHeight w:val="72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ПАССИВ</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Код показателя</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На начало отчётного года</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На конец отчётного периода</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Отклонения 2008г. (+,-) от 2007г.</w:t>
            </w:r>
          </w:p>
        </w:tc>
        <w:tc>
          <w:tcPr>
            <w:tcW w:w="87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2008г. в % к 2007г.</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w:t>
            </w:r>
          </w:p>
        </w:tc>
        <w:tc>
          <w:tcPr>
            <w:tcW w:w="134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w:t>
            </w:r>
          </w:p>
        </w:tc>
        <w:tc>
          <w:tcPr>
            <w:tcW w:w="876"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w:t>
            </w:r>
          </w:p>
        </w:tc>
      </w:tr>
      <w:tr w:rsidR="004B5DDC" w:rsidRPr="00B957A6" w:rsidTr="002C2D74">
        <w:trPr>
          <w:trHeight w:val="300"/>
        </w:trPr>
        <w:tc>
          <w:tcPr>
            <w:tcW w:w="8618" w:type="dxa"/>
            <w:gridSpan w:val="6"/>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III. КАПИТАЛ И РЕЗЕРВЫ</w:t>
            </w:r>
          </w:p>
        </w:tc>
      </w:tr>
      <w:tr w:rsidR="004B5DDC" w:rsidRPr="00B957A6" w:rsidTr="002C2D74">
        <w:trPr>
          <w:trHeight w:val="276"/>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Уставный капитал</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13610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13610</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369"/>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Добавочный капитал</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420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7630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7363</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-267</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96,50</w:t>
            </w:r>
          </w:p>
        </w:tc>
      </w:tr>
      <w:tr w:rsidR="004B5DDC" w:rsidRPr="00B957A6" w:rsidTr="002C2D74">
        <w:trPr>
          <w:trHeight w:val="189"/>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Резервный капитал</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430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108</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108</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71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в том числе: резервы, образованные в соответствии с законодательством</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431</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108</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108</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557"/>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Нераспределенная прибыль (непокрытый убыток)</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479</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69112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82636</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13524</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119,57</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b/>
                <w:bCs/>
                <w:color w:val="000000"/>
              </w:rPr>
              <w:t>ИТОГО</w:t>
            </w:r>
            <w:r w:rsidRPr="00717705">
              <w:rPr>
                <w:color w:val="000000"/>
              </w:rPr>
              <w:t xml:space="preserve"> по разделу III </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90460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103717</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13257</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114,66</w:t>
            </w:r>
          </w:p>
        </w:tc>
      </w:tr>
      <w:tr w:rsidR="004B5DDC" w:rsidRPr="00B957A6" w:rsidTr="002C2D74">
        <w:trPr>
          <w:trHeight w:val="300"/>
        </w:trPr>
        <w:tc>
          <w:tcPr>
            <w:tcW w:w="8618" w:type="dxa"/>
            <w:gridSpan w:val="6"/>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IV. ДОЛГОСРОЧНЫЕ ОБЯЗАТЕЛЬСТВА</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Займы и кредиты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39005</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31274</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-7731</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80,18</w:t>
            </w:r>
          </w:p>
        </w:tc>
      </w:tr>
      <w:tr w:rsidR="004B5DDC" w:rsidRPr="00B957A6" w:rsidTr="002C2D74">
        <w:trPr>
          <w:trHeight w:val="54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Прочие долгосрочные обязательства</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520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3099</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3099</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0</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100,00</w:t>
            </w:r>
          </w:p>
        </w:tc>
      </w:tr>
      <w:tr w:rsidR="004B5DDC" w:rsidRPr="00B957A6" w:rsidTr="002C2D74">
        <w:trPr>
          <w:trHeight w:val="437"/>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b/>
                <w:bCs/>
                <w:color w:val="000000"/>
              </w:rPr>
              <w:t>ИТОГО</w:t>
            </w:r>
            <w:r w:rsidRPr="00717705">
              <w:rPr>
                <w:color w:val="000000"/>
              </w:rPr>
              <w:t xml:space="preserve"> по разделу IV</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42104</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34373</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-7731</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81,64</w:t>
            </w:r>
          </w:p>
        </w:tc>
      </w:tr>
      <w:tr w:rsidR="004B5DDC" w:rsidRPr="00B957A6" w:rsidTr="002C2D74">
        <w:trPr>
          <w:trHeight w:val="285"/>
        </w:trPr>
        <w:tc>
          <w:tcPr>
            <w:tcW w:w="8618" w:type="dxa"/>
            <w:gridSpan w:val="6"/>
            <w:tcBorders>
              <w:top w:val="single" w:sz="4" w:space="0" w:color="auto"/>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V. КРАТКОСРОЧНЫЕ ОБЯЗАТЕЛЬСТВА</w:t>
            </w:r>
          </w:p>
        </w:tc>
      </w:tr>
      <w:tr w:rsidR="004B5DDC" w:rsidRPr="00B957A6" w:rsidTr="002C2D74">
        <w:trPr>
          <w:trHeight w:val="335"/>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Займы и кредиты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610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7401</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13623</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6222</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184,07</w:t>
            </w:r>
          </w:p>
        </w:tc>
      </w:tr>
      <w:tr w:rsidR="004B5DDC" w:rsidRPr="00B957A6" w:rsidTr="002C2D74">
        <w:trPr>
          <w:trHeight w:val="44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Кредиторская задолженность</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10303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13331</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3028</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129,39</w:t>
            </w:r>
          </w:p>
        </w:tc>
      </w:tr>
      <w:tr w:rsidR="004B5DDC" w:rsidRPr="00B957A6" w:rsidTr="002C2D74">
        <w:trPr>
          <w:trHeight w:val="537"/>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в том числе: поставщики и подрядчики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621</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2490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6273</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3783</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251,93</w:t>
            </w:r>
          </w:p>
        </w:tc>
      </w:tr>
      <w:tr w:rsidR="004B5DDC" w:rsidRPr="00B957A6" w:rsidTr="002C2D74">
        <w:trPr>
          <w:trHeight w:val="479"/>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задолженность перед персоналом организации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967</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1422</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455</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147,05</w:t>
            </w:r>
          </w:p>
        </w:tc>
      </w:tr>
      <w:tr w:rsidR="004B5DDC" w:rsidRPr="00B957A6" w:rsidTr="002C2D74">
        <w:trPr>
          <w:trHeight w:val="53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задолженность перед государственными внебюджетными фондами</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245</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149</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-96</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60,82</w:t>
            </w:r>
          </w:p>
        </w:tc>
      </w:tr>
      <w:tr w:rsidR="004B5DDC" w:rsidRPr="00B957A6" w:rsidTr="002C2D74">
        <w:trPr>
          <w:trHeight w:val="403"/>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задолженность по налогам и сборам</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624</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1572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1653</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81</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105,15</w:t>
            </w:r>
          </w:p>
        </w:tc>
      </w:tr>
      <w:tr w:rsidR="004B5DDC" w:rsidRPr="00B957A6" w:rsidTr="002C2D74">
        <w:trPr>
          <w:trHeight w:val="332"/>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прочие кредиторы</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625</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5029</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3834</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-1195</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76,24</w:t>
            </w:r>
          </w:p>
        </w:tc>
      </w:tr>
      <w:tr w:rsidR="004B5DDC" w:rsidRPr="00B957A6" w:rsidTr="002C2D74">
        <w:trPr>
          <w:trHeight w:val="415"/>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Доходы будущих периодов</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640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3063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4762</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1699</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155,47</w:t>
            </w:r>
          </w:p>
        </w:tc>
      </w:tr>
      <w:tr w:rsidR="004B5DDC" w:rsidRPr="00B957A6" w:rsidTr="002C2D74">
        <w:trPr>
          <w:trHeight w:val="356"/>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Резервы предстоящих расходов</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650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52</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74</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22</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142,31</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b/>
                <w:bCs/>
                <w:color w:val="000000"/>
              </w:rPr>
              <w:t>ИТОГО</w:t>
            </w:r>
            <w:r w:rsidRPr="00717705">
              <w:rPr>
                <w:color w:val="000000"/>
              </w:rPr>
              <w:t xml:space="preserve"> по разделу V</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690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20819</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31790</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10971</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152,70</w:t>
            </w:r>
          </w:p>
        </w:tc>
      </w:tr>
      <w:tr w:rsidR="004B5DDC" w:rsidRPr="00B957A6" w:rsidTr="002C2D74">
        <w:trPr>
          <w:trHeight w:val="300"/>
        </w:trPr>
        <w:tc>
          <w:tcPr>
            <w:tcW w:w="2850" w:type="dxa"/>
            <w:tcBorders>
              <w:top w:val="nil"/>
              <w:left w:val="single" w:sz="4" w:space="0" w:color="auto"/>
              <w:bottom w:val="single" w:sz="4" w:space="0" w:color="auto"/>
              <w:right w:val="single" w:sz="4" w:space="0" w:color="auto"/>
            </w:tcBorders>
            <w:vAlign w:val="center"/>
          </w:tcPr>
          <w:p w:rsidR="004B5DDC" w:rsidRPr="00717705" w:rsidRDefault="004B5DDC" w:rsidP="002C2D74">
            <w:pPr>
              <w:spacing w:after="0" w:line="240" w:lineRule="auto"/>
              <w:jc w:val="center"/>
              <w:rPr>
                <w:b/>
                <w:bCs/>
                <w:color w:val="000000"/>
              </w:rPr>
            </w:pPr>
            <w:r w:rsidRPr="00717705">
              <w:rPr>
                <w:b/>
                <w:bCs/>
                <w:color w:val="000000"/>
              </w:rPr>
              <w:t>БАЛАНС</w:t>
            </w:r>
          </w:p>
        </w:tc>
        <w:tc>
          <w:tcPr>
            <w:tcW w:w="1264"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700</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153383</w:t>
            </w:r>
          </w:p>
        </w:tc>
        <w:tc>
          <w:tcPr>
            <w:tcW w:w="1141" w:type="dxa"/>
            <w:tcBorders>
              <w:top w:val="nil"/>
              <w:left w:val="nil"/>
              <w:bottom w:val="single" w:sz="4" w:space="0" w:color="auto"/>
              <w:right w:val="single" w:sz="4" w:space="0" w:color="auto"/>
            </w:tcBorders>
            <w:vAlign w:val="center"/>
          </w:tcPr>
          <w:p w:rsidR="004B5DDC" w:rsidRPr="00717705" w:rsidRDefault="004B5DDC" w:rsidP="002C2D74">
            <w:pPr>
              <w:spacing w:after="0" w:line="240" w:lineRule="auto"/>
              <w:jc w:val="center"/>
              <w:rPr>
                <w:color w:val="000000"/>
              </w:rPr>
            </w:pPr>
            <w:r w:rsidRPr="00717705">
              <w:rPr>
                <w:color w:val="000000"/>
              </w:rPr>
              <w:t>169880</w:t>
            </w:r>
          </w:p>
        </w:tc>
        <w:tc>
          <w:tcPr>
            <w:tcW w:w="134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16497</w:t>
            </w:r>
          </w:p>
        </w:tc>
        <w:tc>
          <w:tcPr>
            <w:tcW w:w="876" w:type="dxa"/>
            <w:tcBorders>
              <w:top w:val="nil"/>
              <w:left w:val="nil"/>
              <w:bottom w:val="single" w:sz="4" w:space="0" w:color="auto"/>
              <w:right w:val="single" w:sz="4" w:space="0" w:color="auto"/>
            </w:tcBorders>
            <w:noWrap/>
            <w:vAlign w:val="bottom"/>
          </w:tcPr>
          <w:p w:rsidR="004B5DDC" w:rsidRPr="00717705" w:rsidRDefault="004B5DDC" w:rsidP="002C2D74">
            <w:pPr>
              <w:spacing w:after="0" w:line="240" w:lineRule="auto"/>
              <w:jc w:val="right"/>
              <w:rPr>
                <w:color w:val="000000"/>
              </w:rPr>
            </w:pPr>
            <w:r w:rsidRPr="00717705">
              <w:rPr>
                <w:color w:val="000000"/>
              </w:rPr>
              <w:t>110,76</w:t>
            </w:r>
          </w:p>
        </w:tc>
      </w:tr>
    </w:tbl>
    <w:p w:rsidR="004B5DDC" w:rsidRPr="004853D8" w:rsidRDefault="004B5DDC" w:rsidP="00CF1B9F">
      <w:pPr>
        <w:spacing w:after="0" w:line="360" w:lineRule="auto"/>
        <w:jc w:val="both"/>
        <w:rPr>
          <w:rFonts w:ascii="Times New Roman" w:hAnsi="Times New Roman"/>
          <w:sz w:val="28"/>
          <w:szCs w:val="28"/>
          <w:lang w:val="en-US"/>
        </w:rPr>
      </w:pPr>
    </w:p>
    <w:p w:rsidR="004B5DDC" w:rsidRPr="00D522F1" w:rsidRDefault="004B5DDC" w:rsidP="0025364E">
      <w:pPr>
        <w:pStyle w:val="14"/>
        <w:spacing w:after="0"/>
        <w:ind w:firstLine="567"/>
        <w:rPr>
          <w:szCs w:val="28"/>
        </w:rPr>
      </w:pPr>
      <w:bookmarkStart w:id="14" w:name="_GoBack"/>
      <w:bookmarkEnd w:id="14"/>
    </w:p>
    <w:sectPr w:rsidR="004B5DDC" w:rsidRPr="00D522F1" w:rsidSect="00E86EA5">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DC" w:rsidRDefault="004B5DDC" w:rsidP="00555DB0">
      <w:pPr>
        <w:spacing w:after="0" w:line="240" w:lineRule="auto"/>
      </w:pPr>
      <w:r>
        <w:separator/>
      </w:r>
    </w:p>
  </w:endnote>
  <w:endnote w:type="continuationSeparator" w:id="0">
    <w:p w:rsidR="004B5DDC" w:rsidRDefault="004B5DDC" w:rsidP="0055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DC" w:rsidRDefault="004B5DDC">
    <w:pPr>
      <w:pStyle w:val="a5"/>
      <w:jc w:val="center"/>
    </w:pPr>
    <w:r>
      <w:fldChar w:fldCharType="begin"/>
    </w:r>
    <w:r>
      <w:instrText xml:space="preserve"> PAGE   \* MERGEFORMAT </w:instrText>
    </w:r>
    <w:r>
      <w:fldChar w:fldCharType="separate"/>
    </w:r>
    <w:r w:rsidR="00186071">
      <w:rPr>
        <w:noProof/>
      </w:rPr>
      <w:t>2</w:t>
    </w:r>
    <w:r>
      <w:fldChar w:fldCharType="end"/>
    </w:r>
  </w:p>
  <w:p w:rsidR="004B5DDC" w:rsidRDefault="004B5DDC" w:rsidP="00E86EA5">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DC" w:rsidRDefault="004B5DDC" w:rsidP="00B957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DC" w:rsidRDefault="004B5DDC" w:rsidP="00555DB0">
      <w:pPr>
        <w:spacing w:after="0" w:line="240" w:lineRule="auto"/>
      </w:pPr>
      <w:r>
        <w:separator/>
      </w:r>
    </w:p>
  </w:footnote>
  <w:footnote w:type="continuationSeparator" w:id="0">
    <w:p w:rsidR="004B5DDC" w:rsidRDefault="004B5DDC" w:rsidP="00555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56A"/>
    <w:multiLevelType w:val="hybridMultilevel"/>
    <w:tmpl w:val="6F1264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1A7A3C"/>
    <w:multiLevelType w:val="multilevel"/>
    <w:tmpl w:val="580C5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81419"/>
    <w:multiLevelType w:val="hybridMultilevel"/>
    <w:tmpl w:val="5A9686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2D0AA2"/>
    <w:multiLevelType w:val="multilevel"/>
    <w:tmpl w:val="2346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33A8E"/>
    <w:multiLevelType w:val="hybridMultilevel"/>
    <w:tmpl w:val="2C2E4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30500"/>
    <w:multiLevelType w:val="hybridMultilevel"/>
    <w:tmpl w:val="146CF7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D340BF"/>
    <w:multiLevelType w:val="hybridMultilevel"/>
    <w:tmpl w:val="2278C6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151B7F"/>
    <w:multiLevelType w:val="hybridMultilevel"/>
    <w:tmpl w:val="FD86B88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354B8A"/>
    <w:multiLevelType w:val="hybridMultilevel"/>
    <w:tmpl w:val="661E0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81B70"/>
    <w:multiLevelType w:val="multilevel"/>
    <w:tmpl w:val="22FC80D8"/>
    <w:lvl w:ilvl="0">
      <w:start w:val="1"/>
      <w:numFmt w:val="decimal"/>
      <w:lvlText w:val="%1."/>
      <w:lvlJc w:val="left"/>
      <w:pPr>
        <w:ind w:left="927"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0">
    <w:nsid w:val="227A6C8F"/>
    <w:multiLevelType w:val="hybridMultilevel"/>
    <w:tmpl w:val="CC06A02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36C1C0A"/>
    <w:multiLevelType w:val="hybridMultilevel"/>
    <w:tmpl w:val="C562EA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E82413"/>
    <w:multiLevelType w:val="multilevel"/>
    <w:tmpl w:val="34F29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56881"/>
    <w:multiLevelType w:val="hybridMultilevel"/>
    <w:tmpl w:val="CA0CD0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47556D"/>
    <w:multiLevelType w:val="multilevel"/>
    <w:tmpl w:val="169A5B7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nsid w:val="28603635"/>
    <w:multiLevelType w:val="hybridMultilevel"/>
    <w:tmpl w:val="8A9E6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E4875"/>
    <w:multiLevelType w:val="hybridMultilevel"/>
    <w:tmpl w:val="44E2DF90"/>
    <w:lvl w:ilvl="0" w:tplc="F926BF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C2707F2"/>
    <w:multiLevelType w:val="hybridMultilevel"/>
    <w:tmpl w:val="F7EEF2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B37FBB"/>
    <w:multiLevelType w:val="multilevel"/>
    <w:tmpl w:val="D4BA835C"/>
    <w:lvl w:ilvl="0">
      <w:start w:val="1"/>
      <w:numFmt w:val="decimal"/>
      <w:lvlText w:val="%1."/>
      <w:lvlJc w:val="left"/>
      <w:pPr>
        <w:ind w:left="644"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9">
    <w:nsid w:val="31414B2B"/>
    <w:multiLevelType w:val="hybridMultilevel"/>
    <w:tmpl w:val="A7365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70514"/>
    <w:multiLevelType w:val="hybridMultilevel"/>
    <w:tmpl w:val="AE6AC8B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565913"/>
    <w:multiLevelType w:val="hybridMultilevel"/>
    <w:tmpl w:val="E63C20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95231D"/>
    <w:multiLevelType w:val="hybridMultilevel"/>
    <w:tmpl w:val="853CF3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D11749"/>
    <w:multiLevelType w:val="hybridMultilevel"/>
    <w:tmpl w:val="F9862F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7F5846"/>
    <w:multiLevelType w:val="hybridMultilevel"/>
    <w:tmpl w:val="90BE6E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6B1259"/>
    <w:multiLevelType w:val="multilevel"/>
    <w:tmpl w:val="31561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4F3FFF"/>
    <w:multiLevelType w:val="multilevel"/>
    <w:tmpl w:val="A3687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B5756E"/>
    <w:multiLevelType w:val="multilevel"/>
    <w:tmpl w:val="B02E5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E65207"/>
    <w:multiLevelType w:val="multilevel"/>
    <w:tmpl w:val="5F68B808"/>
    <w:lvl w:ilvl="0">
      <w:start w:val="1"/>
      <w:numFmt w:val="decimal"/>
      <w:lvlText w:val="%1."/>
      <w:lvlJc w:val="left"/>
      <w:pPr>
        <w:ind w:left="644"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213"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3139" w:hanging="1440"/>
      </w:pPr>
      <w:rPr>
        <w:rFonts w:cs="Times New Roman" w:hint="default"/>
      </w:rPr>
    </w:lvl>
    <w:lvl w:ilvl="6">
      <w:start w:val="1"/>
      <w:numFmt w:val="decimal"/>
      <w:isLgl/>
      <w:lvlText w:val="%1.%2.%3.%4.%5.%6.%7."/>
      <w:lvlJc w:val="left"/>
      <w:pPr>
        <w:ind w:left="3782" w:hanging="1800"/>
      </w:pPr>
      <w:rPr>
        <w:rFonts w:cs="Times New Roman" w:hint="default"/>
      </w:rPr>
    </w:lvl>
    <w:lvl w:ilvl="7">
      <w:start w:val="1"/>
      <w:numFmt w:val="decimal"/>
      <w:isLgl/>
      <w:lvlText w:val="%1.%2.%3.%4.%5.%6.%7.%8."/>
      <w:lvlJc w:val="left"/>
      <w:pPr>
        <w:ind w:left="4065" w:hanging="1800"/>
      </w:pPr>
      <w:rPr>
        <w:rFonts w:cs="Times New Roman" w:hint="default"/>
      </w:rPr>
    </w:lvl>
    <w:lvl w:ilvl="8">
      <w:start w:val="1"/>
      <w:numFmt w:val="decimal"/>
      <w:isLgl/>
      <w:lvlText w:val="%1.%2.%3.%4.%5.%6.%7.%8.%9."/>
      <w:lvlJc w:val="left"/>
      <w:pPr>
        <w:ind w:left="4708" w:hanging="2160"/>
      </w:pPr>
      <w:rPr>
        <w:rFonts w:cs="Times New Roman" w:hint="default"/>
      </w:rPr>
    </w:lvl>
  </w:abstractNum>
  <w:abstractNum w:abstractNumId="29">
    <w:nsid w:val="4C051F6A"/>
    <w:multiLevelType w:val="hybridMultilevel"/>
    <w:tmpl w:val="DFD0A9CC"/>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0">
    <w:nsid w:val="53EC5C46"/>
    <w:multiLevelType w:val="hybridMultilevel"/>
    <w:tmpl w:val="5E1267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43112A4"/>
    <w:multiLevelType w:val="multilevel"/>
    <w:tmpl w:val="B6C63ED0"/>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4F16FC6"/>
    <w:multiLevelType w:val="hybridMultilevel"/>
    <w:tmpl w:val="C0169C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2E234C"/>
    <w:multiLevelType w:val="hybridMultilevel"/>
    <w:tmpl w:val="C31CBF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E854A2"/>
    <w:multiLevelType w:val="multilevel"/>
    <w:tmpl w:val="146A776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ADA2B70"/>
    <w:multiLevelType w:val="hybridMultilevel"/>
    <w:tmpl w:val="4E1A92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B3251AC"/>
    <w:multiLevelType w:val="multilevel"/>
    <w:tmpl w:val="06204D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1D6125D"/>
    <w:multiLevelType w:val="hybridMultilevel"/>
    <w:tmpl w:val="2E72242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384782C"/>
    <w:multiLevelType w:val="multilevel"/>
    <w:tmpl w:val="EDFC6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CC2273"/>
    <w:multiLevelType w:val="hybridMultilevel"/>
    <w:tmpl w:val="9E9C3A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227ECF"/>
    <w:multiLevelType w:val="multilevel"/>
    <w:tmpl w:val="47B2F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464FCF"/>
    <w:multiLevelType w:val="multilevel"/>
    <w:tmpl w:val="E20A3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0068CA"/>
    <w:multiLevelType w:val="multilevel"/>
    <w:tmpl w:val="A7700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4221EF8"/>
    <w:multiLevelType w:val="hybridMultilevel"/>
    <w:tmpl w:val="8320C0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4360431"/>
    <w:multiLevelType w:val="multilevel"/>
    <w:tmpl w:val="02D05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3E257B"/>
    <w:multiLevelType w:val="multilevel"/>
    <w:tmpl w:val="14EAC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39"/>
  </w:num>
  <w:num w:numId="4">
    <w:abstractNumId w:val="30"/>
  </w:num>
  <w:num w:numId="5">
    <w:abstractNumId w:val="28"/>
  </w:num>
  <w:num w:numId="6">
    <w:abstractNumId w:val="17"/>
  </w:num>
  <w:num w:numId="7">
    <w:abstractNumId w:val="8"/>
  </w:num>
  <w:num w:numId="8">
    <w:abstractNumId w:val="15"/>
  </w:num>
  <w:num w:numId="9">
    <w:abstractNumId w:val="19"/>
  </w:num>
  <w:num w:numId="10">
    <w:abstractNumId w:val="4"/>
  </w:num>
  <w:num w:numId="11">
    <w:abstractNumId w:val="32"/>
  </w:num>
  <w:num w:numId="12">
    <w:abstractNumId w:val="11"/>
  </w:num>
  <w:num w:numId="13">
    <w:abstractNumId w:val="16"/>
  </w:num>
  <w:num w:numId="14">
    <w:abstractNumId w:val="0"/>
  </w:num>
  <w:num w:numId="15">
    <w:abstractNumId w:val="24"/>
  </w:num>
  <w:num w:numId="16">
    <w:abstractNumId w:val="13"/>
  </w:num>
  <w:num w:numId="17">
    <w:abstractNumId w:val="37"/>
  </w:num>
  <w:num w:numId="18">
    <w:abstractNumId w:val="29"/>
  </w:num>
  <w:num w:numId="19">
    <w:abstractNumId w:val="23"/>
  </w:num>
  <w:num w:numId="20">
    <w:abstractNumId w:val="20"/>
  </w:num>
  <w:num w:numId="21">
    <w:abstractNumId w:val="21"/>
  </w:num>
  <w:num w:numId="22">
    <w:abstractNumId w:val="22"/>
  </w:num>
  <w:num w:numId="23">
    <w:abstractNumId w:val="35"/>
  </w:num>
  <w:num w:numId="24">
    <w:abstractNumId w:val="43"/>
  </w:num>
  <w:num w:numId="25">
    <w:abstractNumId w:val="31"/>
  </w:num>
  <w:num w:numId="26">
    <w:abstractNumId w:val="10"/>
  </w:num>
  <w:num w:numId="27">
    <w:abstractNumId w:val="7"/>
  </w:num>
  <w:num w:numId="28">
    <w:abstractNumId w:val="6"/>
  </w:num>
  <w:num w:numId="29">
    <w:abstractNumId w:val="2"/>
  </w:num>
  <w:num w:numId="30">
    <w:abstractNumId w:val="33"/>
  </w:num>
  <w:num w:numId="31">
    <w:abstractNumId w:val="45"/>
  </w:num>
  <w:num w:numId="32">
    <w:abstractNumId w:val="44"/>
  </w:num>
  <w:num w:numId="33">
    <w:abstractNumId w:val="26"/>
  </w:num>
  <w:num w:numId="34">
    <w:abstractNumId w:val="27"/>
  </w:num>
  <w:num w:numId="35">
    <w:abstractNumId w:val="25"/>
  </w:num>
  <w:num w:numId="36">
    <w:abstractNumId w:val="14"/>
  </w:num>
  <w:num w:numId="37">
    <w:abstractNumId w:val="40"/>
  </w:num>
  <w:num w:numId="38">
    <w:abstractNumId w:val="12"/>
  </w:num>
  <w:num w:numId="39">
    <w:abstractNumId w:val="38"/>
  </w:num>
  <w:num w:numId="40">
    <w:abstractNumId w:val="42"/>
  </w:num>
  <w:num w:numId="41">
    <w:abstractNumId w:val="3"/>
  </w:num>
  <w:num w:numId="42">
    <w:abstractNumId w:val="36"/>
  </w:num>
  <w:num w:numId="43">
    <w:abstractNumId w:val="34"/>
  </w:num>
  <w:num w:numId="44">
    <w:abstractNumId w:val="1"/>
  </w:num>
  <w:num w:numId="45">
    <w:abstractNumId w:val="4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2F1"/>
    <w:rsid w:val="00024EA8"/>
    <w:rsid w:val="00026822"/>
    <w:rsid w:val="00030D4F"/>
    <w:rsid w:val="000A118C"/>
    <w:rsid w:val="000B7E12"/>
    <w:rsid w:val="001413BE"/>
    <w:rsid w:val="00176D71"/>
    <w:rsid w:val="00186071"/>
    <w:rsid w:val="001C66FA"/>
    <w:rsid w:val="001D288A"/>
    <w:rsid w:val="001F109F"/>
    <w:rsid w:val="0025364E"/>
    <w:rsid w:val="002703B5"/>
    <w:rsid w:val="00272A9D"/>
    <w:rsid w:val="002C2D74"/>
    <w:rsid w:val="002C35A1"/>
    <w:rsid w:val="00334226"/>
    <w:rsid w:val="003B4F0B"/>
    <w:rsid w:val="004421F6"/>
    <w:rsid w:val="00444000"/>
    <w:rsid w:val="00460AF5"/>
    <w:rsid w:val="004640D8"/>
    <w:rsid w:val="004772AC"/>
    <w:rsid w:val="004853D8"/>
    <w:rsid w:val="004B1FE5"/>
    <w:rsid w:val="004B5DDC"/>
    <w:rsid w:val="004B67A5"/>
    <w:rsid w:val="004C6103"/>
    <w:rsid w:val="00506904"/>
    <w:rsid w:val="00521F67"/>
    <w:rsid w:val="0055272D"/>
    <w:rsid w:val="00555DB0"/>
    <w:rsid w:val="00572091"/>
    <w:rsid w:val="005A5BCE"/>
    <w:rsid w:val="006129A0"/>
    <w:rsid w:val="0061763F"/>
    <w:rsid w:val="00633F84"/>
    <w:rsid w:val="006371ED"/>
    <w:rsid w:val="00670D0A"/>
    <w:rsid w:val="006937C9"/>
    <w:rsid w:val="006A7F22"/>
    <w:rsid w:val="006F6942"/>
    <w:rsid w:val="00717705"/>
    <w:rsid w:val="0072201A"/>
    <w:rsid w:val="007315E0"/>
    <w:rsid w:val="0073576C"/>
    <w:rsid w:val="00792175"/>
    <w:rsid w:val="007A275B"/>
    <w:rsid w:val="007A6F02"/>
    <w:rsid w:val="007C74C3"/>
    <w:rsid w:val="00814CFF"/>
    <w:rsid w:val="008162AD"/>
    <w:rsid w:val="008208DD"/>
    <w:rsid w:val="00831ACD"/>
    <w:rsid w:val="0085183E"/>
    <w:rsid w:val="00870584"/>
    <w:rsid w:val="008B4B1D"/>
    <w:rsid w:val="008E564B"/>
    <w:rsid w:val="008F678A"/>
    <w:rsid w:val="00902E1C"/>
    <w:rsid w:val="00925400"/>
    <w:rsid w:val="0094656C"/>
    <w:rsid w:val="00954163"/>
    <w:rsid w:val="00965491"/>
    <w:rsid w:val="009F68B5"/>
    <w:rsid w:val="00A03A5A"/>
    <w:rsid w:val="00A10CE6"/>
    <w:rsid w:val="00A150CF"/>
    <w:rsid w:val="00A36E72"/>
    <w:rsid w:val="00A44837"/>
    <w:rsid w:val="00A448CA"/>
    <w:rsid w:val="00AD79DB"/>
    <w:rsid w:val="00AF788D"/>
    <w:rsid w:val="00B10FC5"/>
    <w:rsid w:val="00B11A84"/>
    <w:rsid w:val="00B13523"/>
    <w:rsid w:val="00B60C34"/>
    <w:rsid w:val="00B957A6"/>
    <w:rsid w:val="00BA3F49"/>
    <w:rsid w:val="00BB15D1"/>
    <w:rsid w:val="00BD54C9"/>
    <w:rsid w:val="00BF4F18"/>
    <w:rsid w:val="00BF55A5"/>
    <w:rsid w:val="00C23B57"/>
    <w:rsid w:val="00CA3608"/>
    <w:rsid w:val="00CB1B70"/>
    <w:rsid w:val="00CD297A"/>
    <w:rsid w:val="00CF1B9F"/>
    <w:rsid w:val="00D03CA6"/>
    <w:rsid w:val="00D47B06"/>
    <w:rsid w:val="00D522F1"/>
    <w:rsid w:val="00D71179"/>
    <w:rsid w:val="00D731AC"/>
    <w:rsid w:val="00D76736"/>
    <w:rsid w:val="00D91376"/>
    <w:rsid w:val="00DA0BFF"/>
    <w:rsid w:val="00DC0B07"/>
    <w:rsid w:val="00DD0E7A"/>
    <w:rsid w:val="00DF70A0"/>
    <w:rsid w:val="00DF7FB6"/>
    <w:rsid w:val="00E56FE8"/>
    <w:rsid w:val="00E81704"/>
    <w:rsid w:val="00E8508B"/>
    <w:rsid w:val="00E86EA5"/>
    <w:rsid w:val="00E96EAA"/>
    <w:rsid w:val="00EA4E2F"/>
    <w:rsid w:val="00EB361A"/>
    <w:rsid w:val="00EE135C"/>
    <w:rsid w:val="00EF1273"/>
    <w:rsid w:val="00F948A6"/>
    <w:rsid w:val="00FE3836"/>
    <w:rsid w:val="00FF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8E9989FA-75FD-42B4-B51E-78719224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AA"/>
    <w:pPr>
      <w:spacing w:after="200" w:line="276" w:lineRule="auto"/>
    </w:pPr>
    <w:rPr>
      <w:sz w:val="22"/>
      <w:szCs w:val="22"/>
    </w:rPr>
  </w:style>
  <w:style w:type="paragraph" w:styleId="2">
    <w:name w:val="heading 2"/>
    <w:basedOn w:val="a"/>
    <w:next w:val="a"/>
    <w:link w:val="20"/>
    <w:qFormat/>
    <w:rsid w:val="00CF1B9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14"/>
    <w:basedOn w:val="a"/>
    <w:link w:val="140"/>
    <w:rsid w:val="00D522F1"/>
    <w:pPr>
      <w:spacing w:line="360" w:lineRule="auto"/>
      <w:ind w:firstLine="284"/>
      <w:contextualSpacing/>
      <w:jc w:val="both"/>
    </w:pPr>
    <w:rPr>
      <w:rFonts w:ascii="Times New Roman" w:hAnsi="Times New Roman"/>
      <w:sz w:val="28"/>
      <w:lang w:eastAsia="en-US"/>
    </w:rPr>
  </w:style>
  <w:style w:type="character" w:customStyle="1" w:styleId="140">
    <w:name w:val="14 Знак"/>
    <w:basedOn w:val="a0"/>
    <w:link w:val="14"/>
    <w:locked/>
    <w:rsid w:val="00D522F1"/>
    <w:rPr>
      <w:rFonts w:ascii="Times New Roman" w:eastAsia="Times New Roman" w:hAnsi="Times New Roman" w:cs="Times New Roman"/>
      <w:sz w:val="28"/>
      <w:lang w:val="x-none" w:eastAsia="en-US"/>
    </w:rPr>
  </w:style>
  <w:style w:type="paragraph" w:customStyle="1" w:styleId="1">
    <w:name w:val="Абзац списка1"/>
    <w:basedOn w:val="a"/>
    <w:rsid w:val="00555DB0"/>
    <w:pPr>
      <w:ind w:left="720"/>
      <w:contextualSpacing/>
    </w:pPr>
  </w:style>
  <w:style w:type="paragraph" w:styleId="a3">
    <w:name w:val="header"/>
    <w:basedOn w:val="a"/>
    <w:link w:val="a4"/>
    <w:semiHidden/>
    <w:rsid w:val="00555DB0"/>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55DB0"/>
    <w:rPr>
      <w:rFonts w:cs="Times New Roman"/>
    </w:rPr>
  </w:style>
  <w:style w:type="paragraph" w:styleId="a5">
    <w:name w:val="footer"/>
    <w:basedOn w:val="a"/>
    <w:link w:val="a6"/>
    <w:rsid w:val="00555DB0"/>
    <w:pPr>
      <w:tabs>
        <w:tab w:val="center" w:pos="4677"/>
        <w:tab w:val="right" w:pos="9355"/>
      </w:tabs>
      <w:spacing w:after="0" w:line="240" w:lineRule="auto"/>
    </w:pPr>
  </w:style>
  <w:style w:type="character" w:customStyle="1" w:styleId="a6">
    <w:name w:val="Нижний колонтитул Знак"/>
    <w:basedOn w:val="a0"/>
    <w:link w:val="a5"/>
    <w:locked/>
    <w:rsid w:val="00555DB0"/>
    <w:rPr>
      <w:rFonts w:cs="Times New Roman"/>
    </w:rPr>
  </w:style>
  <w:style w:type="paragraph" w:customStyle="1" w:styleId="111">
    <w:name w:val="111"/>
    <w:basedOn w:val="a"/>
    <w:link w:val="1110"/>
    <w:rsid w:val="006A7F22"/>
    <w:pPr>
      <w:spacing w:after="0" w:line="360" w:lineRule="auto"/>
      <w:ind w:firstLine="284"/>
      <w:jc w:val="both"/>
    </w:pPr>
    <w:rPr>
      <w:rFonts w:ascii="Times New Roman" w:hAnsi="Times New Roman"/>
      <w:sz w:val="28"/>
      <w:szCs w:val="28"/>
    </w:rPr>
  </w:style>
  <w:style w:type="character" w:customStyle="1" w:styleId="1110">
    <w:name w:val="111 Знак"/>
    <w:basedOn w:val="a0"/>
    <w:link w:val="111"/>
    <w:locked/>
    <w:rsid w:val="006A7F22"/>
    <w:rPr>
      <w:rFonts w:ascii="Times New Roman" w:hAnsi="Times New Roman" w:cs="Times New Roman"/>
      <w:sz w:val="28"/>
      <w:szCs w:val="28"/>
    </w:rPr>
  </w:style>
  <w:style w:type="paragraph" w:customStyle="1" w:styleId="141">
    <w:name w:val="Стиль14"/>
    <w:basedOn w:val="a"/>
    <w:link w:val="142"/>
    <w:rsid w:val="00CF1B9F"/>
    <w:pPr>
      <w:spacing w:after="0" w:line="360" w:lineRule="auto"/>
      <w:ind w:firstLine="284"/>
      <w:jc w:val="both"/>
    </w:pPr>
    <w:rPr>
      <w:rFonts w:ascii="Times New Roman" w:hAnsi="Times New Roman"/>
      <w:sz w:val="28"/>
      <w:szCs w:val="28"/>
      <w:lang w:eastAsia="en-US"/>
    </w:rPr>
  </w:style>
  <w:style w:type="character" w:customStyle="1" w:styleId="142">
    <w:name w:val="Стиль14 Знак"/>
    <w:basedOn w:val="a0"/>
    <w:link w:val="141"/>
    <w:locked/>
    <w:rsid w:val="00CF1B9F"/>
    <w:rPr>
      <w:rFonts w:ascii="Times New Roman" w:eastAsia="Times New Roman" w:hAnsi="Times New Roman" w:cs="Times New Roman"/>
      <w:sz w:val="28"/>
      <w:szCs w:val="28"/>
      <w:lang w:val="x-none" w:eastAsia="en-US"/>
    </w:rPr>
  </w:style>
  <w:style w:type="table" w:styleId="a7">
    <w:name w:val="Table Grid"/>
    <w:basedOn w:val="a1"/>
    <w:rsid w:val="00CF1B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locked/>
    <w:rsid w:val="00CF1B9F"/>
    <w:rPr>
      <w:rFonts w:ascii="Cambria" w:hAnsi="Cambria" w:cs="Times New Roman"/>
      <w:b/>
      <w:bCs/>
      <w:color w:val="4F81BD"/>
      <w:sz w:val="26"/>
      <w:szCs w:val="26"/>
    </w:rPr>
  </w:style>
  <w:style w:type="paragraph" w:styleId="a8">
    <w:name w:val="Normal (Web)"/>
    <w:basedOn w:val="a"/>
    <w:rsid w:val="00CF1B9F"/>
    <w:pPr>
      <w:spacing w:after="0" w:line="360" w:lineRule="auto"/>
      <w:ind w:firstLine="567"/>
      <w:jc w:val="both"/>
    </w:pPr>
    <w:rPr>
      <w:rFonts w:ascii="Times New Roman" w:hAnsi="Times New Roman"/>
      <w:sz w:val="28"/>
      <w:szCs w:val="28"/>
    </w:rPr>
  </w:style>
  <w:style w:type="paragraph" w:customStyle="1" w:styleId="10">
    <w:name w:val="Без интервала1"/>
    <w:link w:val="NoSpacingChar"/>
    <w:rsid w:val="00CF1B9F"/>
    <w:rPr>
      <w:sz w:val="22"/>
      <w:szCs w:val="22"/>
    </w:rPr>
  </w:style>
  <w:style w:type="character" w:customStyle="1" w:styleId="NoSpacingChar">
    <w:name w:val="No Spacing Char"/>
    <w:basedOn w:val="a0"/>
    <w:link w:val="10"/>
    <w:locked/>
    <w:rsid w:val="00CF1B9F"/>
    <w:rPr>
      <w:rFonts w:cs="Times New Roman"/>
      <w:sz w:val="22"/>
      <w:szCs w:val="22"/>
      <w:lang w:val="ru-RU" w:eastAsia="ru-RU" w:bidi="ar-SA"/>
    </w:rPr>
  </w:style>
  <w:style w:type="character" w:styleId="a9">
    <w:name w:val="Strong"/>
    <w:basedOn w:val="a0"/>
    <w:qFormat/>
    <w:rsid w:val="00CF1B9F"/>
    <w:rPr>
      <w:rFonts w:cs="Times New Roman"/>
      <w:b/>
      <w:bCs/>
    </w:rPr>
  </w:style>
  <w:style w:type="character" w:styleId="aa">
    <w:name w:val="Hyperlink"/>
    <w:basedOn w:val="a0"/>
    <w:semiHidden/>
    <w:rsid w:val="00CF1B9F"/>
    <w:rPr>
      <w:rFonts w:cs="Times New Roman"/>
      <w:color w:val="0000FF"/>
      <w:u w:val="single"/>
    </w:rPr>
  </w:style>
  <w:style w:type="paragraph" w:customStyle="1" w:styleId="content">
    <w:name w:val="content"/>
    <w:basedOn w:val="a"/>
    <w:rsid w:val="00CF1B9F"/>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semiHidden/>
    <w:rsid w:val="00CF1B9F"/>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CF1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indow.edu.ru/window/library?p_rid=458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regi-firm.ru/"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regi-fi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10457</Words>
  <Characters>59607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Новосибирский Государственный Аграрный Университет</vt:lpstr>
    </vt:vector>
  </TitlesOfParts>
  <Company>Microsoft</Company>
  <LinksUpToDate>false</LinksUpToDate>
  <CharactersWithSpaces>69925</CharactersWithSpaces>
  <SharedDoc>false</SharedDoc>
  <HLinks>
    <vt:vector size="18" baseType="variant">
      <vt:variant>
        <vt:i4>4980792</vt:i4>
      </vt:variant>
      <vt:variant>
        <vt:i4>6</vt:i4>
      </vt:variant>
      <vt:variant>
        <vt:i4>0</vt:i4>
      </vt:variant>
      <vt:variant>
        <vt:i4>5</vt:i4>
      </vt:variant>
      <vt:variant>
        <vt:lpwstr>http://window.edu.ru/window/library?p_rid=45816</vt:lpwstr>
      </vt:variant>
      <vt:variant>
        <vt:lpwstr/>
      </vt:variant>
      <vt:variant>
        <vt:i4>4849683</vt:i4>
      </vt:variant>
      <vt:variant>
        <vt:i4>3</vt:i4>
      </vt:variant>
      <vt:variant>
        <vt:i4>0</vt:i4>
      </vt:variant>
      <vt:variant>
        <vt:i4>5</vt:i4>
      </vt:variant>
      <vt:variant>
        <vt:lpwstr>http://www.regi-firm.ru/</vt:lpwstr>
      </vt:variant>
      <vt:variant>
        <vt:lpwstr/>
      </vt:variant>
      <vt:variant>
        <vt:i4>4849683</vt:i4>
      </vt:variant>
      <vt:variant>
        <vt:i4>0</vt:i4>
      </vt:variant>
      <vt:variant>
        <vt:i4>0</vt:i4>
      </vt:variant>
      <vt:variant>
        <vt:i4>5</vt:i4>
      </vt:variant>
      <vt:variant>
        <vt:lpwstr>http://www.regi-firm.ru/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Новосибирский Государственный Аграрный Университет</dc:title>
  <dc:subject/>
  <dc:creator>Admin</dc:creator>
  <cp:keywords/>
  <dc:description/>
  <cp:lastModifiedBy>admin</cp:lastModifiedBy>
  <cp:revision>2</cp:revision>
  <dcterms:created xsi:type="dcterms:W3CDTF">2014-04-26T09:14:00Z</dcterms:created>
  <dcterms:modified xsi:type="dcterms:W3CDTF">2014-04-26T09:14:00Z</dcterms:modified>
</cp:coreProperties>
</file>