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81" w:rsidRDefault="00973178">
      <w:pPr>
        <w:spacing w:line="360" w:lineRule="auto"/>
        <w:jc w:val="center"/>
        <w:outlineLvl w:val="0"/>
        <w:rPr>
          <w:b/>
          <w:bCs/>
          <w:shadow/>
          <w:w w:val="110"/>
          <w:sz w:val="26"/>
          <w:lang w:val="uk-UA"/>
        </w:rPr>
      </w:pPr>
      <w:r>
        <w:rPr>
          <w:b/>
          <w:bCs/>
          <w:shadow/>
          <w:w w:val="110"/>
          <w:sz w:val="26"/>
          <w:lang w:val="uk-UA"/>
        </w:rPr>
        <w:t>Доведення і спростування: способи аргументації.</w:t>
      </w:r>
    </w:p>
    <w:p w:rsidR="006F5E81" w:rsidRDefault="00973178">
      <w:pPr>
        <w:spacing w:line="360" w:lineRule="auto"/>
        <w:jc w:val="center"/>
        <w:rPr>
          <w:b/>
          <w:bCs/>
          <w:sz w:val="26"/>
          <w:lang w:val="uk-UA"/>
        </w:rPr>
      </w:pPr>
      <w:r>
        <w:rPr>
          <w:b/>
          <w:bCs/>
          <w:sz w:val="26"/>
          <w:lang w:val="uk-UA"/>
        </w:rPr>
        <w:t>План</w:t>
      </w:r>
    </w:p>
    <w:p w:rsidR="006F5E81" w:rsidRDefault="00973178">
      <w:pPr>
        <w:numPr>
          <w:ilvl w:val="0"/>
          <w:numId w:val="1"/>
        </w:numPr>
        <w:spacing w:line="360" w:lineRule="auto"/>
        <w:rPr>
          <w:sz w:val="26"/>
          <w:lang w:val="uk-UA"/>
        </w:rPr>
      </w:pPr>
      <w:r>
        <w:rPr>
          <w:sz w:val="26"/>
          <w:lang w:val="uk-UA"/>
        </w:rPr>
        <w:t>Доведення тезису.</w:t>
      </w:r>
    </w:p>
    <w:p w:rsidR="006F5E81" w:rsidRDefault="00973178">
      <w:pPr>
        <w:numPr>
          <w:ilvl w:val="0"/>
          <w:numId w:val="1"/>
        </w:numPr>
        <w:spacing w:line="360" w:lineRule="auto"/>
        <w:rPr>
          <w:sz w:val="26"/>
          <w:lang w:val="uk-UA"/>
        </w:rPr>
      </w:pPr>
      <w:r>
        <w:rPr>
          <w:sz w:val="26"/>
          <w:lang w:val="uk-UA"/>
        </w:rPr>
        <w:t>Спростування (критика).</w:t>
      </w:r>
    </w:p>
    <w:p w:rsidR="006F5E81" w:rsidRDefault="00973178">
      <w:pPr>
        <w:numPr>
          <w:ilvl w:val="0"/>
          <w:numId w:val="1"/>
        </w:numPr>
        <w:spacing w:line="360" w:lineRule="auto"/>
        <w:rPr>
          <w:sz w:val="26"/>
          <w:lang w:val="uk-UA"/>
        </w:rPr>
      </w:pPr>
      <w:r>
        <w:rPr>
          <w:sz w:val="26"/>
          <w:lang w:val="uk-UA"/>
        </w:rPr>
        <w:t>Доведення і спростування, їх роль в процесі аргументації.</w:t>
      </w:r>
    </w:p>
    <w:p w:rsidR="006F5E81" w:rsidRDefault="006F5E81">
      <w:pPr>
        <w:spacing w:line="360" w:lineRule="auto"/>
        <w:rPr>
          <w:sz w:val="26"/>
          <w:lang w:val="uk-UA"/>
        </w:rPr>
      </w:pP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b/>
          <w:bCs/>
          <w:sz w:val="26"/>
          <w:lang w:val="uk-UA"/>
        </w:rPr>
        <w:t>1.</w:t>
      </w:r>
      <w:r>
        <w:rPr>
          <w:sz w:val="26"/>
          <w:lang w:val="uk-UA"/>
        </w:rPr>
        <w:t>Складний, полемічний характер самої процедури аргументації об’єднує дві різні за своїм напрямком операції: доведення і спростування (обґрунтування і критику).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За способом аргументації розрізняють два види доведення висунутого положення: </w:t>
      </w:r>
      <w:r>
        <w:rPr>
          <w:b/>
          <w:bCs/>
          <w:i/>
          <w:iCs/>
          <w:sz w:val="26"/>
          <w:lang w:val="uk-UA"/>
        </w:rPr>
        <w:t>пряме</w:t>
      </w:r>
      <w:r>
        <w:rPr>
          <w:sz w:val="26"/>
          <w:lang w:val="uk-UA"/>
        </w:rPr>
        <w:t xml:space="preserve"> і </w:t>
      </w:r>
      <w:r>
        <w:rPr>
          <w:b/>
          <w:bCs/>
          <w:i/>
          <w:iCs/>
          <w:sz w:val="26"/>
          <w:lang w:val="uk-UA"/>
        </w:rPr>
        <w:t>непряме</w:t>
      </w:r>
      <w:r>
        <w:rPr>
          <w:sz w:val="26"/>
          <w:lang w:val="uk-UA"/>
        </w:rPr>
        <w:t xml:space="preserve"> (</w:t>
      </w:r>
      <w:r>
        <w:rPr>
          <w:i/>
          <w:iCs/>
          <w:sz w:val="26"/>
          <w:lang w:val="uk-UA"/>
        </w:rPr>
        <w:t>опосередковане</w:t>
      </w:r>
      <w:r>
        <w:rPr>
          <w:sz w:val="26"/>
          <w:lang w:val="uk-UA"/>
        </w:rPr>
        <w:t xml:space="preserve">). 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1. </w:t>
      </w:r>
      <w:r>
        <w:rPr>
          <w:b/>
          <w:bCs/>
          <w:sz w:val="26"/>
          <w:lang w:val="uk-UA"/>
        </w:rPr>
        <w:t>Прямим</w:t>
      </w:r>
      <w:r>
        <w:rPr>
          <w:sz w:val="26"/>
          <w:lang w:val="uk-UA"/>
        </w:rPr>
        <w:t xml:space="preserve"> називають обґрунтування тезису без звернення до конкуруючих з тезисом припущень. Пряме доведення може приймати форму (1) дедуктивних умовиводів, індукції, аналогії. 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(1) </w:t>
      </w:r>
      <w:r>
        <w:rPr>
          <w:b/>
          <w:bCs/>
          <w:i/>
          <w:iCs/>
          <w:sz w:val="26"/>
          <w:lang w:val="uk-UA"/>
        </w:rPr>
        <w:t>Дедуктивне доведення</w:t>
      </w:r>
      <w:r>
        <w:rPr>
          <w:sz w:val="26"/>
          <w:lang w:val="uk-UA"/>
        </w:rPr>
        <w:t xml:space="preserve"> виражається в підведенні часткового випадку під загальне правило </w:t>
      </w:r>
      <w:r>
        <w:rPr>
          <w:position w:val="-24"/>
          <w:sz w:val="26"/>
          <w:lang w:val="uk-UA"/>
        </w:rPr>
        <w:object w:dxaOrig="1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0.75pt" o:ole="">
            <v:imagedata r:id="rId5" o:title=""/>
          </v:shape>
          <o:OLEObject Type="Embed" ProgID="Equation.3" ShapeID="_x0000_i1025" DrawAspect="Content" ObjectID="_1458439737" r:id="rId6"/>
        </w:object>
      </w:r>
      <w:r>
        <w:rPr>
          <w:sz w:val="26"/>
          <w:lang w:val="uk-UA"/>
        </w:rPr>
        <w:t xml:space="preserve"> – демонстрація протікає в формі умовно-категоричного умовиводу. При істинності посилок-аргументів і дотримання правил виводу воно дає достовірні результати.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(2) </w:t>
      </w:r>
      <w:r>
        <w:rPr>
          <w:b/>
          <w:bCs/>
          <w:i/>
          <w:iCs/>
          <w:sz w:val="26"/>
          <w:lang w:val="uk-UA"/>
        </w:rPr>
        <w:t>Індуктивне доведення</w:t>
      </w:r>
      <w:r>
        <w:rPr>
          <w:sz w:val="26"/>
          <w:lang w:val="uk-UA"/>
        </w:rPr>
        <w:t xml:space="preserve"> – це логічний перехід від аргументів, інформацією про окремі випадки певного роду, до тезису, узагальнюючому ці випадки. Якщо доведення протікає в формі повної індукції при істинності засновків істинним буде і висновок. При неповній індукції тезис буде обгрунований лише в більшій чи меншій степені ймовірності.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(3) </w:t>
      </w:r>
      <w:r>
        <w:rPr>
          <w:b/>
          <w:bCs/>
          <w:i/>
          <w:iCs/>
          <w:sz w:val="26"/>
          <w:lang w:val="uk-UA"/>
        </w:rPr>
        <w:t>Демонстрація в формі аналогії</w:t>
      </w:r>
      <w:r>
        <w:rPr>
          <w:sz w:val="26"/>
          <w:lang w:val="uk-UA"/>
        </w:rPr>
        <w:t xml:space="preserve"> – це пряме обґрунтування тезису, в якому формулюється ствердження про властивості одиничного явища.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2. </w:t>
      </w:r>
      <w:r>
        <w:rPr>
          <w:b/>
          <w:bCs/>
          <w:sz w:val="26"/>
          <w:lang w:val="uk-UA"/>
        </w:rPr>
        <w:t>Непрямим</w:t>
      </w:r>
      <w:r>
        <w:rPr>
          <w:sz w:val="26"/>
          <w:lang w:val="uk-UA"/>
        </w:rPr>
        <w:t xml:space="preserve"> називають доведення тезису шляхом встановлення хибності антитезису чи інших конкуруючих з тезисом припущень. Конкуруючими з тезисом (Т) припущеннями можуть бути два їх різновиди: суперечний тезису антитезис (</w:t>
      </w:r>
      <w:r>
        <w:rPr>
          <w:rFonts w:ascii="Arial" w:hAnsi="Arial" w:cs="Arial"/>
          <w:sz w:val="26"/>
          <w:lang w:val="uk-UA"/>
        </w:rPr>
        <w:t>~</w:t>
      </w:r>
      <w:r>
        <w:rPr>
          <w:sz w:val="26"/>
          <w:lang w:val="uk-UA"/>
        </w:rPr>
        <w:t>Т), (</w:t>
      </w:r>
      <w:r>
        <w:rPr>
          <w:color w:val="FF0000"/>
          <w:sz w:val="26"/>
          <w:lang w:val="uk-UA"/>
        </w:rPr>
        <w:t>ч</w:t>
      </w:r>
      <w:r>
        <w:rPr>
          <w:sz w:val="26"/>
          <w:lang w:val="uk-UA"/>
        </w:rPr>
        <w:t xml:space="preserve">) члени диз’юнкції в розділовому судженні: </w:t>
      </w:r>
      <w:r>
        <w:rPr>
          <w:rFonts w:ascii="Arial" w:hAnsi="Arial" w:cs="Arial"/>
          <w:sz w:val="26"/>
          <w:lang w:val="uk-UA"/>
        </w:rPr>
        <w:t xml:space="preserve">ТvАvВ </w:t>
      </w:r>
      <w:r>
        <w:rPr>
          <w:sz w:val="26"/>
          <w:lang w:val="uk-UA"/>
        </w:rPr>
        <w:t>; Розрізнення в структурі конкуруючих припущень визначає два види непрямого доведення: (1) аналогічне і (2) розділове.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sz w:val="26"/>
          <w:lang w:val="uk-UA"/>
        </w:rPr>
        <w:lastRenderedPageBreak/>
        <w:t xml:space="preserve">(1) </w:t>
      </w:r>
      <w:r>
        <w:rPr>
          <w:b/>
          <w:bCs/>
          <w:i/>
          <w:iCs/>
          <w:sz w:val="26"/>
          <w:lang w:val="uk-UA"/>
        </w:rPr>
        <w:t>Аналогічним</w:t>
      </w:r>
      <w:r>
        <w:rPr>
          <w:sz w:val="26"/>
          <w:lang w:val="uk-UA"/>
        </w:rPr>
        <w:t xml:space="preserve"> називають обґрунтування тезису шляхом встановлення хибності протирічливого йому припущення. Аргументація в цьому випадку ділиться на три етапи: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i/>
          <w:iCs/>
          <w:sz w:val="26"/>
          <w:lang w:val="uk-UA"/>
        </w:rPr>
        <w:t>Перший етап</w:t>
      </w:r>
      <w:r>
        <w:rPr>
          <w:sz w:val="26"/>
          <w:lang w:val="uk-UA"/>
        </w:rPr>
        <w:t xml:space="preserve"> – тезису (Т) висувають антитезис </w:t>
      </w:r>
      <w:r>
        <w:rPr>
          <w:rFonts w:ascii="Arial" w:hAnsi="Arial" w:cs="Arial"/>
          <w:sz w:val="26"/>
          <w:lang w:val="uk-UA"/>
        </w:rPr>
        <w:t>~</w:t>
      </w:r>
      <w:r>
        <w:rPr>
          <w:sz w:val="26"/>
          <w:lang w:val="uk-UA"/>
        </w:rPr>
        <w:t xml:space="preserve">Т, умовно визнають істинним і виводять логічно витікаючи з нього наслідки: </w:t>
      </w:r>
      <w:r>
        <w:rPr>
          <w:rFonts w:ascii="Arial" w:hAnsi="Arial" w:cs="Arial"/>
          <w:sz w:val="26"/>
          <w:lang w:val="uk-UA"/>
        </w:rPr>
        <w:t>~</w:t>
      </w:r>
      <w:r>
        <w:rPr>
          <w:sz w:val="26"/>
          <w:lang w:val="uk-UA"/>
        </w:rPr>
        <w:t xml:space="preserve">Т </w:t>
      </w:r>
      <w:r>
        <w:rPr>
          <w:sz w:val="26"/>
          <w:lang w:val="en-US"/>
        </w:rPr>
        <w:sym w:font="Wingdings" w:char="F0E0"/>
      </w:r>
      <w:r>
        <w:rPr>
          <w:sz w:val="26"/>
          <w:lang w:val="uk-UA"/>
        </w:rPr>
        <w:t xml:space="preserve"> С.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i/>
          <w:iCs/>
          <w:sz w:val="26"/>
          <w:lang w:val="uk-UA"/>
        </w:rPr>
        <w:t>Другий етап</w:t>
      </w:r>
      <w:r>
        <w:rPr>
          <w:sz w:val="26"/>
          <w:lang w:val="uk-UA"/>
        </w:rPr>
        <w:t xml:space="preserve"> – логічно виведені з антитезису наслідки співставляють з положеннями, істинність яких встановлена (</w:t>
      </w:r>
      <w:r>
        <w:rPr>
          <w:sz w:val="26"/>
          <w:lang w:val="en-US"/>
        </w:rPr>
        <w:t>F</w:t>
      </w:r>
      <w:r>
        <w:rPr>
          <w:sz w:val="26"/>
          <w:lang w:val="uk-UA"/>
        </w:rPr>
        <w:t xml:space="preserve">), і в випадку неспівпадіння відмовляються від цих наслідків - </w:t>
      </w:r>
      <w:r>
        <w:rPr>
          <w:position w:val="-24"/>
          <w:sz w:val="26"/>
          <w:lang w:val="uk-UA"/>
        </w:rPr>
        <w:object w:dxaOrig="859" w:dyaOrig="620">
          <v:shape id="_x0000_i1026" type="#_x0000_t75" style="width:42.75pt;height:30.75pt" o:ole="">
            <v:imagedata r:id="rId7" o:title=""/>
          </v:shape>
          <o:OLEObject Type="Embed" ProgID="Equation.3" ShapeID="_x0000_i1026" DrawAspect="Content" ObjectID="_1458439738" r:id="rId8"/>
        </w:object>
      </w:r>
      <w:r>
        <w:rPr>
          <w:sz w:val="26"/>
          <w:lang w:val="uk-UA"/>
        </w:rPr>
        <w:t>;</w:t>
      </w:r>
    </w:p>
    <w:p w:rsidR="006F5E81" w:rsidRDefault="00973178">
      <w:pPr>
        <w:pStyle w:val="a3"/>
        <w:spacing w:line="360" w:lineRule="auto"/>
        <w:rPr>
          <w:sz w:val="26"/>
        </w:rPr>
      </w:pPr>
      <w:r>
        <w:rPr>
          <w:i/>
          <w:iCs/>
          <w:sz w:val="26"/>
        </w:rPr>
        <w:t>Третій етап</w:t>
      </w:r>
      <w:r>
        <w:rPr>
          <w:sz w:val="26"/>
        </w:rPr>
        <w:t xml:space="preserve"> – з хибності наслідків логічно заключають про хибність припущення </w:t>
      </w:r>
      <w:r>
        <w:rPr>
          <w:rFonts w:ascii="Arial" w:hAnsi="Arial" w:cs="Arial"/>
          <w:sz w:val="26"/>
        </w:rPr>
        <w:t>~</w:t>
      </w:r>
      <w:r>
        <w:rPr>
          <w:sz w:val="26"/>
        </w:rPr>
        <w:t xml:space="preserve">Т. Міркування протікає в формі заперечного модуса умовно-категоричного умовиводу: </w:t>
      </w:r>
      <w:r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position w:val="-24"/>
          <w:sz w:val="26"/>
        </w:rPr>
        <w:object w:dxaOrig="1400" w:dyaOrig="620">
          <v:shape id="_x0000_i1027" type="#_x0000_t75" style="width:69.75pt;height:30.75pt" o:ole="">
            <v:imagedata r:id="rId9" o:title=""/>
          </v:shape>
          <o:OLEObject Type="Embed" ProgID="Equation.3" ShapeID="_x0000_i1027" DrawAspect="Content" ObjectID="_1458439739" r:id="rId10"/>
        </w:object>
      </w:r>
      <w:r>
        <w:rPr>
          <w:sz w:val="26"/>
        </w:rPr>
        <w:t xml:space="preserve">або </w:t>
      </w:r>
      <w:r>
        <w:rPr>
          <w:position w:val="-24"/>
          <w:sz w:val="26"/>
        </w:rPr>
        <w:object w:dxaOrig="580" w:dyaOrig="620">
          <v:shape id="_x0000_i1028" type="#_x0000_t75" style="width:29.25pt;height:30.75pt" o:ole="">
            <v:imagedata r:id="rId11" o:title=""/>
          </v:shape>
          <o:OLEObject Type="Embed" ProgID="Equation.3" ShapeID="_x0000_i1028" DrawAspect="Content" ObjectID="_1458439740" r:id="rId12"/>
        </w:object>
      </w:r>
      <w:r>
        <w:rPr>
          <w:sz w:val="26"/>
        </w:rPr>
        <w:t xml:space="preserve"> Аналогічний вид непрямого доведення застосовується лише тоді, коли між Т і </w:t>
      </w:r>
      <w:r>
        <w:rPr>
          <w:rFonts w:ascii="Arial" w:hAnsi="Arial" w:cs="Arial"/>
          <w:sz w:val="26"/>
        </w:rPr>
        <w:t>~</w:t>
      </w:r>
      <w:r>
        <w:rPr>
          <w:sz w:val="26"/>
        </w:rPr>
        <w:t>Т існує відношення протиріччя: чи одне чи інше, третього не дано.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(2) </w:t>
      </w:r>
      <w:r>
        <w:rPr>
          <w:b/>
          <w:bCs/>
          <w:i/>
          <w:iCs/>
          <w:sz w:val="26"/>
          <w:lang w:val="uk-UA"/>
        </w:rPr>
        <w:t>Розділовим</w:t>
      </w:r>
      <w:r>
        <w:rPr>
          <w:sz w:val="26"/>
          <w:lang w:val="uk-UA"/>
        </w:rPr>
        <w:t xml:space="preserve"> називають непряме доведення тезису, виступаючого членом диз’юнкції шляхом встановлення хибності і виключення всіх інших конкуруючих членів диз’юнкції. Воно будується методом виключення. Міркування протікає в формі заперечно-ствердного модуса (</w:t>
      </w:r>
      <w:r>
        <w:rPr>
          <w:sz w:val="26"/>
          <w:lang w:val="en-US"/>
        </w:rPr>
        <w:t>tollendo</w:t>
      </w:r>
      <w:r>
        <w:rPr>
          <w:sz w:val="26"/>
          <w:lang w:val="uk-UA"/>
        </w:rPr>
        <w:t xml:space="preserve"> </w:t>
      </w:r>
      <w:r>
        <w:rPr>
          <w:sz w:val="26"/>
          <w:lang w:val="en-US"/>
        </w:rPr>
        <w:t>ponens</w:t>
      </w:r>
      <w:r>
        <w:rPr>
          <w:sz w:val="26"/>
          <w:lang w:val="uk-UA"/>
        </w:rPr>
        <w:t xml:space="preserve">) розділово-категоричного умовиводу: </w:t>
      </w:r>
      <w:r>
        <w:rPr>
          <w:position w:val="-24"/>
          <w:sz w:val="26"/>
          <w:lang w:val="uk-UA"/>
        </w:rPr>
        <w:object w:dxaOrig="1920" w:dyaOrig="620">
          <v:shape id="_x0000_i1029" type="#_x0000_t75" style="width:96pt;height:30.75pt" o:ole="">
            <v:imagedata r:id="rId13" o:title=""/>
          </v:shape>
          <o:OLEObject Type="Embed" ProgID="Equation.3" ShapeID="_x0000_i1029" DrawAspect="Content" ObjectID="_1458439741" r:id="rId14"/>
        </w:object>
      </w:r>
      <w:r>
        <w:rPr>
          <w:sz w:val="26"/>
          <w:lang w:val="uk-UA"/>
        </w:rPr>
        <w:t>. Воно є дійсним лише в тому випадку, якщо диз</w:t>
      </w:r>
      <w:r>
        <w:rPr>
          <w:sz w:val="26"/>
          <w:lang w:val="ru-RU"/>
        </w:rPr>
        <w:t>’</w:t>
      </w:r>
      <w:r>
        <w:rPr>
          <w:sz w:val="26"/>
          <w:lang w:val="uk-UA"/>
        </w:rPr>
        <w:t xml:space="preserve">юнктивне судження є повним чи закритим </w:t>
      </w:r>
      <w:r>
        <w:rPr>
          <w:sz w:val="26"/>
          <w:lang w:val="ru-RU"/>
        </w:rPr>
        <w:t>&lt;</w:t>
      </w:r>
      <w:r>
        <w:rPr>
          <w:sz w:val="26"/>
          <w:lang w:val="uk-UA"/>
        </w:rPr>
        <w:t xml:space="preserve"> </w:t>
      </w:r>
      <w:r>
        <w:rPr>
          <w:sz w:val="26"/>
          <w:lang w:val="en-US"/>
        </w:rPr>
        <w:t>TvBvC</w:t>
      </w:r>
      <w:r>
        <w:rPr>
          <w:sz w:val="26"/>
          <w:lang w:val="uk-UA"/>
        </w:rPr>
        <w:t xml:space="preserve"> </w:t>
      </w:r>
      <w:r>
        <w:rPr>
          <w:sz w:val="26"/>
          <w:lang w:val="ru-RU"/>
        </w:rPr>
        <w:t>&gt;.</w:t>
      </w:r>
    </w:p>
    <w:p w:rsidR="006F5E81" w:rsidRDefault="006F5E81">
      <w:pPr>
        <w:spacing w:line="360" w:lineRule="auto"/>
        <w:ind w:firstLine="708"/>
        <w:jc w:val="both"/>
        <w:rPr>
          <w:sz w:val="26"/>
          <w:lang w:val="uk-UA"/>
        </w:rPr>
      </w:pP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b/>
          <w:bCs/>
          <w:sz w:val="26"/>
          <w:lang w:val="uk-UA"/>
        </w:rPr>
        <w:t>2</w:t>
      </w:r>
      <w:r>
        <w:rPr>
          <w:sz w:val="26"/>
          <w:lang w:val="uk-UA"/>
        </w:rPr>
        <w:t xml:space="preserve">.  </w:t>
      </w:r>
      <w:r>
        <w:rPr>
          <w:b/>
          <w:bCs/>
          <w:sz w:val="26"/>
          <w:lang w:val="uk-UA"/>
        </w:rPr>
        <w:t xml:space="preserve">Критика </w:t>
      </w:r>
      <w:r>
        <w:rPr>
          <w:sz w:val="26"/>
          <w:lang w:val="uk-UA"/>
        </w:rPr>
        <w:t>(спростування) – це логічна операція, направлена на зруйнування раніше ставшогося процесу аргументації. По формі вираження буває неявною і явною.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1. </w:t>
      </w:r>
      <w:r>
        <w:rPr>
          <w:b/>
          <w:bCs/>
          <w:sz w:val="26"/>
          <w:lang w:val="uk-UA"/>
        </w:rPr>
        <w:t>Неявна критика</w:t>
      </w:r>
      <w:r>
        <w:rPr>
          <w:sz w:val="26"/>
          <w:lang w:val="uk-UA"/>
        </w:rPr>
        <w:t xml:space="preserve"> – скепсис і сумнів щодо позиції пропонента без конкретної аргументації.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2. </w:t>
      </w:r>
      <w:r>
        <w:rPr>
          <w:b/>
          <w:bCs/>
          <w:sz w:val="26"/>
          <w:lang w:val="uk-UA"/>
        </w:rPr>
        <w:t>Явна критика</w:t>
      </w:r>
      <w:r>
        <w:rPr>
          <w:sz w:val="26"/>
          <w:lang w:val="uk-UA"/>
        </w:rPr>
        <w:t xml:space="preserve"> – вказування на конкретні недоліки в аргументації пропонента. По направленості може бути трьох видів: деструктивна, конструктивна і змішана.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sz w:val="26"/>
          <w:lang w:val="uk-UA"/>
        </w:rPr>
        <w:t>(1)</w:t>
      </w:r>
      <w:r>
        <w:rPr>
          <w:b/>
          <w:bCs/>
          <w:i/>
          <w:iCs/>
          <w:sz w:val="26"/>
          <w:lang w:val="uk-UA"/>
        </w:rPr>
        <w:t xml:space="preserve"> Деструктивною</w:t>
      </w:r>
      <w:r>
        <w:rPr>
          <w:sz w:val="26"/>
          <w:lang w:val="uk-UA"/>
        </w:rPr>
        <w:t xml:space="preserve"> назвемо критику, направлену на зруйнування аргументованого процесу шляхом критики: тезису, аргументів чи демонстрації. </w:t>
      </w:r>
    </w:p>
    <w:p w:rsidR="006F5E81" w:rsidRDefault="00A42BB3">
      <w:pPr>
        <w:spacing w:line="360" w:lineRule="auto"/>
        <w:jc w:val="both"/>
        <w:rPr>
          <w:sz w:val="26"/>
          <w:lang w:val="uk-UA"/>
        </w:rPr>
      </w:pPr>
      <w:r>
        <w:rPr>
          <w:noProof/>
          <w:sz w:val="26"/>
          <w:lang w:val="ru-RU"/>
        </w:rPr>
        <w:pict>
          <v:group id="_x0000_s1037" style="position:absolute;left:0;text-align:left;margin-left:72.8pt;margin-top:-21pt;width:271.6pt;height:161pt;z-index:251657728" coordorigin="2705,9030" coordsize="5432,32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5334;top:9366;width:868;height:588" filled="f" stroked="f">
              <v:textbox>
                <w:txbxContent>
                  <w:p w:rsidR="006F5E81" w:rsidRDefault="00973178">
                    <w:pPr>
                      <w:jc w:val="center"/>
                    </w:pPr>
                    <w:r>
                      <w:rPr>
                        <w:b/>
                        <w:bCs/>
                        <w:sz w:val="36"/>
                        <w:lang w:val="uk-UA"/>
                      </w:rPr>
                      <w:t>Т</w:t>
                    </w:r>
                  </w:p>
                </w:txbxContent>
              </v:textbox>
            </v:shape>
            <v:shape id="_x0000_s1035" type="#_x0000_t202" style="position:absolute;left:4774;top:11295;width:2072;height:532" filled="f" stroked="f">
              <v:textbox>
                <w:txbxContent>
                  <w:p w:rsidR="006F5E81" w:rsidRDefault="00973178">
                    <w:pPr>
                      <w:jc w:val="center"/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а</w:t>
                    </w:r>
                    <w:r>
                      <w:rPr>
                        <w:b/>
                        <w:bCs/>
                        <w:vertAlign w:val="subscript"/>
                        <w:lang w:val="uk-UA"/>
                      </w:rPr>
                      <w:t>1</w:t>
                    </w:r>
                    <w:r>
                      <w:rPr>
                        <w:b/>
                        <w:bCs/>
                        <w:lang w:val="uk-UA"/>
                      </w:rPr>
                      <w:t>, а</w:t>
                    </w:r>
                    <w:r>
                      <w:rPr>
                        <w:b/>
                        <w:bCs/>
                        <w:vertAlign w:val="subscript"/>
                        <w:lang w:val="uk-UA"/>
                      </w:rPr>
                      <w:t>2</w:t>
                    </w:r>
                    <w:r>
                      <w:rPr>
                        <w:b/>
                        <w:bCs/>
                        <w:lang w:val="uk-UA"/>
                      </w:rPr>
                      <w:t>, ... , а</w:t>
                    </w:r>
                    <w:r>
                      <w:rPr>
                        <w:b/>
                        <w:bCs/>
                        <w:vertAlign w:val="subscript"/>
                        <w:lang w:val="en-US"/>
                      </w:rPr>
                      <w:t>n</w:t>
                    </w:r>
                  </w:p>
                  <w:p w:rsidR="006F5E81" w:rsidRDefault="006F5E81"/>
                </w:txbxContent>
              </v:textbox>
            </v:shape>
            <v:shape id="_x0000_s1027" type="#_x0000_t202" style="position:absolute;left:2705;top:9030;width:5432;height:3220" filled="f" stroked="f">
              <v:textbox style="mso-next-textbox:#_x0000_s1027">
                <w:txbxContent>
                  <w:p w:rsidR="006F5E81" w:rsidRDefault="006F5E81">
                    <w:pPr>
                      <w:rPr>
                        <w:lang w:val="uk-UA"/>
                      </w:rPr>
                    </w:pPr>
                  </w:p>
                  <w:p w:rsidR="006F5E81" w:rsidRDefault="00973178">
                    <w:pPr>
                      <w:rPr>
                        <w:b/>
                        <w:bCs/>
                        <w:sz w:val="36"/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   критика</w:t>
                    </w:r>
                    <w:r>
                      <w:rPr>
                        <w:lang w:val="uk-UA"/>
                      </w:rPr>
                      <w:tab/>
                    </w:r>
                    <w:r>
                      <w:rPr>
                        <w:lang w:val="uk-UA"/>
                      </w:rPr>
                      <w:tab/>
                    </w:r>
                    <w:r>
                      <w:rPr>
                        <w:lang w:val="uk-UA"/>
                      </w:rPr>
                      <w:tab/>
                    </w:r>
                  </w:p>
                  <w:p w:rsidR="006F5E81" w:rsidRDefault="006F5E81">
                    <w:pPr>
                      <w:rPr>
                        <w:lang w:val="uk-UA"/>
                      </w:rPr>
                    </w:pPr>
                  </w:p>
                  <w:p w:rsidR="006F5E81" w:rsidRDefault="006F5E81">
                    <w:pPr>
                      <w:rPr>
                        <w:lang w:val="uk-UA"/>
                      </w:rPr>
                    </w:pPr>
                  </w:p>
                  <w:p w:rsidR="006F5E81" w:rsidRDefault="0097317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   критика</w:t>
                    </w:r>
                  </w:p>
                  <w:p w:rsidR="006F5E81" w:rsidRDefault="006F5E81">
                    <w:pPr>
                      <w:rPr>
                        <w:lang w:val="uk-UA"/>
                      </w:rPr>
                    </w:pPr>
                  </w:p>
                  <w:p w:rsidR="006F5E81" w:rsidRDefault="006F5E81">
                    <w:pPr>
                      <w:rPr>
                        <w:lang w:val="uk-UA"/>
                      </w:rPr>
                    </w:pPr>
                  </w:p>
                  <w:p w:rsidR="006F5E81" w:rsidRDefault="00973178">
                    <w:pPr>
                      <w:rPr>
                        <w:lang w:val="en-US"/>
                      </w:rPr>
                    </w:pPr>
                    <w:r>
                      <w:rPr>
                        <w:lang w:val="uk-UA"/>
                      </w:rPr>
                      <w:t xml:space="preserve">    критика            </w:t>
                    </w:r>
                    <w:r>
                      <w:rPr>
                        <w:lang w:val="en-US"/>
                      </w:rPr>
                      <w:t xml:space="preserve">   </w:t>
                    </w:r>
                  </w:p>
                </w:txbxContent>
              </v:textbox>
            </v:shape>
            <v:oval id="_x0000_s1028" style="position:absolute;left:5390;top:9282;width:784;height:756" o:regroupid="1" filled="f"/>
            <v:rect id="_x0000_s1029" style="position:absolute;left:4718;top:11326;width:2156;height:532" o:regroupid="1" filled="f"/>
            <v:line id="_x0000_s1030" style="position:absolute;flip:y" from="5810,10206" to="5810,11186" o:regroupid="1">
              <v:stroke endarrow="block"/>
            </v:line>
            <v:line id="_x0000_s1031" style="position:absolute" from="4214,9674" to="5054,9674" o:regroupid="1" strokeweight=".5pt">
              <v:stroke endarrow="block"/>
            </v:line>
            <v:line id="_x0000_s1032" style="position:absolute" from="4158,10682" to="5334,10682" o:regroupid="1" strokeweight=".5pt">
              <v:stroke endarrow="block"/>
            </v:line>
            <v:line id="_x0000_s1033" style="position:absolute" from="4158,11634" to="4606,11634" o:regroupid="1" strokeweight=".5pt">
              <v:stroke endarrow="block"/>
            </v:line>
          </v:group>
        </w:pict>
      </w:r>
    </w:p>
    <w:p w:rsidR="006F5E81" w:rsidRDefault="006F5E81">
      <w:pPr>
        <w:spacing w:line="360" w:lineRule="auto"/>
        <w:jc w:val="both"/>
        <w:rPr>
          <w:sz w:val="26"/>
          <w:lang w:val="uk-UA"/>
        </w:rPr>
      </w:pPr>
    </w:p>
    <w:p w:rsidR="006F5E81" w:rsidRDefault="006F5E81">
      <w:pPr>
        <w:spacing w:line="360" w:lineRule="auto"/>
        <w:jc w:val="both"/>
        <w:rPr>
          <w:sz w:val="26"/>
          <w:lang w:val="uk-UA"/>
        </w:rPr>
      </w:pPr>
    </w:p>
    <w:p w:rsidR="006F5E81" w:rsidRDefault="006F5E81">
      <w:pPr>
        <w:spacing w:line="360" w:lineRule="auto"/>
        <w:jc w:val="both"/>
        <w:rPr>
          <w:sz w:val="26"/>
          <w:lang w:val="uk-UA"/>
        </w:rPr>
      </w:pPr>
    </w:p>
    <w:p w:rsidR="006F5E81" w:rsidRDefault="006F5E81">
      <w:pPr>
        <w:spacing w:line="360" w:lineRule="auto"/>
        <w:jc w:val="both"/>
        <w:rPr>
          <w:sz w:val="26"/>
          <w:lang w:val="uk-UA"/>
        </w:rPr>
      </w:pPr>
    </w:p>
    <w:p w:rsidR="006F5E81" w:rsidRDefault="006F5E81">
      <w:pPr>
        <w:spacing w:line="360" w:lineRule="auto"/>
        <w:jc w:val="both"/>
        <w:rPr>
          <w:sz w:val="26"/>
          <w:lang w:val="uk-UA"/>
        </w:rPr>
      </w:pPr>
    </w:p>
    <w:p w:rsidR="006F5E81" w:rsidRDefault="00973178">
      <w:pPr>
        <w:pStyle w:val="a3"/>
        <w:spacing w:line="360" w:lineRule="auto"/>
        <w:rPr>
          <w:sz w:val="26"/>
        </w:rPr>
      </w:pPr>
      <w:r>
        <w:rPr>
          <w:sz w:val="26"/>
        </w:rPr>
        <w:t xml:space="preserve">- </w:t>
      </w:r>
      <w:r>
        <w:rPr>
          <w:i/>
          <w:iCs/>
          <w:sz w:val="26"/>
        </w:rPr>
        <w:t>Критика тезису</w:t>
      </w:r>
      <w:r>
        <w:rPr>
          <w:sz w:val="26"/>
        </w:rPr>
        <w:t xml:space="preserve"> – спростування тезису. Існує пряме спростування, яке отримало назву “зведення до абсурду”: спочатку допускають істинність тезису пропонента, а потім шляхом співставлення наслідків з фактами, вказують на хибність тезису (якщо наслідки протирічать їм): </w:t>
      </w:r>
    </w:p>
    <w:p w:rsidR="006F5E81" w:rsidRDefault="00973178">
      <w:pPr>
        <w:pStyle w:val="a3"/>
        <w:spacing w:line="360" w:lineRule="auto"/>
        <w:rPr>
          <w:sz w:val="26"/>
        </w:rPr>
      </w:pPr>
      <w:r>
        <w:rPr>
          <w:sz w:val="26"/>
          <w:lang w:val="ru-RU"/>
        </w:rPr>
        <w:t>1</w:t>
      </w:r>
      <w:r>
        <w:rPr>
          <w:sz w:val="26"/>
        </w:rPr>
        <w:t>. Т</w:t>
      </w:r>
      <w:r>
        <w:rPr>
          <w:sz w:val="26"/>
          <w:lang w:val="en-US"/>
        </w:rPr>
        <w:sym w:font="Wingdings" w:char="F0E0"/>
      </w:r>
      <w:r>
        <w:rPr>
          <w:sz w:val="26"/>
          <w:lang w:val="en-US"/>
        </w:rPr>
        <w:t>C</w:t>
      </w:r>
      <w:r>
        <w:rPr>
          <w:sz w:val="26"/>
          <w:lang w:val="ru-RU"/>
        </w:rPr>
        <w:t xml:space="preserve">. </w:t>
      </w:r>
      <w:r>
        <w:rPr>
          <w:sz w:val="26"/>
        </w:rPr>
        <w:t xml:space="preserve"> </w:t>
      </w:r>
      <w:r>
        <w:rPr>
          <w:sz w:val="26"/>
          <w:lang w:val="ru-RU"/>
        </w:rPr>
        <w:t>2.</w:t>
      </w:r>
      <w:r>
        <w:rPr>
          <w:position w:val="-24"/>
          <w:sz w:val="26"/>
          <w:lang w:val="en-US"/>
        </w:rPr>
        <w:object w:dxaOrig="859" w:dyaOrig="620">
          <v:shape id="_x0000_i1030" type="#_x0000_t75" style="width:42.75pt;height:30.75pt" o:ole="">
            <v:imagedata r:id="rId7" o:title=""/>
          </v:shape>
          <o:OLEObject Type="Embed" ProgID="Equation.3" ShapeID="_x0000_i1030" DrawAspect="Content" ObjectID="_1458439742" r:id="rId15"/>
        </w:object>
      </w:r>
      <w:r>
        <w:rPr>
          <w:sz w:val="26"/>
        </w:rPr>
        <w:t>.  3.</w:t>
      </w:r>
      <w:r>
        <w:rPr>
          <w:rFonts w:ascii="Arial" w:hAnsi="Arial" w:cs="Arial"/>
          <w:position w:val="-24"/>
          <w:sz w:val="26"/>
        </w:rPr>
        <w:object w:dxaOrig="1219" w:dyaOrig="620">
          <v:shape id="_x0000_i1031" type="#_x0000_t75" style="width:60.75pt;height:30.75pt" o:ole="">
            <v:imagedata r:id="rId16" o:title=""/>
          </v:shape>
          <o:OLEObject Type="Embed" ProgID="Equation.3" ShapeID="_x0000_i1031" DrawAspect="Content" ObjectID="_1458439743" r:id="rId17"/>
        </w:object>
      </w:r>
      <w:r>
        <w:rPr>
          <w:rFonts w:ascii="Arial" w:hAnsi="Arial" w:cs="Arial"/>
          <w:sz w:val="26"/>
        </w:rPr>
        <w:t xml:space="preserve">. </w:t>
      </w:r>
      <w:r>
        <w:rPr>
          <w:sz w:val="26"/>
        </w:rPr>
        <w:t>В процесі аргументації пряме спростування виконує деструктивну функцію.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- </w:t>
      </w:r>
      <w:r>
        <w:rPr>
          <w:i/>
          <w:iCs/>
          <w:sz w:val="26"/>
          <w:lang w:val="uk-UA"/>
        </w:rPr>
        <w:t>Критика аргументів</w:t>
      </w:r>
      <w:r>
        <w:rPr>
          <w:sz w:val="26"/>
          <w:lang w:val="uk-UA"/>
        </w:rPr>
        <w:t xml:space="preserve"> – і, отже, доведення хибності всього тезису.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- </w:t>
      </w:r>
      <w:r>
        <w:rPr>
          <w:i/>
          <w:iCs/>
          <w:sz w:val="26"/>
          <w:lang w:val="uk-UA"/>
        </w:rPr>
        <w:t>Критика демонстрації</w:t>
      </w:r>
      <w:r>
        <w:rPr>
          <w:sz w:val="26"/>
          <w:lang w:val="uk-UA"/>
        </w:rPr>
        <w:t xml:space="preserve"> – показують, що в міркування пропонента нема логічного зв</w:t>
      </w:r>
      <w:r>
        <w:rPr>
          <w:sz w:val="26"/>
          <w:lang w:val="ru-RU"/>
        </w:rPr>
        <w:t>’</w:t>
      </w:r>
      <w:r>
        <w:rPr>
          <w:sz w:val="26"/>
          <w:lang w:val="uk-UA"/>
        </w:rPr>
        <w:t>язку між аргументами і тезисом. Для створення видимості логічного зв</w:t>
      </w:r>
      <w:r>
        <w:rPr>
          <w:sz w:val="26"/>
          <w:lang w:val="ru-RU"/>
        </w:rPr>
        <w:t>’</w:t>
      </w:r>
      <w:r>
        <w:rPr>
          <w:sz w:val="26"/>
          <w:lang w:val="uk-UA"/>
        </w:rPr>
        <w:t xml:space="preserve">язку попонент чисто прибігає до уловок мовних: “Отже, в даній ситуації можна зробити лише один висновок...”, “Факти переконливо підтверджують ідею про те, що...”. 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(2) </w:t>
      </w:r>
      <w:r>
        <w:rPr>
          <w:b/>
          <w:bCs/>
          <w:i/>
          <w:iCs/>
          <w:sz w:val="26"/>
          <w:lang w:val="uk-UA"/>
        </w:rPr>
        <w:t>Конструктивною критикою</w:t>
      </w:r>
      <w:r>
        <w:rPr>
          <w:sz w:val="26"/>
          <w:lang w:val="uk-UA"/>
        </w:rPr>
        <w:t xml:space="preserve"> називають обґрунтування опонентом власного тезису з ціллю спростування альтернативного ствердження пропонента. Стратегія цієї критики виражається в слідую чому:</w:t>
      </w:r>
    </w:p>
    <w:p w:rsidR="006F5E81" w:rsidRDefault="00973178">
      <w:pPr>
        <w:numPr>
          <w:ilvl w:val="0"/>
          <w:numId w:val="2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Чітко і розгорнуто представити тезис; </w:t>
      </w:r>
    </w:p>
    <w:p w:rsidR="006F5E81" w:rsidRDefault="00973178">
      <w:pPr>
        <w:numPr>
          <w:ilvl w:val="0"/>
          <w:numId w:val="2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Показати, що тезис не просто відрізняється, а суперечить тезису пропонента;</w:t>
      </w:r>
    </w:p>
    <w:p w:rsidR="006F5E81" w:rsidRDefault="00973178">
      <w:pPr>
        <w:numPr>
          <w:ilvl w:val="0"/>
          <w:numId w:val="2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Зосередити зусилля на підборі аргументів на користь власного тезису. Це конструктивна опозиція.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(3) Під </w:t>
      </w:r>
      <w:r>
        <w:rPr>
          <w:b/>
          <w:bCs/>
          <w:i/>
          <w:iCs/>
          <w:sz w:val="26"/>
          <w:lang w:val="uk-UA"/>
        </w:rPr>
        <w:t>змішаною критикою</w:t>
      </w:r>
      <w:r>
        <w:rPr>
          <w:sz w:val="26"/>
          <w:lang w:val="uk-UA"/>
        </w:rPr>
        <w:t xml:space="preserve"> розуміється критика поєднання конструктивного і деструктивного підходів. Будується двома шляхами: перший – </w:t>
      </w:r>
      <w:r>
        <w:rPr>
          <w:i/>
          <w:iCs/>
          <w:sz w:val="26"/>
          <w:lang w:val="uk-UA"/>
        </w:rPr>
        <w:t>конструктивно-деструктивна композиція</w:t>
      </w:r>
      <w:r>
        <w:rPr>
          <w:sz w:val="26"/>
          <w:lang w:val="uk-UA"/>
        </w:rPr>
        <w:t xml:space="preserve"> (КДК) – спочатку будують свій тезис, а потім критично аналізують пропонента і друга – </w:t>
      </w:r>
      <w:r>
        <w:rPr>
          <w:i/>
          <w:iCs/>
          <w:sz w:val="26"/>
          <w:lang w:val="uk-UA"/>
        </w:rPr>
        <w:t xml:space="preserve">деструктивно-конструктивна композиція </w:t>
      </w:r>
      <w:r>
        <w:rPr>
          <w:sz w:val="26"/>
          <w:lang w:val="uk-UA"/>
        </w:rPr>
        <w:t>(ДКК) – навпаки.</w:t>
      </w:r>
    </w:p>
    <w:p w:rsidR="006F5E81" w:rsidRDefault="006F5E81">
      <w:pPr>
        <w:spacing w:line="360" w:lineRule="auto"/>
        <w:ind w:firstLine="708"/>
        <w:jc w:val="both"/>
        <w:rPr>
          <w:sz w:val="26"/>
          <w:lang w:val="uk-UA"/>
        </w:rPr>
      </w:pPr>
    </w:p>
    <w:p w:rsidR="006F5E81" w:rsidRDefault="00973178">
      <w:pPr>
        <w:spacing w:line="360" w:lineRule="auto"/>
        <w:jc w:val="center"/>
        <w:rPr>
          <w:b/>
          <w:bCs/>
          <w:shadow/>
          <w:w w:val="110"/>
          <w:sz w:val="26"/>
          <w:lang w:val="uk-UA"/>
        </w:rPr>
      </w:pPr>
      <w:r>
        <w:rPr>
          <w:b/>
          <w:bCs/>
          <w:shadow/>
          <w:w w:val="110"/>
          <w:sz w:val="26"/>
          <w:lang w:val="uk-UA"/>
        </w:rPr>
        <w:t>Лекція ІІ (Гіпотеза)</w:t>
      </w:r>
    </w:p>
    <w:p w:rsidR="006F5E81" w:rsidRDefault="00973178">
      <w:pPr>
        <w:spacing w:line="360" w:lineRule="auto"/>
        <w:jc w:val="center"/>
        <w:rPr>
          <w:b/>
          <w:bCs/>
          <w:sz w:val="26"/>
          <w:lang w:val="uk-UA"/>
        </w:rPr>
      </w:pPr>
      <w:r>
        <w:rPr>
          <w:b/>
          <w:bCs/>
          <w:sz w:val="26"/>
          <w:lang w:val="uk-UA"/>
        </w:rPr>
        <w:t>План</w:t>
      </w:r>
    </w:p>
    <w:p w:rsidR="006F5E81" w:rsidRDefault="00973178">
      <w:pPr>
        <w:numPr>
          <w:ilvl w:val="0"/>
          <w:numId w:val="3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Перевірка гіпотези.</w:t>
      </w:r>
    </w:p>
    <w:p w:rsidR="006F5E81" w:rsidRDefault="00973178">
      <w:pPr>
        <w:numPr>
          <w:ilvl w:val="0"/>
          <w:numId w:val="3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Способи доказу гіпотези.</w:t>
      </w:r>
    </w:p>
    <w:p w:rsidR="006F5E81" w:rsidRDefault="006F5E81">
      <w:pPr>
        <w:spacing w:line="360" w:lineRule="auto"/>
        <w:jc w:val="both"/>
        <w:rPr>
          <w:sz w:val="26"/>
          <w:lang w:val="uk-UA"/>
        </w:rPr>
      </w:pPr>
    </w:p>
    <w:p w:rsidR="006F5E81" w:rsidRDefault="00973178">
      <w:pPr>
        <w:spacing w:line="360" w:lineRule="auto"/>
        <w:ind w:left="708"/>
        <w:jc w:val="both"/>
        <w:rPr>
          <w:sz w:val="26"/>
        </w:rPr>
      </w:pPr>
      <w:r>
        <w:rPr>
          <w:b/>
          <w:bCs/>
          <w:sz w:val="26"/>
          <w:lang w:val="uk-UA"/>
        </w:rPr>
        <w:t xml:space="preserve">1. </w:t>
      </w:r>
      <w:r>
        <w:rPr>
          <w:sz w:val="26"/>
        </w:rPr>
        <w:t>Гіпотеза чи версія перевіряється у два етапи: перший з них дедуктивне виведення витікаючи із гіпотези наслідків; другий – співставлення наслідків з фактами.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1) </w:t>
      </w:r>
      <w:r>
        <w:rPr>
          <w:b/>
          <w:bCs/>
          <w:sz w:val="26"/>
          <w:lang w:val="uk-UA"/>
        </w:rPr>
        <w:t>Дедуктивне виведення наслідків</w:t>
      </w:r>
      <w:r>
        <w:rPr>
          <w:sz w:val="26"/>
          <w:lang w:val="uk-UA"/>
        </w:rPr>
        <w:t xml:space="preserve">. Знаючи особливості гіпотези Н, а також враховуючи конкретні умови її прояву, будують дедуктивний вивід: якщо припущено Р, то з врахуванням обставин справи Г повинні мати місце 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uk-UA"/>
        </w:rPr>
        <w:t>1</w:t>
      </w:r>
      <w:r>
        <w:rPr>
          <w:sz w:val="26"/>
          <w:lang w:val="uk-UA"/>
        </w:rPr>
        <w:t xml:space="preserve">, 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uk-UA"/>
        </w:rPr>
        <w:t>2</w:t>
      </w:r>
      <w:r>
        <w:rPr>
          <w:sz w:val="26"/>
          <w:lang w:val="uk-UA"/>
        </w:rPr>
        <w:t xml:space="preserve">, … , 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en-US"/>
        </w:rPr>
        <w:t>n</w:t>
      </w:r>
      <w:r>
        <w:rPr>
          <w:sz w:val="26"/>
          <w:lang w:val="uk-UA"/>
        </w:rPr>
        <w:t>. Схеми: (Г</w:t>
      </w:r>
      <w:r>
        <w:rPr>
          <w:sz w:val="26"/>
          <w:lang w:val="uk-UA"/>
        </w:rPr>
        <w:sym w:font="Symbol" w:char="F04C"/>
      </w:r>
      <w:r>
        <w:rPr>
          <w:sz w:val="26"/>
          <w:lang w:val="uk-UA"/>
        </w:rPr>
        <w:t>Н)</w:t>
      </w:r>
      <w:r>
        <w:rPr>
          <w:sz w:val="26"/>
          <w:lang w:val="uk-UA"/>
        </w:rPr>
        <w:sym w:font="Wingdings" w:char="F0E0"/>
      </w:r>
      <w:r>
        <w:rPr>
          <w:sz w:val="26"/>
          <w:lang w:val="ru-RU"/>
        </w:rPr>
        <w:t>(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ru-RU"/>
        </w:rPr>
        <w:t>1</w:t>
      </w:r>
      <w:r>
        <w:rPr>
          <w:sz w:val="26"/>
          <w:lang w:val="ru-RU"/>
        </w:rPr>
        <w:t xml:space="preserve">, 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ru-RU"/>
        </w:rPr>
        <w:t>2</w:t>
      </w:r>
      <w:r>
        <w:rPr>
          <w:sz w:val="26"/>
          <w:lang w:val="ru-RU"/>
        </w:rPr>
        <w:t xml:space="preserve">, … , 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en-US"/>
        </w:rPr>
        <w:t>n</w:t>
      </w:r>
      <w:r>
        <w:rPr>
          <w:sz w:val="26"/>
          <w:lang w:val="ru-RU"/>
        </w:rPr>
        <w:t>).</w:t>
      </w:r>
      <w:r>
        <w:rPr>
          <w:sz w:val="26"/>
          <w:lang w:val="uk-UA"/>
        </w:rPr>
        <w:t>Логічному аналізу при перевірці підлягає як припущення Н</w:t>
      </w:r>
      <w:r>
        <w:rPr>
          <w:sz w:val="26"/>
          <w:vertAlign w:val="subscript"/>
          <w:lang w:val="uk-UA"/>
        </w:rPr>
        <w:t>1</w:t>
      </w:r>
      <w:r>
        <w:rPr>
          <w:sz w:val="26"/>
          <w:lang w:val="uk-UA"/>
        </w:rPr>
        <w:t>, так і інші версії – Н</w:t>
      </w:r>
      <w:r>
        <w:rPr>
          <w:sz w:val="26"/>
          <w:vertAlign w:val="subscript"/>
          <w:lang w:val="uk-UA"/>
        </w:rPr>
        <w:t>2</w:t>
      </w:r>
      <w:r>
        <w:rPr>
          <w:sz w:val="26"/>
          <w:lang w:val="uk-UA"/>
        </w:rPr>
        <w:t>, Н</w:t>
      </w:r>
      <w:r>
        <w:rPr>
          <w:sz w:val="26"/>
          <w:vertAlign w:val="subscript"/>
          <w:lang w:val="uk-UA"/>
        </w:rPr>
        <w:t>3</w:t>
      </w:r>
      <w:r>
        <w:rPr>
          <w:sz w:val="26"/>
          <w:lang w:val="uk-UA"/>
        </w:rPr>
        <w:t>, ... Н</w:t>
      </w:r>
      <w:r>
        <w:rPr>
          <w:sz w:val="26"/>
          <w:vertAlign w:val="subscript"/>
          <w:lang w:val="en-US"/>
        </w:rPr>
        <w:t>n</w:t>
      </w:r>
      <w:r>
        <w:rPr>
          <w:sz w:val="26"/>
          <w:lang w:val="ru-RU"/>
        </w:rPr>
        <w:t>, тобто всі</w:t>
      </w:r>
      <w:r>
        <w:rPr>
          <w:sz w:val="26"/>
          <w:lang w:val="uk-UA"/>
        </w:rPr>
        <w:t xml:space="preserve"> реально можливі в даних умовах пояснення. Ця операція дозволяє раціонально, тобто послідовно, планово і ефективно будувати процес розслідування. Версія в судовому слідстві виконує роль логічної основи планування оперативно-слідчої роботи.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2) </w:t>
      </w:r>
      <w:r>
        <w:rPr>
          <w:b/>
          <w:bCs/>
          <w:sz w:val="26"/>
          <w:lang w:val="uk-UA"/>
        </w:rPr>
        <w:t>Співставлення наслідків з фактами</w:t>
      </w:r>
      <w:r>
        <w:rPr>
          <w:sz w:val="26"/>
          <w:lang w:val="uk-UA"/>
        </w:rPr>
        <w:t>. Ціль співставлення – спростування чи підтвердження версії. 1) Спростування версії протікає шляхом виявлення фактів, які суперечать виведеним з неї наслідкам. Якщо з Н</w:t>
      </w:r>
      <w:r>
        <w:rPr>
          <w:sz w:val="26"/>
          <w:vertAlign w:val="subscript"/>
          <w:lang w:val="uk-UA"/>
        </w:rPr>
        <w:t>1</w:t>
      </w:r>
      <w:r>
        <w:rPr>
          <w:sz w:val="26"/>
          <w:lang w:val="uk-UA"/>
        </w:rPr>
        <w:t xml:space="preserve"> було виведено  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ru-RU"/>
        </w:rPr>
        <w:t>1</w:t>
      </w:r>
      <w:r>
        <w:rPr>
          <w:sz w:val="26"/>
          <w:lang w:val="ru-RU"/>
        </w:rPr>
        <w:t xml:space="preserve">, 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ru-RU"/>
        </w:rPr>
        <w:t>2</w:t>
      </w:r>
      <w:r>
        <w:rPr>
          <w:sz w:val="26"/>
          <w:lang w:val="ru-RU"/>
        </w:rPr>
        <w:t xml:space="preserve">, … , 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en-US"/>
        </w:rPr>
        <w:t>n</w:t>
      </w:r>
      <w:r>
        <w:rPr>
          <w:sz w:val="26"/>
          <w:lang w:val="ru-RU"/>
        </w:rPr>
        <w:t>, але появились факти а</w:t>
      </w:r>
      <w:r>
        <w:rPr>
          <w:sz w:val="26"/>
          <w:vertAlign w:val="subscript"/>
          <w:lang w:val="ru-RU"/>
        </w:rPr>
        <w:t>1</w:t>
      </w:r>
      <w:r>
        <w:rPr>
          <w:sz w:val="26"/>
          <w:vertAlign w:val="subscript"/>
          <w:lang w:val="uk-UA"/>
        </w:rPr>
        <w:t xml:space="preserve"> , </w:t>
      </w:r>
      <w:r>
        <w:rPr>
          <w:sz w:val="26"/>
          <w:lang w:val="uk-UA"/>
        </w:rPr>
        <w:t>а</w:t>
      </w:r>
      <w:r>
        <w:rPr>
          <w:sz w:val="26"/>
          <w:vertAlign w:val="subscript"/>
          <w:lang w:val="uk-UA"/>
        </w:rPr>
        <w:t xml:space="preserve">2 , </w:t>
      </w:r>
      <w:r>
        <w:rPr>
          <w:sz w:val="26"/>
          <w:lang w:val="uk-UA"/>
        </w:rPr>
        <w:t xml:space="preserve"> які суперечать   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ru-RU"/>
        </w:rPr>
        <w:t>1</w:t>
      </w:r>
      <w:r>
        <w:rPr>
          <w:sz w:val="26"/>
          <w:lang w:val="ru-RU"/>
        </w:rPr>
        <w:t xml:space="preserve">, 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ru-RU"/>
        </w:rPr>
        <w:t>2</w:t>
      </w:r>
      <w:r>
        <w:rPr>
          <w:sz w:val="26"/>
          <w:lang w:val="ru-RU"/>
        </w:rPr>
        <w:t>,</w:t>
      </w:r>
      <w:r>
        <w:rPr>
          <w:sz w:val="26"/>
          <w:lang w:val="uk-UA"/>
        </w:rPr>
        <w:t xml:space="preserve"> то спростовується і саме припущення. Міркування в цьому випадку протікає в формі заперечного модуса умовно-категоричного умовиводу: </w:t>
      </w:r>
      <w:r>
        <w:rPr>
          <w:position w:val="-24"/>
          <w:sz w:val="26"/>
          <w:lang w:val="uk-UA"/>
        </w:rPr>
        <w:object w:dxaOrig="1040" w:dyaOrig="620">
          <v:shape id="_x0000_i1032" type="#_x0000_t75" style="width:51.75pt;height:30.75pt" o:ole="">
            <v:imagedata r:id="rId18" o:title=""/>
          </v:shape>
          <o:OLEObject Type="Embed" ProgID="Equation.3" ShapeID="_x0000_i1032" DrawAspect="Content" ObjectID="_1458439744" r:id="rId19"/>
        </w:object>
      </w:r>
      <w:r>
        <w:rPr>
          <w:sz w:val="26"/>
          <w:lang w:val="ru-RU"/>
        </w:rPr>
        <w:t xml:space="preserve">. </w:t>
      </w:r>
      <w:r>
        <w:rPr>
          <w:sz w:val="26"/>
          <w:lang w:val="uk-UA"/>
        </w:rPr>
        <w:t>Витікаючи з версії наслідки повинні не просто не співпасти, суперечачи фактичним обставинам справи, інакше версія не вважається спростованою. Особливе місце тут посідає перевірка судом і слідством обставин у вигляді слідчого чи судового експерименту, що може виявити нове в справі і суттєво змінити її., спростувати попередні версії, виявити що є неправильно і т.д. Послідовне спростування в процесі перевірки попередніх версій протікає методом виключення в формі заперечно-ствердного модусу розділово-категоричного умовиводу:</w:t>
      </w:r>
      <w:r>
        <w:rPr>
          <w:position w:val="-30"/>
          <w:sz w:val="26"/>
          <w:lang w:val="uk-UA"/>
        </w:rPr>
        <w:object w:dxaOrig="2560" w:dyaOrig="680">
          <v:shape id="_x0000_i1033" type="#_x0000_t75" style="width:128.25pt;height:33.75pt" o:ole="">
            <v:imagedata r:id="rId20" o:title=""/>
          </v:shape>
          <o:OLEObject Type="Embed" ProgID="Equation.3" ShapeID="_x0000_i1033" DrawAspect="Content" ObjectID="_1458439745" r:id="rId21"/>
        </w:object>
      </w:r>
      <w:r>
        <w:rPr>
          <w:sz w:val="26"/>
          <w:lang w:val="uk-UA"/>
        </w:rPr>
        <w:t>. 2) Підтвердження версії. Гіпотеза чи версія (Н) підтверджується, якщо виведені з неї наслідки (</w:t>
      </w:r>
      <w:r>
        <w:rPr>
          <w:sz w:val="26"/>
          <w:lang w:val="en-US"/>
        </w:rPr>
        <w:t>S</w:t>
      </w:r>
      <w:r>
        <w:rPr>
          <w:sz w:val="26"/>
          <w:lang w:val="uk-UA"/>
        </w:rPr>
        <w:t xml:space="preserve">) співпадають з новими виявленими фактами. Якщо ймовірність вихідної гіпотези виразити зірочкою Н*, то будучи підтвердженою, вона стає більш ймовірною </w:t>
      </w:r>
      <w:r>
        <w:rPr>
          <w:position w:val="-24"/>
          <w:sz w:val="26"/>
          <w:lang w:val="uk-UA"/>
        </w:rPr>
        <w:object w:dxaOrig="1100" w:dyaOrig="620">
          <v:shape id="_x0000_i1034" type="#_x0000_t75" style="width:54.75pt;height:30.75pt" o:ole="">
            <v:imagedata r:id="rId22" o:title=""/>
          </v:shape>
          <o:OLEObject Type="Embed" ProgID="Equation.3" ShapeID="_x0000_i1034" DrawAspect="Content" ObjectID="_1458439746" r:id="rId23"/>
        </w:object>
      </w:r>
      <w:r>
        <w:rPr>
          <w:sz w:val="26"/>
          <w:lang w:val="uk-UA"/>
        </w:rPr>
        <w:t xml:space="preserve">. Дедуктивне виведення з гіпотези наслідків виведення наслідків 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uk-UA"/>
        </w:rPr>
        <w:t>1</w:t>
      </w:r>
      <w:r>
        <w:rPr>
          <w:sz w:val="26"/>
          <w:lang w:val="uk-UA"/>
        </w:rPr>
        <w:t xml:space="preserve">, 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uk-UA"/>
        </w:rPr>
        <w:t>2</w:t>
      </w:r>
      <w:r>
        <w:rPr>
          <w:sz w:val="26"/>
          <w:lang w:val="uk-UA"/>
        </w:rPr>
        <w:t xml:space="preserve">, … , 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en-US"/>
        </w:rPr>
        <w:t>n</w:t>
      </w:r>
      <w:r>
        <w:rPr>
          <w:sz w:val="26"/>
          <w:lang w:val="uk-UA"/>
        </w:rPr>
        <w:t xml:space="preserve"> витікає з неї з логічною необхідністю. </w:t>
      </w:r>
      <w:r>
        <w:rPr>
          <w:sz w:val="26"/>
          <w:lang w:val="ru-RU"/>
        </w:rPr>
        <w:t xml:space="preserve">Але реальне виявлення кожного з них – це </w:t>
      </w:r>
      <w:r>
        <w:rPr>
          <w:sz w:val="26"/>
          <w:lang w:val="uk-UA"/>
        </w:rPr>
        <w:t>очікування, яке розцінюється в термінах ймовірності. При цьому ймовірність кожного наслідку повиннаж бути вище йомвіності самої гіпотези Р(</w:t>
      </w:r>
      <w:r>
        <w:rPr>
          <w:sz w:val="26"/>
          <w:lang w:val="en-US"/>
        </w:rPr>
        <w:t>S</w:t>
      </w:r>
      <w:r>
        <w:rPr>
          <w:sz w:val="26"/>
          <w:lang w:val="uk-UA"/>
        </w:rPr>
        <w:t>) &gt; Р(Н), лише тоді можна підвищити першопочаткову ймовірність гіпотези, виявивши її наслідки. Недоцільно виводити наслідки ймовірність яких  Р(</w:t>
      </w:r>
      <w:r>
        <w:rPr>
          <w:sz w:val="26"/>
          <w:lang w:val="en-US"/>
        </w:rPr>
        <w:t>S</w:t>
      </w:r>
      <w:r>
        <w:rPr>
          <w:sz w:val="26"/>
          <w:lang w:val="uk-UA"/>
        </w:rPr>
        <w:t>) = Р(Н), також недоцільно Р(</w:t>
      </w:r>
      <w:r>
        <w:rPr>
          <w:sz w:val="26"/>
          <w:lang w:val="en-US"/>
        </w:rPr>
        <w:t>S</w:t>
      </w:r>
      <w:r>
        <w:rPr>
          <w:sz w:val="26"/>
          <w:lang w:val="uk-UA"/>
        </w:rPr>
        <w:t>) &lt; Р(Н) і нічого не дають Р(</w:t>
      </w:r>
      <w:r>
        <w:rPr>
          <w:sz w:val="26"/>
          <w:lang w:val="en-US"/>
        </w:rPr>
        <w:t>S</w:t>
      </w:r>
      <w:r>
        <w:rPr>
          <w:sz w:val="26"/>
          <w:lang w:val="uk-UA"/>
        </w:rPr>
        <w:t>) = 1, вони є достовірні і незалежні від гіпотези.</w:t>
      </w:r>
    </w:p>
    <w:p w:rsidR="006F5E81" w:rsidRDefault="006F5E81">
      <w:pPr>
        <w:spacing w:line="360" w:lineRule="auto"/>
        <w:ind w:firstLine="708"/>
        <w:jc w:val="both"/>
        <w:rPr>
          <w:sz w:val="26"/>
          <w:lang w:val="uk-UA"/>
        </w:rPr>
      </w:pP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b/>
          <w:bCs/>
          <w:sz w:val="26"/>
          <w:lang w:val="uk-UA"/>
        </w:rPr>
        <w:t xml:space="preserve">2. </w:t>
      </w:r>
      <w:r>
        <w:rPr>
          <w:sz w:val="26"/>
          <w:lang w:val="uk-UA"/>
        </w:rPr>
        <w:t xml:space="preserve">В залежності від сфери дослідження користуються різними способами доказів. Основні з них три: (1) </w:t>
      </w:r>
      <w:r>
        <w:rPr>
          <w:b/>
          <w:bCs/>
          <w:sz w:val="26"/>
          <w:lang w:val="uk-UA"/>
        </w:rPr>
        <w:t>дедуктивне обґрунтування вираженого в гіпотезі припущення</w:t>
      </w:r>
      <w:r>
        <w:rPr>
          <w:sz w:val="26"/>
          <w:lang w:val="uk-UA"/>
        </w:rPr>
        <w:t xml:space="preserve">; (2) </w:t>
      </w:r>
      <w:r>
        <w:rPr>
          <w:b/>
          <w:bCs/>
          <w:sz w:val="26"/>
          <w:lang w:val="uk-UA"/>
        </w:rPr>
        <w:t>логічний доказ гіпотези</w:t>
      </w:r>
      <w:r>
        <w:rPr>
          <w:sz w:val="26"/>
          <w:lang w:val="uk-UA"/>
        </w:rPr>
        <w:t>; (3</w:t>
      </w:r>
      <w:r>
        <w:rPr>
          <w:i/>
          <w:iCs/>
          <w:sz w:val="26"/>
          <w:lang w:val="uk-UA"/>
        </w:rPr>
        <w:t xml:space="preserve">) </w:t>
      </w:r>
      <w:r>
        <w:rPr>
          <w:b/>
          <w:bCs/>
          <w:sz w:val="26"/>
          <w:lang w:val="uk-UA"/>
        </w:rPr>
        <w:t>безпосереднє виявлення припущених в гіпотезі предметів</w:t>
      </w:r>
      <w:r>
        <w:rPr>
          <w:sz w:val="26"/>
          <w:lang w:val="uk-UA"/>
        </w:rPr>
        <w:t xml:space="preserve">. Стосовно до судового слідства розглянемо два основних способи перетворення версій в достовірне знання: 1) </w:t>
      </w:r>
      <w:r>
        <w:rPr>
          <w:i/>
          <w:iCs/>
          <w:sz w:val="26"/>
          <w:lang w:val="uk-UA"/>
        </w:rPr>
        <w:t>безпосереднє виявлення розшукуваних предметів</w:t>
      </w:r>
      <w:r>
        <w:rPr>
          <w:sz w:val="26"/>
          <w:lang w:val="uk-UA"/>
        </w:rPr>
        <w:t xml:space="preserve"> і 2) </w:t>
      </w:r>
      <w:r>
        <w:rPr>
          <w:i/>
          <w:iCs/>
          <w:sz w:val="26"/>
          <w:lang w:val="uk-UA"/>
        </w:rPr>
        <w:t>логічний доказ версій, шляхом підтвердження наслідків.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b/>
          <w:bCs/>
          <w:sz w:val="26"/>
          <w:lang w:val="uk-UA"/>
        </w:rPr>
        <w:t>(1)</w:t>
      </w:r>
      <w:r>
        <w:rPr>
          <w:sz w:val="26"/>
          <w:lang w:val="uk-UA"/>
        </w:rPr>
        <w:t xml:space="preserve"> Найбільш переконливим способом перетворення версії в достовірне знання є </w:t>
      </w:r>
      <w:r>
        <w:rPr>
          <w:b/>
          <w:bCs/>
          <w:i/>
          <w:iCs/>
          <w:sz w:val="26"/>
          <w:lang w:val="uk-UA"/>
        </w:rPr>
        <w:t>безпосереднє виявлення</w:t>
      </w:r>
      <w:r>
        <w:rPr>
          <w:sz w:val="26"/>
          <w:lang w:val="uk-UA"/>
        </w:rPr>
        <w:t xml:space="preserve"> в припущений час чи в припущеному місці розшукуваних предметів чи безпосереднє сприйняття припущених властивостей. Ці версії в більшості своїй є частковими, бо вони встановлюють лише окремі фактичні обставини справи.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b/>
          <w:bCs/>
          <w:sz w:val="26"/>
          <w:lang w:val="uk-UA"/>
        </w:rPr>
        <w:t xml:space="preserve">(2) </w:t>
      </w:r>
      <w:r>
        <w:rPr>
          <w:sz w:val="26"/>
          <w:lang w:val="uk-UA"/>
        </w:rPr>
        <w:t>Так доказуються в основному недоступні безпосередньому сприйняттю речі (наприклад, версії про спосіб здійснення злочину, провинність, про мотиви, об</w:t>
      </w:r>
      <w:r>
        <w:rPr>
          <w:sz w:val="26"/>
          <w:lang w:val="ru-RU"/>
        </w:rPr>
        <w:t>’</w:t>
      </w:r>
      <w:r>
        <w:rPr>
          <w:sz w:val="26"/>
          <w:lang w:val="uk-UA"/>
        </w:rPr>
        <w:t>єктивні обставини і т.п.).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b/>
          <w:bCs/>
          <w:i/>
          <w:iCs/>
          <w:sz w:val="26"/>
          <w:lang w:val="uk-UA"/>
        </w:rPr>
        <w:t>Логічний доказ</w:t>
      </w:r>
      <w:r>
        <w:rPr>
          <w:sz w:val="26"/>
          <w:lang w:val="uk-UA"/>
        </w:rPr>
        <w:t xml:space="preserve"> гіпотези в залежності від способу обґрунтування може протікає в формі (а) </w:t>
      </w:r>
      <w:r>
        <w:rPr>
          <w:i/>
          <w:iCs/>
          <w:sz w:val="26"/>
          <w:lang w:val="uk-UA"/>
        </w:rPr>
        <w:t>побічного</w:t>
      </w:r>
      <w:r>
        <w:rPr>
          <w:sz w:val="26"/>
          <w:lang w:val="uk-UA"/>
        </w:rPr>
        <w:t xml:space="preserve"> чи (б) </w:t>
      </w:r>
      <w:r>
        <w:rPr>
          <w:i/>
          <w:iCs/>
          <w:sz w:val="26"/>
          <w:lang w:val="uk-UA"/>
        </w:rPr>
        <w:t>прямого</w:t>
      </w:r>
      <w:r>
        <w:rPr>
          <w:sz w:val="26"/>
          <w:lang w:val="uk-UA"/>
        </w:rPr>
        <w:t xml:space="preserve"> доказування.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i/>
          <w:iCs/>
          <w:sz w:val="26"/>
          <w:lang w:val="uk-UA"/>
        </w:rPr>
        <w:t>а</w:t>
      </w:r>
      <w:r>
        <w:rPr>
          <w:b/>
          <w:bCs/>
          <w:i/>
          <w:iCs/>
          <w:sz w:val="26"/>
          <w:lang w:val="uk-UA"/>
        </w:rPr>
        <w:t>)</w:t>
      </w:r>
      <w:r>
        <w:rPr>
          <w:b/>
          <w:bCs/>
          <w:sz w:val="26"/>
          <w:lang w:val="uk-UA"/>
        </w:rPr>
        <w:t xml:space="preserve"> </w:t>
      </w:r>
      <w:r>
        <w:rPr>
          <w:b/>
          <w:bCs/>
          <w:i/>
          <w:iCs/>
          <w:sz w:val="26"/>
          <w:lang w:val="uk-UA"/>
        </w:rPr>
        <w:t>П</w:t>
      </w:r>
      <w:r>
        <w:rPr>
          <w:i/>
          <w:iCs/>
          <w:sz w:val="26"/>
          <w:lang w:val="uk-UA"/>
        </w:rPr>
        <w:t>обічне доказування</w:t>
      </w:r>
      <w:r>
        <w:rPr>
          <w:sz w:val="26"/>
          <w:lang w:val="uk-UA"/>
        </w:rPr>
        <w:t xml:space="preserve"> протікає шляхом спростування і виключення всіх хибних версій, на основі чого стверджують про достовірність єдиного залишившогося припущення. Вивод протікає в формі заперечно-стверджуючого модуса розділово-категоричного умовиводу: </w:t>
      </w:r>
      <w:r>
        <w:rPr>
          <w:position w:val="-30"/>
          <w:sz w:val="26"/>
          <w:lang w:val="uk-UA"/>
        </w:rPr>
        <w:object w:dxaOrig="2560" w:dyaOrig="680">
          <v:shape id="_x0000_i1035" type="#_x0000_t75" style="width:128.25pt;height:33.75pt" o:ole="">
            <v:imagedata r:id="rId20" o:title=""/>
          </v:shape>
          <o:OLEObject Type="Embed" ProgID="Equation.3" ShapeID="_x0000_i1035" DrawAspect="Content" ObjectID="_1458439747" r:id="rId24"/>
        </w:object>
      </w:r>
      <w:r>
        <w:rPr>
          <w:sz w:val="26"/>
          <w:lang w:val="uk-UA"/>
        </w:rPr>
        <w:t>. Висновок в цьому виводі може розцінюватися як достовірний, якщо, по-перше, побудований вичерпний ряд версій, пояснюючих досліджувану подію, і, по-друге, в процесі перевірки версій спростовані всі хибні припущення. Версія, яка вказує на причину, яка залишилась, в цьому випадку буде єдиною, а виражене в ній знання буде виступати уже не як проблематичне, а як достовірне. Цей спосіб доказування, відомий як метод виключення.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i/>
          <w:iCs/>
          <w:sz w:val="26"/>
          <w:lang w:val="uk-UA"/>
        </w:rPr>
        <w:t xml:space="preserve">б) </w:t>
      </w:r>
      <w:r>
        <w:rPr>
          <w:b/>
          <w:bCs/>
          <w:i/>
          <w:iCs/>
          <w:sz w:val="26"/>
          <w:lang w:val="uk-UA"/>
        </w:rPr>
        <w:t>П</w:t>
      </w:r>
      <w:r>
        <w:rPr>
          <w:i/>
          <w:iCs/>
          <w:sz w:val="26"/>
          <w:lang w:val="uk-UA"/>
        </w:rPr>
        <w:t>ряме доказування</w:t>
      </w:r>
      <w:r>
        <w:rPr>
          <w:sz w:val="26"/>
          <w:lang w:val="uk-UA"/>
        </w:rPr>
        <w:t xml:space="preserve"> гіпотези протікає шляхом виведення з припущення різновид них, але витікаючи тільки з даної гіпотези наслідків, підтвердження їх виявленими фактами.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sz w:val="26"/>
          <w:lang w:val="uk-UA"/>
        </w:rPr>
        <w:t>При відсутності побічного доказування просте співпадіння фактів з тими наслідками, які виведені з версії, не можна розцінювати як достатню підставу істинності версії, бо співпадаючі факти могли бути викликані іншою причиною:</w:t>
      </w:r>
      <w:r>
        <w:rPr>
          <w:position w:val="-24"/>
          <w:sz w:val="26"/>
          <w:lang w:val="uk-UA"/>
        </w:rPr>
        <w:object w:dxaOrig="800" w:dyaOrig="620">
          <v:shape id="_x0000_i1036" type="#_x0000_t75" style="width:39.75pt;height:30.75pt" o:ole="">
            <v:imagedata r:id="rId25" o:title=""/>
          </v:shape>
          <o:OLEObject Type="Embed" ProgID="Equation.3" ShapeID="_x0000_i1036" DrawAspect="Content" ObjectID="_1458439748" r:id="rId26"/>
        </w:object>
      </w:r>
      <w:r>
        <w:rPr>
          <w:sz w:val="26"/>
          <w:lang w:val="uk-UA"/>
        </w:rPr>
        <w:t>. Логіка не вважає демонстративним перехід від ствердження наслідків до ствердження підстави (основи).</w:t>
      </w:r>
    </w:p>
    <w:p w:rsidR="006F5E81" w:rsidRDefault="00973178">
      <w:pPr>
        <w:spacing w:line="360" w:lineRule="auto"/>
        <w:ind w:firstLine="708"/>
        <w:jc w:val="both"/>
        <w:rPr>
          <w:sz w:val="26"/>
          <w:lang w:val="uk-UA"/>
        </w:rPr>
      </w:pPr>
      <w:r>
        <w:rPr>
          <w:sz w:val="26"/>
          <w:lang w:val="uk-UA"/>
        </w:rPr>
        <w:t>Якщо наслідки (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uk-UA"/>
        </w:rPr>
        <w:t>а</w:t>
      </w:r>
      <w:r>
        <w:rPr>
          <w:sz w:val="26"/>
          <w:lang w:val="uk-UA"/>
        </w:rPr>
        <w:t xml:space="preserve">, 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uk-UA"/>
        </w:rPr>
        <w:t>в</w:t>
      </w:r>
      <w:r>
        <w:rPr>
          <w:sz w:val="26"/>
          <w:lang w:val="uk-UA"/>
        </w:rPr>
        <w:t xml:space="preserve">, … , 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en-US"/>
        </w:rPr>
        <w:t>n</w:t>
      </w:r>
      <w:r>
        <w:rPr>
          <w:sz w:val="26"/>
          <w:lang w:val="uk-UA"/>
        </w:rPr>
        <w:t>) вказують на походження від однією, визначеної причини, і ця версія підтверджується упорядкованою сукупністю фактів (</w:t>
      </w:r>
      <w:r>
        <w:rPr>
          <w:sz w:val="26"/>
          <w:lang w:val="en-US"/>
        </w:rPr>
        <w:t>F</w:t>
      </w:r>
      <w:r>
        <w:rPr>
          <w:sz w:val="26"/>
          <w:vertAlign w:val="subscript"/>
          <w:lang w:val="uk-UA"/>
        </w:rPr>
        <w:t>а</w:t>
      </w:r>
      <w:r>
        <w:rPr>
          <w:sz w:val="26"/>
          <w:lang w:val="uk-UA"/>
        </w:rPr>
        <w:t xml:space="preserve">, </w:t>
      </w:r>
      <w:r>
        <w:rPr>
          <w:sz w:val="26"/>
          <w:lang w:val="en-US"/>
        </w:rPr>
        <w:t>F</w:t>
      </w:r>
      <w:r>
        <w:rPr>
          <w:sz w:val="26"/>
          <w:vertAlign w:val="subscript"/>
          <w:lang w:val="uk-UA"/>
        </w:rPr>
        <w:t>в</w:t>
      </w:r>
      <w:r>
        <w:rPr>
          <w:sz w:val="26"/>
          <w:lang w:val="uk-UA"/>
        </w:rPr>
        <w:t xml:space="preserve">, … , </w:t>
      </w:r>
      <w:r>
        <w:rPr>
          <w:sz w:val="26"/>
          <w:lang w:val="en-US"/>
        </w:rPr>
        <w:t>F</w:t>
      </w:r>
      <w:r>
        <w:rPr>
          <w:sz w:val="26"/>
          <w:vertAlign w:val="subscript"/>
          <w:lang w:val="en-US"/>
        </w:rPr>
        <w:t>n</w:t>
      </w:r>
      <w:r>
        <w:rPr>
          <w:sz w:val="26"/>
          <w:lang w:val="uk-UA"/>
        </w:rPr>
        <w:t>), тим самим служить достовірною підставою для виводу про достовірність єдиного припущення Н</w:t>
      </w:r>
      <w:r>
        <w:rPr>
          <w:sz w:val="26"/>
          <w:vertAlign w:val="subscript"/>
          <w:lang w:val="uk-UA"/>
        </w:rPr>
        <w:t xml:space="preserve">1 </w:t>
      </w:r>
      <w:r>
        <w:rPr>
          <w:sz w:val="26"/>
          <w:lang w:val="uk-UA"/>
        </w:rPr>
        <w:t>, і також виключає інше пояснення обставин справи, то, ми маємо такий зв’язок між підставою і наслідком, який може бути виражений подвійною імплікацією: “якщо і тільки якщо Н</w:t>
      </w:r>
      <w:r>
        <w:rPr>
          <w:sz w:val="26"/>
          <w:vertAlign w:val="subscript"/>
          <w:lang w:val="uk-UA"/>
        </w:rPr>
        <w:t>1</w:t>
      </w:r>
      <w:r>
        <w:rPr>
          <w:sz w:val="26"/>
          <w:lang w:val="uk-UA"/>
        </w:rPr>
        <w:t>, то (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uk-UA"/>
        </w:rPr>
        <w:t>а</w:t>
      </w:r>
      <w:r>
        <w:rPr>
          <w:sz w:val="26"/>
          <w:lang w:val="uk-UA"/>
        </w:rPr>
        <w:t xml:space="preserve">, 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uk-UA"/>
        </w:rPr>
        <w:t>в</w:t>
      </w:r>
      <w:r>
        <w:rPr>
          <w:sz w:val="26"/>
          <w:lang w:val="uk-UA"/>
        </w:rPr>
        <w:t xml:space="preserve">, … , 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en-US"/>
        </w:rPr>
        <w:t>n</w:t>
      </w:r>
      <w:r>
        <w:rPr>
          <w:sz w:val="26"/>
          <w:lang w:val="uk-UA"/>
        </w:rPr>
        <w:t>)”. Н</w:t>
      </w:r>
      <w:r>
        <w:rPr>
          <w:sz w:val="26"/>
          <w:vertAlign w:val="subscript"/>
          <w:lang w:val="uk-UA"/>
        </w:rPr>
        <w:t>1</w:t>
      </w:r>
      <w:r>
        <w:rPr>
          <w:sz w:val="26"/>
          <w:vertAlign w:val="superscript"/>
          <w:lang w:val="uk-UA"/>
        </w:rPr>
        <w:sym w:font="Symbol" w:char="F0AC"/>
      </w:r>
      <w:r>
        <w:rPr>
          <w:sz w:val="26"/>
          <w:vertAlign w:val="subscript"/>
          <w:lang w:val="uk-UA"/>
        </w:rPr>
        <w:sym w:font="Symbol" w:char="F0AE"/>
      </w:r>
      <w:r>
        <w:rPr>
          <w:sz w:val="26"/>
          <w:lang w:val="en-US"/>
        </w:rPr>
        <w:t>S</w:t>
      </w:r>
      <w:r>
        <w:rPr>
          <w:sz w:val="26"/>
          <w:lang w:val="uk-UA"/>
        </w:rPr>
        <w:t xml:space="preserve">. Вивод тут є законним. Якщо в меншому засновку стверджується, що сукупність фактів </w:t>
      </w:r>
      <w:r>
        <w:rPr>
          <w:sz w:val="26"/>
          <w:lang w:val="en-US"/>
        </w:rPr>
        <w:t>F</w:t>
      </w:r>
      <w:r>
        <w:rPr>
          <w:sz w:val="26"/>
          <w:vertAlign w:val="subscript"/>
          <w:lang w:val="uk-UA"/>
        </w:rPr>
        <w:t>а</w:t>
      </w:r>
      <w:r>
        <w:rPr>
          <w:sz w:val="26"/>
          <w:lang w:val="uk-UA"/>
        </w:rPr>
        <w:t xml:space="preserve">, </w:t>
      </w:r>
      <w:r>
        <w:rPr>
          <w:sz w:val="26"/>
          <w:lang w:val="en-US"/>
        </w:rPr>
        <w:t>F</w:t>
      </w:r>
      <w:r>
        <w:rPr>
          <w:sz w:val="26"/>
          <w:vertAlign w:val="subscript"/>
          <w:lang w:val="uk-UA"/>
        </w:rPr>
        <w:t>в</w:t>
      </w:r>
      <w:r>
        <w:rPr>
          <w:sz w:val="26"/>
          <w:lang w:val="uk-UA"/>
        </w:rPr>
        <w:t xml:space="preserve">, … , </w:t>
      </w:r>
      <w:r>
        <w:rPr>
          <w:sz w:val="26"/>
          <w:lang w:val="en-US"/>
        </w:rPr>
        <w:t>F</w:t>
      </w:r>
      <w:r>
        <w:rPr>
          <w:sz w:val="26"/>
          <w:vertAlign w:val="subscript"/>
          <w:lang w:val="en-US"/>
        </w:rPr>
        <w:t>n</w:t>
      </w:r>
      <w:r>
        <w:rPr>
          <w:sz w:val="26"/>
          <w:vertAlign w:val="subscript"/>
          <w:lang w:val="uk-UA"/>
        </w:rPr>
        <w:t xml:space="preserve">  </w:t>
      </w:r>
      <w:r>
        <w:rPr>
          <w:sz w:val="26"/>
          <w:lang w:val="uk-UA"/>
        </w:rPr>
        <w:t xml:space="preserve"> і співпадає з наслідками 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uk-UA"/>
        </w:rPr>
        <w:t>а</w:t>
      </w:r>
      <w:r>
        <w:rPr>
          <w:sz w:val="26"/>
          <w:lang w:val="uk-UA"/>
        </w:rPr>
        <w:t xml:space="preserve">, 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uk-UA"/>
        </w:rPr>
        <w:t>в</w:t>
      </w:r>
      <w:r>
        <w:rPr>
          <w:sz w:val="26"/>
          <w:lang w:val="uk-UA"/>
        </w:rPr>
        <w:t xml:space="preserve">, … , </w:t>
      </w:r>
      <w:r>
        <w:rPr>
          <w:sz w:val="26"/>
          <w:lang w:val="en-US"/>
        </w:rPr>
        <w:t>S</w:t>
      </w:r>
      <w:r>
        <w:rPr>
          <w:sz w:val="26"/>
          <w:vertAlign w:val="subscript"/>
          <w:lang w:val="en-US"/>
        </w:rPr>
        <w:t>n</w:t>
      </w:r>
      <w:r>
        <w:rPr>
          <w:sz w:val="26"/>
          <w:vertAlign w:val="subscript"/>
          <w:lang w:val="uk-UA"/>
        </w:rPr>
        <w:t xml:space="preserve">  </w:t>
      </w:r>
      <w:r>
        <w:rPr>
          <w:sz w:val="26"/>
          <w:lang w:val="uk-UA"/>
        </w:rPr>
        <w:t>, то в висновку з необхідністю стверджують про існування причини Н</w:t>
      </w:r>
      <w:r>
        <w:rPr>
          <w:sz w:val="26"/>
          <w:vertAlign w:val="subscript"/>
          <w:lang w:val="uk-UA"/>
        </w:rPr>
        <w:t>1</w:t>
      </w:r>
      <w:r>
        <w:rPr>
          <w:sz w:val="26"/>
          <w:lang w:val="uk-UA"/>
        </w:rPr>
        <w:t>. Міркування приймає вид:</w:t>
      </w:r>
      <w:r>
        <w:rPr>
          <w:position w:val="-30"/>
          <w:sz w:val="26"/>
          <w:lang w:val="uk-UA"/>
        </w:rPr>
        <w:object w:dxaOrig="1060" w:dyaOrig="680">
          <v:shape id="_x0000_i1037" type="#_x0000_t75" style="width:53.25pt;height:33.75pt" o:ole="">
            <v:imagedata r:id="rId27" o:title=""/>
          </v:shape>
          <o:OLEObject Type="Embed" ProgID="Equation.3" ShapeID="_x0000_i1037" DrawAspect="Content" ObjectID="_1458439749" r:id="rId28"/>
        </w:object>
      </w:r>
      <w:r>
        <w:rPr>
          <w:sz w:val="26"/>
          <w:lang w:val="uk-UA"/>
        </w:rPr>
        <w:t>.</w:t>
      </w:r>
      <w:r>
        <w:rPr>
          <w:sz w:val="26"/>
          <w:vertAlign w:val="subscript"/>
          <w:lang w:val="uk-UA"/>
        </w:rPr>
        <w:t xml:space="preserve">        </w:t>
      </w:r>
      <w:bookmarkStart w:id="0" w:name="_GoBack"/>
      <w:bookmarkEnd w:id="0"/>
    </w:p>
    <w:sectPr w:rsidR="006F5E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60C16"/>
    <w:multiLevelType w:val="hybridMultilevel"/>
    <w:tmpl w:val="C7BA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62C30"/>
    <w:multiLevelType w:val="hybridMultilevel"/>
    <w:tmpl w:val="1464B400"/>
    <w:lvl w:ilvl="0" w:tplc="B232B0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15762FC"/>
    <w:multiLevelType w:val="hybridMultilevel"/>
    <w:tmpl w:val="BADAC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025F62"/>
    <w:multiLevelType w:val="hybridMultilevel"/>
    <w:tmpl w:val="D102B990"/>
    <w:lvl w:ilvl="0" w:tplc="FCF25810">
      <w:start w:val="1"/>
      <w:numFmt w:val="decimal"/>
      <w:lvlText w:val="(%1)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8"/>
  <w:drawingGridVerticalSpacing w:val="28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178"/>
    <w:rsid w:val="006F5E81"/>
    <w:rsid w:val="00973178"/>
    <w:rsid w:val="00A4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96FDA543-2B89-4547-B323-3C609E9E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  <w:jc w:val="both"/>
    </w:pPr>
    <w:rPr>
      <w:lang w:val="uk-UA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Доведення і спростування: способи аргументації</vt:lpstr>
    </vt:vector>
  </TitlesOfParts>
  <Manager>Гуманітарні науки</Manager>
  <Company>Гуманітарні науки</Company>
  <LinksUpToDate>false</LinksUpToDate>
  <CharactersWithSpaces>10722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Доведення і спростування: способи аргументації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cp:lastPrinted>2000-12-13T06:10:00Z</cp:lastPrinted>
  <dcterms:created xsi:type="dcterms:W3CDTF">2014-04-08T02:22:00Z</dcterms:created>
  <dcterms:modified xsi:type="dcterms:W3CDTF">2014-04-08T02:22:00Z</dcterms:modified>
  <cp:category>Гуманітарні науки</cp:category>
</cp:coreProperties>
</file>