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РЯЗАНСКИЙ ГОСУДАРСТВЕННЫЙ МЕДИЦИНСКИЙ УНИВЕРСИТЕТ </w:t>
      </w:r>
      <w:r>
        <w:rPr>
          <w:b/>
          <w:bCs/>
          <w:sz w:val="28"/>
          <w:szCs w:val="20"/>
        </w:rPr>
        <w:br/>
        <w:t>ИМЕНИ АКАДЕМИКА И.П.ПАВЛОВА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КАФЕДРА ОБЩЕЙ ХИРУРГИИ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ЗАВ.КАФ. ТРУШИН С.Н.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ПРЕПОДАВАТЕЛЬ СЕМИОНКИН Е.И.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54"/>
          <w:szCs w:val="20"/>
        </w:rPr>
      </w:pPr>
      <w:r>
        <w:rPr>
          <w:b/>
          <w:bCs/>
          <w:sz w:val="54"/>
          <w:szCs w:val="20"/>
        </w:rPr>
        <w:t>БОЛЕЗНЬ КРОНА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ВЫПОЛНИЛ СТУДЕНТ 5 КУРСА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ЛЕЧЕБНОГО ФАКУЛЬТЕТА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КОНДРАШОВ В.И.</w:t>
      </w: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right="285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РЯЗАНЬ 2002</w:t>
      </w:r>
      <w:r>
        <w:rPr>
          <w:b/>
          <w:bCs/>
          <w:sz w:val="28"/>
          <w:szCs w:val="20"/>
        </w:rPr>
        <w:br w:type="page"/>
      </w:r>
      <w:r>
        <w:rPr>
          <w:rFonts w:hint="eastAsia"/>
          <w:b/>
          <w:bCs/>
          <w:sz w:val="28"/>
          <w:szCs w:val="20"/>
        </w:rPr>
        <w:t>Этиология</w:t>
      </w:r>
      <w:r>
        <w:rPr>
          <w:b/>
          <w:bCs/>
          <w:sz w:val="28"/>
          <w:szCs w:val="20"/>
        </w:rPr>
        <w:t xml:space="preserve">, </w:t>
      </w:r>
      <w:r>
        <w:rPr>
          <w:rFonts w:hint="eastAsia"/>
          <w:b/>
          <w:bCs/>
          <w:sz w:val="28"/>
          <w:szCs w:val="20"/>
        </w:rPr>
        <w:t>патогенез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Болезнь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хроническое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воспалительное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заболевание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кишечника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аутоиммунной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природы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характеризующееся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стенозом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кишечных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сегментов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образованием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свищей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внекишечными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поражениями</w:t>
      </w:r>
      <w:r>
        <w:rPr>
          <w:sz w:val="28"/>
          <w:szCs w:val="20"/>
        </w:rPr>
        <w:t>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Этиологический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фактор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заболевания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установлен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Предполагается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роль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вирусов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бактерий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Относительно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доказана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роль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генетических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факторов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возникновении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заболевания</w:t>
      </w:r>
      <w:r>
        <w:rPr>
          <w:sz w:val="28"/>
          <w:szCs w:val="20"/>
        </w:rPr>
        <w:t>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патогенезе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заболевания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определенную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роль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играют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аутоиммунные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механизмы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больных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выявляются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антитела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ткани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специфически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сенсибилизированные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антигенам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слизистой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лимфоциты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Повреждающее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действие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оказывают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также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иммунные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комплексы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Определяются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признаки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нарушения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клеточного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иммунитета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частности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уменьшение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</w:t>
      </w:r>
      <w:r>
        <w:rPr>
          <w:sz w:val="28"/>
          <w:szCs w:val="20"/>
        </w:rPr>
        <w:t>-</w:t>
      </w:r>
      <w:r>
        <w:rPr>
          <w:rFonts w:hint="eastAsia"/>
          <w:sz w:val="28"/>
          <w:szCs w:val="20"/>
        </w:rPr>
        <w:t>клеток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периферической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крови</w:t>
      </w:r>
      <w:r>
        <w:rPr>
          <w:sz w:val="28"/>
          <w:szCs w:val="20"/>
        </w:rPr>
        <w:t>.</w:t>
      </w:r>
    </w:p>
    <w:p w:rsidR="00261CB3" w:rsidRDefault="00261CB3">
      <w:pPr>
        <w:spacing w:line="360" w:lineRule="auto"/>
        <w:rPr>
          <w:sz w:val="28"/>
          <w:szCs w:val="20"/>
        </w:rPr>
      </w:pPr>
      <w:r>
        <w:rPr>
          <w:rFonts w:hint="eastAsia"/>
          <w:sz w:val="28"/>
          <w:szCs w:val="20"/>
        </w:rPr>
        <w:t>Все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это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приводит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выраженным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воспалительным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изменениям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кишечника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Макроскопически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воспалительные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изменения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могут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быть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единичными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или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множественными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этом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измененные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чередуются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неизмененными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характерны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изменения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подвздошной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слепой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прямая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всегда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Часто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развиваются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стриктуры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псевдополипоз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слизистая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нередко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виде</w:t>
      </w:r>
      <w:r>
        <w:rPr>
          <w:sz w:val="28"/>
          <w:szCs w:val="20"/>
        </w:rPr>
        <w:t xml:space="preserve"> "</w:t>
      </w:r>
      <w:r>
        <w:rPr>
          <w:rFonts w:hint="eastAsia"/>
          <w:sz w:val="28"/>
          <w:szCs w:val="20"/>
        </w:rPr>
        <w:t>булыжной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мостовой</w:t>
      </w:r>
      <w:r>
        <w:rPr>
          <w:sz w:val="28"/>
          <w:szCs w:val="20"/>
        </w:rPr>
        <w:t xml:space="preserve">". </w:t>
      </w:r>
    </w:p>
    <w:p w:rsidR="00261CB3" w:rsidRDefault="00261CB3">
      <w:pPr>
        <w:spacing w:line="360" w:lineRule="auto"/>
        <w:rPr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Клиника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Клиника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многом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обусловлена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преимущественной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локализацией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патологического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процесса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основном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правых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отделов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больного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отмечается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клиника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синдрома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боли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животе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урчание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вздутие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поносы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Боли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схваткообразные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выражены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чем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язвенном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колите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стул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менее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частый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кале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крови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может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быть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нет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тенезмов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ложных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позывов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Если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одновременно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дистальный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отдел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подвздошной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правой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подвздошной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области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пальпируется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опухолевидный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конгломерат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обусловленный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продуктивным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воспалением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всех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слоев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кишечника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лимфоузлов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брыжейки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Часто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области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илеоекального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угла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развиваются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стриктуры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могут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быть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других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участках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тонкой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так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этом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случае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развивается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довольно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типичная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картина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синдрома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частичной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иногда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полной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кишечной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непроходимости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Изолированное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тонкой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присоединение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его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патологическому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процессу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приводит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развитию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типичной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картины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синдрома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энтеральной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недостаточности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Больной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худеет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появляются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признаки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полигиповитаминоза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метаболические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расстройства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различной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степени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тяжести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Характерно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развитие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свищей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особенно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перианальной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области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пищевода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12-</w:t>
      </w:r>
      <w:r>
        <w:rPr>
          <w:rFonts w:hint="eastAsia"/>
          <w:sz w:val="28"/>
          <w:szCs w:val="20"/>
        </w:rPr>
        <w:t>перстной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клиника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может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напоминать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язвенную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болезнь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часто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развивается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стенозирование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выходного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отдела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желудка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начальных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отделов</w:t>
      </w:r>
      <w:r>
        <w:rPr>
          <w:sz w:val="28"/>
          <w:szCs w:val="20"/>
        </w:rPr>
        <w:t xml:space="preserve"> 12-</w:t>
      </w:r>
      <w:r>
        <w:rPr>
          <w:rFonts w:hint="eastAsia"/>
          <w:sz w:val="28"/>
          <w:szCs w:val="20"/>
        </w:rPr>
        <w:t>перстной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соответствующей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клиникой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рубцового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стеноза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>.</w:t>
      </w:r>
    </w:p>
    <w:p w:rsidR="00261CB3" w:rsidRDefault="00261CB3">
      <w:pPr>
        <w:spacing w:line="360" w:lineRule="auto"/>
        <w:rPr>
          <w:sz w:val="28"/>
          <w:szCs w:val="20"/>
        </w:rPr>
      </w:pPr>
      <w:r>
        <w:rPr>
          <w:rFonts w:hint="eastAsia"/>
          <w:sz w:val="28"/>
          <w:szCs w:val="20"/>
        </w:rPr>
        <w:t>Помимо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местных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осложнений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свищей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кишечной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непроходимости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характерны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экстаинтестинальные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проявления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лихорадка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поражение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суставов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высыпания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коже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поражения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глаз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печени</w:t>
      </w:r>
      <w:r>
        <w:rPr>
          <w:sz w:val="28"/>
          <w:szCs w:val="20"/>
        </w:rPr>
        <w:t>.</w:t>
      </w:r>
    </w:p>
    <w:p w:rsidR="00261CB3" w:rsidRDefault="00261CB3">
      <w:pPr>
        <w:spacing w:line="360" w:lineRule="auto"/>
        <w:rPr>
          <w:sz w:val="28"/>
          <w:szCs w:val="20"/>
        </w:rPr>
      </w:pPr>
    </w:p>
    <w:p w:rsidR="00261CB3" w:rsidRDefault="00261CB3">
      <w:pPr>
        <w:pStyle w:val="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Диффернциальный диагностика</w:t>
      </w:r>
    </w:p>
    <w:p w:rsidR="00261CB3" w:rsidRDefault="00261CB3">
      <w:pPr>
        <w:spacing w:line="360" w:lineRule="auto"/>
        <w:rPr>
          <w:b/>
          <w:bCs/>
          <w:sz w:val="28"/>
          <w:szCs w:val="20"/>
        </w:rPr>
      </w:pPr>
    </w:p>
    <w:p w:rsidR="00261CB3" w:rsidRDefault="00261CB3">
      <w:pPr>
        <w:spacing w:line="360" w:lineRule="auto"/>
        <w:rPr>
          <w:sz w:val="28"/>
          <w:szCs w:val="20"/>
        </w:rPr>
      </w:pPr>
      <w:r>
        <w:rPr>
          <w:rFonts w:hint="eastAsia"/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или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менее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характерна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рентгенологическая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картина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До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развития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стеноза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рельеф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слизистой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сглаживается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пораженный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участок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имеет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вид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ригидной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трубки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мере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прогрессирования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процесса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происходит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сужение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просвета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отдельных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участках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Эти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вначале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временно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затем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постоянно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имеют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вид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натянутой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струны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Петли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выше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стенозированного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расширены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тяжелых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случаях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фоне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клиники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непроходимости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обнаруживаются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чаши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Клойбера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Признаки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стенозирования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обнаруживаются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нескольких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участках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тощей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подвздошной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Точный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диагноз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устанавливается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гистологически</w:t>
      </w:r>
      <w:r>
        <w:rPr>
          <w:sz w:val="28"/>
          <w:szCs w:val="20"/>
        </w:rPr>
        <w:t>.</w:t>
      </w:r>
    </w:p>
    <w:p w:rsidR="00261CB3" w:rsidRDefault="00261CB3">
      <w:pPr>
        <w:spacing w:line="360" w:lineRule="auto"/>
        <w:rPr>
          <w:b/>
          <w:bCs/>
          <w:sz w:val="28"/>
          <w:szCs w:val="20"/>
        </w:rPr>
      </w:pP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отличие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язвенного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колита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также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желудок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пищевод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Микроскопически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также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имеются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отличия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язвенного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колита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Воспаление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распространяется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всю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толщу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подслизистом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слое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большинства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больных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обнаруживаются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характерные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гранулемы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имеется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лимфатических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микрососудов</w:t>
      </w:r>
      <w:r>
        <w:rPr>
          <w:sz w:val="28"/>
          <w:szCs w:val="20"/>
        </w:rPr>
        <w:t>.</w:t>
      </w:r>
    </w:p>
    <w:p w:rsidR="00261CB3" w:rsidRDefault="00261CB3">
      <w:pPr>
        <w:spacing w:line="360" w:lineRule="auto"/>
        <w:rPr>
          <w:sz w:val="28"/>
          <w:szCs w:val="20"/>
        </w:rPr>
      </w:pP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Данные</w:t>
      </w:r>
      <w:r>
        <w:rPr>
          <w:b/>
          <w:bCs/>
          <w:sz w:val="28"/>
          <w:szCs w:val="20"/>
        </w:rPr>
        <w:t xml:space="preserve"> </w:t>
      </w:r>
      <w:r>
        <w:rPr>
          <w:rFonts w:hint="eastAsia"/>
          <w:b/>
          <w:bCs/>
          <w:sz w:val="28"/>
          <w:szCs w:val="20"/>
        </w:rPr>
        <w:t>лабораторных</w:t>
      </w:r>
      <w:r>
        <w:rPr>
          <w:b/>
          <w:bCs/>
          <w:sz w:val="28"/>
          <w:szCs w:val="20"/>
        </w:rPr>
        <w:t xml:space="preserve"> </w:t>
      </w:r>
      <w:r>
        <w:rPr>
          <w:rFonts w:hint="eastAsia"/>
          <w:b/>
          <w:bCs/>
          <w:sz w:val="28"/>
          <w:szCs w:val="20"/>
        </w:rPr>
        <w:t>и</w:t>
      </w:r>
      <w:r>
        <w:rPr>
          <w:b/>
          <w:bCs/>
          <w:sz w:val="28"/>
          <w:szCs w:val="20"/>
        </w:rPr>
        <w:t xml:space="preserve"> </w:t>
      </w:r>
      <w:r>
        <w:rPr>
          <w:rFonts w:hint="eastAsia"/>
          <w:b/>
          <w:bCs/>
          <w:sz w:val="28"/>
          <w:szCs w:val="20"/>
        </w:rPr>
        <w:t>инструментальных</w:t>
      </w:r>
      <w:r>
        <w:rPr>
          <w:b/>
          <w:bCs/>
          <w:sz w:val="28"/>
          <w:szCs w:val="20"/>
        </w:rPr>
        <w:t xml:space="preserve"> </w:t>
      </w:r>
      <w:r>
        <w:rPr>
          <w:rFonts w:hint="eastAsia"/>
          <w:b/>
          <w:bCs/>
          <w:sz w:val="28"/>
          <w:szCs w:val="20"/>
        </w:rPr>
        <w:t>методов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больных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болезнью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фазе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обострения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копрологическом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исследовании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выявляются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изменения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характерные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синдромов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энтеральной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недостаточности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стеаторея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амилорея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креаторея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слизь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лейкоциты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эритроциты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кале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крови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анемия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лейкоцитоз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ускорение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СОЭ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Анемия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коррелирует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тяжестью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заболевания</w:t>
      </w:r>
      <w:r>
        <w:rPr>
          <w:sz w:val="28"/>
          <w:szCs w:val="20"/>
        </w:rPr>
        <w:t>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Рентгенологическое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кишечника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проводится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дачей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бария</w:t>
      </w:r>
      <w:r>
        <w:rPr>
          <w:sz w:val="28"/>
          <w:szCs w:val="20"/>
        </w:rPr>
        <w:t xml:space="preserve"> per os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помощью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контрастной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клизмы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Выявляется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сегментарность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тонкой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толстой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чередование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непораженных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сегментов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Контуры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неровные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имеются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продольные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язвы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утолщение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рельефа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создает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картину</w:t>
      </w:r>
      <w:r>
        <w:rPr>
          <w:sz w:val="28"/>
          <w:szCs w:val="20"/>
        </w:rPr>
        <w:t xml:space="preserve"> "</w:t>
      </w:r>
      <w:r>
        <w:rPr>
          <w:rFonts w:hint="eastAsia"/>
          <w:sz w:val="28"/>
          <w:szCs w:val="20"/>
        </w:rPr>
        <w:t>булыжной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мостовой</w:t>
      </w:r>
      <w:r>
        <w:rPr>
          <w:sz w:val="28"/>
          <w:szCs w:val="20"/>
        </w:rPr>
        <w:t xml:space="preserve">". </w:t>
      </w:r>
      <w:r>
        <w:rPr>
          <w:rFonts w:hint="eastAsia"/>
          <w:sz w:val="28"/>
          <w:szCs w:val="20"/>
        </w:rPr>
        <w:t>Характерны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сегментарные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сужения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участков</w:t>
      </w:r>
      <w:r>
        <w:rPr>
          <w:sz w:val="28"/>
          <w:szCs w:val="20"/>
        </w:rPr>
        <w:t xml:space="preserve"> ("</w:t>
      </w:r>
      <w:r>
        <w:rPr>
          <w:rFonts w:hint="eastAsia"/>
          <w:sz w:val="28"/>
          <w:szCs w:val="20"/>
        </w:rPr>
        <w:t>симптом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шнура</w:t>
      </w:r>
      <w:r>
        <w:rPr>
          <w:sz w:val="28"/>
          <w:szCs w:val="20"/>
        </w:rPr>
        <w:t>").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Нередко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решающим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методом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диагностики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ставится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колоноскопия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поражении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дистальных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отделов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ректороманоскопия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проведением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множественной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биопсии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кусочков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слизистой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Подчеркивается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необходимость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взятия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биопсии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глубоких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слоев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Эндоскопические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данные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зависят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продолжительности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фазы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заболевания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начальном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периоде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определяется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тусклая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слизистая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видны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эрозии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окруженные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белесоватыми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грануляциями</w:t>
      </w:r>
      <w:r>
        <w:rPr>
          <w:sz w:val="28"/>
          <w:szCs w:val="20"/>
        </w:rPr>
        <w:t xml:space="preserve"> (</w:t>
      </w:r>
      <w:r>
        <w:rPr>
          <w:rFonts w:hint="eastAsia"/>
          <w:sz w:val="28"/>
          <w:szCs w:val="20"/>
        </w:rPr>
        <w:t>по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типу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афт</w:t>
      </w:r>
      <w:r>
        <w:rPr>
          <w:sz w:val="28"/>
          <w:szCs w:val="20"/>
        </w:rPr>
        <w:t xml:space="preserve">). </w:t>
      </w:r>
      <w:r>
        <w:rPr>
          <w:rFonts w:hint="eastAsia"/>
          <w:sz w:val="28"/>
          <w:szCs w:val="20"/>
        </w:rPr>
        <w:t>По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мере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увеличения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длительности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фазу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обострения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картина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меняется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Слизистая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неравномерно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утолщается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обнаруживаются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глубокие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продольные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язвы</w:t>
      </w:r>
      <w:r>
        <w:rPr>
          <w:sz w:val="28"/>
          <w:szCs w:val="20"/>
        </w:rPr>
        <w:t>-</w:t>
      </w:r>
      <w:r>
        <w:rPr>
          <w:rFonts w:hint="eastAsia"/>
          <w:sz w:val="28"/>
          <w:szCs w:val="20"/>
        </w:rPr>
        <w:t>трещины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просвет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кишки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сужен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Нередко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можно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выявить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образовавшиеся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свищи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уменьшением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активности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процесса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месте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образуются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рубцы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формируются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участки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стеноза</w:t>
      </w:r>
      <w:r>
        <w:rPr>
          <w:sz w:val="28"/>
          <w:szCs w:val="20"/>
        </w:rPr>
        <w:t>.</w:t>
      </w:r>
    </w:p>
    <w:p w:rsidR="00261CB3" w:rsidRDefault="00261CB3">
      <w:pPr>
        <w:spacing w:line="360" w:lineRule="auto"/>
        <w:rPr>
          <w:sz w:val="28"/>
          <w:szCs w:val="20"/>
        </w:rPr>
      </w:pP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гистологическом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исследовании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выявляется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картина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неспецифического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воспаления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рядом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особенностей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Инфильтрирована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толща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слизистой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особенно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подслизистый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слой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Можно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выявить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саркоидоподобные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гранулемы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Чаще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этот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наиболее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характерный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признак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выявляется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исследовании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интраоперационного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материала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взятого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время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срочных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или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плановых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операциях</w:t>
      </w:r>
      <w:r>
        <w:rPr>
          <w:sz w:val="28"/>
          <w:szCs w:val="20"/>
        </w:rPr>
        <w:t>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Лечение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Больным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назначается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диета</w:t>
      </w:r>
      <w:r>
        <w:rPr>
          <w:sz w:val="28"/>
          <w:szCs w:val="20"/>
        </w:rPr>
        <w:t xml:space="preserve"> 4, </w:t>
      </w:r>
      <w:r>
        <w:rPr>
          <w:rFonts w:hint="eastAsia"/>
          <w:sz w:val="28"/>
          <w:szCs w:val="20"/>
        </w:rPr>
        <w:t>рекомендовано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увеличение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белка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ограничение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молочных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продуктов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тяжелом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течении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заболевания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можно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короткий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период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времени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применить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парентеральное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питание</w:t>
      </w:r>
      <w:r>
        <w:rPr>
          <w:sz w:val="28"/>
          <w:szCs w:val="20"/>
        </w:rPr>
        <w:t>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Медикаментозное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лечение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язвенном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колите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осуществляется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основном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двумя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группами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лекарственных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средств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группой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сульфасалазина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глюкокортикоидами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тяжелых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формах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целесообразно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начинать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лечение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сочетанием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этих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двух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групп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Вначале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назначаются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глюкортикоиды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парентерально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затем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переходят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пероральному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приему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преднизолона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дозе</w:t>
      </w:r>
      <w:r>
        <w:rPr>
          <w:sz w:val="28"/>
          <w:szCs w:val="20"/>
        </w:rPr>
        <w:t xml:space="preserve"> 40-60 </w:t>
      </w:r>
      <w:r>
        <w:rPr>
          <w:rFonts w:hint="eastAsia"/>
          <w:sz w:val="28"/>
          <w:szCs w:val="20"/>
        </w:rPr>
        <w:t>мг</w:t>
      </w:r>
      <w:r>
        <w:rPr>
          <w:sz w:val="28"/>
          <w:szCs w:val="20"/>
        </w:rPr>
        <w:t>/</w:t>
      </w:r>
      <w:r>
        <w:rPr>
          <w:rFonts w:hint="eastAsia"/>
          <w:sz w:val="28"/>
          <w:szCs w:val="20"/>
        </w:rPr>
        <w:t>сутки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одновременно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можно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назначить</w:t>
      </w:r>
      <w:r>
        <w:rPr>
          <w:sz w:val="28"/>
          <w:szCs w:val="20"/>
        </w:rPr>
        <w:t xml:space="preserve"> 4 </w:t>
      </w:r>
      <w:r>
        <w:rPr>
          <w:rFonts w:hint="eastAsia"/>
          <w:sz w:val="28"/>
          <w:szCs w:val="20"/>
        </w:rPr>
        <w:t>г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сульфасалазина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или</w:t>
      </w:r>
      <w:r>
        <w:rPr>
          <w:sz w:val="28"/>
          <w:szCs w:val="20"/>
        </w:rPr>
        <w:t xml:space="preserve"> 2 </w:t>
      </w:r>
      <w:r>
        <w:rPr>
          <w:rFonts w:hint="eastAsia"/>
          <w:sz w:val="28"/>
          <w:szCs w:val="20"/>
        </w:rPr>
        <w:t>г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салазопиридазина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По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мере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улучшения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состояния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через</w:t>
      </w:r>
      <w:r>
        <w:rPr>
          <w:sz w:val="28"/>
          <w:szCs w:val="20"/>
        </w:rPr>
        <w:t xml:space="preserve"> 6-8 </w:t>
      </w:r>
      <w:r>
        <w:rPr>
          <w:rFonts w:hint="eastAsia"/>
          <w:sz w:val="28"/>
          <w:szCs w:val="20"/>
        </w:rPr>
        <w:t>недель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преднизолон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отменяется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сульфопрепараты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целесообразно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принимать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длительно</w:t>
      </w:r>
      <w:r>
        <w:rPr>
          <w:sz w:val="28"/>
          <w:szCs w:val="20"/>
        </w:rPr>
        <w:t xml:space="preserve"> - </w:t>
      </w:r>
      <w:r>
        <w:rPr>
          <w:rFonts w:hint="eastAsia"/>
          <w:sz w:val="28"/>
          <w:szCs w:val="20"/>
        </w:rPr>
        <w:t>до</w:t>
      </w:r>
      <w:r>
        <w:rPr>
          <w:sz w:val="28"/>
          <w:szCs w:val="20"/>
        </w:rPr>
        <w:t xml:space="preserve"> 6 </w:t>
      </w:r>
      <w:r>
        <w:rPr>
          <w:rFonts w:hint="eastAsia"/>
          <w:sz w:val="28"/>
          <w:szCs w:val="20"/>
        </w:rPr>
        <w:t>месяцев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более</w:t>
      </w:r>
      <w:r>
        <w:rPr>
          <w:sz w:val="28"/>
          <w:szCs w:val="20"/>
        </w:rPr>
        <w:t xml:space="preserve">. </w:t>
      </w:r>
      <w:r>
        <w:rPr>
          <w:rFonts w:hint="eastAsia"/>
          <w:sz w:val="28"/>
          <w:szCs w:val="20"/>
        </w:rPr>
        <w:t>Легкие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средней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тяжести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формы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можно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попробовать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лечить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только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сульфасалазином</w:t>
      </w:r>
      <w:r>
        <w:rPr>
          <w:sz w:val="28"/>
          <w:szCs w:val="20"/>
        </w:rPr>
        <w:t>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Сообщается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о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применении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болезни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Крона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метронидазола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иммунодепрессантов</w:t>
      </w:r>
      <w:r>
        <w:rPr>
          <w:sz w:val="28"/>
          <w:szCs w:val="20"/>
        </w:rPr>
        <w:t xml:space="preserve"> (</w:t>
      </w:r>
      <w:r>
        <w:rPr>
          <w:rFonts w:hint="eastAsia"/>
          <w:sz w:val="28"/>
          <w:szCs w:val="20"/>
        </w:rPr>
        <w:t>азатиоприн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циклоспорин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А</w:t>
      </w:r>
      <w:r>
        <w:rPr>
          <w:sz w:val="28"/>
          <w:szCs w:val="20"/>
        </w:rPr>
        <w:t>).</w:t>
      </w:r>
    </w:p>
    <w:p w:rsidR="00261CB3" w:rsidRDefault="00261CB3">
      <w:pPr>
        <w:pStyle w:val="a4"/>
        <w:spacing w:before="0" w:beforeAutospacing="0" w:after="0" w:afterAutospacing="0" w:line="360" w:lineRule="auto"/>
        <w:ind w:left="285" w:right="285" w:firstLine="513"/>
        <w:jc w:val="both"/>
        <w:rPr>
          <w:sz w:val="28"/>
          <w:szCs w:val="20"/>
        </w:rPr>
      </w:pPr>
      <w:r>
        <w:rPr>
          <w:rFonts w:hint="eastAsia"/>
          <w:sz w:val="28"/>
          <w:szCs w:val="20"/>
        </w:rPr>
        <w:t>Необходима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энергичная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коррекция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метаболических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расстройств</w:t>
      </w:r>
      <w:r>
        <w:rPr>
          <w:sz w:val="28"/>
          <w:szCs w:val="20"/>
        </w:rPr>
        <w:t xml:space="preserve">, </w:t>
      </w:r>
      <w:r>
        <w:rPr>
          <w:rFonts w:hint="eastAsia"/>
          <w:sz w:val="28"/>
          <w:szCs w:val="20"/>
        </w:rPr>
        <w:t>симптоматическая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терапия</w:t>
      </w:r>
      <w:r>
        <w:rPr>
          <w:sz w:val="28"/>
          <w:szCs w:val="20"/>
        </w:rPr>
        <w:t>.</w:t>
      </w:r>
    </w:p>
    <w:p w:rsidR="00261CB3" w:rsidRDefault="00261CB3">
      <w:pPr>
        <w:spacing w:line="360" w:lineRule="auto"/>
        <w:rPr>
          <w:sz w:val="28"/>
        </w:rPr>
      </w:pPr>
      <w:r>
        <w:rPr>
          <w:sz w:val="28"/>
        </w:rPr>
        <w:t xml:space="preserve">Хирургическое лечение. Абсолютное показание полная кишечная непроходимость. Относительные показания – отсутствие эффекта от консервативного лечения, стриктуры, свищи. Осложнения – перфорация стенки кишки, абсцессы брюшной полости. Операция выбора – ограниченная резекция. </w:t>
      </w:r>
    </w:p>
    <w:p w:rsidR="00261CB3" w:rsidRDefault="00261CB3">
      <w:pPr>
        <w:spacing w:line="360" w:lineRule="auto"/>
        <w:rPr>
          <w:sz w:val="28"/>
        </w:rPr>
      </w:pPr>
      <w:r>
        <w:rPr>
          <w:sz w:val="28"/>
        </w:rPr>
        <w:br w:type="page"/>
        <w:t>СПИСОК ИНФОРМАЦИИ</w:t>
      </w:r>
    </w:p>
    <w:p w:rsidR="00261CB3" w:rsidRDefault="00261CB3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При составлении была использована информация с медицинского сервера компьютерной сети интернет </w:t>
      </w:r>
      <w:r w:rsidRPr="003C252E">
        <w:rPr>
          <w:sz w:val="28"/>
          <w:lang w:val="en-US"/>
        </w:rPr>
        <w:t>www</w:t>
      </w:r>
      <w:r w:rsidRPr="003C252E">
        <w:rPr>
          <w:sz w:val="28"/>
        </w:rPr>
        <w:t>.</w:t>
      </w:r>
      <w:r w:rsidRPr="003C252E">
        <w:rPr>
          <w:sz w:val="28"/>
          <w:lang w:val="en-US"/>
        </w:rPr>
        <w:t>proctolog</w:t>
      </w:r>
      <w:r w:rsidRPr="003C252E">
        <w:rPr>
          <w:sz w:val="28"/>
        </w:rPr>
        <w:t>.</w:t>
      </w:r>
      <w:r w:rsidRPr="003C252E">
        <w:rPr>
          <w:sz w:val="28"/>
          <w:lang w:val="en-US"/>
        </w:rPr>
        <w:t>ru</w:t>
      </w:r>
    </w:p>
    <w:p w:rsidR="00261CB3" w:rsidRDefault="00261CB3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Лекция «Болезни ободочной кишки»</w:t>
      </w:r>
    </w:p>
    <w:p w:rsidR="00261CB3" w:rsidRDefault="00261CB3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Учебник «Общая хирургия»</w:t>
      </w:r>
      <w:bookmarkStart w:id="0" w:name="_GoBack"/>
      <w:bookmarkEnd w:id="0"/>
    </w:p>
    <w:sectPr w:rsidR="00261CB3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A4BFB"/>
    <w:multiLevelType w:val="hybridMultilevel"/>
    <w:tmpl w:val="43B4D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2E"/>
    <w:rsid w:val="00261CB3"/>
    <w:rsid w:val="002A37DE"/>
    <w:rsid w:val="003C252E"/>
    <w:rsid w:val="008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D089F-D6DA-4D9A-B963-CBD3374A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Microsoft Sans Serif" w:hAnsi="Microsoft Sans Serif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РЯЗАНСКИЙ ГОСУДАРСТВЕННЫЙ МЕДИЦИНСКИЙ УНИВЕРСИТЕТ </vt:lpstr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РЯЗАНСКИЙ ГОСУДАРСТВЕННЫЙ МЕДИЦИНСКИЙ УНИВЕРСИТЕТ </dc:title>
  <dc:subject/>
  <dc:creator>Terminal</dc:creator>
  <cp:keywords/>
  <dc:description/>
  <cp:lastModifiedBy>admin</cp:lastModifiedBy>
  <cp:revision>2</cp:revision>
  <cp:lastPrinted>2002-12-15T15:10:00Z</cp:lastPrinted>
  <dcterms:created xsi:type="dcterms:W3CDTF">2014-02-07T07:28:00Z</dcterms:created>
  <dcterms:modified xsi:type="dcterms:W3CDTF">2014-02-07T07:28:00Z</dcterms:modified>
</cp:coreProperties>
</file>