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3E" w:rsidRDefault="0007053E" w:rsidP="00FE050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31"/>
          <w:szCs w:val="31"/>
          <w:lang w:eastAsia="ru-RU"/>
        </w:rPr>
      </w:pPr>
    </w:p>
    <w:p w:rsidR="00865812" w:rsidRPr="00FE0508" w:rsidRDefault="00865812" w:rsidP="00FE050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31"/>
          <w:szCs w:val="31"/>
          <w:lang w:val="en-US" w:eastAsia="ru-RU"/>
        </w:rPr>
      </w:pPr>
      <w:r w:rsidRPr="00FE0508">
        <w:rPr>
          <w:rFonts w:ascii="Tahoma" w:hAnsi="Tahoma" w:cs="Tahoma"/>
          <w:b/>
          <w:bCs/>
          <w:color w:val="042474"/>
          <w:kern w:val="36"/>
          <w:sz w:val="31"/>
          <w:szCs w:val="31"/>
          <w:lang w:eastAsia="ru-RU"/>
        </w:rPr>
        <w:t xml:space="preserve">Контрольная: Информационное обеспечение финансового управления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85"/>
      </w:tblGrid>
      <w:tr w:rsidR="00865812" w:rsidRPr="000C0A55">
        <w:tc>
          <w:tcPr>
            <w:tcW w:w="9405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предмету: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«Теоретические основы финансового менеджмента».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Тема: Информационное обеспечение финансового управления. Финансовая информация о деятельности предприятия.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Факультет: финансово-учетный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Отделение: заочное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Выполнила: студентка V курса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Проверил: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Мурманск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Содержание: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hyperlink r:id="rId4" w:anchor="_Toc118373308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Введение. 3</w:t>
        </w:r>
      </w:hyperlink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5" w:anchor="_Toc118373309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1.Значение и сущность информации. 5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6" w:anchor="_Toc118373310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1.1. Определение информации. 5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7" w:anchor="_Toc118373311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2. Информационная база. 8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8" w:anchor="_Toc118373312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2.1. Характеристика информационной базы. 8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begin"/>
      </w:r>
      <w:r w:rsidRPr="00FE0508">
        <w:rPr>
          <w:rFonts w:ascii="Courier New" w:hAnsi="Courier New" w:cs="Courier New"/>
          <w:sz w:val="20"/>
          <w:szCs w:val="20"/>
          <w:lang w:eastAsia="ru-RU"/>
        </w:rPr>
        <w:instrText xml:space="preserve"> HYPERLINK "http://works.tarefer.ru/55/100334/index.html" \l "_Toc118373313" </w:instrTex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separate"/>
      </w:r>
      <w:r w:rsidRPr="00FE050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2.2. Финансовая информация о деятельности 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Бухгалтерская отчетность. 10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end"/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begin"/>
      </w:r>
      <w:r w:rsidRPr="00FE0508">
        <w:rPr>
          <w:rFonts w:ascii="Courier New" w:hAnsi="Courier New" w:cs="Courier New"/>
          <w:sz w:val="20"/>
          <w:szCs w:val="20"/>
          <w:lang w:eastAsia="ru-RU"/>
        </w:rPr>
        <w:instrText xml:space="preserve"> HYPERLINK "http://works.tarefer.ru/55/100334/index.html" \l "_Toc118373314" </w:instrTex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separate"/>
      </w:r>
      <w:r w:rsidRPr="00FE050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2.3. Цели, формы, системы и методы финансового анализа.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</w:pPr>
      <w:r w:rsidRPr="00FE050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Программа углубленного анализа финансово-хозяйственной деятельности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color w:val="0000FF"/>
          <w:sz w:val="20"/>
          <w:szCs w:val="20"/>
          <w:u w:val="single"/>
          <w:lang w:eastAsia="ru-RU"/>
        </w:rPr>
        <w:t>предприятия. 12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fldChar w:fldCharType="end"/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9" w:anchor="_Toc118373315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2.4. Показатели, используемые для оценки финансового состояния предприятий. 20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10" w:anchor="_Toc118373316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2.5. Ограничения и специфические проблемы анализа коэффициентов. 29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11" w:anchor="_Toc118373317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Заключение. 32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hyperlink r:id="rId12" w:anchor="_Toc118373318" w:history="1">
        <w:r w:rsidRPr="00FE0508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Список литературы: 34</w:t>
        </w:r>
      </w:hyperlink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0" w:name="_Toc118373308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Введение</w:t>
      </w:r>
      <w:bookmarkEnd w:id="0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современных условиях мирового социально-экономического развития, особенно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важной областью стало информационное обеспечение процесса управления, которое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состоит в сборе и переработке информации, необходимой для принятия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обоснованных управленческих решений.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Перед управляющим органом обычно ставятся задачи получения информации, ее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переработки, а также генерирования и передачи новой производной информации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виде управляющих воздействий. Такие воздействия осуществляются в оперативном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 стратегических аспектах и основываются на ранее полученных данных, от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достоверности и полноты которых во многом зависит успешное решение многих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задач управления.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Нельзя не отметить, что любые принимаемые решения требуют обработки больших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массивов информации; компетентность руководителя зависит не столько от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прошлого опыта, сколько от владения достаточным количеством информации 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быстро меняющейся ситуации и умения ею воспользоваться.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 необходимо знать и понимать будущим руководителям. Не вызывает сомнения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тот факт, что ключом к успеху будет являться умение четко ориентироваться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потоке информации и умение эффективно воспользоваться этой информацией.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Для финансового менеджера наибольшую ценность имеет бухгалтерская отчетность.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Согласно Федеральному закону «О бухгалтерском учете» (ст. 2) бухгалтерская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отчетность - это «еди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ная система данных об имущественном и финансовом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положе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нии организации и о результатах ее хозяйственной деятельности,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составляющаяся на основе данных бухгалтерского учета по установленным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формам».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Умение анализировать текущую финансово-хозяйственную деятельность предприятия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входит в число основных требова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ний, предъявляемых к финансовому менеджеру.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1" w:name="_Toc118373309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1.Значение и сущность информации</w:t>
      </w:r>
      <w:bookmarkEnd w:id="1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2" w:name="_Toc118373310"/>
      <w:bookmarkEnd w:id="2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1.1. Определение информации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“Информация (от латинского informatio - разъяснение, изложение),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первоначально - сведения, передаваемые людьми устным, письменным или другим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способом (с помощью условных сигналов, технических средств, и т.д.); с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середины 20 века общенаучное понятие, включающее обмен сведениями между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людьми, человеком и автоматом, автоматом и автоматом». Наиболее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примечательное свойство информации - способность вызывать изменения. Когда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люди узнают что-то новое, они начинают жить по-другому, меняются и 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потребности в информационных услугах. Непременным условием выживания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условиях рынка и сохранения конкурентоспособности является адаптация 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изменяющимся потребностям. Практически ценность информации прямо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пропорциональна той роли, которую она играет в принятии решений, и тому, что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поставлено на карту этим решением. Ценность информации определяется тем, как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 распорядитесь ею. Сама по себе она стоит немного.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Информация, призванная обеспечить принятие решений, вносит существенный вклад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решение. Она становится фактором производства и подобно труду, материалам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капиталу создает богатства. В этой своей функции информация является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элементом конкурентоспособности, равным по значению умелости менеджмента.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Информация состоит из всех объективных фактов и всех предположений, которые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влияют на восприятие человеком, принимающим решение, сущности и степени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неопределенностей, связанных с данной проблемой или возможностью. Все, что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потенциально позволит снизить степень неопределенности, будь то факты,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оценки, прогнозы, обобщенные связи или слухи, должно считаться информацией.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Информация сама по себе не существует. Существуют лишь данные, из которых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можно получить информацию.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 исходным данным, потенциально несущим информацию, предъявляются различные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требования, в том числе: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1)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значимость,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которая определяет, насколько привлекае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мая информация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влияет на результаты финансовых решений;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2)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полнота,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характеризует завершенность круга ин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формативных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показателей, необходимых для проведения ана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лиза, планирования и принятия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управленческих решений;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3)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достоверность,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определяет, насколько форми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руемая информация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адекватно отражает реальное состояние и результаты финансовой деятельности,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характеризует внешнюю финансовую среду. Достоверность в значительной степени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опре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деляется надежностью источника (например, данные бухгалтер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ского учета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данные, циркулирующие на фондовом рынке);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4)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своевременность,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характеризует соответствие формируемой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информации потребности в ней по периоду ее использования. Для финансового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менеджмента имеют значение не данные вообще, а данные в нужном объеме и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нужное вре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5)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понятность,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определяется простотой ее постро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ения,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соответствия и определенным стандартом представления и доступностью понимания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теми категориями пользователей, для которых она предназначена;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6)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релевантность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(избирательность), определяющая доста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точно высокую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степень используемости формируемой инфор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мации в процессе управления финансовой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деятельностью пред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7)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сопоставимость,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определяет возможность срав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нительной оценки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стоимости и результатов финансовой деятель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ности, возможность проведения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сравнительного финансового анализа предприятия;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8)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эффективность,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означает, что затраты по при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влечению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определенных информационных показателей не дол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жны превышать эффект, получаемый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результате их исполь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зования;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9)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необходимая достаточность,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которая отражает необхо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димые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конкретного предприятия объем и точность инфор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мации. Содержание системы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информационного обеспечения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нансового менеджмента, ее широта и глубина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определяются от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раслевыми особенностями деятельности предприятий, 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орга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низационно-правовой формой функционирования и др.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3" w:name="_Toc118373311"/>
      <w:bookmarkEnd w:id="3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 Информационная база.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4" w:name="_Toc118373312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2.1. Характеристика информационной базы.</w:t>
      </w:r>
      <w:bookmarkEnd w:id="4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Основу информационного обеспечения составляет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информа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softHyphen/>
        <w:t>ционная база,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состав которой входят пять укрупненных бло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ков (рис. 2).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works.tarefer.ru/55/100334/pics/image001.gif" style="width:406.5pt;height:28.5pt;visibility:visible">
            <v:imagedata r:id="rId13" o:title=""/>
          </v:shape>
        </w:pic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4" o:spid="_x0000_i1026" type="#_x0000_t75" alt="http://works.tarefer.ru/55/100334/pics/image002.gif" style="width:3in;height:23.25pt;visibility:visible">
            <v:imagedata r:id="rId14" o:title=""/>
          </v:shape>
        </w:pic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5" o:spid="_x0000_i1027" type="#_x0000_t75" alt="http://works.tarefer.ru/55/100334/pics/image003.gif" style="width:127.5pt;height:23.25pt;visibility:visible">
            <v:imagedata r:id="rId15" o:title=""/>
          </v:shape>
        </w:pic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6" o:spid="_x0000_i1028" type="#_x0000_t75" alt="http://works.tarefer.ru/55/100334/pics/image004.gif" style="width:14.25pt;height:21.75pt;visibility:visible">
            <v:imagedata r:id="rId16" o:title=""/>
          </v:shape>
        </w:pic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7" o:spid="_x0000_i1029" type="#_x0000_t75" alt="http://works.tarefer.ru/55/100334/pics/image005.gif" style="width:114pt;height:20.25pt;visibility:visible">
            <v:imagedata r:id="rId17" o:title=""/>
          </v:shape>
        </w:pic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8" o:spid="_x0000_i1030" type="#_x0000_t75" alt="http://works.tarefer.ru/55/100334/pics/image006.gif" style="width:182.25pt;height:23.25pt;visibility:visible">
            <v:imagedata r:id="rId18" o:title=""/>
          </v:shape>
        </w:pic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Информационная база финансового менеджмента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"/>
        <w:gridCol w:w="1530"/>
        <w:gridCol w:w="299"/>
        <w:gridCol w:w="1530"/>
        <w:gridCol w:w="460"/>
        <w:gridCol w:w="1530"/>
        <w:gridCol w:w="460"/>
        <w:gridCol w:w="1710"/>
        <w:gridCol w:w="299"/>
        <w:gridCol w:w="1530"/>
      </w:tblGrid>
      <w:tr w:rsidR="00865812" w:rsidRPr="000C0A55">
        <w:tc>
          <w:tcPr>
            <w:tcW w:w="6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865812" w:rsidRPr="000C0A55">
        <w:trPr>
          <w:trHeight w:val="1470"/>
        </w:trPr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9" o:spid="_x0000_i1031" type="#_x0000_t75" alt="http://works.tarefer.ru/55/100334/pics/image007.gif" style="width:72.75pt;height:72.75pt;visibility:visible">
                  <v:imagedata r:id="rId1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" o:spid="_x0000_i1032" type="#_x0000_t75" alt="http://works.tarefer.ru/55/100334/pics/image007.gif" style="width:72.75pt;height:72.75pt;visibility:visible">
                  <v:imagedata r:id="rId1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" o:spid="_x0000_i1033" type="#_x0000_t75" alt="http://works.tarefer.ru/55/100334/pics/image007.gif" style="width:72.75pt;height:72.75pt;visibility:visible">
                  <v:imagedata r:id="rId1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" o:spid="_x0000_i1034" type="#_x0000_t75" alt="http://works.tarefer.ru/55/100334/pics/image008.gif" style="width:81.75pt;height:72.75pt;visibility:visible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" o:spid="_x0000_i1035" type="#_x0000_t75" alt="http://works.tarefer.ru/55/100334/pics/image007.gif" style="width:72.75pt;height:72.75pt;visibility:visible">
                  <v:imagedata r:id="rId19" o:title=""/>
                </v:shape>
              </w:pict>
            </w: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14" o:spid="_x0000_i1036" type="#_x0000_t75" alt="http://works.tarefer.ru/55/100334/pics/image009.gif" style="width:415.5pt;height:28.5pt;visibility:visible">
            <v:imagedata r:id="rId21" o:title=""/>
          </v:shape>
        </w:pic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Сведения                   Финансовые                    Бухгалтерская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Статистические                  Несистемные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регулятивно-           сведения                            отчетность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данные                               данные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правового                нормативно-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характера                 справочного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характера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характера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Рис. 2. Структура информационной базы процесса управления финансами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Первый блок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включает в себя законы, постановления и дру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гие нормативные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акты, положения и документы, определяю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щие правовую основу финансовых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институтов, рынка ценных бумаг.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Во второй блок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входят нормативные документы государствен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ных органов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(Министерства финансов РФ, Банка России и др.), международных организаций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различных финансовых инсти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тутов, содержащие требования, рекомендации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количествен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ные нормативы в области финансов к участникам рынка (поло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жение 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выплате дивидендов по акциям и процентов по обли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гациям, сообщения Минфина РФ 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различных процентных став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ках и т. п.).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Третий блок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включает бухгалтерскую отчетность, которая является наиболее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информативным и надежным источником, характеризующим имущественное и финансовое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положение 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Четвертый блок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включает сведения финансового характе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ра, публикуемые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органами государственной статистики, бир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жами и специализированными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информационными агентствами. Стоит отметить, что этот раздел информационного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обеспечения пока еще недоста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точно развит в России, хотя, по опыту развитых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стран, имен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 он является наиболее существенным для принятия решений в области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управления финансами.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Пятый блок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содержит сведения, не имеющие непосредствен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ного отношения 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информации финансового характера или ге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нерируемые вне какой-либо устойчивой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информационной сис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темы (например, официальная статистика, имеющая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общеэко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номическую направленность, данные аудиторских компаний, данные,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публикуемые в различных средствах массовой инфор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мации, неофициальные данные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т. п.).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аналитическим возможностям рассмотренные источники информации можно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разделить на две большие группы: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1)  характеризующие собственное имущественное и финан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совое положение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2)  характеризующие окружающую среду (прежде всего ры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нок ценных бумаг).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Основу первой группы составляет бухгалтерская отчетность, основу второй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группы - статистическая финансовая информа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5" w:name="_Toc118373313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2.2. Финансовая информация о деятельности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предприятия. Бухгалтерская отчетность.</w:t>
      </w:r>
      <w:bookmarkEnd w:id="5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Для финансового менеджера наибольшую ценность имеет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бухгалтерская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отчетность.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Согласно Федеральному закону «О бухгалтерском учете» (ст. 2)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бухгалтерская отчетность - это «еди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ная система данных об имущественном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финансовом положе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нии организации и о результатах ее хозяйственной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деятельности, составляющаяся на основе данных бухгалтерского учета по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установленным формам».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Статьей 13 Закона определен состав бухгалтерской отчетно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сти коммерческой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организации: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бухгалтерский баланс;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отчет о прибылях и убытках;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приложения к ним, предусмотренные нормативными ак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тами;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аудиторское заключение;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пояснительная записка.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данный набор входят достаточно разноплановые докумен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ты как по структуре,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так и по источникам возникновения.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Состав бухгалтерской отчетности уточняется в приказах Минфина РФ «О годовой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(квартальной) бухгалтерской отчетнос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 организаций».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частности, в состав годовой отчетности за 2000 г. согласно приказу от 13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января 2000 г. № 4н входили: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а)  бухгалтерский баланс (форма № 1);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б)  отчет о прибылях и убытках (форма № 2);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в)  отчет об изменениях капитала (форма № 3);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г)  отчет о движении денежных средств (форма № 4);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д)  приложение к бухгалтерскому балансу (форма № 5);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е)  пояснительная записка;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ж)  аудиторское заключение;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з)  некоммерческим организациям рекомендуется: включать в состав годовой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бухгалтерской отчетности - отчет о целевом ис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пользовании полученных средств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(форма № 6).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Умение анализировать текущую финансово-хозяйственную деятельность предприятия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входит в число основных требова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ний, предъявляемых к финансовому менеджеру.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6" w:name="_Toc118373314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2.3. Цели, формы, системы и методы финансового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анализа. Программа углубленного анализа финансово-хозяйственной деятельности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предприятия</w:t>
      </w:r>
      <w:bookmarkEnd w:id="6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целям осуществления финансовый анализ подразделяет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ся на различные формы: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По организации проведения: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внутренний финансовый анализ, который проводится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нансовыми менеджерами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 и его владельцами с ис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пользованием всей совокупности имеющейся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внешний финансовый анализ, который осуществляют ра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ботники налоговых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органов, аудиторских фирм, коммерческих банков, страховых компаний.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По объему аналитического исследования: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полный финансовый анализ, который проводится с целью изучения всех аспектов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 всех характеристик финансового состояния и финансовой деятельности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 в комп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лексе;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тематический финансовый анализ, который ограничивает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ся изучением отдельных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сторон финансовой деятельности и от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дельных характеристик финансового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состояния предприятия, например, финансовая устойчивость, уровень текущей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плате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жеспособности и т. п.).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По объекту финансового анализа: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анализ финансовой деятельности предприятия в целом;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анализ финансовой деятельности отдельных структурных подразделений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 (цех, участок, отдел, «центр от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ветственности»);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анализ отдельных финансовых операций 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4. По периоду проведения: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предварительный финансовый анализ (например, отдель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ных ценных бумаг при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принятии решений о направлениях дол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госрочных финансовых вложений и т. п.);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текущий (оперативный) финансовый анализ, который про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водится в контрольных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целях в процессе реализации отдельных финансовых планов для оперативного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воздействия на ход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нансовой деятельности;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последующий (ретроспективный) финансовый анализ, ко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торый осуществляется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предприятием за отчетный период (ме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сяц, квартал, год). Он позволяет глубже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полнее проанализи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ровать финансовое состояние и результаты финансовой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ности предприятия в сравнении с предварительным и текущим анализом.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Для решения конкретных задач финансового менеджмента применяется ряд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специальных систем и методов анализа,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зволяющих получить количественную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оценку результатов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нансовой деятельности: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1.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Горизонтальный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(трендовый) финансовый анализ, кото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рый базируется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изучении динамики отдельных финансовых показателей во времени.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2.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Вертикальный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(структурный) финансовый анализ, кото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рый базируется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структурном разложении показателей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нансовой отчетности предприятия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(рассчитывается удельный вес,   отдельных структурных составляющих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агрегированных финан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совых показателей).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3.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Сравнительный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финансовый анализ, который базируется на составлении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значений отдельных групп аналогичных показателей между собой (рассматриваются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размеры абсолютных и относительных отклонений сравниваемых показателей).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4.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Анализ финансовых коэффициентов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(R-анализ), который базируется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расчете соотношений различных абсолютных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казателей между собой;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5.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Интегральный финансовый анализ,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который позволяет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лучить наиболее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углубленную (многофакторную) оценку усло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вий формирования отдельных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агрегированных финансовых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казателей (например, система фирмы Du Pont,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объективно ори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ентированная система Microsoft, интегральная система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портфель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ного заказа).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Успешность анализа определяется различными факторами. Большинство авторов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рекомендует придерживаться пяти основ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ных принципов: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Прежде чем начать выполнение аналитических процедур, необходимо составить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достаточно точную программу анализа (включая составление макетов таблиц,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алгоритмов расчета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казателей и требуемых источников информационного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норма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тивного обеспечения)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 Схема анализа должна быть построена по принципу «от общего к частному».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Любые отклонения (позитивные и негативные) от норма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тивных или плановых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значений должны тщательно анализиро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ваться для выявления основных факторов,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вызвавших зафикси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рованные отклонения и обоснованность принятой системы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пла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нирования.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4. Обоснованность используемых критериев, т. е., отбирая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казатели,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необходимо формулировать логику их объединений в совокупность.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5.  Выполняя анализ, не нужно стремиться к высокой точно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сти оценок; как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правило, наибольшую ценность представляет выявление тенденции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закономерностей.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 выполнении анализа следует особо отметить важность проработки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однозначной идентификации аналитических алго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ритмов, так как в учебно-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методической литературе описано большое количество показателей, разнообразных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названиям и методам расчета в зависимости от пристрастий автора (т. е.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даже широко распространенные показатели могут иметь нео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динаковую трактовку,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поэтому, сравнивая показатели разных предприятий, нужно быть уверенным, что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их значения рассчи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таны по одному и тому же алгоритму).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имущественного и финансового состояния может выполняться с различной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степенью детализации в зависимости от имеющейся информации, степени владения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методиками ана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лиза, временного параметра, наличия технических средств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выполнения расчетов и т. п.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Логика методики анализа может быть описана следующей схемой: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15" o:spid="_x0000_i1037" type="#_x0000_t75" alt="http://works.tarefer.ru/55/100334/pics/image010.gif" style="width:135pt;height:54.75pt;visibility:visible">
            <v:imagedata r:id="rId22" o:title=""/>
          </v:shape>
        </w:pict>
      </w:r>
      <w:r w:rsidR="00246B8B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Рисунок 16" o:spid="_x0000_i1038" type="#_x0000_t75" alt="http://works.tarefer.ru/55/100334/pics/image010.gif" style="width:135pt;height:54.75pt;visibility:visible">
            <v:imagedata r:id="rId22" o:title=""/>
          </v:shape>
        </w:pic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Начало отчетного                                                    Конец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отчетного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периода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периода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0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1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25"/>
        <w:gridCol w:w="812"/>
        <w:gridCol w:w="5010"/>
        <w:gridCol w:w="812"/>
      </w:tblGrid>
      <w:tr w:rsidR="00865812" w:rsidRPr="000C0A55">
        <w:trPr>
          <w:trHeight w:val="105"/>
        </w:trPr>
        <w:tc>
          <w:tcPr>
            <w:tcW w:w="1425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</w:tr>
      <w:tr w:rsidR="00865812" w:rsidRPr="000C0A55">
        <w:trPr>
          <w:trHeight w:val="390"/>
        </w:trPr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" o:spid="_x0000_i1039" type="#_x0000_t75" alt="http://works.tarefer.ru/55/100334/pics/image011.gif" style="width:37.5pt;height:19.5pt;visibility:visible">
                  <v:imagedata r:id="rId2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" o:spid="_x0000_i1040" type="#_x0000_t75" alt="http://works.tarefer.ru/55/100334/pics/image011.gif" style="width:37.5pt;height:19.5pt;visibility:visible">
                  <v:imagedata r:id="rId23" o:title=""/>
                </v:shape>
              </w:pict>
            </w: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0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ИП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0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+  ФР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=                       ИП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1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ФП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1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5"/>
        <w:gridCol w:w="36"/>
        <w:gridCol w:w="7350"/>
        <w:gridCol w:w="36"/>
      </w:tblGrid>
      <w:tr w:rsidR="00865812" w:rsidRPr="000C0A55">
        <w:trPr>
          <w:trHeight w:val="45"/>
        </w:trPr>
        <w:tc>
          <w:tcPr>
            <w:tcW w:w="885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735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865812" w:rsidRPr="000C0A55">
        <w:trPr>
          <w:trHeight w:val="1830"/>
        </w:trPr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с позиции ликвидности и платежеспособности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25"/>
        <w:gridCol w:w="4597"/>
      </w:tblGrid>
      <w:tr w:rsidR="00865812" w:rsidRPr="000C0A55">
        <w:trPr>
          <w:gridAfter w:val="1"/>
          <w:trHeight w:val="360"/>
        </w:trPr>
        <w:tc>
          <w:tcPr>
            <w:tcW w:w="2325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5812" w:rsidRPr="000C0A55">
        <w:tc>
          <w:tcPr>
            <w:tcW w:w="0" w:type="auto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5812" w:rsidRPr="00FE0508" w:rsidRDefault="00246B8B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" o:spid="_x0000_i1041" type="#_x0000_t75" alt="http://works.tarefer.ru/55/100334/pics/image013.gif" style="width:226.5pt;height:37.5pt;visibility:visible">
                  <v:imagedata r:id="rId24" o:title=""/>
                </v:shape>
              </w:pict>
            </w: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 позиции финансовой устойчивости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Рис.3.  Логика содержания методики анализа финансово-хозяйственной деятельности.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ЭП — экономический потенциал предприятия;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ИП — имущественный потенциал предприятия;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ФП — финансовое состояние предприятия;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ФР — финансовые результаты за отчетный период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экономической литературе имеются различные подходы к определению понятия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экономического потенциала. В данном слу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чае под экономическим потенциалом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понимается способность предприятия достигать поставленные перед ним цели,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используя имеющиеся у него материальные, трудовые и финансовые ресурсы.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Для формализованного описания экономического потенциа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ла можно использовать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бухгалтерскую отчетность. В этом слу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чае выделяют две стороны экономического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потенциала: имуще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ственное и финансовое положение предприятия. Имуществен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положение характеризуется величиной, составом и состоя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нием активов (в первую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очередь долгосрочных), которыми владеет и распоряжается предприятие.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Финансовое положение оп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ределяется достигнутыми за отчетный период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финансовыми результатами. Целью предварительного анализа является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оперативная, наглядная и простая оценка финансового состояния и динамика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развития предприятия. Такой анализ рекомендуется выполнять в три этапа: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Подготовительный.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Предварительный обзор бухгалтерской отчетности.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Экономические чтение и анализ отчетности.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Цель первого этапа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- принять решение о целесообразности анализа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финансовой отчетности и убедиться в ее готовности к чтению. Эти задачи решаются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путем ознакомления с аудиторс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ким заключением (стандартным или нестандартным)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"и проведе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нием визуальной и простейшей счетной проверки отчетности по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формальным признакам и по существу (например, определяет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ся наличие всех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необходимых форм и приложений, реквизитов и подписей, проверяется валюта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баланса и все промежуточные итоги, взаимная увязка показателей отчетных форм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основные контрольные формы соотношения между ними и т. п.)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Цель второго этапа -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ознакомление с годовым отчетом или пояснительной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запиской к бухгалтерской отчетности. Это необ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ходимо для того, чтобы оценить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условия работы в отчетном пе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риоде, определить тенденции основных показателей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сти и качественные изменения в имущественном и финансовом положении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Анализируя тенденции основных показателей, необходимо принимать во внимание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влияние искажающих факторов (на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пример, инфляции), ограничения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бухгалтерском балансе (на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пример, баланс историчен по природе, отражает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статус-кво и т. п.) и наличие статей, имеющие характер регуляторов,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вышающих его валюту.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 чтении отчетности необходимо обращать внимание на так называемые «больные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статьи», которые могут свидетель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ствовать о недостатках в работе предприятия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явном или заву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алированном виде (например, «Непокрытые убытки прошлых лет»,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«Непокрытый убыток отчетного года» (форма № 1), «Кре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диты и займы, не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погашенные в срок», «Кредиторская задол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женность просроченная» (форма № 5)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т. п.).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Целью третьего этапа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является обобщенная оценка резуль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татов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хозяйственной деятельности и финансового состояния пред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Такой анализ проводится с той или иной степенью детализа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ции, в интересах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различных производителей.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общем виде методикой экспресс-анализа отчета (отчетнос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предусматривается анализ ресурсов и их структуры, результатов хозяйствования,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эффективности использования соб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ственных и заемных средств. Смысл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оперативного анализа - отбор наибольшего количества наиболее существенных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срав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нительно несложных в исчислении показателей и постоянное отслеживание 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динамики. Отбор субъективен и проводится аналитиком. Один из вариантов отбора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аналитических показате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лей приведен в табл. 1.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Таблица 1.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Совокупность аналитических показателей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0"/>
        <w:gridCol w:w="6660"/>
      </w:tblGrid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(процедура) анализа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65812" w:rsidRPr="000C0A55">
        <w:tc>
          <w:tcPr>
            <w:tcW w:w="9360" w:type="dxa"/>
            <w:gridSpan w:val="2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Оценка экономического потенциала субъекта хозяйствования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1.1. Оценка имущественного положения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Величина основных средств и их доля в общей сумме активов.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 Коэффициент износа основных средств.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3. Общая сумма хозяйственных средств, находящихся в распоряжении предприятия.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1.2. Оценка финансового положения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Величина собственных средств и их доля положения в общей сумме источников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 Коэффициент текущей ликвидности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3. Доля собственных оборотных средств в общей их сумме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4. Доля долгосрочных заемных средств в общей сумме источников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5. Коэффициент покрытия запасов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1.3. Наличие «больных» статей в отчетности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Убытки статей в отчетности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 Ссуды и займы, не погашенные в срок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3. Просроченная дебиторская и кредитор</w:t>
            </w: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ская задолженность</w:t>
            </w:r>
          </w:p>
        </w:tc>
      </w:tr>
      <w:tr w:rsidR="00865812" w:rsidRPr="000C0A55">
        <w:tc>
          <w:tcPr>
            <w:tcW w:w="9360" w:type="dxa"/>
            <w:gridSpan w:val="2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Оценка результативности финансово-хозяйственной деятельности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2.1. Оценка прибыльности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Прибыль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 Рентабельность операционная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3. Рентабельность основной деятельности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Оценка динамичности 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Сравнительные темпы роста выручки, прибыли и совокупного капитала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2. Оборачиваемость активов</w:t>
            </w:r>
          </w:p>
          <w:p w:rsidR="00865812" w:rsidRPr="00FE0508" w:rsidRDefault="00865812" w:rsidP="00FE0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3. Продолжительность операционного и фи</w:t>
            </w: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нансового цикла</w:t>
            </w:r>
          </w:p>
        </w:tc>
      </w:tr>
      <w:tr w:rsidR="00865812" w:rsidRPr="000C0A55">
        <w:tc>
          <w:tcPr>
            <w:tcW w:w="270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Оценка эффективности использования экономического потенциала </w:t>
            </w:r>
          </w:p>
        </w:tc>
        <w:tc>
          <w:tcPr>
            <w:tcW w:w="6660" w:type="dxa"/>
            <w:vAlign w:val="center"/>
          </w:tcPr>
          <w:p w:rsidR="00865812" w:rsidRPr="00FE0508" w:rsidRDefault="00865812" w:rsidP="00F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508">
              <w:rPr>
                <w:rFonts w:ascii="Times New Roman" w:hAnsi="Times New Roman"/>
                <w:sz w:val="24"/>
                <w:szCs w:val="24"/>
                <w:lang w:eastAsia="ru-RU"/>
              </w:rPr>
              <w:t>1. Рентабельность авансированного (совокупного) капитала 2. Рентабельность собственного капитала</w:t>
            </w:r>
          </w:p>
        </w:tc>
      </w:tr>
    </w:tbl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Оперативный анализ может завершаться выводом о целесо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образности (или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необходимости) более углубленного и деятель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ного анализа финансовых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результатов и финансового положе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Цель этого анализа — более подробная характеристика иму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щественного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финансового положения предприятия, резуль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татов его деятельности в отчетном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периоде и возможностей раз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вития в перспективе. Степень детализации зависит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 желания аналитика. В общем виде программа углубленного анализа мо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жет быть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представлена следующим образом.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может выполняться одним из двух способов: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а) на основании исходный отчетности;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б) на основании аналитическо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го баланса-нетто. Большинство аналитиков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используют второй способ, так как баланс не свободен от определенных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искажений.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Построение аналитического баланса преследует две цели: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повысить реальность учетных оценок имущества в целом и отдельных его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компонентов, что достигается проведением до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полнительной очистки баланса от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имеющихся в нем регулятивов;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представить баланс в форме, облегчающей расчет основ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ных аналитических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коэффициентов, что достигается построе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нием углубленного (свернутого) баланса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путем агрегирования не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которых однородных по составу элементов балансовых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статей и их перекомпоновки (тем самым может быть резко сокращено число статей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баланса, повышена его наглядность).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общем виде программа углубленного анализа финансово-хозяйственной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деятельности предприятия может выглядеть сле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дующим образом: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 Предварительный обзор экономического и финансового положения субъекта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хозяйствования.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1.1. Характеристика общей направленности финансово-хозяй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ственной деятельности.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1.2. Выявление «больных» статей отчетности.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Оценка и анализ экономического потенциала субъекта хозяйствования.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2.1. Оценка имущественного положения.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2.1.1.  Построение аналитического баланса-нетто.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2.1.2. Вертикальный анализ баланса.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2.1.3.  Горизонтальный анализ баланса.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2.1.4.  Анализ качественных сдвигов в имущественном поло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жении.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2.2. Оценка финансового положения.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2.2.1.  Оценка ликвидности и платежеспособности.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2.2.2. Оценка финансовой устойчивости.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Оценка и анализ результативности финансово-хозяйствен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ной деятельности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субъекта хозяйствования.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3.1.  Оценка производственной (основной) деятельности.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3.2.  Анализ рентабельности.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3.3.  Оценка положения на рынке ценных бумаг.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3.4.  Система показателей оценки финансового состояния. Содержание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результативность анализа зависят от многих факторов, условий и ограничений.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их числе — обоснованная система показателей.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7" w:name="_Toc118373315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2.4. Показатели, используемые для оценки финансового состояния предприятий.</w:t>
      </w:r>
      <w:bookmarkEnd w:id="7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настоящее время в мировой учетно-аналитической прак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тике известны десятки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показателей, используемых для оценки финансового состояния предприятий.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Сложилась определенная классификация.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Большинство экономистов выделяют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следующие группы показателей: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ликвидности;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финансовой устойчивости;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деловой активности;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рентабельности;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отражающие положение на рынке ценных бумаг. Подавляющая часть показателей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рассчитывается по данным баланса и отчета о прибылях и убытках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(непосредственно по данным отчетности или с помощью уплотненного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аналитическо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го баланса).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Финансовое положение предприятия с позиции краткосроч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ной перспективы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оценивается показателями ликвидности и пла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тежеспособности.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Под ликвидностью какого-либо актива понимают особенность его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трансформироваться в денежные средства, а степень лик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видности определяется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продолжительностью временного перио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да, в течение которого эта трансформация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может быть осуще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ствлена. То есть, чем короче период трансформации, тем выше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ликвидность данного вида актива. Основным признаком ликвид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ности считается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формальное превышение (в стоимостной оценке) оборотных активов над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краткосрочными пассивами. Уровень лик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видности предприятия оценивается с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помощью коэффициентов ликвидности. Ликвидность не тождественна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платежеспособности.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Платежеспособность означает наличие у предприятия де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нежных средств и 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эквивалентов, достаточных для расчетов по кредиторской задолженности,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требующей немедленного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гашения. Основными признаками платежеспособности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являются наличие в достаточном объеме средств на расчетном счете и отсутствие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просроченной кредиторской задолженности.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Ликвидность менее динамична по сравнению с платежеспо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собностью, поэтому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коэффициенты ликвидности обычно изме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няются в некоторых предсказуемых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границах. А показатели пла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тежеспособности - весьма изменчивы буквально со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дня на день. Ликвидность и платежеспособность могут оцениваться с помо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щью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абсолютных и относительных показателей.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Основным абсолютным показателем считается величина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соб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softHyphen/>
        <w:t>ственных оборотных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средств (СОС),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который рекомендуют счи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тать по формуле: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СОС = Оборотные активы - Краткосрочные обязательства.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Из относительных показателей можно выделить следующие:.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коэффициент текущей ликвидности;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коэффициент срочной (быстрой) ликвидности;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коэффициент абсолютной ликвидности.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текущей ликвидности (К</w:t>
      </w:r>
      <w:r w:rsidRPr="00FE0508">
        <w:rPr>
          <w:rFonts w:ascii="Courier New" w:hAnsi="Courier New" w:cs="Courier New"/>
          <w:b/>
          <w:bCs/>
          <w:sz w:val="20"/>
          <w:szCs w:val="20"/>
          <w:vertAlign w:val="subscript"/>
          <w:lang w:eastAsia="ru-RU"/>
        </w:rPr>
        <w:t>ЛТ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)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дает общую оцен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ликвидности предприятия, показывая, сколько рублей обо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ротных средств (текущих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активов) приходится на один рубль текущей краткосрочной задолженности (текущих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обязательств) и рассчитывается по формуле: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Оборотные активы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ЛТ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=     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.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(1.2.)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Краткосрочные обязательства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Значение этого показателя существенно изменяется по от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раслям и видам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деятельности. Рекомендуемое значение - от 1 до 2 (иногда 3). Превышение этих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границ считается нежела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тельным, поскольку может свидетельствовать 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нерациональ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ной структуре капитала.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срочной ликвидности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исчисляется по более узкому кругу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оборотных активов, т. е. из расчета исключена наи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менее ликвидная часть -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производственные запасы.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Дебиторская задолженность + Денежные средства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ЛС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=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______________________________________________________________________.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(1.3.)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Краткосрочные обязательства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международным стандартам уровень коэффициента дол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жен быть равен 1.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России его оптимальное значение опреде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лено на уровне 0,7-0,8.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абсолютной ликвидности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(платежеспособнос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ти) является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наиболее жестким критерием ликвидности пред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приятия. Он показывает, какая часть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краткосрочных заемных обязательств может быть погашена немедленно за счет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имею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щихся денежных средств.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Денежные средства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ЛА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=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_____________________________________________________.                  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(1.4.)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Краткосрочные обязательства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западной практике коэффициент абсолютной ликвидности рассчитывается редко,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 рекомендаций по его значению прак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тически нет. В России его оптимальный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уровень считается рав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ным 0,2-0,25.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Финансовая устойчивость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является одной из важнейших ха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рактеристик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финансового состояния предприятия с позиции дол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госрочной перспективы. Она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связана прежде всего с общей 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нансовой структурой предприятия, со степенью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его зависимос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 от кредиторов и инвесторов. Количественно финансовая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тойчивость может оцениваться двояко: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С позиции структуры источников средств.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 С позиции расходов, связанных с обслуживанием внешних источников.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Соответственно выделяют две группы показателей: коэффи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циенты капитализации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коэффициенты покрытия.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 первой группе относят следующие основные показатели.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финансовой независимости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характеризует долю собственности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владельцев предприятия в общей сумме средств, авансированных в его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деятельность: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Собственный капитал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ФН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 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_________________________________________.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(1.5.)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Всего источников средств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Чем выше значение этого коэффициента, тем более финан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сово устойчиво,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стабильно и независимо предприятие.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маневренности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собственного капитала пока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зывает, какая часть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собственного капитала используется для финансирования текущей деятельности, т.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е. вложена в оборот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ные средства, а какая часть капитализирована: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Собственные оборотные средства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М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______________________________________________________.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(1.6.)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Собственный капитал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Значение этого показателя существенно изменяется от струк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туры капитала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отраслевой принадлежности предприятия. Коэффициент обеспеченности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собственными средствами: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Капитал и резервы - внеоборотные активы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ОСС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_______________________________________________________________.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(1.7.)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Оборотные активы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 второй группе относят: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 обеспеченности процентов к уплате: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Прибыль до вычета процентов и налогов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ОПУ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(1.8.)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Процент к уплате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Очевидно, что значение коэффициента должно быть боль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ше единицы, иначе нельзя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полностью рассчитаться с внешними инвесторами по текущим обязательствам.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 покрытия постоянных финансовых расходов: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Прибыль до вычета процентов и налогов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ПФР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(1.9.)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Проценты к уплате + расходы по финансовой аренде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Снижение величин К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ОПУ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и К</w:t>
      </w:r>
      <w:r w:rsidRPr="00FE0508">
        <w:rPr>
          <w:rFonts w:ascii="Courier New" w:hAnsi="Courier New" w:cs="Courier New"/>
          <w:sz w:val="20"/>
          <w:szCs w:val="20"/>
          <w:vertAlign w:val="subscript"/>
          <w:lang w:eastAsia="ru-RU"/>
        </w:rPr>
        <w:t>ПФР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свидетельствует о повыше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степени финансового риска.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Следует отметить, что в настоящее время значение коэф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фициентов покрытия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российских предприятий можно рас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считать лишь в рамках внутреннего анализа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из-за системы бух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галтерского учета.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Коэффициенты деловой активности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позволяют проанализи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ровать, насколько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эффективно предприятие использует свои средства. Чаще всего к этой группе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относят различные показа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тели оборачиваемости. Эти показатели имеют большое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значе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ние, поскольку скорость оборота оказывает непосредственное влияние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платежеспособность 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финансовом менеджменте наиболее часто используются следующие показатели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оборачиваемости: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оборачиваемости активов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характеризует эф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фективность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использования предприятием всех имеющихся ре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сурсов, независимо от источников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их привлечения, т. е. показы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вает, сколько раз в год совершается полный цикл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производства и обращения: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Выручка от реализации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ОА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(1.10.)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Актив баланса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коэффициент изменяется в зависимости от отрасли, особенностей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производственного процесса.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оборачиваемости кредиторской задолженно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softHyphen/>
        <w:t>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показывает,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сколько предприятию требуется оборотов для оплаты выставленных ему счетов: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Себестоимость реализованной продукции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ОКЗ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___________________________________________________________________________.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(1.11.)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Среднегодовая стоимость кредиторской задолженности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оборачиваемости дебиторской задолженнос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softHyphen/>
        <w:t>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показывает,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сколько раз в среднем дебиторская задолжен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ность превращалась в денежные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средства в течение отчетного периода: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Выручка от реализации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ОДЗ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________________________________________________________________________.                      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(1.12.)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Среднегодовая чистая дебиторская задолженность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Эти показатели сравниваются со среднеотраслевыми пока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зателями.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оборачиваемости материально-производствен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softHyphen/>
        <w:t>ных запасов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отражает скорость реализации этих запасов: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Себестоимость реализованной продукции         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ОЗ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__________________________________________________________________________________________.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(1.13.)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Среднегодовая стоимость материально -производственных запасов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целом, чем выше показатель оборачиваемости запасов, тем меньше средств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связано в этой наименее ликвидной статье обо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ротных средств, тем более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ликвидную структуру они имеют и тем устойчивее финансовое положение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 (при про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чих равных условиях).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Длительность финансового цикла. По этому показателю оп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ределяют, сколько дней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среднем требуется для производства, продажи и оплаты продукции предприятия: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ФЦ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= Оборачиваемость дебиторской задолженности в днях +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Оборачиваемость материально-производственных запасов в днях.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(1.14.)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Коэффициенты рентабельности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показывают, насколько прибыльна деятельность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 В зависимости от того, с чем  сравнивается выбранный показатель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прибыли, выделяют две группы коэффициентов рентабельности: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1) рентабельность инвестиций (капитала);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2) рентабельность продаж.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 первой группе относят следующие показатели: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рентабельности активов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показывает, сколь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ко денежных единиц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потребовалось предприятию для получе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ния одной денежной единицы прибыли,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независимо от источни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ка привлечения этих средств: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Чистая прибыль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О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=     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(1.15.)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Среднегодовая стоимость активов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показатель является важнейшим индикатором конку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рентоспособности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Коэффициент рентабельности собственного капитала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позво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ляет определить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эффективность использования капитала и срав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нить этот показатель с возможным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получением дохода от аль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тернативных решений: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Чистая прибыль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СК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(1.16.)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Собственный капитал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Рентабельность собственного капитала показывает, сколько денежных единиц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чистой прибыли заработала каждая денежная единица, вложенная собственниками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 второй группе относят: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Валовая рентабельность продаж: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Валовая прибыль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ВП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(1.17.)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Выручка от реализации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Рентабельность реализованной продукции: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Операционная прибыль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>РП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(1.18.)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Выручка от реализации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Чистая рентабельность реализованной продукции: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Чистая прибыль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bscript"/>
          <w:lang w:eastAsia="ru-RU"/>
        </w:rPr>
        <w:t xml:space="preserve">ЧР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(1.19.)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Выручка от реализации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b/>
          <w:bCs/>
          <w:sz w:val="20"/>
          <w:szCs w:val="20"/>
          <w:lang w:eastAsia="ru-RU"/>
        </w:rPr>
        <w:t>Показатели оценки рыночной активности.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Этот раздел ана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лиза выполняется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финансовыми менеджерами предприятий, зарегистрированных на фондовых биржах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котирующих там свои ценные бумаги, а также любыми участниками фондового рынка.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не может быть выполнен непосредственно по данным бухгалтерской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отчетности - нужна дополнительная ин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формация. Кроме того, привлекают внешнюю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информацию о положении предприятия на рынке ценных бумаг. Основными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показателями, используемыми в расчетах, являются: количе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ство выпущенных акций,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рыночная цена обыкновенной акции, размеры выплачиваемых по акциям дивидендов: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Чистая прибыль - Дивиденды по привилегированным акциям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Прибыль (доход)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.     (1.20.)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на акцию                                     Число обыкновенных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показатель в значительной степени влияет на рыноч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ную цену акции. Его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рост способствует увеличению операций с ценными бумагами данного предприятия,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повышению его инве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стиционной привлекательности: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Рыночная цена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Ценность акции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(1.21.)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Доход на акцию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коэффициент служит индикатором спроса на акции дан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ного предприятия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показывает, сколько согласны платить инвесторы в данный момент за один рубль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прибыли на акцию: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Дивиденд по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Дивидендная доходность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.                                   (1.22.)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Рыночная цена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показатель характеризует процент возврата на капи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тал, вложенный в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 Это прямой эффект: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Дивиденд, выплачиваемый по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Дивидендный выход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(1.23.)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                 Прибыль на акцию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Этот коэффициент показывает долю чистой прибыли, вып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лаченной акционерам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виде дивидендов. Значение коэффици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ента зависит от инвестиционной политики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>Рыночная цена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Коэффициент котировки акции =</w:t>
      </w: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 xml:space="preserve">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vertAlign w:val="superscript"/>
          <w:lang w:eastAsia="ru-RU"/>
        </w:rPr>
        <w:t>______________________________________________________</w:t>
      </w: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.  (1.24.)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i/>
          <w:iCs/>
          <w:sz w:val="20"/>
          <w:szCs w:val="20"/>
          <w:lang w:eastAsia="ru-RU"/>
        </w:rPr>
        <w:t xml:space="preserve">                                             Книжная (учетная) цена акции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Книжная цена характеризует долю собственного капитала, приходящегося на одну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акцию; она складывается из номиналь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ной стоимости, доли эмиссионной прибыли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доли накопленной и вложенной в развитие предприятия прибыли. Значение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фициента котировки больше единицы означает, что потенци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альные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акционеры, приобретая акцию, готовы дать за нее цену, превышающую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бухгалтерскую оценку реального капитала, приходящегося на эту акцию в данный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момент.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8" w:name="_Toc118373316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2.5. Ограничения и специфические проблемы анализа коэффициентов.</w:t>
      </w:r>
      <w:bookmarkEnd w:id="8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рыночной активности не сводится только к расчету коэффициентов.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Предполагается использование специальных аналитических методов, разработанных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 рамках финансовой математики.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Хотя анализ коэффициентов и обеспечивает полезную ин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формацию 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производственной деятельности предприятия и его финансового положения, он,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тем не менее, связан с некоторы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ми специфическими проблемами и ограничениями,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требующи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ми тщательности при его проведении.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 Многие крупные предприятия проводят свои операции в нескольких различных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подразделениях (филиалах), функцио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нирующих в рамках совершенно различных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секторов экономи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ки (отраслей). В этом случае достаточно трудно разработать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последовательный набор средних по отрасли показателей, не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обходимых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сравнения. Эта причина объясняет большую эф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фективность подобного анализа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малых, узкоспециализиро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ванных предприятий, чем для больших, многоотраслевых.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 Большинство предприятий желает быть лучше среднего предприятия в своей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отрасли, поэтому простое соответствие средней по отрасли производительности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еще не означает хоро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шего результата деятельности. В качестве цели высокого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уров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ня эффективности производства предпочтительно ориентировать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ся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коэффициенты предприятий, занимающих лидирующее положение в отрасли.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Инфляция сильно отражается на балансовых отчетах пред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приятий: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зарегистрированная стоимость часто существенно отличается от «реальной»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стоимости. Кроме того, поскольку это касается как амортизационных платежей,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так и затрат на то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варно-материальные запасы, то такая ситуация также не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жет не сказываться и на прибыли. Следовательно, анализ коэффициентов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одного предприятия за определенный период време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 или сравнительный анализ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предприятий в разные периоды времени должен проводиться тщательно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продуманно.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4.  Сезонные факторы тоже способны сказаться на результа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тах анализа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коэффициентов, например, коэффициент оборачи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ваемости активов для предприятий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переработке продуктов питания могут сильно различаться по месяцам. Остроту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данной проблемы можно минимизировать, если при расчетах таких коэффициентов,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как оборачиваемость, использовать средние месячные показатели по товарно-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материальным запасам.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5.  Для того чтобы сделать свои фактические отчеты более привлекательными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глазах специалистов в области кредитова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ния, предприятия могут использовать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методы «украшения вит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рин». Например, перед отчетом 29.12 получить займ,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продер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жать до 5.01 и погасить 5.01. В результате улучшатся коэффи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циенты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покрытия и критические оценки ликвидности. Баланс станет более благополучным.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Однако улучшение носит времен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ный характер.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6.  Различная практика деятельности и бухгалтерского учета способна помешать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сравнительному анализу. Оценка товарно-материальных запасов и методы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начисления амортизации могут сказаться на показателях финансовых отчетов 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таким обра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зом, нарушить сравнение показателей отдельных предприятий,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использующих разные процедуры бухгалтерского учета. Кроме того, если одно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предприятие арендует значительную часть сво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его производственного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оборудования, то его активы могут быть ниже относительно объема продаж,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поскольку арендуемые ак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тивы отражаются на забалансовых счетах. Поэтому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аренда ис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кусственно улучшит коэффициенты задолженности и коэффи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циенты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оборачиваемости.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7.  Сложно говорить о том, является ли конкретный коэффи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циент «хорошим» или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«плохим». Например, высокий коэффици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ент покрытия может указывать как на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сильную позицию лик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видности, являясь хорошим признаком, так и на избыток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личного денежного капитала, являясь плохим признаком, по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скольку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избыточный наличный денежный капитал в банке не считается доходным активом.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 аналогии с этим высокий коэффициент оборачиваемости основных средств может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указывать на предприятие, эффективно использующее активы, или на предприятие,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имеющее недостаточный оборотный капитал и просто не способное приобрести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достаточно активов.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8. У предприятия могут быть одни коэффициенты, которые выглядят «хорошими»,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другие, которые выглядят «плохими», затрудняя оценку того, к чему относится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предприятие, судя по его балансу, к сильным или слабым. В этом случае можно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менять статистические методы для анализа чистого эффекта от использования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некоторых коэффициентов. Многие банки исполь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зуют статистические методы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анализа финансовых коэффи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циентов предприятий и на основе их анализа проводят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класси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фикацию предприятий по вероятности возникновения финансо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вых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затруднений (дискриминантный анализ - методика Сбербанка).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коэффициентов полезен, однако следует помнить о перечисленных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проблемах и необходимости делать поправки. Анализ коэффициентов, проведенный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механически и непроду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манно, просто опасен. Однако при условии его разумного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 вдум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чивого применения он способен дать глубокое понимание дея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9" w:name="_Toc118373317"/>
      <w:bookmarkEnd w:id="9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Заключение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Ускорение научно-технического прогресса предъявляет все более высокие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требования к информационному обеспечению органов управления. Эффективность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этого вида деятельности, ставящего своей целью подготовку и обоснование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управленческих решений, во многом предопределяет эффективность управления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целом. Начав со справочно-информационной работы, подразделения информирования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руководящих работников перешли к серьезному анализу и обобщению информации,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выработали методологию и технологию обработки информационных материалов.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Сейчас эти подразделения выполняют функции квалифицированных консультантов,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помогают руководителям сформировать новые варианты, обосновать или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опровергнуть имеющиеся аргументы, осуществлять поиск различных решений.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Повышение эффективности использования информационных систем достигается путем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сквозного построения и совместимости информационных систем, что позволяет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устранить дублирование и обеспечить многократное использование информации,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установить определенные интеграционные связи, повысить степень использования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Информационное обеспечение предполагает: распространение информации, то есть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представление пользователям информации, необходимой для решения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управленческих, научно-производственных и других вопросов, возникающих в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процессе деятельности; создание наиболее благоприятных условий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эффективного распространения информации.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Содержание каждой конкретной информации определяется потребностями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управленческих звеньев и вырабатываемых управленческих решений. К информации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предъявляются определенные требования: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краткость, четкость формулировок, своевременность поступления;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удовлетворение потребностей конкретных управляющих;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- точность и достоверность, правильный отбор первичных сведений,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оптимальность систематизации и непрерывность сбора и обработки сведений.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Глубокий и тщательный анализ является необходимой предпосылкой принятия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управленческих решений. Без информации и ее анализа невозможно эффективное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функционирование и развитие деятельности фирмы.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Умение анализировать текущую финансово-хозяйственную деятельность предприятия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входит в число основных требова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ний, предъявляемых к финансовому менеджеру.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имущественного и финансового состояния может выполняться с различной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степенью детализации в зависимости от имеющейся информации, степени владения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методиками ана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лиза, временного параметра, наличия технических средств для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выполнения расчетов и т. п.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Анализ коэффициентов полезен, однако следует помнить о перечисленных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проблемах и необходимости делать поправки. Анализ коэффициентов, проведенный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механически и непроду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манно, просто опасен. Однако при условии его разумного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и вдум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чивого применения он способен дать глубокое понимание дея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тельности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предприятия.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</w:pPr>
      <w:bookmarkStart w:id="10" w:name="_Toc118373318"/>
      <w:r w:rsidRPr="00FE0508">
        <w:rPr>
          <w:rFonts w:ascii="Tahoma" w:hAnsi="Tahoma" w:cs="Tahoma"/>
          <w:b/>
          <w:bCs/>
          <w:color w:val="042474"/>
          <w:kern w:val="36"/>
          <w:sz w:val="19"/>
          <w:szCs w:val="19"/>
          <w:lang w:eastAsia="ru-RU"/>
        </w:rPr>
        <w:t>Список литературы:</w:t>
      </w:r>
      <w:bookmarkEnd w:id="10"/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1. Налоговый кодекс Российской Федерации.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2. Гражданский кодекс Российской Федерации: Части первая и вторая (с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алфавитно-предметным указателем). М.: ИНФРА-М-НОРМА, 2000.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3. Балабанов И. Г. Финансовый анализ и планирование хо</w:t>
      </w:r>
      <w:r w:rsidRPr="00FE0508">
        <w:rPr>
          <w:rFonts w:ascii="Courier New" w:hAnsi="Courier New" w:cs="Courier New"/>
          <w:sz w:val="20"/>
          <w:szCs w:val="20"/>
          <w:lang w:eastAsia="ru-RU"/>
        </w:rPr>
        <w:softHyphen/>
        <w:t>зяйствующего субъекта.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М.: Финансы и статистика, 2001.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4. Гаврилова А.Н. Финансовый менеджмент: учебное пособие. М.: КНОРУС, 2005.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5.  Ковалев В. В. Введение в финансовый менеджмент: Учебник. М.: Финансы и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статистика, 2003.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6.   Ковалева А. М., Лапуста М. Г., Скамай Л. Г. Финансы фирмы: Учеб.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пособие. М.: ИНФРА-М, 2001.</w:t>
      </w:r>
    </w:p>
    <w:p w:rsidR="00865812" w:rsidRPr="00FE0508" w:rsidRDefault="00865812" w:rsidP="00FE0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E0508">
        <w:rPr>
          <w:rFonts w:ascii="Courier New" w:hAnsi="Courier New" w:cs="Courier New"/>
          <w:sz w:val="20"/>
          <w:szCs w:val="20"/>
          <w:lang w:eastAsia="ru-RU"/>
        </w:rPr>
        <w:t>7. Крейнина М.Н. Финансовый менеджмент: Учеб. пособие. М.: Дело и сервис, 2004</w:t>
      </w:r>
    </w:p>
    <w:p w:rsidR="00865812" w:rsidRDefault="00865812">
      <w:bookmarkStart w:id="11" w:name="_GoBack"/>
      <w:bookmarkEnd w:id="11"/>
    </w:p>
    <w:sectPr w:rsidR="00865812" w:rsidSect="00B4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08"/>
    <w:rsid w:val="0007053E"/>
    <w:rsid w:val="000C0A55"/>
    <w:rsid w:val="000E6BA7"/>
    <w:rsid w:val="00246B8B"/>
    <w:rsid w:val="005C1168"/>
    <w:rsid w:val="006C2B3A"/>
    <w:rsid w:val="00797175"/>
    <w:rsid w:val="00865812"/>
    <w:rsid w:val="00A960F0"/>
    <w:rsid w:val="00B4737C"/>
    <w:rsid w:val="00CE2FD7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BB9DE21-35B7-45DF-8B77-D9B36675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7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E0508"/>
    <w:pPr>
      <w:spacing w:before="100" w:beforeAutospacing="1" w:after="100" w:afterAutospacing="1" w:line="240" w:lineRule="auto"/>
      <w:outlineLvl w:val="0"/>
    </w:pPr>
    <w:rPr>
      <w:rFonts w:ascii="Tahoma" w:eastAsia="Calibri" w:hAnsi="Tahoma" w:cs="Tahoma"/>
      <w:b/>
      <w:bCs/>
      <w:color w:val="042474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E0508"/>
    <w:rPr>
      <w:rFonts w:ascii="Tahoma" w:hAnsi="Tahoma" w:cs="Tahoma"/>
      <w:b/>
      <w:bCs/>
      <w:color w:val="042474"/>
      <w:kern w:val="36"/>
      <w:sz w:val="19"/>
      <w:szCs w:val="19"/>
      <w:lang w:val="x-none" w:eastAsia="ru-RU"/>
    </w:rPr>
  </w:style>
  <w:style w:type="character" w:styleId="a3">
    <w:name w:val="Hyperlink"/>
    <w:basedOn w:val="a0"/>
    <w:semiHidden/>
    <w:rsid w:val="00FE050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semiHidden/>
    <w:rsid w:val="00FE0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FE0508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Normal (Web)"/>
    <w:basedOn w:val="a"/>
    <w:rsid w:val="00FE05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FE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E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.tarefer.ru/55/100334/index.htm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://works.tarefer.ru/55/100334/index.html" TargetMode="External"/><Relationship Id="rId12" Type="http://schemas.openxmlformats.org/officeDocument/2006/relationships/hyperlink" Target="http://works.tarefer.ru/55/100334/index.htm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orks.tarefer.ru/55/100334/index.html" TargetMode="External"/><Relationship Id="rId11" Type="http://schemas.openxmlformats.org/officeDocument/2006/relationships/hyperlink" Target="http://works.tarefer.ru/55/100334/index.html" TargetMode="External"/><Relationship Id="rId24" Type="http://schemas.openxmlformats.org/officeDocument/2006/relationships/image" Target="media/image12.png"/><Relationship Id="rId5" Type="http://schemas.openxmlformats.org/officeDocument/2006/relationships/hyperlink" Target="http://works.tarefer.ru/55/100334/index.html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://works.tarefer.ru/55/100334/index.html" TargetMode="External"/><Relationship Id="rId19" Type="http://schemas.openxmlformats.org/officeDocument/2006/relationships/image" Target="media/image7.png"/><Relationship Id="rId4" Type="http://schemas.openxmlformats.org/officeDocument/2006/relationships/hyperlink" Target="http://works.tarefer.ru/55/100334/index.html" TargetMode="External"/><Relationship Id="rId9" Type="http://schemas.openxmlformats.org/officeDocument/2006/relationships/hyperlink" Target="http://works.tarefer.ru/55/100334/index.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Контрольная: Информационное обеспечение финансового управления </vt:lpstr>
    </vt:vector>
  </TitlesOfParts>
  <Company>Grizli777</Company>
  <LinksUpToDate>false</LinksUpToDate>
  <CharactersWithSpaces>47327</CharactersWithSpaces>
  <SharedDoc>false</SharedDoc>
  <HLinks>
    <vt:vector size="66" baseType="variant">
      <vt:variant>
        <vt:i4>1048697</vt:i4>
      </vt:variant>
      <vt:variant>
        <vt:i4>30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_Toc118373318</vt:lpwstr>
      </vt:variant>
      <vt:variant>
        <vt:i4>1048697</vt:i4>
      </vt:variant>
      <vt:variant>
        <vt:i4>27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_Toc118373317</vt:lpwstr>
      </vt:variant>
      <vt:variant>
        <vt:i4>1048697</vt:i4>
      </vt:variant>
      <vt:variant>
        <vt:i4>24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_Toc118373316</vt:lpwstr>
      </vt:variant>
      <vt:variant>
        <vt:i4>1048697</vt:i4>
      </vt:variant>
      <vt:variant>
        <vt:i4>21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_Toc118373315</vt:lpwstr>
      </vt:variant>
      <vt:variant>
        <vt:i4>1048697</vt:i4>
      </vt:variant>
      <vt:variant>
        <vt:i4>18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_Toc118373314</vt:lpwstr>
      </vt:variant>
      <vt:variant>
        <vt:i4>1048697</vt:i4>
      </vt:variant>
      <vt:variant>
        <vt:i4>15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_Toc118373313</vt:lpwstr>
      </vt:variant>
      <vt:variant>
        <vt:i4>1048697</vt:i4>
      </vt:variant>
      <vt:variant>
        <vt:i4>12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_Toc118373312</vt:lpwstr>
      </vt:variant>
      <vt:variant>
        <vt:i4>1048697</vt:i4>
      </vt:variant>
      <vt:variant>
        <vt:i4>9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_Toc118373311</vt:lpwstr>
      </vt:variant>
      <vt:variant>
        <vt:i4>1048697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_Toc118373310</vt:lpwstr>
      </vt:variant>
      <vt:variant>
        <vt:i4>1114233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_Toc118373309</vt:lpwstr>
      </vt:variant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http://works.tarefer.ru/55/100334/index.html</vt:lpwstr>
      </vt:variant>
      <vt:variant>
        <vt:lpwstr>_Toc118373308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Контрольная: Информационное обеспечение финансового управления </dc:title>
  <dc:subject/>
  <dc:creator>Your User Name</dc:creator>
  <cp:keywords/>
  <dc:description/>
  <cp:lastModifiedBy>admin</cp:lastModifiedBy>
  <cp:revision>2</cp:revision>
  <dcterms:created xsi:type="dcterms:W3CDTF">2014-04-26T20:19:00Z</dcterms:created>
  <dcterms:modified xsi:type="dcterms:W3CDTF">2014-04-26T20:19:00Z</dcterms:modified>
</cp:coreProperties>
</file>