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DC" w:rsidRDefault="00EA75DC" w:rsidP="001259E8">
      <w:pPr>
        <w:pStyle w:val="3"/>
        <w:spacing w:before="0" w:beforeAutospacing="0" w:after="240" w:afterAutospacing="0" w:line="460" w:lineRule="exact"/>
        <w:ind w:firstLine="567"/>
        <w:rPr>
          <w:bCs w:val="0"/>
          <w:color w:val="000000"/>
        </w:rPr>
      </w:pPr>
      <w:bookmarkStart w:id="0" w:name="_Toc165101701"/>
    </w:p>
    <w:p w:rsidR="001259E8" w:rsidRDefault="001259E8" w:rsidP="001259E8">
      <w:pPr>
        <w:pStyle w:val="3"/>
        <w:spacing w:before="0" w:beforeAutospacing="0" w:after="240" w:afterAutospacing="0" w:line="460" w:lineRule="exact"/>
        <w:ind w:firstLine="567"/>
      </w:pPr>
      <w:r>
        <w:rPr>
          <w:bCs w:val="0"/>
          <w:color w:val="000000"/>
        </w:rPr>
        <w:t>Введение</w:t>
      </w:r>
      <w:bookmarkEnd w:id="0"/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2"/>
          <w:sz w:val="28"/>
          <w:szCs w:val="28"/>
        </w:rPr>
        <w:t>Форма государственного устройства страны, действующие основные законодательные акты, роль бюджета в общественном воспроизводстве и социальных процессах определяют основы бюджетного устройства.</w:t>
      </w:r>
      <w:r>
        <w:rPr>
          <w:spacing w:val="-2"/>
          <w:sz w:val="28"/>
          <w:szCs w:val="28"/>
        </w:rPr>
        <w:t xml:space="preserve">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iCs/>
          <w:color w:val="000000"/>
          <w:spacing w:val="-2"/>
          <w:sz w:val="28"/>
          <w:szCs w:val="28"/>
        </w:rPr>
        <w:t>Бюджетное устройство,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 свою очередь, определяет организацию государственного бюджета и бюджетной системы страны, взаимоотношения между ее отдельными звеньями, правовые основы функционирования бюджетов, входящих в бюджетную систему, состав и структуру бюджетов, процедурные стороны формирования и использования бюджетных средств и др.</w:t>
      </w:r>
      <w:r>
        <w:rPr>
          <w:color w:val="000000"/>
          <w:spacing w:val="-2"/>
          <w:sz w:val="28"/>
          <w:szCs w:val="28"/>
        </w:rPr>
        <w:footnoteReference w:id="1"/>
      </w:r>
      <w:r>
        <w:rPr>
          <w:rStyle w:val="a3"/>
          <w:color w:val="000000"/>
          <w:spacing w:val="-2"/>
          <w:sz w:val="28"/>
          <w:szCs w:val="28"/>
        </w:rPr>
        <w:t>[1]</w:t>
      </w:r>
      <w:r>
        <w:rPr>
          <w:spacing w:val="-2"/>
          <w:sz w:val="28"/>
          <w:szCs w:val="28"/>
        </w:rPr>
        <w:t xml:space="preserve">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2"/>
          <w:sz w:val="28"/>
          <w:szCs w:val="28"/>
        </w:rPr>
        <w:t xml:space="preserve">Российская бюджетная система, изменяясь адекватно преобразованиям, происходившим в последнее десятилетие в экономике и государственном устройстве России, прошла несколько этапов в своем развитии. Результатом этих изменений явилось то, что в обновленной бюджетной системе России четко выделились три самостоятельных звена, характерных для бюджетного устройства федеративного государства; в бюджетном законодательстве был провозглашен принцип самостоятельности каждого бюджета; совершенно по-иному стали строиться межбюджетные отношения. Все это привело к демократизации управления бюджетными потоками, создало основу для построения бюджетной системы страны на иных, чем прежде, принципах. Однако происшедшие изменения не решили всех бюджетных проблем. Поскольку формирование бюджетной системы России происходило в эпоху радикальных преобразований в экономике и государственном устройстве страны, это наложило отпечаток незавершенности на некоторые базовые основы построения бюджетной системы РФ. Двухуровневая модель местного самоуправления, зафиксированная в Федеральном законе «Об общих принципах организации местного самоуправления в Российской Федерации» оказалась по-разному реализованной в регионах страны, обусловив наличие разных подходов — поселенческого и территориального — к организации местного самоуправления. Много неясностей в вопросе о бюджетных правах органов государственной власти и местного самоуправления, если эти права обусловлены полномочиями, вытекающими из предметов совместного ведения; отсутствует необходимая степень прозрачности бюджетных потоков внутри бюджетной системы страны, которая позволяла бы строить межбюджетные отношения на принципах бюджетного федерализма; не определены место и роль бюджетной системы в общей совокупности экономических отношений России, где ведущее положение в экономике занял частный сектор, на долю которого к началу </w:t>
      </w:r>
      <w:r>
        <w:rPr>
          <w:color w:val="000000"/>
          <w:spacing w:val="-2"/>
          <w:sz w:val="28"/>
          <w:szCs w:val="28"/>
          <w:lang w:val="en-US"/>
        </w:rPr>
        <w:t>XXI</w:t>
      </w:r>
      <w:r>
        <w:rPr>
          <w:color w:val="000000"/>
          <w:spacing w:val="-2"/>
          <w:sz w:val="28"/>
          <w:szCs w:val="28"/>
        </w:rPr>
        <w:t xml:space="preserve"> века приходилось уже 2/3 созданного ВВП.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2"/>
          <w:sz w:val="28"/>
          <w:szCs w:val="28"/>
        </w:rPr>
        <w:t>«Между тем бюджетная система страны затрагивает многие механизмы жизнеобеспечения общества, в связи с чем, она реально может, как способствовать развитию экономики и социальной сферы, так и "не способствовать" этому»</w:t>
      </w:r>
      <w:r>
        <w:rPr>
          <w:color w:val="000000"/>
          <w:spacing w:val="-2"/>
          <w:sz w:val="28"/>
          <w:szCs w:val="28"/>
        </w:rPr>
        <w:footnoteReference w:id="2"/>
      </w:r>
      <w:r>
        <w:rPr>
          <w:rStyle w:val="a3"/>
          <w:color w:val="000000"/>
          <w:spacing w:val="-2"/>
          <w:sz w:val="28"/>
          <w:szCs w:val="28"/>
        </w:rPr>
        <w:t>[2]</w:t>
      </w:r>
      <w:r>
        <w:rPr>
          <w:color w:val="000000"/>
          <w:spacing w:val="-2"/>
          <w:sz w:val="28"/>
          <w:szCs w:val="28"/>
        </w:rPr>
        <w:t xml:space="preserve">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2"/>
          <w:sz w:val="28"/>
          <w:szCs w:val="28"/>
        </w:rPr>
        <w:t xml:space="preserve">Несовершенство бюджетной системы РФ обуславливает необходимость ее дальнейшего преобразования, что связано с совершенствованием нормативно-правовой базы и реализацией этих положений в жизнь.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2"/>
          <w:sz w:val="28"/>
          <w:szCs w:val="28"/>
        </w:rPr>
        <w:t xml:space="preserve">Исследованием функционирования и направлений развития бюджетной системы РФ занимаются многие российские ученые, а также специалисты-практики. Теоретические и практические аспекты функционирования и развития бюджетной системы РФ отражены в научных трудах и исследованиях таких известных финансистов, как О.В. Врублевская, Н.Г. Иванова, А.Г. Игудин, </w:t>
      </w:r>
      <w:r>
        <w:rPr>
          <w:color w:val="000000"/>
          <w:spacing w:val="-2"/>
          <w:sz w:val="28"/>
          <w:szCs w:val="28"/>
          <w:lang w:val="en-US"/>
        </w:rPr>
        <w:t>A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  <w:lang w:val="en-US"/>
        </w:rPr>
        <w:t>M</w:t>
      </w:r>
      <w:r>
        <w:rPr>
          <w:color w:val="000000"/>
          <w:spacing w:val="-2"/>
          <w:sz w:val="28"/>
          <w:szCs w:val="28"/>
        </w:rPr>
        <w:t xml:space="preserve">. Лавров, Г.Б. Поляк, Л.И. Пронина, В.М. Родионова, М.В. Романовский, Р.Ю. Рыбакова, Н.М. Сабитова, А.Г. Силуанов, Л.И. Ушвицкий, Ю.Г. Швецов и др.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2"/>
          <w:sz w:val="28"/>
          <w:szCs w:val="28"/>
        </w:rPr>
        <w:t xml:space="preserve">Необходимость исследования содержания бюджетной системы РФ, принципов ее организации, а также перспективных направлений развития бюджетной системы РФ, обусловили выбор темы, цели, и задач исследования.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b/>
          <w:color w:val="000000"/>
          <w:spacing w:val="-2"/>
          <w:sz w:val="28"/>
          <w:szCs w:val="28"/>
        </w:rPr>
        <w:t>Цель исследования</w:t>
      </w:r>
      <w:r>
        <w:rPr>
          <w:color w:val="000000"/>
          <w:spacing w:val="-2"/>
          <w:sz w:val="28"/>
          <w:szCs w:val="28"/>
        </w:rPr>
        <w:t xml:space="preserve"> состоит в разработке комплекса теоретических положений и практических рекомендаций по совершенствованию бюджетной системы РФ.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2"/>
          <w:sz w:val="28"/>
          <w:szCs w:val="28"/>
        </w:rPr>
        <w:t xml:space="preserve">Данная цель предполагает постановку и решение следующих </w:t>
      </w:r>
      <w:r>
        <w:rPr>
          <w:b/>
          <w:color w:val="000000"/>
          <w:spacing w:val="-2"/>
          <w:sz w:val="28"/>
          <w:szCs w:val="28"/>
        </w:rPr>
        <w:t>задач</w:t>
      </w:r>
      <w:r>
        <w:rPr>
          <w:color w:val="000000"/>
          <w:spacing w:val="-2"/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проанализировать содержание понятия «бюджетная система РФ», выдвинуть и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2"/>
          <w:sz w:val="28"/>
          <w:szCs w:val="28"/>
        </w:rPr>
        <w:t xml:space="preserve">- обосновать принципы построения бюджетного устройства и бюджетной системы РФ;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2"/>
          <w:sz w:val="28"/>
          <w:szCs w:val="28"/>
        </w:rPr>
        <w:t xml:space="preserve">- дать оценку нормативно-правовым актам, регулирующим организацию бюджетной системы РФ;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2"/>
          <w:sz w:val="28"/>
          <w:szCs w:val="28"/>
        </w:rPr>
        <w:t xml:space="preserve">- проанализировать основные принципы формирования взаимоотношений федерального центра и регионов, субъектов РФ и местных бюджетов;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2"/>
          <w:sz w:val="28"/>
          <w:szCs w:val="28"/>
        </w:rPr>
        <w:t xml:space="preserve">- дать оценку основным результатам реализации Программы развития бюджетного федерализма в Российской Федерации на период до 2005 г;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2"/>
          <w:sz w:val="28"/>
          <w:szCs w:val="28"/>
        </w:rPr>
        <w:t xml:space="preserve">- разработать предложения по совершенствованию бюджетной системы РФ.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b/>
          <w:color w:val="000000"/>
          <w:spacing w:val="-2"/>
          <w:sz w:val="28"/>
          <w:szCs w:val="28"/>
        </w:rPr>
        <w:t>Предметом исследования</w:t>
      </w:r>
      <w:r>
        <w:rPr>
          <w:color w:val="000000"/>
          <w:spacing w:val="-2"/>
          <w:sz w:val="28"/>
          <w:szCs w:val="28"/>
        </w:rPr>
        <w:t xml:space="preserve"> выступают отношения в бюджетной системе РФ, складывающиеся между уровнями государственной власти РФ, государственной власти субъектов РФ и органами местного самоуправления.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b/>
          <w:color w:val="000000"/>
          <w:spacing w:val="-2"/>
          <w:sz w:val="28"/>
          <w:szCs w:val="28"/>
        </w:rPr>
        <w:t>Объектом исследования</w:t>
      </w:r>
      <w:r>
        <w:rPr>
          <w:color w:val="000000"/>
          <w:spacing w:val="-2"/>
          <w:sz w:val="28"/>
          <w:szCs w:val="28"/>
        </w:rPr>
        <w:t xml:space="preserve"> является бюджетная система РФ.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2"/>
          <w:sz w:val="28"/>
          <w:szCs w:val="28"/>
        </w:rPr>
        <w:t xml:space="preserve">Теоретическую основу работы составили исследования ведущих отечественных ученых и специалистов в области проблем и перспектив развития бюджетной системы РФ. В работе использованы законодательные акты РФ, указы и распоряжения Правительства РФ, законодательные и нормативно-правовые акты, регулирующие функционирование бюджетной системы РФ, инструкции и методические рекомендации Министерства РФ, а также материалы научных конференций и периодических изданий.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6"/>
          <w:sz w:val="28"/>
          <w:szCs w:val="28"/>
        </w:rPr>
        <w:t xml:space="preserve">Информационно-статистической базой исследования явились материалы Министерства Финансов РФ, сборники государственных статистических органов. </w:t>
      </w:r>
    </w:p>
    <w:p w:rsidR="001259E8" w:rsidRDefault="001259E8" w:rsidP="001259E8">
      <w:r>
        <w:br w:type="textWrapping" w:clear="all"/>
      </w:r>
    </w:p>
    <w:p w:rsidR="001259E8" w:rsidRDefault="00664616" w:rsidP="001259E8">
      <w:r>
        <w:pict>
          <v:rect id="_x0000_i1025" style="width:154.35pt;height:.75pt" o:hrpct="330" o:hrstd="t" o:hr="t" fillcolor="#a0a0a0" stroked="f"/>
        </w:pict>
      </w:r>
    </w:p>
    <w:p w:rsidR="001259E8" w:rsidRDefault="001259E8" w:rsidP="001259E8">
      <w:pPr>
        <w:pStyle w:val="3"/>
        <w:spacing w:before="240" w:beforeAutospacing="0" w:after="240" w:afterAutospacing="0" w:line="460" w:lineRule="exact"/>
        <w:ind w:firstLine="567"/>
      </w:pPr>
      <w:bookmarkStart w:id="1" w:name="_Toc165101714"/>
      <w:r>
        <w:rPr>
          <w:spacing w:val="-8"/>
        </w:rPr>
        <w:t>Список использованных источников и литературы</w:t>
      </w:r>
      <w:bookmarkEnd w:id="1"/>
      <w:r>
        <w:rPr>
          <w:spacing w:val="-8"/>
        </w:rPr>
        <w:t xml:space="preserve"> </w:t>
      </w:r>
    </w:p>
    <w:p w:rsidR="001259E8" w:rsidRDefault="001259E8" w:rsidP="001259E8">
      <w:pPr>
        <w:spacing w:before="100" w:beforeAutospacing="1" w:after="100" w:afterAutospacing="1" w:line="460" w:lineRule="exact"/>
        <w:ind w:firstLine="567"/>
      </w:pPr>
      <w:r>
        <w:rPr>
          <w:b/>
          <w:spacing w:val="-8"/>
          <w:sz w:val="28"/>
          <w:szCs w:val="28"/>
        </w:rPr>
        <w:t xml:space="preserve">Опубликованные и неопубликованные: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8"/>
          <w:sz w:val="28"/>
          <w:szCs w:val="28"/>
        </w:rPr>
        <w:t xml:space="preserve">1.Конституция Российской Федерации.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8"/>
          <w:sz w:val="28"/>
          <w:szCs w:val="28"/>
        </w:rPr>
        <w:t xml:space="preserve">2.Бюджетный кодекс Российской Федерации.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8"/>
          <w:sz w:val="28"/>
          <w:szCs w:val="28"/>
        </w:rPr>
        <w:t xml:space="preserve">3.Налоговый кодекс Российской Федерации.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8"/>
          <w:sz w:val="28"/>
          <w:szCs w:val="28"/>
        </w:rPr>
        <w:t xml:space="preserve">4.Федеральный закон от 4 июля 2003 года № 95-ФЗ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субъекта РФ».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8"/>
          <w:sz w:val="28"/>
          <w:szCs w:val="28"/>
        </w:rPr>
        <w:t xml:space="preserve">5.Федеральный закон от 6 октября 2003 года № 131-ФЗ «Об общих принципах организации местного самоуправления в РФ».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8"/>
          <w:sz w:val="28"/>
          <w:szCs w:val="28"/>
        </w:rPr>
        <w:t xml:space="preserve">6.Федеральный закон от 20 августа 2004 года № 120-ФЗ «О внесении изменений в Бюджетный кодекс Российской Федерации в части регулирования межбюджетных отношений».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8"/>
          <w:sz w:val="28"/>
          <w:szCs w:val="28"/>
        </w:rPr>
        <w:t xml:space="preserve">7.Федеральный закон от 31 декабря 2005 г. № 199-ФЗ «О внесении изменений в отдельные законодательные акты Российской Федерации в связи с совершенствованием разграничения полномочий».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8"/>
          <w:sz w:val="28"/>
          <w:szCs w:val="28"/>
        </w:rPr>
        <w:t xml:space="preserve">8.Федеральные законы О федеральном бюджете на соответствующий год за период 2000-2006 гг.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8"/>
          <w:sz w:val="28"/>
          <w:szCs w:val="28"/>
        </w:rPr>
        <w:t xml:space="preserve">9.Основные принципы формирования финансовых взаимоотношений федерального бюджета с бюджетами субъектов РФ и муниципальных образований на 2005 год и на среднесрочную перспективу / Письмо № 06-06-01 от 7 июля 2004 года руководителям финансовых органов субъектов РФ, закрытых административно-территориальных образований наукоградов.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8"/>
          <w:sz w:val="28"/>
          <w:szCs w:val="28"/>
        </w:rPr>
        <w:t xml:space="preserve">10.Заключение Комитета Государственной Думы по бюджету и налогам на проект федерального закона № 211446-4 "О федеральном бюджете на 2006 год". </w:t>
      </w:r>
    </w:p>
    <w:p w:rsidR="001259E8" w:rsidRDefault="001259E8" w:rsidP="001259E8">
      <w:pPr>
        <w:spacing w:before="100" w:beforeAutospacing="1" w:after="100" w:afterAutospacing="1" w:line="460" w:lineRule="exact"/>
        <w:ind w:firstLine="567"/>
      </w:pPr>
      <w:r>
        <w:rPr>
          <w:b/>
          <w:spacing w:val="-8"/>
          <w:sz w:val="28"/>
          <w:szCs w:val="28"/>
        </w:rPr>
        <w:t xml:space="preserve">Учебная и научная литература: </w:t>
      </w:r>
    </w:p>
    <w:p w:rsidR="001259E8" w:rsidRDefault="001259E8" w:rsidP="001259E8">
      <w:pPr>
        <w:autoSpaceDE w:val="0"/>
        <w:spacing w:before="240" w:after="100" w:afterAutospacing="1" w:line="460" w:lineRule="exact"/>
        <w:ind w:firstLine="539"/>
      </w:pPr>
      <w:r>
        <w:rPr>
          <w:rFonts w:cs="Arial"/>
          <w:color w:val="000000"/>
          <w:sz w:val="28"/>
          <w:szCs w:val="28"/>
        </w:rPr>
        <w:t xml:space="preserve">11.Анисимов С.А. К вопросу о реализации бюджетных принципов // Финансы. - 2002. - № 12. - С.31-33.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8"/>
          <w:sz w:val="28"/>
          <w:szCs w:val="28"/>
        </w:rPr>
        <w:t xml:space="preserve">12. Бирюков А.Г. К вопросу о назначении и результатах распределения средств федерального фонда финансовой поддержки субъектов РФ // Финансы. - М. — 2004. — №11. — С.11-17.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8"/>
          <w:sz w:val="28"/>
          <w:szCs w:val="28"/>
        </w:rPr>
        <w:t xml:space="preserve">13. Бюджет как финансовый регулятор экономического развития / Под ред. В.П. Горегляд. – М.: ЗАО «Издательство «Экономика»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  <w:r>
        <w:rPr>
          <w:color w:val="000000"/>
          <w:spacing w:val="-8"/>
          <w:sz w:val="28"/>
          <w:szCs w:val="28"/>
        </w:rPr>
        <w:t xml:space="preserve">14. Бюджетная система Российской Федерации: Учебник/О.В. Врублевская и др.; Под ред. О.В. Врублевской, М.В. Романовского. 3-изд.. испр. и перераб. – М.: Юрайт-Издат, - 2004. </w:t>
      </w:r>
    </w:p>
    <w:p w:rsidR="001259E8" w:rsidRDefault="001259E8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И т.д.</w:t>
      </w:r>
    </w:p>
    <w:p w:rsidR="00241C23" w:rsidRDefault="00241C23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  <w:rPr>
          <w:color w:val="000000"/>
          <w:spacing w:val="-8"/>
          <w:sz w:val="28"/>
          <w:szCs w:val="28"/>
        </w:rPr>
      </w:pPr>
    </w:p>
    <w:p w:rsidR="00241C23" w:rsidRDefault="00241C23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  <w:rPr>
          <w:color w:val="000000"/>
          <w:spacing w:val="-8"/>
          <w:sz w:val="28"/>
          <w:szCs w:val="28"/>
        </w:rPr>
      </w:pPr>
    </w:p>
    <w:p w:rsidR="00241C23" w:rsidRDefault="00241C23" w:rsidP="00241C23">
      <w:pPr>
        <w:pStyle w:val="1"/>
        <w:keepNext w:val="0"/>
        <w:pageBreakBefore/>
        <w:spacing w:after="12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_Hlt22692601"/>
      <w:bookmarkStart w:id="3" w:name="_Toc22714090"/>
      <w:bookmarkStart w:id="4" w:name="_Toc22714174"/>
      <w:bookmarkEnd w:id="2"/>
      <w:r>
        <w:rPr>
          <w:rFonts w:ascii="Times New Roman" w:hAnsi="Times New Roman"/>
          <w:szCs w:val="28"/>
        </w:rPr>
        <w:t>Введение</w:t>
      </w:r>
      <w:bookmarkEnd w:id="3"/>
      <w:bookmarkEnd w:id="4"/>
    </w:p>
    <w:p w:rsidR="00241C23" w:rsidRDefault="00241C23" w:rsidP="00241C23">
      <w:pPr>
        <w:pStyle w:val="a5"/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>В настоящее время Российская Федерация находится в процессе экономического становления. Поэтому, очень важно правильно и грамотно создавать нормативно-правовую базу экономическим отношения и структурам экономического регулирования государства. Одним из механизмов регулирования является бюджетная система государства и включённый в нее государственный бюджет.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Экономические и политические реформы, проводимые в России с начала девяностых годов, не могли не затронуть сферу государственных финансов, и в первую очередь бюджетную систему Российской Федерации, которая в </w:t>
      </w:r>
      <w:smartTag w:uri="urn:schemas-microsoft-com:office:smarttags" w:element="metricconverter">
        <w:smartTagPr>
          <w:attr w:name="ProductID" w:val="1991 г"/>
        </w:smartTagPr>
        <w:r>
          <w:rPr>
            <w:szCs w:val="28"/>
          </w:rPr>
          <w:t>1991 г</w:t>
        </w:r>
      </w:smartTag>
      <w:r>
        <w:rPr>
          <w:szCs w:val="28"/>
        </w:rPr>
        <w:t>. претерпела кардинальные изменения. До этого государственный бюджет России включался в государственный бюджет СССР, в котором отражались все бюджеты на территории страны, в том числе сельские и поселковые.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В настоящее время государственная бюджетная система РФ состоит из трех звеньев: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sym w:font="Symbol" w:char="00B7"/>
      </w:r>
      <w:r>
        <w:rPr>
          <w:szCs w:val="28"/>
        </w:rPr>
        <w:t>федерального бюджета;</w:t>
      </w:r>
    </w:p>
    <w:p w:rsidR="00241C23" w:rsidRDefault="00241C23" w:rsidP="00241C23">
      <w:pPr>
        <w:pStyle w:val="a5"/>
        <w:spacing w:line="360" w:lineRule="auto"/>
        <w:ind w:left="426"/>
        <w:jc w:val="both"/>
        <w:rPr>
          <w:szCs w:val="28"/>
        </w:rPr>
      </w:pPr>
      <w:r>
        <w:rPr>
          <w:szCs w:val="28"/>
        </w:rPr>
        <w:sym w:font="Symbol" w:char="00B7"/>
      </w:r>
      <w:r>
        <w:rPr>
          <w:szCs w:val="28"/>
        </w:rPr>
        <w:t>21 республиканского бюджета, 55 краевых и областных бюджетов, городских бюджетов Москвы и Санкт – Петербурга, 10 бюджетов автономных округов, бюджета Еврейской автономной области;</w:t>
      </w:r>
    </w:p>
    <w:p w:rsidR="00241C23" w:rsidRDefault="00241C23" w:rsidP="00241C23">
      <w:pPr>
        <w:pStyle w:val="a5"/>
        <w:spacing w:line="360" w:lineRule="auto"/>
        <w:ind w:left="426"/>
        <w:jc w:val="both"/>
        <w:rPr>
          <w:szCs w:val="28"/>
        </w:rPr>
      </w:pPr>
      <w:r>
        <w:rPr>
          <w:szCs w:val="28"/>
        </w:rPr>
        <w:sym w:font="Symbol" w:char="00B7"/>
      </w:r>
      <w:r>
        <w:rPr>
          <w:szCs w:val="28"/>
        </w:rPr>
        <w:t>около 29 тысяч местных бюджетов (городских, районных, поселковых, сельских).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Бюджетная система представляет собой центральное звено финансовой системы страны. С момента, когда государство начинает регулярно составлять бюджет, - финансы приобретают всеобщий характер.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Выступая как система денежных отношений государственный бюджет, будучи экономической категорией, выражает экономические отношения в обществе – отношения между социальными слоями и группами.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i/>
          <w:szCs w:val="28"/>
        </w:rPr>
      </w:pPr>
      <w:r>
        <w:rPr>
          <w:i/>
          <w:szCs w:val="28"/>
        </w:rPr>
        <w:t>По форме государственный бюджет выступает как роспись доходов и расходов государства на определенный срок, утверждаемая в законодательном порядке.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Государственный бюджет, являясь главным средством мобилизации и расходования ресурсов государства, дает политической власти реальную возможность воздействовать на экономику, стимулировать развитие приоритетных секторов экономики, обеспечивать социальную поддержку наименее защищенным слоям населения.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Очевидно, что успех экономического реформирования в нашей стране в большей степени зависит от того, в каких направлениях пойдет преобразование финансовой системы общества, насколько бюджетная политика государства будет отвечать требованиям времени.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В первую очередь это касается регионов РФ, так как финансово – бюджетный кризис, обострившийся летом </w:t>
      </w:r>
      <w:smartTag w:uri="urn:schemas-microsoft-com:office:smarttags" w:element="metricconverter">
        <w:smartTagPr>
          <w:attr w:name="ProductID" w:val="1998 г"/>
        </w:smartTagPr>
        <w:r>
          <w:rPr>
            <w:szCs w:val="28"/>
          </w:rPr>
          <w:t>1998 г</w:t>
        </w:r>
      </w:smartTag>
      <w:r>
        <w:rPr>
          <w:szCs w:val="28"/>
        </w:rPr>
        <w:t>. оказал чрезвычайно неблагоприятное воздействие на экономику. В отличие от федерального центра последние не имеют возможности решать свои бюджетные проблемы за счет рублевой эмиссии или масштабного привлечения спекулятивного финансового капитала.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Прямое воздействие августовского валютно-финансового кризиса на экономику регионов выразилось в резком изменении соотношений между объемами рублевых поступлений в территориальные бюджеты и размерами их валютных обязательств перед иностранными инвесторами и кредиторами.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Поиск выхода из глубочайшего экономического кризиса, в котором оказалась Россия, потребовал радикального обновления финансовой системы общества, в том числе и бюджетной сферы.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Создавшаяся и изменяющаяся крайне медленно ситуация в бюджетной сфере во многом была связанна с тем, что фактически отсутствовали нормативные положения и акты, основным назначением которых являлось бы регулирование бюджетных правоотношений.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Составной частью пути выхода из кризиса явилось принятие Государственной Думой 17 июля </w:t>
      </w:r>
      <w:smartTag w:uri="urn:schemas-microsoft-com:office:smarttags" w:element="metricconverter">
        <w:smartTagPr>
          <w:attr w:name="ProductID" w:val="1998 г"/>
        </w:smartTagPr>
        <w:r>
          <w:rPr>
            <w:szCs w:val="28"/>
          </w:rPr>
          <w:t>1998 г</w:t>
        </w:r>
      </w:smartTag>
      <w:r>
        <w:rPr>
          <w:szCs w:val="28"/>
        </w:rPr>
        <w:t>. Бюджетного кодекса РФ, установившего общие принципы бюджетного законодательства и правовые основы функционирования бюджетной системы и бюджетного процесса РФ.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Думается, что новый бюджетный кодекс должен изменить создавшееся положение и усовершенствовать многие аспекты финансовой деятельности, связанные с бюджетными отношениями.</w:t>
      </w:r>
    </w:p>
    <w:p w:rsidR="00241C23" w:rsidRDefault="00241C23" w:rsidP="00241C23">
      <w:pPr>
        <w:pStyle w:val="a5"/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>Все выше сказанное свидетельствует о том, что изучение бюджетной системы обрело в настоящее время особую актуальность.</w:t>
      </w:r>
    </w:p>
    <w:p w:rsidR="00241C23" w:rsidRDefault="00241C23" w:rsidP="00241C23">
      <w:pPr>
        <w:pStyle w:val="a5"/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>Целью настоящей курсовой работы является рассмотрение бюджетной системы РФ как важнейшего элемента финансовой системы общества.</w:t>
      </w:r>
    </w:p>
    <w:p w:rsidR="00241C23" w:rsidRDefault="00241C23" w:rsidP="00241C23">
      <w:pPr>
        <w:pStyle w:val="1"/>
        <w:keepNext w:val="0"/>
        <w:pageBreakBefore/>
        <w:spacing w:after="120" w:line="360" w:lineRule="auto"/>
        <w:jc w:val="center"/>
        <w:rPr>
          <w:rFonts w:ascii="Times New Roman" w:hAnsi="Times New Roman"/>
          <w:b w:val="0"/>
          <w:szCs w:val="28"/>
        </w:rPr>
      </w:pPr>
      <w:bookmarkStart w:id="5" w:name="_Hlt22692608"/>
      <w:bookmarkStart w:id="6" w:name="_Toc22714175"/>
      <w:bookmarkEnd w:id="5"/>
      <w:r>
        <w:rPr>
          <w:rFonts w:ascii="Times New Roman" w:hAnsi="Times New Roman"/>
          <w:szCs w:val="28"/>
        </w:rPr>
        <w:t>Глава 1. Понятие бюджетной системы, цели, задачи</w:t>
      </w:r>
      <w:bookmarkEnd w:id="6"/>
    </w:p>
    <w:p w:rsidR="00241C23" w:rsidRDefault="00241C23" w:rsidP="00241C23">
      <w:pPr>
        <w:pStyle w:val="a5"/>
        <w:spacing w:before="240" w:line="360" w:lineRule="auto"/>
        <w:ind w:firstLine="426"/>
        <w:jc w:val="both"/>
        <w:rPr>
          <w:szCs w:val="28"/>
        </w:rPr>
      </w:pPr>
      <w:r>
        <w:rPr>
          <w:szCs w:val="28"/>
        </w:rPr>
        <w:t>Совокупность всех видов бюджетов образует бюджетную систему государства.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Бюджетный кодекс РФ определяет бюджетную систему РФ как основанную на экономических отношениях и государственном устройстве РФ, регулируемую нормами права совокупность федерального бюджета, бюджетов субъектов РФ, местных бюджетов и бюджетов государственных внебюджетных фондов.</w:t>
      </w:r>
    </w:p>
    <w:p w:rsidR="00241C23" w:rsidRDefault="00241C23" w:rsidP="00241C23">
      <w:pPr>
        <w:pStyle w:val="a5"/>
        <w:spacing w:line="360" w:lineRule="auto"/>
        <w:ind w:firstLine="426"/>
        <w:rPr>
          <w:snapToGrid w:val="0"/>
          <w:szCs w:val="28"/>
        </w:rPr>
      </w:pPr>
      <w:r>
        <w:rPr>
          <w:szCs w:val="28"/>
        </w:rPr>
        <w:t>П</w:t>
      </w:r>
      <w:r>
        <w:rPr>
          <w:snapToGrid w:val="0"/>
          <w:szCs w:val="28"/>
        </w:rPr>
        <w:t>остр</w:t>
      </w:r>
      <w:r>
        <w:rPr>
          <w:szCs w:val="28"/>
        </w:rPr>
        <w:t>оение бюджетной системы также зависит о</w:t>
      </w:r>
      <w:r>
        <w:rPr>
          <w:snapToGrid w:val="0"/>
          <w:szCs w:val="28"/>
        </w:rPr>
        <w:t>т формы государственного и административного устройства страны</w:t>
      </w:r>
      <w:r>
        <w:rPr>
          <w:szCs w:val="28"/>
        </w:rPr>
        <w:t>. По сте</w:t>
      </w:r>
      <w:r>
        <w:rPr>
          <w:snapToGrid w:val="0"/>
          <w:szCs w:val="28"/>
        </w:rPr>
        <w:t>пени распределения власти между центром и административно - территориальными образован</w:t>
      </w:r>
      <w:r>
        <w:rPr>
          <w:szCs w:val="28"/>
        </w:rPr>
        <w:t>ьями все государства подразделя</w:t>
      </w:r>
      <w:r>
        <w:rPr>
          <w:snapToGrid w:val="0"/>
          <w:szCs w:val="28"/>
        </w:rPr>
        <w:t>ются на унитарные, федеративные и конфедеративные.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В унитарных государствах бюджетная система включает два звена: государственный бюджет и многочисленные местные бюджеты.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В федеративных государствах бюджетная система состоит из трех звеньев:</w:t>
      </w:r>
    </w:p>
    <w:p w:rsidR="00241C23" w:rsidRDefault="00241C23" w:rsidP="00241C23">
      <w:pPr>
        <w:pStyle w:val="a5"/>
        <w:numPr>
          <w:ilvl w:val="0"/>
          <w:numId w:val="1"/>
        </w:numPr>
        <w:tabs>
          <w:tab w:val="clear" w:pos="360"/>
          <w:tab w:val="num" w:pos="786"/>
        </w:tabs>
        <w:spacing w:line="360" w:lineRule="auto"/>
        <w:ind w:left="786"/>
        <w:jc w:val="both"/>
        <w:rPr>
          <w:szCs w:val="28"/>
        </w:rPr>
      </w:pPr>
      <w:r>
        <w:rPr>
          <w:szCs w:val="28"/>
        </w:rPr>
        <w:t>государственный (федеральный) бюджет или бюджет центрального правительства;</w:t>
      </w:r>
    </w:p>
    <w:p w:rsidR="00241C23" w:rsidRDefault="00241C23" w:rsidP="00241C23">
      <w:pPr>
        <w:pStyle w:val="a5"/>
        <w:numPr>
          <w:ilvl w:val="0"/>
          <w:numId w:val="1"/>
        </w:numPr>
        <w:tabs>
          <w:tab w:val="clear" w:pos="360"/>
          <w:tab w:val="num" w:pos="786"/>
        </w:tabs>
        <w:spacing w:line="360" w:lineRule="auto"/>
        <w:ind w:left="786"/>
        <w:jc w:val="both"/>
        <w:rPr>
          <w:szCs w:val="28"/>
        </w:rPr>
      </w:pPr>
      <w:r>
        <w:rPr>
          <w:szCs w:val="28"/>
        </w:rPr>
        <w:t>бюджеты членов федерации (штатов – в США, земель – в ФРГ, провинций – в Канаде, кантонов – в Швейцарии, субъектов Федерации – в России);</w:t>
      </w:r>
    </w:p>
    <w:p w:rsidR="00241C23" w:rsidRDefault="00241C23" w:rsidP="00241C23">
      <w:pPr>
        <w:pStyle w:val="a5"/>
        <w:numPr>
          <w:ilvl w:val="0"/>
          <w:numId w:val="1"/>
        </w:numPr>
        <w:tabs>
          <w:tab w:val="clear" w:pos="360"/>
          <w:tab w:val="num" w:pos="786"/>
        </w:tabs>
        <w:spacing w:line="360" w:lineRule="auto"/>
        <w:ind w:left="786"/>
        <w:jc w:val="both"/>
        <w:rPr>
          <w:szCs w:val="28"/>
        </w:rPr>
      </w:pPr>
      <w:r>
        <w:rPr>
          <w:szCs w:val="28"/>
        </w:rPr>
        <w:t>местные бюджеты.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Например, в США центральное место принадлежит бюджетам штатов, а общегосударственные функции (оборона, внешние связи, общее управление) удовлетворяются за счет федерального бюджета. В государстве без федерального разделения есть только государственный и местные бюджеты.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В унитарных государствах доходы и расходы местных бюджетов не входят в государственный бюджет, а в федеративных государствах – не включаются в бюджеты членов федерации, доходы и расходы которых, в свою очередь, не в ходят в федеральный бюджет.</w:t>
      </w:r>
    </w:p>
    <w:p w:rsidR="00241C23" w:rsidRDefault="00241C23" w:rsidP="00241C23">
      <w:pPr>
        <w:pStyle w:val="a5"/>
        <w:spacing w:line="360" w:lineRule="auto"/>
        <w:ind w:firstLine="426"/>
        <w:rPr>
          <w:szCs w:val="28"/>
        </w:rPr>
      </w:pPr>
      <w:r>
        <w:rPr>
          <w:szCs w:val="28"/>
        </w:rPr>
        <w:t>Конфедеративное (союзное) государство — это постоянный союз суверенных государств, созданный для достижения поли</w:t>
      </w:r>
      <w:r>
        <w:rPr>
          <w:szCs w:val="28"/>
        </w:rPr>
        <w:softHyphen/>
        <w:t>тических или военных целей. Бюджет такого государства фор</w:t>
      </w:r>
      <w:r>
        <w:rPr>
          <w:szCs w:val="28"/>
        </w:rPr>
        <w:softHyphen/>
        <w:t>мируется из взносов входящих в конфедерацию государств. У государств — членов конфедерации действуют свои бюджетные и налоговые системы</w:t>
      </w:r>
      <w:r>
        <w:rPr>
          <w:i/>
          <w:szCs w:val="28"/>
        </w:rPr>
        <w:t>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Единство бюджетной системы в новых условиях реализуется через единую социально-экономическую политику и правовую базу, использование единой бюджетной классификации и форм бюджетной документации, взаимодействие бюджетов всех уровней и согласование принципов бюджетного процесса.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В ходе проведения реформ бюджетная система страны претерпела значительные изменения. Произошло перераспределение части полномочий и ответственности от федерального к региональным и местным бюджетам. При этом объем финансовых потоков, определяемых взаимными расчетами между бюджетами, почти не сократился по сравнению с прежней системой исполнения единого консолидированного бюджета страны, отличавшейся высокой степенью централизации управления. Резко упала дисциплина межбюджетных платежей.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Для России сегодня в силу ее федеративного устройства важную роль приобретает не просто выработка рационального бюджетного механизма, а правильное соотношение бюджетов различных уровней, действующих на территории страны. Даже грамотно построенный и сбалансированный федеральный бюджет не в состоянии в полной мере выполнять свои перераспределительные и контрольные функции при отсутствии надлежащего бюджетного механизма непосредственно на местах. Поэтому особое значение имеет единство бюджетной системы, основанной на экономических отношениях и юридических нормах совокупности федерального бюджета РФ, бюджетов субъектов РФ, местных бюджетов и бюджетов государственных внебюджетных фондов. Являясь центральным звеном финансовой системы страны, бюджетная система отражает особенности государственного и административно-территориального устройства РФ.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Она представлена следующими бюджетами:</w:t>
      </w:r>
    </w:p>
    <w:p w:rsidR="00241C23" w:rsidRDefault="00241C23" w:rsidP="00241C23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sym w:font="Symbol" w:char="00B7"/>
      </w:r>
      <w:r>
        <w:rPr>
          <w:szCs w:val="28"/>
        </w:rPr>
        <w:t>федеральным бюджетом (республиканский бюджет РФ);</w:t>
      </w:r>
    </w:p>
    <w:p w:rsidR="00241C23" w:rsidRDefault="00241C23" w:rsidP="00241C23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sym w:font="Symbol" w:char="00B7"/>
      </w:r>
      <w:r>
        <w:rPr>
          <w:szCs w:val="28"/>
        </w:rPr>
        <w:t>бюджетами субъектов РФ, в том числе республиканскими бюджетами республик в составе РФ;</w:t>
      </w:r>
    </w:p>
    <w:p w:rsidR="00241C23" w:rsidRDefault="00241C23" w:rsidP="00241C23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sym w:font="Symbol" w:char="00B7"/>
      </w:r>
      <w:r>
        <w:rPr>
          <w:szCs w:val="28"/>
        </w:rPr>
        <w:t>краевыми бюджетами краев;</w:t>
      </w:r>
    </w:p>
    <w:p w:rsidR="00241C23" w:rsidRDefault="00241C23" w:rsidP="00241C23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sym w:font="Symbol" w:char="00B7"/>
      </w:r>
      <w:r>
        <w:rPr>
          <w:szCs w:val="28"/>
        </w:rPr>
        <w:t>областными бюджетами областей;</w:t>
      </w:r>
    </w:p>
    <w:p w:rsidR="00241C23" w:rsidRDefault="00241C23" w:rsidP="00241C23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sym w:font="Symbol" w:char="00B7"/>
      </w:r>
      <w:r>
        <w:rPr>
          <w:szCs w:val="28"/>
        </w:rPr>
        <w:t>городскими бюджетами городов федерального подчинения;</w:t>
      </w:r>
    </w:p>
    <w:p w:rsidR="00241C23" w:rsidRDefault="00241C23" w:rsidP="00241C23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sym w:font="Symbol" w:char="00B7"/>
      </w:r>
      <w:r>
        <w:rPr>
          <w:szCs w:val="28"/>
        </w:rPr>
        <w:t>областным бюджетом автономной области;</w:t>
      </w:r>
    </w:p>
    <w:p w:rsidR="00241C23" w:rsidRDefault="00241C23" w:rsidP="00241C23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sym w:font="Symbol" w:char="00B7"/>
      </w:r>
      <w:r>
        <w:rPr>
          <w:szCs w:val="28"/>
        </w:rPr>
        <w:t>окружными бюджетами автономных округов;</w:t>
      </w:r>
    </w:p>
    <w:p w:rsidR="00241C23" w:rsidRDefault="00241C23" w:rsidP="00241C23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sym w:font="Symbol" w:char="00B7"/>
      </w:r>
      <w:r>
        <w:rPr>
          <w:szCs w:val="28"/>
        </w:rPr>
        <w:t>местными бюджетами, в том числе районными бюджетами сельских районов; городскими бюджетами городов (кроме Москвы и Санкт-Петербурга);</w:t>
      </w:r>
    </w:p>
    <w:p w:rsidR="00241C23" w:rsidRDefault="00241C23" w:rsidP="00241C23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sym w:font="Symbol" w:char="00B7"/>
      </w:r>
      <w:r>
        <w:rPr>
          <w:szCs w:val="28"/>
        </w:rPr>
        <w:t>районными бюджетами районов в городах;</w:t>
      </w:r>
    </w:p>
    <w:p w:rsidR="00241C23" w:rsidRDefault="00241C23" w:rsidP="00241C23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sym w:font="Symbol" w:char="00B7"/>
      </w:r>
      <w:r>
        <w:rPr>
          <w:szCs w:val="28"/>
        </w:rPr>
        <w:t>поселковыми бюджетами поселков;</w:t>
      </w:r>
    </w:p>
    <w:p w:rsidR="00241C23" w:rsidRDefault="00241C23" w:rsidP="00241C23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sym w:font="Symbol" w:char="00B7"/>
      </w:r>
      <w:r>
        <w:rPr>
          <w:szCs w:val="28"/>
        </w:rPr>
        <w:t>сельскими бюджетами сел.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Можно выделить три уровня бюджетов, входящих в бюджетную систему Российской Федерации.</w:t>
      </w:r>
    </w:p>
    <w:p w:rsidR="00241C23" w:rsidRDefault="00241C23" w:rsidP="00241C23">
      <w:pPr>
        <w:pStyle w:val="a5"/>
        <w:tabs>
          <w:tab w:val="num" w:pos="786"/>
        </w:tabs>
        <w:spacing w:line="360" w:lineRule="auto"/>
        <w:ind w:left="786" w:hanging="360"/>
        <w:jc w:val="both"/>
        <w:rPr>
          <w:szCs w:val="28"/>
        </w:rPr>
      </w:pPr>
      <w:r>
        <w:rPr>
          <w:szCs w:val="28"/>
        </w:rPr>
        <w:t>Федеральный бюджет РФ (республиканский бюджет РФ), бюджеты государственных внебюджетных фондов.</w:t>
      </w:r>
    </w:p>
    <w:p w:rsidR="00241C23" w:rsidRDefault="00241C23" w:rsidP="00241C23">
      <w:pPr>
        <w:pStyle w:val="a5"/>
        <w:tabs>
          <w:tab w:val="num" w:pos="786"/>
        </w:tabs>
        <w:spacing w:line="360" w:lineRule="auto"/>
        <w:ind w:left="786" w:hanging="360"/>
        <w:jc w:val="both"/>
        <w:rPr>
          <w:szCs w:val="28"/>
        </w:rPr>
      </w:pPr>
      <w:r>
        <w:rPr>
          <w:szCs w:val="28"/>
        </w:rPr>
        <w:t>Бюджеты национально-государственных и административно-территориальных образований, называемые бюджетами субъектов Федерации, или региональными бюджетами. К ним относятся 21 республиканский бюджет республик в составе РФ,55 краевых и областных бюджетов, городские бюджеты Москвы и Санкт – Петербурга, 10 бюджетов автономных округов, бюджет Еврейской автономной области.</w:t>
      </w:r>
    </w:p>
    <w:p w:rsidR="00241C23" w:rsidRDefault="00241C23" w:rsidP="00241C23">
      <w:pPr>
        <w:pStyle w:val="a5"/>
        <w:tabs>
          <w:tab w:val="num" w:pos="786"/>
        </w:tabs>
        <w:spacing w:line="360" w:lineRule="auto"/>
        <w:ind w:left="786" w:hanging="360"/>
        <w:jc w:val="both"/>
        <w:rPr>
          <w:szCs w:val="28"/>
        </w:rPr>
      </w:pPr>
      <w:r>
        <w:rPr>
          <w:szCs w:val="28"/>
        </w:rPr>
        <w:t>Местные бюджеты административно-территориальных образований РФ – это около 29 тысяч местных бюджетов, к которым относятся городские, районные, поселковые и сельские бюджеты.</w:t>
      </w:r>
      <w:r>
        <w:rPr>
          <w:b/>
          <w:szCs w:val="28"/>
        </w:rPr>
        <w:t xml:space="preserve"> 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Каждый уровень включает в себя самостоятельные звенья бюджетной системы РФ. Бюджеты, действующие на соответствующих территориях, объединяются в консолидированные бюджеты. В законодательстве они представлены по уровням их формирования. Консолидированный бюджет РФ – свод бюджетов всех уровней бюджетной системы РФ. Он включает федеральный бюджет и консолидированные бюджеты субъектов РФ. (Приложение 1).</w:t>
      </w:r>
    </w:p>
    <w:p w:rsidR="00241C23" w:rsidRDefault="00241C23" w:rsidP="00241C23">
      <w:pPr>
        <w:pStyle w:val="a5"/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Консолидированные бюджеты не утверждаются законодательными органами. Это статистический свод бюджетных показателей, которые характеризуют доходы и расходы (источники поступлений средств и направления их использования по территориям в целом и по отдельным субъектам РФ).</w:t>
      </w:r>
    </w:p>
    <w:p w:rsidR="00241C23" w:rsidRDefault="00241C23" w:rsidP="00241C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Консолидированные бюджеты используются: во-первых, в бюджетном планировании (нормативы отчислений в нижестоящие бюджеты); во-вторых, при анализе формирования и использования централизованного финансового фонда страны; в-третьих, при расчетах, характеризующих различные виды обеспеченности жителей страны, территорий. В свою очередь среднебюджетные показатели являются критериями для сравнительного анализа состояния отдельных территорий.</w:t>
      </w:r>
    </w:p>
    <w:p w:rsidR="00241C23" w:rsidRDefault="00241C23" w:rsidP="00241C23">
      <w:pPr>
        <w:pStyle w:val="2"/>
        <w:spacing w:line="360" w:lineRule="auto"/>
        <w:rPr>
          <w:szCs w:val="28"/>
        </w:rPr>
      </w:pPr>
      <w:r>
        <w:rPr>
          <w:szCs w:val="28"/>
        </w:rPr>
        <w:t>Все субъекты Федерации и соответствующие местные органы власти на основе федерального законодательства самостоятельно осуществляют бюджетный процесс, исходя из государственного и административно-территориального устройства своей территории.</w:t>
      </w:r>
    </w:p>
    <w:p w:rsidR="00241C23" w:rsidRDefault="00241C23" w:rsidP="001259E8">
      <w:pPr>
        <w:shd w:val="clear" w:color="auto" w:fill="FFFFFF"/>
        <w:spacing w:before="100" w:beforeAutospacing="1" w:after="100" w:afterAutospacing="1" w:line="460" w:lineRule="exact"/>
        <w:ind w:firstLine="567"/>
        <w:jc w:val="both"/>
      </w:pPr>
    </w:p>
    <w:p w:rsidR="001259E8" w:rsidRDefault="001259E8" w:rsidP="001259E8">
      <w:pPr>
        <w:pStyle w:val="z-"/>
      </w:pPr>
      <w:r>
        <w:t>Конец формы</w:t>
      </w:r>
    </w:p>
    <w:p w:rsidR="003D45C2" w:rsidRDefault="003D45C2">
      <w:bookmarkStart w:id="7" w:name="_GoBack"/>
      <w:bookmarkEnd w:id="7"/>
    </w:p>
    <w:sectPr w:rsidR="003D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353" w:rsidRDefault="002B5353">
      <w:r>
        <w:separator/>
      </w:r>
    </w:p>
  </w:endnote>
  <w:endnote w:type="continuationSeparator" w:id="0">
    <w:p w:rsidR="002B5353" w:rsidRDefault="002B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353" w:rsidRDefault="002B5353">
      <w:r>
        <w:separator/>
      </w:r>
    </w:p>
  </w:footnote>
  <w:footnote w:type="continuationSeparator" w:id="0">
    <w:p w:rsidR="002B5353" w:rsidRDefault="002B5353">
      <w:r>
        <w:continuationSeparator/>
      </w:r>
    </w:p>
  </w:footnote>
  <w:footnote w:id="1">
    <w:p w:rsidR="001259E8" w:rsidRDefault="001259E8" w:rsidP="001259E8">
      <w:pPr>
        <w:pStyle w:val="a4"/>
      </w:pPr>
      <w:r>
        <w:footnoteRef/>
      </w:r>
      <w:r>
        <w:rPr>
          <w:rStyle w:val="a3"/>
          <w:spacing w:val="-4"/>
        </w:rPr>
        <w:t>[1]</w:t>
      </w:r>
      <w:r>
        <w:rPr>
          <w:spacing w:val="-4"/>
        </w:rPr>
        <w:t xml:space="preserve"> См.: Бюджетная система России. Под ред. Г.Б. Поляка. 2-е изд., перераб. и доп. – М.: ЮНИТИ-ДАНА, 2007, с.10-11. </w:t>
      </w:r>
    </w:p>
  </w:footnote>
  <w:footnote w:id="2">
    <w:p w:rsidR="001259E8" w:rsidRDefault="001259E8" w:rsidP="001259E8">
      <w:pPr>
        <w:pStyle w:val="a4"/>
      </w:pPr>
      <w:r>
        <w:footnoteRef/>
      </w:r>
      <w:r>
        <w:rPr>
          <w:rStyle w:val="a3"/>
          <w:spacing w:val="-4"/>
        </w:rPr>
        <w:t>[2]</w:t>
      </w:r>
      <w:r>
        <w:rPr>
          <w:spacing w:val="-4"/>
        </w:rPr>
        <w:t xml:space="preserve"> </w:t>
      </w:r>
      <w:r>
        <w:rPr>
          <w:color w:val="000000"/>
          <w:spacing w:val="-4"/>
        </w:rPr>
        <w:t>Родионова В.М. Современный этап реформирования бюджетной системы России  // Вестник ФА. М.: 2002. № 2(22). С.5.</w:t>
      </w:r>
      <w:r>
        <w:rPr>
          <w:spacing w:val="-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F60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9E8"/>
    <w:rsid w:val="001259E8"/>
    <w:rsid w:val="00241C23"/>
    <w:rsid w:val="002B5353"/>
    <w:rsid w:val="003D45C2"/>
    <w:rsid w:val="004C1FF1"/>
    <w:rsid w:val="00664616"/>
    <w:rsid w:val="00851D23"/>
    <w:rsid w:val="00D023EE"/>
    <w:rsid w:val="00DA1E1D"/>
    <w:rsid w:val="00EA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3F9555-95F7-437F-A060-67F7A13A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41C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259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1259E8"/>
  </w:style>
  <w:style w:type="paragraph" w:styleId="a4">
    <w:name w:val="footnote text"/>
    <w:basedOn w:val="a"/>
    <w:rsid w:val="001259E8"/>
    <w:pPr>
      <w:spacing w:before="100" w:beforeAutospacing="1" w:after="100" w:afterAutospacing="1"/>
    </w:pPr>
  </w:style>
  <w:style w:type="paragraph" w:styleId="z-">
    <w:name w:val="HTML Bottom of Form"/>
    <w:basedOn w:val="a"/>
    <w:next w:val="a"/>
    <w:hidden/>
    <w:rsid w:val="001259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5">
    <w:name w:val="Body Text"/>
    <w:basedOn w:val="a"/>
    <w:rsid w:val="00241C23"/>
    <w:rPr>
      <w:color w:val="000000"/>
      <w:sz w:val="28"/>
      <w:szCs w:val="20"/>
    </w:rPr>
  </w:style>
  <w:style w:type="paragraph" w:styleId="2">
    <w:name w:val="Body Text 2"/>
    <w:basedOn w:val="a"/>
    <w:rsid w:val="00241C23"/>
    <w:pPr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NhT</Company>
  <LinksUpToDate>false</LinksUpToDate>
  <CharactersWithSpaces>17461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TOSHIBA</dc:creator>
  <cp:keywords/>
  <dc:description/>
  <cp:lastModifiedBy>admin</cp:lastModifiedBy>
  <cp:revision>2</cp:revision>
  <dcterms:created xsi:type="dcterms:W3CDTF">2014-04-26T02:40:00Z</dcterms:created>
  <dcterms:modified xsi:type="dcterms:W3CDTF">2014-04-26T02:40:00Z</dcterms:modified>
</cp:coreProperties>
</file>