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0F" w:rsidRDefault="006E450F" w:rsidP="009F7C37">
      <w:pPr>
        <w:spacing w:line="360" w:lineRule="auto"/>
        <w:jc w:val="center"/>
        <w:rPr>
          <w:b/>
          <w:sz w:val="28"/>
          <w:szCs w:val="28"/>
        </w:rPr>
      </w:pPr>
    </w:p>
    <w:p w:rsidR="00EE034E" w:rsidRDefault="00EE034E" w:rsidP="009F7C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162455" w:rsidRPr="00D572AB" w:rsidRDefault="00162455" w:rsidP="00162455">
      <w:pPr>
        <w:spacing w:line="360" w:lineRule="auto"/>
        <w:ind w:right="282" w:firstLine="720"/>
        <w:jc w:val="right"/>
        <w:rPr>
          <w:sz w:val="28"/>
        </w:rPr>
      </w:pPr>
      <w:r>
        <w:rPr>
          <w:sz w:val="28"/>
        </w:rPr>
        <w:t>Стр.</w:t>
      </w: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8613"/>
        <w:gridCol w:w="709"/>
      </w:tblGrid>
      <w:tr w:rsidR="00162455" w:rsidRPr="00DB1BD2" w:rsidTr="0003484E">
        <w:tc>
          <w:tcPr>
            <w:tcW w:w="8613" w:type="dxa"/>
            <w:shd w:val="clear" w:color="auto" w:fill="FFFFFF"/>
          </w:tcPr>
          <w:p w:rsidR="00162455" w:rsidRPr="00DB1BD2" w:rsidRDefault="00162455" w:rsidP="00DB1BD2">
            <w:pPr>
              <w:spacing w:before="120" w:after="120"/>
              <w:rPr>
                <w:sz w:val="28"/>
                <w:szCs w:val="28"/>
              </w:rPr>
            </w:pPr>
            <w:r w:rsidRPr="00DB1BD2">
              <w:rPr>
                <w:sz w:val="28"/>
                <w:szCs w:val="28"/>
              </w:rPr>
              <w:t>Контрольны</w:t>
            </w:r>
            <w:r w:rsidR="00ED58EE" w:rsidRPr="00DB1BD2">
              <w:rPr>
                <w:sz w:val="28"/>
                <w:szCs w:val="28"/>
              </w:rPr>
              <w:t>й</w:t>
            </w:r>
            <w:r w:rsidRPr="00DB1BD2">
              <w:rPr>
                <w:sz w:val="28"/>
                <w:szCs w:val="28"/>
              </w:rPr>
              <w:t xml:space="preserve"> теоретически</w:t>
            </w:r>
            <w:r w:rsidR="00ED58EE" w:rsidRPr="00DB1BD2">
              <w:rPr>
                <w:sz w:val="28"/>
                <w:szCs w:val="28"/>
              </w:rPr>
              <w:t>й</w:t>
            </w:r>
            <w:r w:rsidRPr="00DB1BD2">
              <w:rPr>
                <w:sz w:val="28"/>
                <w:szCs w:val="28"/>
              </w:rPr>
              <w:t xml:space="preserve"> вопрос ......................................................</w:t>
            </w:r>
            <w:r w:rsidR="00ED58EE" w:rsidRPr="00DB1BD2">
              <w:rPr>
                <w:sz w:val="28"/>
                <w:szCs w:val="28"/>
              </w:rPr>
              <w:t>..</w:t>
            </w:r>
          </w:p>
        </w:tc>
        <w:tc>
          <w:tcPr>
            <w:tcW w:w="709" w:type="dxa"/>
            <w:shd w:val="clear" w:color="auto" w:fill="FFFFFF"/>
          </w:tcPr>
          <w:p w:rsidR="00162455" w:rsidRPr="00DB1BD2" w:rsidRDefault="00243207" w:rsidP="00DB1BD2">
            <w:pPr>
              <w:spacing w:before="120" w:after="120"/>
              <w:ind w:right="2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2455" w:rsidRPr="00DB1BD2" w:rsidTr="0003484E">
        <w:tc>
          <w:tcPr>
            <w:tcW w:w="8613" w:type="dxa"/>
            <w:shd w:val="clear" w:color="auto" w:fill="FFFFFF"/>
          </w:tcPr>
          <w:p w:rsidR="00162455" w:rsidRPr="00DB1BD2" w:rsidRDefault="00ED58EE" w:rsidP="00DB1BD2">
            <w:pPr>
              <w:spacing w:before="120" w:after="120"/>
              <w:rPr>
                <w:sz w:val="28"/>
                <w:szCs w:val="28"/>
              </w:rPr>
            </w:pPr>
            <w:r w:rsidRPr="00DB1BD2">
              <w:rPr>
                <w:sz w:val="28"/>
                <w:szCs w:val="28"/>
              </w:rPr>
              <w:t xml:space="preserve">Контрольные тестовые задания </w:t>
            </w:r>
            <w:r w:rsidR="00652397" w:rsidRPr="00DB1BD2">
              <w:rPr>
                <w:sz w:val="28"/>
                <w:szCs w:val="28"/>
              </w:rPr>
              <w:t>.</w:t>
            </w:r>
            <w:r w:rsidR="00162455" w:rsidRPr="00DB1BD2">
              <w:rPr>
                <w:sz w:val="28"/>
                <w:szCs w:val="28"/>
              </w:rPr>
              <w:t>...............................................................</w:t>
            </w:r>
            <w:r w:rsidRPr="00DB1BD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162455" w:rsidRPr="00DB1BD2" w:rsidRDefault="00243207" w:rsidP="00DB1BD2">
            <w:pPr>
              <w:spacing w:before="120" w:after="120"/>
              <w:ind w:right="2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62455" w:rsidRPr="00DB1BD2" w:rsidTr="0003484E">
        <w:tc>
          <w:tcPr>
            <w:tcW w:w="8613" w:type="dxa"/>
            <w:shd w:val="clear" w:color="auto" w:fill="FFFFFF"/>
          </w:tcPr>
          <w:p w:rsidR="00162455" w:rsidRPr="00DB1BD2" w:rsidRDefault="00ED58EE" w:rsidP="00DB1BD2">
            <w:pPr>
              <w:spacing w:before="120" w:after="120"/>
              <w:rPr>
                <w:sz w:val="28"/>
                <w:szCs w:val="28"/>
              </w:rPr>
            </w:pPr>
            <w:r w:rsidRPr="00DB1BD2">
              <w:rPr>
                <w:sz w:val="28"/>
                <w:szCs w:val="28"/>
              </w:rPr>
              <w:t>Задача</w:t>
            </w:r>
            <w:r w:rsidR="00162455" w:rsidRPr="00DB1BD2">
              <w:rPr>
                <w:sz w:val="28"/>
                <w:szCs w:val="28"/>
              </w:rPr>
              <w:t xml:space="preserve"> .................................................................</w:t>
            </w:r>
            <w:r w:rsidRPr="00DB1BD2">
              <w:rPr>
                <w:sz w:val="28"/>
                <w:szCs w:val="28"/>
              </w:rPr>
              <w:t>..........................................</w:t>
            </w:r>
          </w:p>
        </w:tc>
        <w:tc>
          <w:tcPr>
            <w:tcW w:w="709" w:type="dxa"/>
            <w:shd w:val="clear" w:color="auto" w:fill="FFFFFF"/>
          </w:tcPr>
          <w:p w:rsidR="00162455" w:rsidRPr="00DB1BD2" w:rsidRDefault="00243207" w:rsidP="00DB1BD2">
            <w:pPr>
              <w:spacing w:before="120" w:after="120"/>
              <w:ind w:right="2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62455" w:rsidRPr="00DB1BD2" w:rsidTr="0003484E">
        <w:tc>
          <w:tcPr>
            <w:tcW w:w="8613" w:type="dxa"/>
            <w:shd w:val="clear" w:color="auto" w:fill="FFFFFF"/>
          </w:tcPr>
          <w:p w:rsidR="00162455" w:rsidRPr="00DB1BD2" w:rsidRDefault="00162455" w:rsidP="00DB1BD2">
            <w:pPr>
              <w:spacing w:before="120" w:after="120"/>
              <w:rPr>
                <w:sz w:val="28"/>
                <w:szCs w:val="28"/>
              </w:rPr>
            </w:pPr>
            <w:r w:rsidRPr="00DB1BD2">
              <w:rPr>
                <w:sz w:val="28"/>
                <w:szCs w:val="28"/>
              </w:rPr>
              <w:t>Список литературы .....................................................................................</w:t>
            </w:r>
          </w:p>
        </w:tc>
        <w:tc>
          <w:tcPr>
            <w:tcW w:w="709" w:type="dxa"/>
            <w:shd w:val="clear" w:color="auto" w:fill="FFFFFF"/>
          </w:tcPr>
          <w:p w:rsidR="00162455" w:rsidRPr="00DB1BD2" w:rsidRDefault="00243207" w:rsidP="00DB1BD2">
            <w:pPr>
              <w:spacing w:before="120" w:after="120"/>
              <w:ind w:right="2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162455" w:rsidRDefault="00162455" w:rsidP="00162455">
      <w:pPr>
        <w:spacing w:line="360" w:lineRule="auto"/>
        <w:rPr>
          <w:sz w:val="28"/>
          <w:szCs w:val="28"/>
        </w:rPr>
      </w:pPr>
    </w:p>
    <w:p w:rsidR="00162455" w:rsidRDefault="00162455" w:rsidP="00162455">
      <w:pPr>
        <w:spacing w:line="360" w:lineRule="auto"/>
        <w:rPr>
          <w:sz w:val="28"/>
          <w:szCs w:val="28"/>
        </w:rPr>
      </w:pPr>
    </w:p>
    <w:p w:rsidR="00162455" w:rsidRDefault="00162455" w:rsidP="00162455">
      <w:pPr>
        <w:spacing w:line="360" w:lineRule="auto"/>
        <w:rPr>
          <w:sz w:val="28"/>
          <w:szCs w:val="28"/>
        </w:rPr>
      </w:pPr>
    </w:p>
    <w:p w:rsidR="007C10E2" w:rsidRDefault="007C10E2" w:rsidP="00162455">
      <w:pPr>
        <w:spacing w:line="360" w:lineRule="auto"/>
        <w:rPr>
          <w:sz w:val="28"/>
          <w:szCs w:val="28"/>
        </w:rPr>
      </w:pPr>
    </w:p>
    <w:p w:rsidR="00162455" w:rsidRDefault="00162455" w:rsidP="00162455">
      <w:pPr>
        <w:spacing w:line="360" w:lineRule="auto"/>
        <w:rPr>
          <w:sz w:val="28"/>
          <w:szCs w:val="28"/>
        </w:rPr>
      </w:pPr>
    </w:p>
    <w:p w:rsidR="00162455" w:rsidRDefault="00162455" w:rsidP="00162455">
      <w:pPr>
        <w:spacing w:line="360" w:lineRule="auto"/>
        <w:rPr>
          <w:sz w:val="28"/>
          <w:szCs w:val="28"/>
        </w:rPr>
      </w:pPr>
    </w:p>
    <w:p w:rsidR="00162455" w:rsidRDefault="00162455" w:rsidP="00162455">
      <w:pPr>
        <w:spacing w:line="360" w:lineRule="auto"/>
        <w:rPr>
          <w:sz w:val="28"/>
          <w:szCs w:val="28"/>
        </w:rPr>
      </w:pPr>
    </w:p>
    <w:p w:rsidR="00162455" w:rsidRDefault="00162455" w:rsidP="00162455">
      <w:pPr>
        <w:spacing w:line="360" w:lineRule="auto"/>
        <w:rPr>
          <w:sz w:val="28"/>
          <w:szCs w:val="28"/>
        </w:rPr>
      </w:pPr>
    </w:p>
    <w:p w:rsidR="0036563A" w:rsidRDefault="0036563A" w:rsidP="00D572AB">
      <w:pPr>
        <w:spacing w:line="360" w:lineRule="auto"/>
        <w:ind w:firstLine="708"/>
        <w:rPr>
          <w:sz w:val="28"/>
        </w:rPr>
      </w:pPr>
    </w:p>
    <w:p w:rsidR="007C10E2" w:rsidRPr="0079520A" w:rsidRDefault="007C10E2" w:rsidP="00D572AB">
      <w:pPr>
        <w:spacing w:line="360" w:lineRule="auto"/>
        <w:ind w:firstLine="708"/>
        <w:rPr>
          <w:b/>
          <w:sz w:val="28"/>
          <w:szCs w:val="28"/>
        </w:rPr>
        <w:sectPr w:rsidR="007C10E2" w:rsidRPr="0079520A">
          <w:headerReference w:type="even" r:id="rId7"/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EE034E" w:rsidRDefault="004C2E0F" w:rsidP="00FE119B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Введение"/>
      <w:bookmarkEnd w:id="0"/>
      <w:r w:rsidRPr="009858F4">
        <w:rPr>
          <w:rFonts w:ascii="Times New Roman" w:hAnsi="Times New Roman" w:cs="Times New Roman"/>
          <w:sz w:val="28"/>
          <w:szCs w:val="28"/>
        </w:rPr>
        <w:lastRenderedPageBreak/>
        <w:t>Контрольны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58F4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58F4">
        <w:rPr>
          <w:rFonts w:ascii="Times New Roman" w:hAnsi="Times New Roman" w:cs="Times New Roman"/>
          <w:sz w:val="28"/>
          <w:szCs w:val="28"/>
        </w:rPr>
        <w:t xml:space="preserve"> вопрос</w:t>
      </w:r>
    </w:p>
    <w:p w:rsidR="004C2E0F" w:rsidRPr="0003484E" w:rsidRDefault="001D15E1" w:rsidP="0003484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</w:rPr>
      </w:pPr>
      <w:r w:rsidRPr="0003484E">
        <w:rPr>
          <w:b/>
          <w:sz w:val="28"/>
          <w:szCs w:val="28"/>
          <w:u w:val="single"/>
        </w:rPr>
        <w:t xml:space="preserve">1. </w:t>
      </w:r>
      <w:r w:rsidR="00B856D0" w:rsidRPr="0003484E">
        <w:rPr>
          <w:b/>
          <w:color w:val="000000"/>
          <w:sz w:val="28"/>
          <w:szCs w:val="28"/>
          <w:u w:val="single"/>
        </w:rPr>
        <w:t>Классификация стран по уровню социально-экономического развития.</w:t>
      </w:r>
    </w:p>
    <w:p w:rsidR="007C10E2" w:rsidRPr="0003484E" w:rsidRDefault="007C10E2" w:rsidP="0003484E">
      <w:pPr>
        <w:spacing w:line="360" w:lineRule="auto"/>
        <w:jc w:val="both"/>
        <w:rPr>
          <w:sz w:val="28"/>
          <w:szCs w:val="28"/>
        </w:rPr>
      </w:pPr>
    </w:p>
    <w:p w:rsidR="0003484E" w:rsidRPr="0003484E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484E">
        <w:rPr>
          <w:b/>
          <w:sz w:val="28"/>
          <w:szCs w:val="28"/>
        </w:rPr>
        <w:t>Мировая экономика</w:t>
      </w:r>
      <w:r w:rsidRPr="0003484E">
        <w:rPr>
          <w:sz w:val="28"/>
          <w:szCs w:val="28"/>
        </w:rPr>
        <w:t xml:space="preserve"> – это совокупность национальных экономик стран мира, связанных между собой обменом товарами, услугами и международным движением факторов производства (капиталов и рабочей силы).</w:t>
      </w:r>
    </w:p>
    <w:p w:rsidR="0003484E" w:rsidRDefault="0003484E" w:rsidP="0003484E">
      <w:pPr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Поскольку мировая эконо</w:t>
      </w:r>
      <w:r>
        <w:rPr>
          <w:sz w:val="28"/>
          <w:szCs w:val="28"/>
        </w:rPr>
        <w:t>мика включает множество разнооб</w:t>
      </w:r>
      <w:r w:rsidRPr="006A19C2">
        <w:rPr>
          <w:sz w:val="28"/>
          <w:szCs w:val="28"/>
        </w:rPr>
        <w:t>разных стран и регионов, при ее изучении необходимо применять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показатели экономические и социальные индикаторы), позволяющие объективно оценить состояние и тенденции развития.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Международные организации используют различные классификации стран в мировой экономике. Различия классификаций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обусловлены различиями критериев, которые применяют международные организации.</w:t>
      </w:r>
      <w:r>
        <w:rPr>
          <w:sz w:val="28"/>
          <w:szCs w:val="28"/>
        </w:rPr>
        <w:t xml:space="preserve"> 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Наиболее известной и важной в практических целях является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классификация стран по уровню экономического развития. Критерием данной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классификации является показатель ВНД на душу населения в год. В соответствии с данным показателем все страны разделяются на группы: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1. Низкий уровень дохода: менее 875 $.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2. Доход ниже среднего: 876 – 3465 $.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3. Доход выше среднего: 3466 – 10725 $.</w:t>
      </w:r>
    </w:p>
    <w:p w:rsidR="0003484E" w:rsidRDefault="0003484E" w:rsidP="0003484E">
      <w:pPr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4. Высокий уровень дохода: более 10726 $.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A19C2">
        <w:rPr>
          <w:b/>
          <w:sz w:val="28"/>
          <w:szCs w:val="28"/>
        </w:rPr>
        <w:t>Классификация МВФ</w:t>
      </w:r>
    </w:p>
    <w:p w:rsidR="0003484E" w:rsidRDefault="0003484E" w:rsidP="0003484E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A19C2">
        <w:rPr>
          <w:sz w:val="28"/>
          <w:szCs w:val="28"/>
        </w:rPr>
        <w:t>Поскольку показатель ВНД на душу населения как критерий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классификации стран имеет недостатки, имеет смысл дополнить существующую классификацию иными, основанными не только на показателях дохода, но и иных критериях. Наиболее известной классификацией стран, учитывающей систему показателей, является стандартная классификация. Согласно данной классификации, все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 xml:space="preserve">страны можно разделить на </w:t>
      </w:r>
      <w:r w:rsidRPr="006A19C2">
        <w:rPr>
          <w:b/>
          <w:sz w:val="28"/>
          <w:szCs w:val="28"/>
        </w:rPr>
        <w:t>промышленно развитые (индустриальные), развивающиеся (страны третьего мира), страны переходной экономики.</w:t>
      </w:r>
    </w:p>
    <w:p w:rsidR="0003484E" w:rsidRPr="0003484E" w:rsidRDefault="0003484E" w:rsidP="0003484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03484E">
        <w:rPr>
          <w:b/>
          <w:sz w:val="28"/>
          <w:szCs w:val="28"/>
          <w:u w:val="single"/>
        </w:rPr>
        <w:t>Развитые страны в мировой экономике</w:t>
      </w:r>
    </w:p>
    <w:p w:rsidR="0003484E" w:rsidRPr="0003484E" w:rsidRDefault="0003484E" w:rsidP="0003484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К промышленно развитым странам МВФ относит страны,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которые имеют ВНД на душу населения более 15 тыс. $ по ППС. В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число таких стран и территорий (частей некоторых стран, имеющих особый статус, например Гренландия и Гонконг) включены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все страны Западной Европы, США, Канада, Япония, Австралия и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Новая Зеландия. С 1997 г. в число развитых стран включены Южная Корея, Гонконг, Тайвань, Сингапур, а также Израиль, Кипр,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Исландия.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Организация экономического сотрудничества и развития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(ОЭСР) к развитым странам относит всех своих членов (30 стран), в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том числе Турцию и Мексику. В будущем, вероятно, в число развитых стран войдут новые страны ЕС.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A19C2">
        <w:rPr>
          <w:b/>
          <w:sz w:val="28"/>
          <w:szCs w:val="28"/>
        </w:rPr>
        <w:t>Основные признаки развитых стран: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1) высокий уровень ВВП на душу населения. В большинстве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промышленно развитых стран этот показатель находится на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уровне от 15 до 30 тыс. долл. на душу населения в год, превышая, примерно в 5 раз среднемировой уровень;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2) многоотраслевая структура экономики. При этом сфера услуг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в настоящее время обеспечивает производство более 60% ВВП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(ВНД) промышленно развитых стран;</w:t>
      </w:r>
    </w:p>
    <w:p w:rsidR="0003484E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19C2">
        <w:rPr>
          <w:sz w:val="28"/>
          <w:szCs w:val="28"/>
        </w:rPr>
        <w:t>3) социальная структура общества. Для промышленно развитых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стран характерен меньший разрыв в уровне доходов между</w:t>
      </w:r>
      <w:r>
        <w:rPr>
          <w:sz w:val="28"/>
          <w:szCs w:val="28"/>
        </w:rPr>
        <w:t xml:space="preserve"> </w:t>
      </w:r>
      <w:r w:rsidRPr="006A19C2">
        <w:rPr>
          <w:sz w:val="28"/>
          <w:szCs w:val="28"/>
        </w:rPr>
        <w:t>беднейшими и богатейшими 20% населения и наличие мощного среднего класса, имеющего высокие жизненные стандарты.</w:t>
      </w:r>
    </w:p>
    <w:p w:rsidR="0003484E" w:rsidRPr="006A19C2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Существует мнение, что в ближайшем будущем в группу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развитых стран войдет и Россия. Но ей для этого необходимо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пройти долгий путь преобразования своей экономики в рыночную, увеличить ВВП хотя бы до дореформенного уровня.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Развитые страны — это главная группа стран в мировом хозяйстве. В этой группе стран выделяют «семерку» с наибольшим объемом ВВП (США, Япония, Германия, Франция, Великобритания, Канада). Более 44% мирового ВВП приходится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на эти страны, в том числе на США — 21, Японию — 7, Германию — 5%. Большинство развитых стран являются членами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интеграционных объединений, из которых наиболее мощными являются Европейский союз (ЕС) и Североамериканское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соглашение о свободной торговле (НАФТА).</w:t>
      </w:r>
    </w:p>
    <w:p w:rsidR="0003484E" w:rsidRPr="0003484E" w:rsidRDefault="0003484E" w:rsidP="0003484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 w:rsidRPr="0003484E">
        <w:rPr>
          <w:b/>
          <w:sz w:val="28"/>
          <w:szCs w:val="28"/>
          <w:u w:val="single"/>
        </w:rPr>
        <w:t>Развивающиеся страны в мировой экономике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 xml:space="preserve">Развивающиеся страны, представляющие сегодня самую многочисленную группу (более 130), иногда столь существенно </w:t>
      </w:r>
      <w:r>
        <w:rPr>
          <w:sz w:val="28"/>
          <w:szCs w:val="28"/>
        </w:rPr>
        <w:t>разви</w:t>
      </w:r>
      <w:r w:rsidRPr="0016739C">
        <w:rPr>
          <w:sz w:val="28"/>
          <w:szCs w:val="28"/>
        </w:rPr>
        <w:t>ваются по доходу на душу населения, по структуре экономики, по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социальной структуре общества, что иногда возникает сомнение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относительно целесообразности включения их в одну классификационную группу.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Однако, признавая чрезвычайное разнообразие стран третьего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мира, необходимо оценивать то общее, что объединяет их не только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формально, но и в действительности, обнаруживая общую позицию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по мировым проблемам. Общность подходов к мировым проблемам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обнаруживается в общей политике, для более эффективной реализации которой развивающиеся страны создают различные межгосударственные организации (например, Организация Африканского</w:t>
      </w:r>
    </w:p>
    <w:p w:rsidR="0003484E" w:rsidRDefault="0003484E" w:rsidP="0003484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6739C">
        <w:rPr>
          <w:sz w:val="28"/>
          <w:szCs w:val="28"/>
        </w:rPr>
        <w:t>Единства).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Несмотря на довольно значительное число этих стран, а для многих из них характерны большая численность населения и немалая территория, на них приходится всего лишь 28% мирового ВВП.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Нередко группу развивающихся стран называют третьим миром, и она неоднородна. Основу развивающихся стран составляют государства со сравнительно современной структурой экономики (например, некоторые страны Азии, особенно Юго-Восточной, и страны Латинской Америки), большим ВВП на душу населения, высоким индексом человеческого развития. Из них выделяют подгруппу новых индустриальных стран, которые в последнее время демонстрируют очень высокие темпы экономического роста.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Они смогли сильно сократить свое отставание от развитых стран. К сегодняшним новым индустриальным странам можно отнести: в Азии — Индонезию, Малайзию, Таиланд и другие,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в Латинской Америке — Чили и другие Южно- и Центральноамериканские страны.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В особую подгруппу выделяют страны, являющиеся экспортерами нефти. Костяк этой группы составляют 12 участников Организации стран — экспортеров нефти (ОПЕК).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Отсталость, отсутствие богатых запасов полезных ископаемых, а в некоторых странах и выхода к морю, неблагоприятная внутриполитическая и социальная обстановка, военные действия и просто засушливый климат определяют в последние десятилетия рост числа стран, относимых к подгруппе наименее развитых. В настоящее время их 47, в том числе 32 расположены в  Тропической Африке, 10 — в Азии, 4 — в Океании, 1 — в Латинской Америке (Гаити). Главная проблема этих стран — не столько в отсталости и бедности, сколько в отсутствии ощутимых экономических ресурсов для их преодоления.</w:t>
      </w:r>
    </w:p>
    <w:p w:rsidR="0003484E" w:rsidRPr="0003484E" w:rsidRDefault="0003484E" w:rsidP="0003484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 w:rsidRPr="0003484E">
        <w:rPr>
          <w:b/>
          <w:sz w:val="28"/>
          <w:szCs w:val="28"/>
          <w:u w:val="single"/>
        </w:rPr>
        <w:t>Страны переходной экономики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В данную группу стран включают 28 государств Центральной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и Восточной Европы и бывшего СССР. Основанием для выделения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данной группы стран является сходство отраслевой и, прежде всего,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институциональной структуры экономики.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Абсолютное доминирование государственной собственности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во всех странах определило структуру ВВП, темпы экономического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роста. Государственное централизованное планирование, а не рыночный спрос формировал структуру отраслей, внутриотраслевые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и межотраслевые пропорции. Данная система экономического развития по мере исчерпания природных ресурсов в СССР обнаружила свою неэффективность, по сравнению с рыночной. Темпы роста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в странах «социалистического лагеря» снижались, экономическая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эффективность производства была значительно ниже, чем в развитых</w:t>
      </w:r>
      <w:r>
        <w:rPr>
          <w:sz w:val="28"/>
          <w:szCs w:val="28"/>
        </w:rPr>
        <w:t xml:space="preserve">  </w:t>
      </w:r>
      <w:r w:rsidRPr="0016739C">
        <w:rPr>
          <w:sz w:val="28"/>
          <w:szCs w:val="28"/>
        </w:rPr>
        <w:t>странах, качество продукции также было низким. Все попытки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использовать рыночные механ</w:t>
      </w:r>
      <w:r>
        <w:rPr>
          <w:sz w:val="28"/>
          <w:szCs w:val="28"/>
        </w:rPr>
        <w:t>измы в рамках доминирования цен</w:t>
      </w:r>
      <w:r w:rsidRPr="0016739C">
        <w:rPr>
          <w:sz w:val="28"/>
          <w:szCs w:val="28"/>
        </w:rPr>
        <w:t>трализованного государствен</w:t>
      </w:r>
      <w:r>
        <w:rPr>
          <w:sz w:val="28"/>
          <w:szCs w:val="28"/>
        </w:rPr>
        <w:t>ного планирования ожидаемого ре</w:t>
      </w:r>
      <w:r w:rsidRPr="0016739C">
        <w:rPr>
          <w:sz w:val="28"/>
          <w:szCs w:val="28"/>
        </w:rPr>
        <w:t>зультата не дали, хотя позвол</w:t>
      </w:r>
      <w:r>
        <w:rPr>
          <w:sz w:val="28"/>
          <w:szCs w:val="28"/>
        </w:rPr>
        <w:t>или несколько повысить эффектив</w:t>
      </w:r>
      <w:r w:rsidRPr="0016739C">
        <w:rPr>
          <w:sz w:val="28"/>
          <w:szCs w:val="28"/>
        </w:rPr>
        <w:t>ность в некоторых странах (как это было, например, в Венгрии).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После краха коммунистической политической надстройки в СССР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и странах ЦВЕ трансформация экономического базиса стала неизбежной.</w:t>
      </w:r>
    </w:p>
    <w:p w:rsidR="0003484E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Главное сходство стран переходной экономики заключалось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в том, что они имели общие объекты трансформации экономики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и сходные методы преобразований. Главный объект трансформации – государственная собственность – должна быть преобразована в частную путем приватизации. И процесс приватизации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государственной собственности охватил все страны переходной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экономики.</w:t>
      </w:r>
      <w:r>
        <w:rPr>
          <w:sz w:val="28"/>
          <w:szCs w:val="28"/>
        </w:rPr>
        <w:t xml:space="preserve"> 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Другой важный объект преобразований – ценообразование.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Переход от директивного ценообразования к рыночным свободным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 xml:space="preserve">ценам 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осуществлялся путем либерализации цен (постепенной или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«шоковой»).</w:t>
      </w:r>
    </w:p>
    <w:p w:rsidR="0003484E" w:rsidRPr="0016739C" w:rsidRDefault="0003484E" w:rsidP="000348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739C">
        <w:rPr>
          <w:sz w:val="28"/>
          <w:szCs w:val="28"/>
        </w:rPr>
        <w:t>Таким образом, специфика стран переходной экономики заключается в том, что экономические системы уже не являются плановыми, но еще не включают все необходимые элементы рыночного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хозяйства (развитая банковская и финансовая системы, устойчивая</w:t>
      </w:r>
      <w:r>
        <w:rPr>
          <w:sz w:val="28"/>
          <w:szCs w:val="28"/>
        </w:rPr>
        <w:t xml:space="preserve"> </w:t>
      </w:r>
      <w:r w:rsidRPr="0016739C">
        <w:rPr>
          <w:sz w:val="28"/>
          <w:szCs w:val="28"/>
        </w:rPr>
        <w:t>законодательная база, свободно конвертируемая валюта и т.д.).</w:t>
      </w:r>
      <w:r>
        <w:rPr>
          <w:sz w:val="28"/>
          <w:szCs w:val="28"/>
        </w:rPr>
        <w:t xml:space="preserve"> </w:t>
      </w:r>
    </w:p>
    <w:p w:rsidR="0003484E" w:rsidRDefault="0003484E" w:rsidP="0003484E">
      <w:pPr>
        <w:spacing w:line="360" w:lineRule="auto"/>
        <w:jc w:val="both"/>
        <w:rPr>
          <w:b/>
          <w:sz w:val="28"/>
          <w:szCs w:val="28"/>
        </w:rPr>
        <w:sectPr w:rsidR="0003484E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A51CE2" w:rsidRPr="0003484E" w:rsidRDefault="00EE034E" w:rsidP="0003484E">
      <w:pPr>
        <w:pStyle w:val="1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Контрольные_теоретические_вопросы"/>
      <w:bookmarkStart w:id="2" w:name="_Toc186005301"/>
      <w:bookmarkEnd w:id="1"/>
      <w:r w:rsidRPr="0003484E">
        <w:rPr>
          <w:rFonts w:ascii="Times New Roman" w:hAnsi="Times New Roman" w:cs="Times New Roman"/>
          <w:sz w:val="28"/>
          <w:szCs w:val="28"/>
        </w:rPr>
        <w:t>Ко</w:t>
      </w:r>
      <w:r w:rsidR="007155F4" w:rsidRPr="0003484E">
        <w:rPr>
          <w:rFonts w:ascii="Times New Roman" w:hAnsi="Times New Roman" w:cs="Times New Roman"/>
          <w:sz w:val="28"/>
          <w:szCs w:val="28"/>
        </w:rPr>
        <w:t>нтрольные те</w:t>
      </w:r>
      <w:r w:rsidR="004C2E0F" w:rsidRPr="0003484E">
        <w:rPr>
          <w:rFonts w:ascii="Times New Roman" w:hAnsi="Times New Roman" w:cs="Times New Roman"/>
          <w:sz w:val="28"/>
          <w:szCs w:val="28"/>
        </w:rPr>
        <w:t>стовые задания</w:t>
      </w:r>
      <w:bookmarkEnd w:id="2"/>
    </w:p>
    <w:p w:rsidR="00A51CE2" w:rsidRDefault="007D6247" w:rsidP="0003484E">
      <w:pPr>
        <w:shd w:val="clear" w:color="auto" w:fill="FFFFFF"/>
        <w:spacing w:before="60" w:after="60"/>
        <w:jc w:val="center"/>
      </w:pPr>
      <w:r>
        <w:rPr>
          <w:noProof/>
        </w:rPr>
        <w:pict>
          <v:rect id="_x0000_s1226" style="position:absolute;left:0;text-align:left;margin-left:403.45pt;margin-top:-2.75pt;width:19.85pt;height:19.85pt;z-index:251658752" fillcolor="#ffc" strokecolor="maroon">
            <v:textbox style="mso-next-textbox:#_x0000_s1226">
              <w:txbxContent>
                <w:p w:rsidR="00A51CE2" w:rsidRPr="006735D8" w:rsidRDefault="00A51CE2" w:rsidP="00A51CE2">
                  <w:pPr>
                    <w:rPr>
                      <w:b/>
                      <w:color w:val="800000"/>
                      <w:lang w:val="en-US"/>
                    </w:rPr>
                  </w:pPr>
                  <w:r w:rsidRPr="006735D8">
                    <w:rPr>
                      <w:b/>
                      <w:color w:val="800000"/>
                      <w:lang w:val="en-US"/>
                    </w:rPr>
                    <w:t>+</w:t>
                  </w:r>
                </w:p>
              </w:txbxContent>
            </v:textbox>
          </v:rect>
        </w:pict>
      </w:r>
      <w:r w:rsidR="00A51CE2" w:rsidRPr="0003484E">
        <w:t>/отметьте правильный вариант (варианты) ответа следующим образом:          /</w:t>
      </w:r>
    </w:p>
    <w:p w:rsidR="0003484E" w:rsidRPr="0003484E" w:rsidRDefault="0003484E" w:rsidP="0003484E">
      <w:pPr>
        <w:shd w:val="clear" w:color="auto" w:fill="FFFFFF"/>
        <w:spacing w:before="60" w:after="60"/>
        <w:jc w:val="center"/>
      </w:pPr>
    </w:p>
    <w:p w:rsidR="00A51CE2" w:rsidRPr="0003484E" w:rsidRDefault="00A419BA" w:rsidP="0003484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3484E">
        <w:rPr>
          <w:sz w:val="28"/>
          <w:szCs w:val="28"/>
        </w:rPr>
        <w:t>1</w:t>
      </w:r>
      <w:r w:rsidR="00A51CE2" w:rsidRPr="0003484E">
        <w:rPr>
          <w:sz w:val="28"/>
          <w:szCs w:val="28"/>
        </w:rPr>
        <w:t>.</w:t>
      </w:r>
      <w:r w:rsidR="00A51CE2" w:rsidRPr="0003484E">
        <w:rPr>
          <w:sz w:val="21"/>
          <w:szCs w:val="21"/>
        </w:rPr>
        <w:t xml:space="preserve"> </w:t>
      </w:r>
      <w:r w:rsidR="00A51CE2" w:rsidRPr="0003484E">
        <w:rPr>
          <w:sz w:val="28"/>
          <w:szCs w:val="28"/>
        </w:rPr>
        <w:t>Последствиями международной трудовой миграции для страны-донора</w:t>
      </w:r>
    </w:p>
    <w:p w:rsidR="00A51CE2" w:rsidRPr="0003484E" w:rsidRDefault="00A51CE2" w:rsidP="0003484E">
      <w:pPr>
        <w:shd w:val="clear" w:color="auto" w:fill="FFFFFF"/>
        <w:spacing w:line="360" w:lineRule="auto"/>
        <w:ind w:firstLine="280"/>
        <w:rPr>
          <w:sz w:val="28"/>
          <w:szCs w:val="28"/>
        </w:rPr>
      </w:pPr>
      <w:r w:rsidRPr="0003484E">
        <w:rPr>
          <w:sz w:val="28"/>
          <w:szCs w:val="28"/>
        </w:rPr>
        <w:t>являются:</w:t>
      </w:r>
      <w:r w:rsidR="007D6247">
        <w:rPr>
          <w:noProof/>
          <w:sz w:val="28"/>
          <w:szCs w:val="28"/>
        </w:rPr>
        <w:pict>
          <v:rect id="_x0000_s1225" style="position:absolute;left:0;text-align:left;margin-left:-11.05pt;margin-top:22.75pt;width:19.85pt;height:19.85pt;z-index:251657728;mso-position-horizontal-relative:text;mso-position-vertical-relative:text" fillcolor="#ffc">
            <v:textbox style="mso-next-textbox:#_x0000_s1225">
              <w:txbxContent>
                <w:p w:rsidR="00A51CE2" w:rsidRPr="009858F4" w:rsidRDefault="001E46F1" w:rsidP="00A51CE2">
                  <w:pPr>
                    <w:rPr>
                      <w:b/>
                    </w:rPr>
                  </w:pPr>
                  <w:r>
                    <w:rPr>
                      <w:b/>
                    </w:rPr>
                    <w:t>+</w:t>
                  </w:r>
                </w:p>
              </w:txbxContent>
            </v:textbox>
          </v:rect>
        </w:pict>
      </w:r>
    </w:p>
    <w:p w:rsidR="00A51CE2" w:rsidRPr="0003484E" w:rsidRDefault="007D6247" w:rsidP="0003484E">
      <w:pPr>
        <w:shd w:val="clear" w:color="auto" w:fill="FFFFFF"/>
        <w:spacing w:line="360" w:lineRule="auto"/>
        <w:ind w:firstLine="28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4" style="position:absolute;left:0;text-align:left;margin-left:-11.05pt;margin-top:22.6pt;width:19.85pt;height:19.85pt;z-index:251656704" fillcolor="#ffc">
            <v:textbox style="mso-next-textbox:#_x0000_s1224">
              <w:txbxContent>
                <w:p w:rsidR="00A51CE2" w:rsidRPr="009858F4" w:rsidRDefault="001E46F1" w:rsidP="00A51CE2">
                  <w:pPr>
                    <w:rPr>
                      <w:b/>
                    </w:rPr>
                  </w:pPr>
                  <w:r>
                    <w:rPr>
                      <w:b/>
                    </w:rPr>
                    <w:t>+</w:t>
                  </w:r>
                </w:p>
              </w:txbxContent>
            </v:textbox>
          </v:rect>
        </w:pict>
      </w:r>
      <w:r w:rsidR="00A51CE2" w:rsidRPr="0003484E">
        <w:rPr>
          <w:sz w:val="28"/>
          <w:szCs w:val="28"/>
        </w:rPr>
        <w:t>а) уменьшение безработицы;</w:t>
      </w:r>
    </w:p>
    <w:p w:rsidR="00A51CE2" w:rsidRPr="0003484E" w:rsidRDefault="00A51CE2" w:rsidP="0003484E">
      <w:pPr>
        <w:shd w:val="clear" w:color="auto" w:fill="FFFFFF"/>
        <w:spacing w:line="360" w:lineRule="auto"/>
        <w:ind w:firstLine="280"/>
        <w:rPr>
          <w:sz w:val="28"/>
          <w:szCs w:val="28"/>
        </w:rPr>
      </w:pPr>
      <w:r w:rsidRPr="0003484E">
        <w:rPr>
          <w:sz w:val="28"/>
          <w:szCs w:val="28"/>
        </w:rPr>
        <w:t>б) «утечка умов»</w:t>
      </w:r>
      <w:r w:rsidR="007D6247">
        <w:rPr>
          <w:noProof/>
          <w:sz w:val="28"/>
          <w:szCs w:val="28"/>
        </w:rPr>
        <w:pict>
          <v:rect id="_x0000_s1227" style="position:absolute;left:0;text-align:left;margin-left:-11.05pt;margin-top:22.6pt;width:19.85pt;height:19.85pt;z-index:251659776;mso-position-horizontal-relative:text;mso-position-vertical-relative:text" fillcolor="#ffc">
            <v:textbox style="mso-next-textbox:#_x0000_s1227">
              <w:txbxContent>
                <w:p w:rsidR="00A51CE2" w:rsidRPr="009858F4" w:rsidRDefault="00A51CE2" w:rsidP="00A51CE2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03484E">
        <w:rPr>
          <w:sz w:val="28"/>
          <w:szCs w:val="28"/>
        </w:rPr>
        <w:t>;</w:t>
      </w:r>
    </w:p>
    <w:p w:rsidR="00A51CE2" w:rsidRPr="0003484E" w:rsidRDefault="00A51CE2" w:rsidP="0003484E">
      <w:pPr>
        <w:shd w:val="clear" w:color="auto" w:fill="FFFFFF"/>
        <w:spacing w:line="360" w:lineRule="auto"/>
        <w:ind w:firstLine="280"/>
        <w:rPr>
          <w:sz w:val="28"/>
          <w:szCs w:val="28"/>
        </w:rPr>
      </w:pPr>
      <w:r w:rsidRPr="0003484E">
        <w:rPr>
          <w:sz w:val="28"/>
          <w:szCs w:val="28"/>
        </w:rPr>
        <w:t>в) снижение в стране среднего уровня заработной платы</w:t>
      </w:r>
      <w:r w:rsidR="007D6247">
        <w:rPr>
          <w:noProof/>
          <w:sz w:val="28"/>
          <w:szCs w:val="28"/>
        </w:rPr>
        <w:pict>
          <v:rect id="_x0000_s1228" style="position:absolute;left:0;text-align:left;margin-left:-11.05pt;margin-top:22.6pt;width:19.85pt;height:19.85pt;z-index:251660800;mso-position-horizontal-relative:text;mso-position-vertical-relative:text" fillcolor="#ffc">
            <v:textbox style="mso-next-textbox:#_x0000_s1228">
              <w:txbxContent>
                <w:p w:rsidR="00A51CE2" w:rsidRPr="009858F4" w:rsidRDefault="00A51CE2" w:rsidP="00A51CE2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03484E">
        <w:rPr>
          <w:sz w:val="28"/>
          <w:szCs w:val="28"/>
        </w:rPr>
        <w:t>;</w:t>
      </w:r>
    </w:p>
    <w:p w:rsidR="00A51CE2" w:rsidRPr="0003484E" w:rsidRDefault="00A51CE2" w:rsidP="0003484E">
      <w:pPr>
        <w:shd w:val="clear" w:color="auto" w:fill="FFFFFF"/>
        <w:spacing w:line="360" w:lineRule="auto"/>
        <w:ind w:firstLine="280"/>
        <w:rPr>
          <w:sz w:val="28"/>
          <w:szCs w:val="28"/>
        </w:rPr>
      </w:pPr>
      <w:r w:rsidRPr="0003484E">
        <w:rPr>
          <w:sz w:val="28"/>
          <w:szCs w:val="28"/>
        </w:rPr>
        <w:t>г) увеличение объема производства ВВП.</w:t>
      </w:r>
    </w:p>
    <w:p w:rsidR="00AD5EB3" w:rsidRPr="0003484E" w:rsidRDefault="00AD5EB3" w:rsidP="0003484E">
      <w:pPr>
        <w:spacing w:line="360" w:lineRule="auto"/>
        <w:ind w:firstLine="280"/>
        <w:jc w:val="center"/>
        <w:rPr>
          <w:sz w:val="28"/>
          <w:szCs w:val="28"/>
        </w:rPr>
      </w:pPr>
      <w:r w:rsidRPr="0003484E">
        <w:rPr>
          <w:sz w:val="28"/>
          <w:szCs w:val="28"/>
        </w:rPr>
        <w:t>Обоснование ответа:</w:t>
      </w:r>
    </w:p>
    <w:p w:rsidR="00AD5EB3" w:rsidRDefault="001E46F1" w:rsidP="0003484E">
      <w:pPr>
        <w:shd w:val="clear" w:color="auto" w:fill="FFFFFF"/>
        <w:spacing w:line="36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>Страна-донор,  по-другому «отдающая страна», таким образом,  безработица сокращается. А «утечка умов» следует исходя из, того, что  страна теряет высокодоходную часть населения. Следовательно, уменьшаются  налоговые поступления и доходы.</w:t>
      </w:r>
    </w:p>
    <w:p w:rsidR="008B401C" w:rsidRPr="00361527" w:rsidRDefault="008B401C" w:rsidP="009F7C37">
      <w:pPr>
        <w:spacing w:line="360" w:lineRule="auto"/>
        <w:ind w:firstLine="280"/>
        <w:rPr>
          <w:sz w:val="28"/>
          <w:szCs w:val="28"/>
        </w:rPr>
      </w:pPr>
    </w:p>
    <w:p w:rsidR="00B2156B" w:rsidRPr="0081566F" w:rsidRDefault="00A419BA" w:rsidP="00A419BA">
      <w:pPr>
        <w:tabs>
          <w:tab w:val="left" w:pos="560"/>
        </w:tabs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</w:t>
      </w:r>
      <w:r w:rsidR="002875F0" w:rsidRPr="00361527">
        <w:rPr>
          <w:sz w:val="28"/>
          <w:szCs w:val="28"/>
        </w:rPr>
        <w:t>.</w:t>
      </w:r>
      <w:r w:rsidR="005C6BC5" w:rsidRPr="005C6BC5">
        <w:rPr>
          <w:rFonts w:ascii="PetersburgC" w:hAnsi="PetersburgC" w:cs="PetersburgC"/>
          <w:color w:val="231F20"/>
          <w:sz w:val="21"/>
          <w:szCs w:val="21"/>
        </w:rPr>
        <w:t xml:space="preserve"> </w:t>
      </w:r>
      <w:r w:rsidR="005C6BC5" w:rsidRPr="005C6BC5">
        <w:rPr>
          <w:color w:val="000000"/>
          <w:sz w:val="28"/>
          <w:szCs w:val="28"/>
        </w:rPr>
        <w:t>К прямым капиталовложениям относится</w:t>
      </w:r>
      <w:r w:rsidR="00FA2912" w:rsidRPr="005C6BC5">
        <w:rPr>
          <w:color w:val="000000"/>
          <w:sz w:val="28"/>
          <w:szCs w:val="28"/>
        </w:rPr>
        <w:t>:</w:t>
      </w:r>
      <w:r w:rsidR="007D6247">
        <w:rPr>
          <w:noProof/>
          <w:color w:val="000000"/>
          <w:sz w:val="28"/>
          <w:szCs w:val="28"/>
        </w:rPr>
        <w:pict>
          <v:rect id="_x0000_s1211" style="position:absolute;margin-left:-11.05pt;margin-top:23.2pt;width:19.85pt;height:19.85pt;z-index:251653632;mso-position-horizontal-relative:text;mso-position-vertical-relative:text" fillcolor="#ffc">
            <v:textbox style="mso-next-textbox:#_x0000_s1211">
              <w:txbxContent>
                <w:p w:rsidR="00B2156B" w:rsidRPr="009858F4" w:rsidRDefault="004B62DC" w:rsidP="00B2156B">
                  <w:pPr>
                    <w:rPr>
                      <w:b/>
                    </w:rPr>
                  </w:pPr>
                  <w:r>
                    <w:rPr>
                      <w:b/>
                    </w:rPr>
                    <w:t>+</w:t>
                  </w:r>
                </w:p>
              </w:txbxContent>
            </v:textbox>
          </v:rect>
        </w:pict>
      </w:r>
    </w:p>
    <w:p w:rsidR="00FA2912" w:rsidRDefault="00B2156B" w:rsidP="00FA2912">
      <w:pPr>
        <w:spacing w:line="360" w:lineRule="auto"/>
        <w:ind w:left="284"/>
        <w:rPr>
          <w:color w:val="000000"/>
          <w:sz w:val="28"/>
          <w:szCs w:val="28"/>
        </w:rPr>
      </w:pPr>
      <w:r w:rsidRPr="00B2156B">
        <w:rPr>
          <w:color w:val="000000"/>
          <w:sz w:val="28"/>
          <w:szCs w:val="28"/>
        </w:rPr>
        <w:t xml:space="preserve">а) </w:t>
      </w:r>
      <w:r w:rsidR="005C6BC5">
        <w:rPr>
          <w:color w:val="000000"/>
          <w:sz w:val="28"/>
          <w:szCs w:val="28"/>
        </w:rPr>
        <w:t xml:space="preserve">французский предприниматель приобретает на 100 тыс. долл. акции </w:t>
      </w:r>
      <w:r w:rsidR="00FA2912">
        <w:rPr>
          <w:color w:val="000000"/>
          <w:sz w:val="28"/>
          <w:szCs w:val="28"/>
        </w:rPr>
        <w:t xml:space="preserve">  </w:t>
      </w:r>
    </w:p>
    <w:p w:rsidR="00FA2912" w:rsidRPr="00B2156B" w:rsidRDefault="00FA2912" w:rsidP="00FA2912">
      <w:pPr>
        <w:spacing w:line="360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D6247">
        <w:rPr>
          <w:noProof/>
          <w:color w:val="000000"/>
          <w:sz w:val="28"/>
          <w:szCs w:val="28"/>
        </w:rPr>
        <w:pict>
          <v:rect id="_x0000_s1223" style="position:absolute;left:0;text-align:left;margin-left:-11.05pt;margin-top:22.45pt;width:19.85pt;height:19.85pt;z-index:251655680;mso-position-horizontal-relative:text;mso-position-vertical-relative:text" fillcolor="#ffc">
            <v:textbox style="mso-next-textbox:#_x0000_s1223">
              <w:txbxContent>
                <w:p w:rsidR="00FA2912" w:rsidRPr="009858F4" w:rsidRDefault="00FA2912" w:rsidP="00FA2912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5C6BC5">
        <w:rPr>
          <w:color w:val="000000"/>
          <w:sz w:val="28"/>
          <w:szCs w:val="28"/>
        </w:rPr>
        <w:t xml:space="preserve">компании </w:t>
      </w:r>
      <w:r w:rsidR="005C6BC5" w:rsidRPr="005C6BC5">
        <w:rPr>
          <w:color w:val="000000"/>
          <w:sz w:val="28"/>
          <w:szCs w:val="28"/>
        </w:rPr>
        <w:t>«Дженерал Моторз»</w:t>
      </w:r>
      <w:r w:rsidR="001D33FE" w:rsidRPr="005C6BC5">
        <w:rPr>
          <w:color w:val="000000"/>
          <w:sz w:val="28"/>
          <w:szCs w:val="28"/>
        </w:rPr>
        <w:t>;</w:t>
      </w:r>
    </w:p>
    <w:p w:rsidR="00B2156B" w:rsidRDefault="00FA2912" w:rsidP="00FA2912">
      <w:pPr>
        <w:spacing w:line="360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B2156B">
        <w:rPr>
          <w:color w:val="000000"/>
          <w:sz w:val="28"/>
          <w:szCs w:val="28"/>
        </w:rPr>
        <w:t xml:space="preserve">) </w:t>
      </w:r>
      <w:r w:rsidR="005C6BC5">
        <w:rPr>
          <w:color w:val="000000"/>
          <w:sz w:val="28"/>
          <w:szCs w:val="28"/>
        </w:rPr>
        <w:t>французский предприниматель покупает в Вашингтоне дом для</w:t>
      </w:r>
    </w:p>
    <w:p w:rsidR="00B2156B" w:rsidRPr="00B2156B" w:rsidRDefault="007D6247" w:rsidP="001D33FE">
      <w:pPr>
        <w:tabs>
          <w:tab w:val="left" w:pos="560"/>
        </w:tabs>
        <w:spacing w:line="360" w:lineRule="auto"/>
        <w:ind w:firstLine="28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216" style="position:absolute;left:0;text-align:left;margin-left:-11.05pt;margin-top:22.45pt;width:19.85pt;height:19.85pt;z-index:251654656" fillcolor="#ffc">
            <v:textbox style="mso-next-textbox:#_x0000_s1216">
              <w:txbxContent>
                <w:p w:rsidR="00B2156B" w:rsidRPr="009858F4" w:rsidRDefault="00B2156B" w:rsidP="00B2156B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5C6BC5">
        <w:rPr>
          <w:color w:val="000000"/>
          <w:sz w:val="28"/>
          <w:szCs w:val="28"/>
        </w:rPr>
        <w:t xml:space="preserve"> проживания своей семьи</w:t>
      </w:r>
      <w:r w:rsidR="001D33FE">
        <w:rPr>
          <w:color w:val="000000"/>
          <w:sz w:val="28"/>
          <w:szCs w:val="28"/>
        </w:rPr>
        <w:t>;</w:t>
      </w:r>
    </w:p>
    <w:p w:rsidR="00B2156B" w:rsidRDefault="001D33FE" w:rsidP="001D33FE">
      <w:pPr>
        <w:spacing w:line="360" w:lineRule="auto"/>
        <w:ind w:left="568" w:hanging="288"/>
        <w:rPr>
          <w:rFonts w:ascii="PetersburgC" w:hAnsi="PetersburgC" w:cs="PetersburgC"/>
          <w:color w:val="231F20"/>
          <w:sz w:val="21"/>
          <w:szCs w:val="21"/>
        </w:rPr>
      </w:pPr>
      <w:r>
        <w:rPr>
          <w:color w:val="000000"/>
          <w:sz w:val="28"/>
          <w:szCs w:val="28"/>
        </w:rPr>
        <w:t>в</w:t>
      </w:r>
      <w:r w:rsidR="00B2156B" w:rsidRPr="00B2156B">
        <w:rPr>
          <w:color w:val="000000"/>
          <w:sz w:val="28"/>
          <w:szCs w:val="28"/>
        </w:rPr>
        <w:t xml:space="preserve">) </w:t>
      </w:r>
      <w:r w:rsidR="005C6BC5" w:rsidRPr="005C6BC5">
        <w:rPr>
          <w:color w:val="000000"/>
          <w:sz w:val="28"/>
          <w:szCs w:val="28"/>
        </w:rPr>
        <w:t>французская компания сливается с американской, и акционеры французской</w:t>
      </w:r>
      <w:r w:rsidR="005C6BC5">
        <w:rPr>
          <w:rFonts w:ascii="PetersburgC" w:hAnsi="PetersburgC" w:cs="PetersburgC"/>
          <w:color w:val="231F20"/>
          <w:sz w:val="21"/>
          <w:szCs w:val="21"/>
        </w:rPr>
        <w:t xml:space="preserve"> </w:t>
      </w:r>
      <w:r w:rsidR="005C6BC5" w:rsidRPr="005C6BC5">
        <w:rPr>
          <w:color w:val="000000"/>
          <w:sz w:val="28"/>
          <w:szCs w:val="28"/>
        </w:rPr>
        <w:t>компании частично</w:t>
      </w:r>
      <w:r w:rsidR="005C6BC5">
        <w:rPr>
          <w:rFonts w:ascii="PetersburgC" w:hAnsi="PetersburgC" w:cs="PetersburgC"/>
          <w:color w:val="231F20"/>
          <w:sz w:val="21"/>
          <w:szCs w:val="21"/>
        </w:rPr>
        <w:t xml:space="preserve"> </w:t>
      </w:r>
      <w:r w:rsidR="005C6BC5" w:rsidRPr="005C6BC5">
        <w:rPr>
          <w:color w:val="000000"/>
          <w:sz w:val="28"/>
          <w:szCs w:val="28"/>
        </w:rPr>
        <w:t>обменивают свои паи на акции</w:t>
      </w:r>
      <w:r w:rsidR="005C6BC5">
        <w:rPr>
          <w:rFonts w:ascii="PetersburgC" w:hAnsi="PetersburgC" w:cs="PetersburgC"/>
          <w:color w:val="231F20"/>
          <w:sz w:val="21"/>
          <w:szCs w:val="21"/>
        </w:rPr>
        <w:t xml:space="preserve"> </w:t>
      </w:r>
    </w:p>
    <w:p w:rsidR="00E917DC" w:rsidRPr="00B2156B" w:rsidRDefault="005C6BC5" w:rsidP="00E917DC">
      <w:pPr>
        <w:spacing w:line="360" w:lineRule="auto"/>
        <w:ind w:left="568" w:hanging="288"/>
        <w:rPr>
          <w:color w:val="000000"/>
          <w:sz w:val="28"/>
          <w:szCs w:val="28"/>
        </w:rPr>
      </w:pPr>
      <w:r>
        <w:rPr>
          <w:rFonts w:ascii="PetersburgC" w:hAnsi="PetersburgC" w:cs="PetersburgC"/>
          <w:color w:val="231F20"/>
          <w:sz w:val="21"/>
          <w:szCs w:val="21"/>
        </w:rPr>
        <w:t xml:space="preserve">     </w:t>
      </w:r>
      <w:r w:rsidR="00E917DC">
        <w:rPr>
          <w:color w:val="000000"/>
          <w:sz w:val="28"/>
          <w:szCs w:val="28"/>
        </w:rPr>
        <w:t>американской фирмы</w:t>
      </w:r>
      <w:r w:rsidR="007D6247">
        <w:rPr>
          <w:noProof/>
          <w:color w:val="000000"/>
          <w:sz w:val="28"/>
          <w:szCs w:val="28"/>
        </w:rPr>
        <w:pict>
          <v:rect id="_x0000_s1230" style="position:absolute;left:0;text-align:left;margin-left:-11.05pt;margin-top:22.45pt;width:19.85pt;height:19.85pt;z-index:251661824;mso-position-horizontal-relative:text;mso-position-vertical-relative:text" fillcolor="#ffc">
            <v:textbox style="mso-next-textbox:#_x0000_s1230">
              <w:txbxContent>
                <w:p w:rsidR="00E917DC" w:rsidRPr="009858F4" w:rsidRDefault="00345C70" w:rsidP="00E917DC">
                  <w:pPr>
                    <w:rPr>
                      <w:b/>
                    </w:rPr>
                  </w:pPr>
                  <w:r>
                    <w:rPr>
                      <w:b/>
                    </w:rPr>
                    <w:t>+</w:t>
                  </w:r>
                </w:p>
              </w:txbxContent>
            </v:textbox>
          </v:rect>
        </w:pict>
      </w:r>
      <w:r w:rsidR="00E917DC">
        <w:rPr>
          <w:color w:val="000000"/>
          <w:sz w:val="28"/>
          <w:szCs w:val="28"/>
        </w:rPr>
        <w:t>;</w:t>
      </w:r>
    </w:p>
    <w:p w:rsidR="00E917DC" w:rsidRDefault="00E917DC" w:rsidP="00E917D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</w:t>
      </w:r>
      <w:r w:rsidRPr="00B2156B">
        <w:rPr>
          <w:color w:val="000000"/>
          <w:sz w:val="28"/>
          <w:szCs w:val="28"/>
        </w:rPr>
        <w:t xml:space="preserve">) </w:t>
      </w:r>
      <w:r w:rsidRPr="00E917DC">
        <w:rPr>
          <w:color w:val="000000"/>
          <w:sz w:val="28"/>
          <w:szCs w:val="28"/>
        </w:rPr>
        <w:t>итальянская компания строит завод в России по добыче и обогащению</w:t>
      </w:r>
    </w:p>
    <w:p w:rsidR="00E917DC" w:rsidRPr="00E917DC" w:rsidRDefault="00E917DC" w:rsidP="00E917D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марганцовой руды.  </w:t>
      </w:r>
      <w:r w:rsidRPr="00E917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</w:t>
      </w:r>
    </w:p>
    <w:p w:rsidR="00AD5EB3" w:rsidRPr="00AD5EB3" w:rsidRDefault="00AD5EB3" w:rsidP="0003484E">
      <w:pPr>
        <w:spacing w:line="360" w:lineRule="auto"/>
        <w:ind w:firstLine="280"/>
        <w:jc w:val="center"/>
        <w:rPr>
          <w:i/>
          <w:sz w:val="28"/>
          <w:szCs w:val="28"/>
        </w:rPr>
      </w:pPr>
      <w:r w:rsidRPr="0003484E">
        <w:rPr>
          <w:sz w:val="28"/>
          <w:szCs w:val="28"/>
        </w:rPr>
        <w:t>Обоснование ответа:</w:t>
      </w:r>
      <w:r>
        <w:rPr>
          <w:i/>
          <w:sz w:val="28"/>
          <w:szCs w:val="28"/>
        </w:rPr>
        <w:t xml:space="preserve"> </w:t>
      </w:r>
    </w:p>
    <w:p w:rsidR="00AD5EB3" w:rsidRDefault="00345C70" w:rsidP="0003484E">
      <w:pPr>
        <w:shd w:val="clear" w:color="auto" w:fill="FFFFFF"/>
        <w:spacing w:line="36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2DC">
        <w:rPr>
          <w:sz w:val="28"/>
          <w:szCs w:val="28"/>
        </w:rPr>
        <w:t>Прямые иностранные инвестиции вкладываются непосредственно в производство и дают возможность получения прибыли и контроля над предприятием, принимающим капитал. В данном случае прямые иностранные инвестиции осуществляются посредством строительства нового предприятия, а также покупки контрольного пакета акций.</w:t>
      </w:r>
    </w:p>
    <w:p w:rsidR="008B401C" w:rsidRDefault="008B401C" w:rsidP="0003484E">
      <w:pPr>
        <w:shd w:val="clear" w:color="auto" w:fill="FFFFFF"/>
        <w:spacing w:line="360" w:lineRule="auto"/>
        <w:jc w:val="both"/>
        <w:rPr>
          <w:sz w:val="28"/>
          <w:szCs w:val="28"/>
        </w:rPr>
        <w:sectPr w:rsidR="008B401C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AD0E99" w:rsidRDefault="00AD0E99" w:rsidP="00AD0E99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:rsidR="00E917DC" w:rsidRPr="00E917DC" w:rsidRDefault="00E917DC" w:rsidP="0003484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917DC">
        <w:rPr>
          <w:color w:val="000000"/>
          <w:sz w:val="28"/>
          <w:szCs w:val="28"/>
        </w:rPr>
        <w:t xml:space="preserve">Допустим, что в </w:t>
      </w:r>
      <w:smartTag w:uri="urn:schemas-microsoft-com:office:smarttags" w:element="metricconverter">
        <w:smartTagPr>
          <w:attr w:name="ProductID" w:val="2007 г"/>
        </w:smartTagPr>
        <w:r w:rsidRPr="00E917DC">
          <w:rPr>
            <w:color w:val="000000"/>
            <w:sz w:val="28"/>
            <w:szCs w:val="28"/>
          </w:rPr>
          <w:t>2007 г</w:t>
        </w:r>
      </w:smartTag>
      <w:r w:rsidRPr="00E917DC">
        <w:rPr>
          <w:color w:val="000000"/>
          <w:sz w:val="28"/>
          <w:szCs w:val="28"/>
        </w:rPr>
        <w:t>. при курсе 1 евро = 1,5 долл. Австрийская</w:t>
      </w:r>
      <w:r>
        <w:rPr>
          <w:color w:val="000000"/>
          <w:sz w:val="28"/>
          <w:szCs w:val="28"/>
        </w:rPr>
        <w:t xml:space="preserve"> </w:t>
      </w:r>
      <w:r w:rsidRPr="00E917DC">
        <w:rPr>
          <w:color w:val="000000"/>
          <w:sz w:val="28"/>
          <w:szCs w:val="28"/>
        </w:rPr>
        <w:t>фирма продала американским покупателям товар за 120 тыс. долл.</w:t>
      </w:r>
      <w:r>
        <w:rPr>
          <w:color w:val="000000"/>
          <w:sz w:val="28"/>
          <w:szCs w:val="28"/>
        </w:rPr>
        <w:t xml:space="preserve"> </w:t>
      </w:r>
      <w:r w:rsidRPr="00E917DC">
        <w:rPr>
          <w:color w:val="000000"/>
          <w:sz w:val="28"/>
          <w:szCs w:val="28"/>
        </w:rPr>
        <w:t>и получила при этом 80 тыс. евро.</w:t>
      </w:r>
    </w:p>
    <w:p w:rsidR="00E917DC" w:rsidRPr="00E917DC" w:rsidRDefault="00E917DC" w:rsidP="0003484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917DC">
        <w:rPr>
          <w:color w:val="000000"/>
          <w:sz w:val="28"/>
          <w:szCs w:val="28"/>
        </w:rPr>
        <w:t>1. Сколько евро за такой же физический объем продукции при</w:t>
      </w:r>
      <w:r>
        <w:rPr>
          <w:color w:val="000000"/>
          <w:sz w:val="28"/>
          <w:szCs w:val="28"/>
        </w:rPr>
        <w:t xml:space="preserve"> </w:t>
      </w:r>
      <w:r w:rsidRPr="00E917DC">
        <w:rPr>
          <w:color w:val="000000"/>
          <w:sz w:val="28"/>
          <w:szCs w:val="28"/>
        </w:rPr>
        <w:t>прочих равных условиях получила бы австрийская фирма, если бы</w:t>
      </w:r>
      <w:r>
        <w:rPr>
          <w:color w:val="000000"/>
          <w:sz w:val="28"/>
          <w:szCs w:val="28"/>
        </w:rPr>
        <w:t xml:space="preserve"> </w:t>
      </w:r>
      <w:r w:rsidRPr="00E917DC">
        <w:rPr>
          <w:color w:val="000000"/>
          <w:sz w:val="28"/>
          <w:szCs w:val="28"/>
        </w:rPr>
        <w:t>курс евро снизился до 1,25 долл.?</w:t>
      </w:r>
    </w:p>
    <w:p w:rsidR="00AD0E99" w:rsidRPr="00E917DC" w:rsidRDefault="00E917DC" w:rsidP="0003484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917DC">
        <w:rPr>
          <w:color w:val="000000"/>
          <w:sz w:val="28"/>
          <w:szCs w:val="28"/>
        </w:rPr>
        <w:t>2. Чему в этом случае равна валютная прибыль экспортера?</w:t>
      </w:r>
    </w:p>
    <w:p w:rsidR="00621C7F" w:rsidRPr="00750279" w:rsidRDefault="00621C7F" w:rsidP="0003484E">
      <w:pPr>
        <w:spacing w:line="360" w:lineRule="auto"/>
        <w:jc w:val="both"/>
        <w:rPr>
          <w:sz w:val="28"/>
          <w:szCs w:val="28"/>
        </w:rPr>
      </w:pPr>
    </w:p>
    <w:p w:rsidR="00AD0E99" w:rsidRPr="00E9177F" w:rsidRDefault="00AD0E99" w:rsidP="0003484E">
      <w:pPr>
        <w:spacing w:line="360" w:lineRule="auto"/>
        <w:rPr>
          <w:b/>
          <w:i/>
          <w:sz w:val="28"/>
          <w:szCs w:val="28"/>
          <w:u w:val="single"/>
        </w:rPr>
      </w:pPr>
      <w:r w:rsidRPr="00E9177F">
        <w:rPr>
          <w:b/>
          <w:i/>
          <w:sz w:val="28"/>
          <w:szCs w:val="28"/>
          <w:u w:val="single"/>
        </w:rPr>
        <w:t xml:space="preserve">Решение: </w:t>
      </w:r>
    </w:p>
    <w:p w:rsidR="00A0673E" w:rsidRDefault="00A0673E" w:rsidP="0003484E">
      <w:pPr>
        <w:tabs>
          <w:tab w:val="left" w:pos="2625"/>
        </w:tabs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 xml:space="preserve">  При курсе 1 евро = 1,5 доллара австрийская фирма получила бы 80 тыс. евро (120 тыс. долларов : 1, 5 доллара). Валютная прибыль при этом составила бы   120 тыс. евро – 80 тыс. евро = 40 тыс. евро.</w:t>
      </w:r>
    </w:p>
    <w:p w:rsidR="004B62DC" w:rsidRDefault="004B62DC" w:rsidP="0003484E">
      <w:pPr>
        <w:tabs>
          <w:tab w:val="left" w:pos="2625"/>
        </w:tabs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 xml:space="preserve">  При курсе 1 евро = 1,25 доллара австрийская фирма получила бы 96 тыс. евро (120 тыс. долларов : 1,25 доллара). Валютная прибыль при этом составила бы   96 тыс. евро – 80 тыс. евро = 16 тыс. евро.</w:t>
      </w:r>
    </w:p>
    <w:p w:rsidR="00AD0E99" w:rsidRPr="00F66888" w:rsidRDefault="00AD0E99" w:rsidP="0003484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D0E99" w:rsidRPr="00F66888" w:rsidRDefault="00AD0E99" w:rsidP="0003484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D0E99" w:rsidRPr="00F66888" w:rsidRDefault="00AD0E99" w:rsidP="0003484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D0E99" w:rsidRPr="00F66888" w:rsidRDefault="00AD0E99" w:rsidP="0003484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D0E99" w:rsidRPr="00F66888" w:rsidRDefault="00AD0E99" w:rsidP="0003484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D0E99" w:rsidRPr="00F66888" w:rsidRDefault="00AD0E99" w:rsidP="0003484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D0E99" w:rsidRPr="00F66888" w:rsidRDefault="00AD0E99" w:rsidP="0003484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D0E99" w:rsidRPr="009858F4" w:rsidRDefault="00AD0E99" w:rsidP="0003484E">
      <w:pPr>
        <w:spacing w:line="360" w:lineRule="auto"/>
        <w:jc w:val="center"/>
        <w:rPr>
          <w:b/>
          <w:sz w:val="28"/>
          <w:szCs w:val="28"/>
        </w:rPr>
      </w:pPr>
    </w:p>
    <w:p w:rsidR="008E32CB" w:rsidRDefault="008E32CB" w:rsidP="00AD0E99">
      <w:pPr>
        <w:spacing w:line="360" w:lineRule="auto"/>
        <w:rPr>
          <w:b/>
          <w:sz w:val="28"/>
          <w:szCs w:val="28"/>
        </w:rPr>
        <w:sectPr w:rsidR="008E32CB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AD0E99" w:rsidRDefault="00AD0E99" w:rsidP="00AD0E99">
      <w:pPr>
        <w:pStyle w:val="1"/>
        <w:spacing w:before="480"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Заключение"/>
      <w:bookmarkStart w:id="4" w:name="_Toc186005304"/>
      <w:bookmarkEnd w:id="3"/>
      <w:r w:rsidRPr="0003484E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43207" w:rsidRPr="00243207" w:rsidRDefault="00243207" w:rsidP="00243207"/>
    <w:p w:rsidR="004B62DC" w:rsidRDefault="0003484E" w:rsidP="0003484E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hanging="720"/>
        <w:rPr>
          <w:bCs/>
          <w:sz w:val="28"/>
        </w:rPr>
      </w:pPr>
      <w:r w:rsidRPr="0003484E">
        <w:rPr>
          <w:sz w:val="28"/>
        </w:rPr>
        <w:t>Хмелев И.Б. МИРОВАЯ ЭКОНОМИКА: Учебно-методический ком</w:t>
      </w:r>
      <w:r w:rsidRPr="0003484E">
        <w:rPr>
          <w:bCs/>
          <w:sz w:val="28"/>
        </w:rPr>
        <w:t>плекс. – М.: Изд. центр ЕАОИ, 2009. – 360 стр.</w:t>
      </w:r>
    </w:p>
    <w:p w:rsidR="0003484E" w:rsidRPr="0003484E" w:rsidRDefault="0003484E" w:rsidP="0003484E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hanging="720"/>
        <w:rPr>
          <w:bCs/>
          <w:sz w:val="28"/>
        </w:rPr>
      </w:pPr>
      <w:r w:rsidRPr="0003484E">
        <w:rPr>
          <w:bCs/>
          <w:sz w:val="28"/>
        </w:rPr>
        <w:t>Мир</w:t>
      </w:r>
      <w:r w:rsidR="00243207">
        <w:rPr>
          <w:bCs/>
          <w:sz w:val="28"/>
        </w:rPr>
        <w:t xml:space="preserve">овая экономика. Конспект лекций. </w:t>
      </w:r>
      <w:r w:rsidRPr="0003484E">
        <w:rPr>
          <w:bCs/>
          <w:sz w:val="28"/>
        </w:rPr>
        <w:t>Писарева М.П_2008 -160с</w:t>
      </w:r>
      <w:r w:rsidR="00243207">
        <w:rPr>
          <w:bCs/>
          <w:sz w:val="28"/>
        </w:rPr>
        <w:t>тр.</w:t>
      </w:r>
    </w:p>
    <w:p w:rsidR="004B62DC" w:rsidRPr="0003484E" w:rsidRDefault="004B62DC" w:rsidP="0003484E">
      <w:pPr>
        <w:shd w:val="clear" w:color="auto" w:fill="FFFFFF"/>
        <w:spacing w:line="360" w:lineRule="auto"/>
        <w:ind w:firstLine="720"/>
        <w:rPr>
          <w:sz w:val="28"/>
        </w:rPr>
      </w:pPr>
    </w:p>
    <w:p w:rsidR="004B62DC" w:rsidRPr="004B62DC" w:rsidRDefault="004B62DC" w:rsidP="0003484E">
      <w:pPr>
        <w:shd w:val="clear" w:color="auto" w:fill="FFFFFF"/>
        <w:spacing w:line="360" w:lineRule="auto"/>
        <w:ind w:firstLine="720"/>
        <w:rPr>
          <w:sz w:val="28"/>
        </w:rPr>
      </w:pPr>
    </w:p>
    <w:p w:rsidR="004B62DC" w:rsidRDefault="004B62DC" w:rsidP="0003484E">
      <w:pPr>
        <w:shd w:val="clear" w:color="auto" w:fill="FFFFFF"/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ind w:firstLine="720"/>
        <w:rPr>
          <w:sz w:val="28"/>
        </w:rPr>
      </w:pPr>
    </w:p>
    <w:p w:rsidR="004B62DC" w:rsidRDefault="004B62DC" w:rsidP="004B62DC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</w:p>
    <w:p w:rsidR="004B62DC" w:rsidRDefault="004B62DC" w:rsidP="00243207">
      <w:pPr>
        <w:shd w:val="clear" w:color="auto" w:fill="FFFFFF"/>
        <w:spacing w:line="360" w:lineRule="auto"/>
        <w:ind w:firstLine="720"/>
        <w:rPr>
          <w:sz w:val="28"/>
        </w:rPr>
      </w:pPr>
    </w:p>
    <w:p w:rsidR="00AD0E99" w:rsidRPr="004B62DC" w:rsidRDefault="00AD0E99" w:rsidP="0024320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A32990" w:rsidRPr="004B62DC" w:rsidRDefault="00A32990" w:rsidP="0024320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bookmarkStart w:id="5" w:name="_GoBack"/>
      <w:bookmarkEnd w:id="4"/>
      <w:bookmarkEnd w:id="5"/>
    </w:p>
    <w:sectPr w:rsidR="00A32990" w:rsidRPr="004B62D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9D" w:rsidRDefault="0056249D">
      <w:r>
        <w:separator/>
      </w:r>
    </w:p>
  </w:endnote>
  <w:endnote w:type="continuationSeparator" w:id="0">
    <w:p w:rsidR="0056249D" w:rsidRDefault="0056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9D" w:rsidRDefault="0056249D">
      <w:r>
        <w:separator/>
      </w:r>
    </w:p>
  </w:footnote>
  <w:footnote w:type="continuationSeparator" w:id="0">
    <w:p w:rsidR="0056249D" w:rsidRDefault="0056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2F" w:rsidRDefault="004224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42F" w:rsidRDefault="0042242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2F" w:rsidRDefault="004224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247">
      <w:rPr>
        <w:rStyle w:val="a5"/>
        <w:noProof/>
      </w:rPr>
      <w:t>1</w:t>
    </w:r>
    <w:r>
      <w:rPr>
        <w:rStyle w:val="a5"/>
      </w:rPr>
      <w:fldChar w:fldCharType="end"/>
    </w:r>
  </w:p>
  <w:p w:rsidR="0042242F" w:rsidRDefault="0042242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483C"/>
    <w:multiLevelType w:val="multilevel"/>
    <w:tmpl w:val="CFE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17227"/>
    <w:multiLevelType w:val="hybridMultilevel"/>
    <w:tmpl w:val="F6FCAF7A"/>
    <w:lvl w:ilvl="0" w:tplc="6980F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D44BA2">
      <w:numFmt w:val="none"/>
      <w:lvlText w:val=""/>
      <w:lvlJc w:val="left"/>
      <w:pPr>
        <w:tabs>
          <w:tab w:val="num" w:pos="360"/>
        </w:tabs>
      </w:pPr>
    </w:lvl>
    <w:lvl w:ilvl="2" w:tplc="E83E4292">
      <w:numFmt w:val="none"/>
      <w:lvlText w:val=""/>
      <w:lvlJc w:val="left"/>
      <w:pPr>
        <w:tabs>
          <w:tab w:val="num" w:pos="360"/>
        </w:tabs>
      </w:pPr>
    </w:lvl>
    <w:lvl w:ilvl="3" w:tplc="2A3ED4D8">
      <w:numFmt w:val="none"/>
      <w:lvlText w:val=""/>
      <w:lvlJc w:val="left"/>
      <w:pPr>
        <w:tabs>
          <w:tab w:val="num" w:pos="360"/>
        </w:tabs>
      </w:pPr>
    </w:lvl>
    <w:lvl w:ilvl="4" w:tplc="FE98C38E">
      <w:numFmt w:val="none"/>
      <w:lvlText w:val=""/>
      <w:lvlJc w:val="left"/>
      <w:pPr>
        <w:tabs>
          <w:tab w:val="num" w:pos="360"/>
        </w:tabs>
      </w:pPr>
    </w:lvl>
    <w:lvl w:ilvl="5" w:tplc="C4523960">
      <w:numFmt w:val="none"/>
      <w:lvlText w:val=""/>
      <w:lvlJc w:val="left"/>
      <w:pPr>
        <w:tabs>
          <w:tab w:val="num" w:pos="360"/>
        </w:tabs>
      </w:pPr>
    </w:lvl>
    <w:lvl w:ilvl="6" w:tplc="902C88EE">
      <w:numFmt w:val="none"/>
      <w:lvlText w:val=""/>
      <w:lvlJc w:val="left"/>
      <w:pPr>
        <w:tabs>
          <w:tab w:val="num" w:pos="360"/>
        </w:tabs>
      </w:pPr>
    </w:lvl>
    <w:lvl w:ilvl="7" w:tplc="76AAECE2">
      <w:numFmt w:val="none"/>
      <w:lvlText w:val=""/>
      <w:lvlJc w:val="left"/>
      <w:pPr>
        <w:tabs>
          <w:tab w:val="num" w:pos="360"/>
        </w:tabs>
      </w:pPr>
    </w:lvl>
    <w:lvl w:ilvl="8" w:tplc="602E584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A53905"/>
    <w:multiLevelType w:val="hybridMultilevel"/>
    <w:tmpl w:val="0B60CAEE"/>
    <w:lvl w:ilvl="0" w:tplc="0E70193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4B1C82"/>
    <w:multiLevelType w:val="hybridMultilevel"/>
    <w:tmpl w:val="8DA800EA"/>
    <w:lvl w:ilvl="0" w:tplc="2E7476F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00D9"/>
    <w:multiLevelType w:val="hybridMultilevel"/>
    <w:tmpl w:val="E388970C"/>
    <w:lvl w:ilvl="0" w:tplc="4896F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2F1E6">
      <w:numFmt w:val="none"/>
      <w:lvlText w:val=""/>
      <w:lvlJc w:val="left"/>
      <w:pPr>
        <w:tabs>
          <w:tab w:val="num" w:pos="360"/>
        </w:tabs>
      </w:pPr>
    </w:lvl>
    <w:lvl w:ilvl="2" w:tplc="9B28B326">
      <w:numFmt w:val="none"/>
      <w:lvlText w:val=""/>
      <w:lvlJc w:val="left"/>
      <w:pPr>
        <w:tabs>
          <w:tab w:val="num" w:pos="360"/>
        </w:tabs>
      </w:pPr>
    </w:lvl>
    <w:lvl w:ilvl="3" w:tplc="35DA49AE">
      <w:numFmt w:val="none"/>
      <w:lvlText w:val=""/>
      <w:lvlJc w:val="left"/>
      <w:pPr>
        <w:tabs>
          <w:tab w:val="num" w:pos="360"/>
        </w:tabs>
      </w:pPr>
    </w:lvl>
    <w:lvl w:ilvl="4" w:tplc="FB72F5A6">
      <w:numFmt w:val="none"/>
      <w:lvlText w:val=""/>
      <w:lvlJc w:val="left"/>
      <w:pPr>
        <w:tabs>
          <w:tab w:val="num" w:pos="360"/>
        </w:tabs>
      </w:pPr>
    </w:lvl>
    <w:lvl w:ilvl="5" w:tplc="6F160CFC">
      <w:numFmt w:val="none"/>
      <w:lvlText w:val=""/>
      <w:lvlJc w:val="left"/>
      <w:pPr>
        <w:tabs>
          <w:tab w:val="num" w:pos="360"/>
        </w:tabs>
      </w:pPr>
    </w:lvl>
    <w:lvl w:ilvl="6" w:tplc="7CCC4456">
      <w:numFmt w:val="none"/>
      <w:lvlText w:val=""/>
      <w:lvlJc w:val="left"/>
      <w:pPr>
        <w:tabs>
          <w:tab w:val="num" w:pos="360"/>
        </w:tabs>
      </w:pPr>
    </w:lvl>
    <w:lvl w:ilvl="7" w:tplc="2D789B3C">
      <w:numFmt w:val="none"/>
      <w:lvlText w:val=""/>
      <w:lvlJc w:val="left"/>
      <w:pPr>
        <w:tabs>
          <w:tab w:val="num" w:pos="360"/>
        </w:tabs>
      </w:pPr>
    </w:lvl>
    <w:lvl w:ilvl="8" w:tplc="F39E825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F270BC"/>
    <w:multiLevelType w:val="hybridMultilevel"/>
    <w:tmpl w:val="CE32E8F0"/>
    <w:lvl w:ilvl="0" w:tplc="E50A4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6EA28A">
      <w:start w:val="2"/>
      <w:numFmt w:val="russianLow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7E8B132">
      <w:numFmt w:val="none"/>
      <w:lvlText w:val=""/>
      <w:lvlJc w:val="left"/>
      <w:pPr>
        <w:tabs>
          <w:tab w:val="num" w:pos="360"/>
        </w:tabs>
      </w:pPr>
    </w:lvl>
    <w:lvl w:ilvl="3" w:tplc="6080682E">
      <w:numFmt w:val="none"/>
      <w:lvlText w:val=""/>
      <w:lvlJc w:val="left"/>
      <w:pPr>
        <w:tabs>
          <w:tab w:val="num" w:pos="360"/>
        </w:tabs>
      </w:pPr>
    </w:lvl>
    <w:lvl w:ilvl="4" w:tplc="03C4EABC">
      <w:numFmt w:val="none"/>
      <w:lvlText w:val=""/>
      <w:lvlJc w:val="left"/>
      <w:pPr>
        <w:tabs>
          <w:tab w:val="num" w:pos="360"/>
        </w:tabs>
      </w:pPr>
    </w:lvl>
    <w:lvl w:ilvl="5" w:tplc="C13C9B60">
      <w:numFmt w:val="none"/>
      <w:lvlText w:val=""/>
      <w:lvlJc w:val="left"/>
      <w:pPr>
        <w:tabs>
          <w:tab w:val="num" w:pos="360"/>
        </w:tabs>
      </w:pPr>
    </w:lvl>
    <w:lvl w:ilvl="6" w:tplc="369A42A0">
      <w:numFmt w:val="none"/>
      <w:lvlText w:val=""/>
      <w:lvlJc w:val="left"/>
      <w:pPr>
        <w:tabs>
          <w:tab w:val="num" w:pos="360"/>
        </w:tabs>
      </w:pPr>
    </w:lvl>
    <w:lvl w:ilvl="7" w:tplc="79808AAE">
      <w:numFmt w:val="none"/>
      <w:lvlText w:val=""/>
      <w:lvlJc w:val="left"/>
      <w:pPr>
        <w:tabs>
          <w:tab w:val="num" w:pos="360"/>
        </w:tabs>
      </w:pPr>
    </w:lvl>
    <w:lvl w:ilvl="8" w:tplc="DB4200B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8AD4F07"/>
    <w:multiLevelType w:val="hybridMultilevel"/>
    <w:tmpl w:val="A7B0ACCA"/>
    <w:lvl w:ilvl="0" w:tplc="50E6D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4FAF4">
      <w:numFmt w:val="none"/>
      <w:lvlText w:val=""/>
      <w:lvlJc w:val="left"/>
      <w:pPr>
        <w:tabs>
          <w:tab w:val="num" w:pos="360"/>
        </w:tabs>
      </w:pPr>
    </w:lvl>
    <w:lvl w:ilvl="2" w:tplc="1C8440DC">
      <w:numFmt w:val="none"/>
      <w:lvlText w:val=""/>
      <w:lvlJc w:val="left"/>
      <w:pPr>
        <w:tabs>
          <w:tab w:val="num" w:pos="360"/>
        </w:tabs>
      </w:pPr>
    </w:lvl>
    <w:lvl w:ilvl="3" w:tplc="89D2D7AA">
      <w:numFmt w:val="none"/>
      <w:lvlText w:val=""/>
      <w:lvlJc w:val="left"/>
      <w:pPr>
        <w:tabs>
          <w:tab w:val="num" w:pos="360"/>
        </w:tabs>
      </w:pPr>
    </w:lvl>
    <w:lvl w:ilvl="4" w:tplc="358ED6AE">
      <w:numFmt w:val="none"/>
      <w:lvlText w:val=""/>
      <w:lvlJc w:val="left"/>
      <w:pPr>
        <w:tabs>
          <w:tab w:val="num" w:pos="360"/>
        </w:tabs>
      </w:pPr>
    </w:lvl>
    <w:lvl w:ilvl="5" w:tplc="56546EA0">
      <w:numFmt w:val="none"/>
      <w:lvlText w:val=""/>
      <w:lvlJc w:val="left"/>
      <w:pPr>
        <w:tabs>
          <w:tab w:val="num" w:pos="360"/>
        </w:tabs>
      </w:pPr>
    </w:lvl>
    <w:lvl w:ilvl="6" w:tplc="87CE8F4C">
      <w:numFmt w:val="none"/>
      <w:lvlText w:val=""/>
      <w:lvlJc w:val="left"/>
      <w:pPr>
        <w:tabs>
          <w:tab w:val="num" w:pos="360"/>
        </w:tabs>
      </w:pPr>
    </w:lvl>
    <w:lvl w:ilvl="7" w:tplc="03B6D450">
      <w:numFmt w:val="none"/>
      <w:lvlText w:val=""/>
      <w:lvlJc w:val="left"/>
      <w:pPr>
        <w:tabs>
          <w:tab w:val="num" w:pos="360"/>
        </w:tabs>
      </w:pPr>
    </w:lvl>
    <w:lvl w:ilvl="8" w:tplc="B6BA6D3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9DB14A4"/>
    <w:multiLevelType w:val="hybridMultilevel"/>
    <w:tmpl w:val="2842DFF0"/>
    <w:lvl w:ilvl="0" w:tplc="2584A5FC">
      <w:start w:val="1"/>
      <w:numFmt w:val="russianLower"/>
      <w:lvlText w:val="%1)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579EC"/>
    <w:multiLevelType w:val="hybridMultilevel"/>
    <w:tmpl w:val="CB76E7FC"/>
    <w:lvl w:ilvl="0" w:tplc="3E1664F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E0A4AE72">
      <w:numFmt w:val="none"/>
      <w:lvlText w:val=""/>
      <w:lvlJc w:val="left"/>
      <w:pPr>
        <w:tabs>
          <w:tab w:val="num" w:pos="360"/>
        </w:tabs>
      </w:pPr>
    </w:lvl>
    <w:lvl w:ilvl="2" w:tplc="BFF234CE">
      <w:numFmt w:val="none"/>
      <w:lvlText w:val=""/>
      <w:lvlJc w:val="left"/>
      <w:pPr>
        <w:tabs>
          <w:tab w:val="num" w:pos="360"/>
        </w:tabs>
      </w:pPr>
    </w:lvl>
    <w:lvl w:ilvl="3" w:tplc="0900BD9E">
      <w:numFmt w:val="none"/>
      <w:lvlText w:val=""/>
      <w:lvlJc w:val="left"/>
      <w:pPr>
        <w:tabs>
          <w:tab w:val="num" w:pos="360"/>
        </w:tabs>
      </w:pPr>
    </w:lvl>
    <w:lvl w:ilvl="4" w:tplc="EA1857B4">
      <w:numFmt w:val="none"/>
      <w:lvlText w:val=""/>
      <w:lvlJc w:val="left"/>
      <w:pPr>
        <w:tabs>
          <w:tab w:val="num" w:pos="360"/>
        </w:tabs>
      </w:pPr>
    </w:lvl>
    <w:lvl w:ilvl="5" w:tplc="FCB66BEA">
      <w:numFmt w:val="none"/>
      <w:lvlText w:val=""/>
      <w:lvlJc w:val="left"/>
      <w:pPr>
        <w:tabs>
          <w:tab w:val="num" w:pos="360"/>
        </w:tabs>
      </w:pPr>
    </w:lvl>
    <w:lvl w:ilvl="6" w:tplc="59AED054">
      <w:numFmt w:val="none"/>
      <w:lvlText w:val=""/>
      <w:lvlJc w:val="left"/>
      <w:pPr>
        <w:tabs>
          <w:tab w:val="num" w:pos="360"/>
        </w:tabs>
      </w:pPr>
    </w:lvl>
    <w:lvl w:ilvl="7" w:tplc="DE76D74A">
      <w:numFmt w:val="none"/>
      <w:lvlText w:val=""/>
      <w:lvlJc w:val="left"/>
      <w:pPr>
        <w:tabs>
          <w:tab w:val="num" w:pos="360"/>
        </w:tabs>
      </w:pPr>
    </w:lvl>
    <w:lvl w:ilvl="8" w:tplc="BCA8158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6931FA"/>
    <w:multiLevelType w:val="hybridMultilevel"/>
    <w:tmpl w:val="FF480C40"/>
    <w:lvl w:ilvl="0" w:tplc="2E7476F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E656F"/>
    <w:multiLevelType w:val="hybridMultilevel"/>
    <w:tmpl w:val="40BCB7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E502590"/>
    <w:multiLevelType w:val="hybridMultilevel"/>
    <w:tmpl w:val="7EAC10A8"/>
    <w:lvl w:ilvl="0" w:tplc="2E7476F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6F36B6"/>
    <w:multiLevelType w:val="hybridMultilevel"/>
    <w:tmpl w:val="4CE8C9AA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9B303E"/>
    <w:multiLevelType w:val="hybridMultilevel"/>
    <w:tmpl w:val="B04CC80C"/>
    <w:lvl w:ilvl="0" w:tplc="2E7476F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402F4"/>
    <w:multiLevelType w:val="hybridMultilevel"/>
    <w:tmpl w:val="160AF184"/>
    <w:lvl w:ilvl="0" w:tplc="2E7476F4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3522A50"/>
    <w:multiLevelType w:val="hybridMultilevel"/>
    <w:tmpl w:val="D8108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15385"/>
    <w:multiLevelType w:val="multilevel"/>
    <w:tmpl w:val="9B9E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73240"/>
    <w:multiLevelType w:val="hybridMultilevel"/>
    <w:tmpl w:val="1BFE55EA"/>
    <w:lvl w:ilvl="0" w:tplc="4D80BF7C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8">
    <w:nsid w:val="288B09EA"/>
    <w:multiLevelType w:val="multilevel"/>
    <w:tmpl w:val="1A3A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3B229C"/>
    <w:multiLevelType w:val="hybridMultilevel"/>
    <w:tmpl w:val="C8C25C58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7A3E77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156"/>
        </w:tabs>
        <w:ind w:left="283" w:hanging="283"/>
      </w:pPr>
      <w:rPr>
        <w:rFonts w:hint="default"/>
      </w:rPr>
    </w:lvl>
  </w:abstractNum>
  <w:abstractNum w:abstractNumId="21">
    <w:nsid w:val="2F2A1759"/>
    <w:multiLevelType w:val="hybridMultilevel"/>
    <w:tmpl w:val="F0C41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AE50BA"/>
    <w:multiLevelType w:val="hybridMultilevel"/>
    <w:tmpl w:val="0FEC5640"/>
    <w:lvl w:ilvl="0" w:tplc="147C5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E23349"/>
    <w:multiLevelType w:val="hybridMultilevel"/>
    <w:tmpl w:val="59EAD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044D5A"/>
    <w:multiLevelType w:val="hybridMultilevel"/>
    <w:tmpl w:val="94786E38"/>
    <w:lvl w:ilvl="0" w:tplc="E2905BD4">
      <w:start w:val="1"/>
      <w:numFmt w:val="russianLower"/>
      <w:lvlText w:val="%1)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614A9F"/>
    <w:multiLevelType w:val="hybridMultilevel"/>
    <w:tmpl w:val="E15E8CA6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032B9B"/>
    <w:multiLevelType w:val="hybridMultilevel"/>
    <w:tmpl w:val="8F3EB21A"/>
    <w:lvl w:ilvl="0" w:tplc="847628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B3F2769"/>
    <w:multiLevelType w:val="hybridMultilevel"/>
    <w:tmpl w:val="73A29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0B7E42"/>
    <w:multiLevelType w:val="hybridMultilevel"/>
    <w:tmpl w:val="1106980E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9">
    <w:nsid w:val="3DEB16B9"/>
    <w:multiLevelType w:val="hybridMultilevel"/>
    <w:tmpl w:val="703E6908"/>
    <w:lvl w:ilvl="0" w:tplc="A4EA4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26C51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7476F4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7C570E"/>
    <w:multiLevelType w:val="hybridMultilevel"/>
    <w:tmpl w:val="831AF100"/>
    <w:lvl w:ilvl="0" w:tplc="3872D2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6641726">
      <w:numFmt w:val="none"/>
      <w:lvlText w:val=""/>
      <w:lvlJc w:val="left"/>
      <w:pPr>
        <w:tabs>
          <w:tab w:val="num" w:pos="360"/>
        </w:tabs>
      </w:pPr>
    </w:lvl>
    <w:lvl w:ilvl="2" w:tplc="9460CD86">
      <w:numFmt w:val="none"/>
      <w:lvlText w:val=""/>
      <w:lvlJc w:val="left"/>
      <w:pPr>
        <w:tabs>
          <w:tab w:val="num" w:pos="360"/>
        </w:tabs>
      </w:pPr>
    </w:lvl>
    <w:lvl w:ilvl="3" w:tplc="4280A760">
      <w:numFmt w:val="none"/>
      <w:lvlText w:val=""/>
      <w:lvlJc w:val="left"/>
      <w:pPr>
        <w:tabs>
          <w:tab w:val="num" w:pos="360"/>
        </w:tabs>
      </w:pPr>
    </w:lvl>
    <w:lvl w:ilvl="4" w:tplc="AA2273AC">
      <w:numFmt w:val="none"/>
      <w:lvlText w:val=""/>
      <w:lvlJc w:val="left"/>
      <w:pPr>
        <w:tabs>
          <w:tab w:val="num" w:pos="360"/>
        </w:tabs>
      </w:pPr>
    </w:lvl>
    <w:lvl w:ilvl="5" w:tplc="118A186C">
      <w:numFmt w:val="none"/>
      <w:lvlText w:val=""/>
      <w:lvlJc w:val="left"/>
      <w:pPr>
        <w:tabs>
          <w:tab w:val="num" w:pos="360"/>
        </w:tabs>
      </w:pPr>
    </w:lvl>
    <w:lvl w:ilvl="6" w:tplc="67BC2582">
      <w:numFmt w:val="none"/>
      <w:lvlText w:val=""/>
      <w:lvlJc w:val="left"/>
      <w:pPr>
        <w:tabs>
          <w:tab w:val="num" w:pos="360"/>
        </w:tabs>
      </w:pPr>
    </w:lvl>
    <w:lvl w:ilvl="7" w:tplc="33C68198">
      <w:numFmt w:val="none"/>
      <w:lvlText w:val=""/>
      <w:lvlJc w:val="left"/>
      <w:pPr>
        <w:tabs>
          <w:tab w:val="num" w:pos="360"/>
        </w:tabs>
      </w:pPr>
    </w:lvl>
    <w:lvl w:ilvl="8" w:tplc="2058104C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3DD2EC6"/>
    <w:multiLevelType w:val="hybridMultilevel"/>
    <w:tmpl w:val="C46ACF4A"/>
    <w:lvl w:ilvl="0" w:tplc="E4B0D8C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5ED52E2"/>
    <w:multiLevelType w:val="multilevel"/>
    <w:tmpl w:val="CAE2FD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8A5636"/>
    <w:multiLevelType w:val="hybridMultilevel"/>
    <w:tmpl w:val="39DAD2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65469A"/>
    <w:multiLevelType w:val="hybridMultilevel"/>
    <w:tmpl w:val="A0B4B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2D031E6"/>
    <w:multiLevelType w:val="hybridMultilevel"/>
    <w:tmpl w:val="23C49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A869A8"/>
    <w:multiLevelType w:val="hybridMultilevel"/>
    <w:tmpl w:val="53844A0C"/>
    <w:lvl w:ilvl="0" w:tplc="F966873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316491"/>
    <w:multiLevelType w:val="hybridMultilevel"/>
    <w:tmpl w:val="CF9076EA"/>
    <w:lvl w:ilvl="0" w:tplc="70001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04229"/>
    <w:multiLevelType w:val="multilevel"/>
    <w:tmpl w:val="AA90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E229D4"/>
    <w:multiLevelType w:val="hybridMultilevel"/>
    <w:tmpl w:val="0FE2C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E679A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F51E82"/>
    <w:multiLevelType w:val="hybridMultilevel"/>
    <w:tmpl w:val="D2B27B36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C63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BC580A"/>
    <w:multiLevelType w:val="hybridMultilevel"/>
    <w:tmpl w:val="0436FE4C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44753"/>
    <w:multiLevelType w:val="hybridMultilevel"/>
    <w:tmpl w:val="A51E1DE2"/>
    <w:lvl w:ilvl="0" w:tplc="9BB05DD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43">
    <w:nsid w:val="74ED7991"/>
    <w:multiLevelType w:val="hybridMultilevel"/>
    <w:tmpl w:val="00C623DC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1A7360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156"/>
        </w:tabs>
        <w:ind w:left="283" w:hanging="283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9"/>
  </w:num>
  <w:num w:numId="5">
    <w:abstractNumId w:val="41"/>
  </w:num>
  <w:num w:numId="6">
    <w:abstractNumId w:val="39"/>
  </w:num>
  <w:num w:numId="7">
    <w:abstractNumId w:val="5"/>
  </w:num>
  <w:num w:numId="8">
    <w:abstractNumId w:val="27"/>
  </w:num>
  <w:num w:numId="9">
    <w:abstractNumId w:val="36"/>
  </w:num>
  <w:num w:numId="10">
    <w:abstractNumId w:val="13"/>
  </w:num>
  <w:num w:numId="11">
    <w:abstractNumId w:val="14"/>
  </w:num>
  <w:num w:numId="12">
    <w:abstractNumId w:val="9"/>
  </w:num>
  <w:num w:numId="13">
    <w:abstractNumId w:val="11"/>
  </w:num>
  <w:num w:numId="14">
    <w:abstractNumId w:val="3"/>
  </w:num>
  <w:num w:numId="15">
    <w:abstractNumId w:val="7"/>
  </w:num>
  <w:num w:numId="16">
    <w:abstractNumId w:val="15"/>
  </w:num>
  <w:num w:numId="17">
    <w:abstractNumId w:val="24"/>
  </w:num>
  <w:num w:numId="18">
    <w:abstractNumId w:val="44"/>
  </w:num>
  <w:num w:numId="19">
    <w:abstractNumId w:val="12"/>
  </w:num>
  <w:num w:numId="20">
    <w:abstractNumId w:val="43"/>
  </w:num>
  <w:num w:numId="21">
    <w:abstractNumId w:val="19"/>
  </w:num>
  <w:num w:numId="22">
    <w:abstractNumId w:val="22"/>
  </w:num>
  <w:num w:numId="23">
    <w:abstractNumId w:val="4"/>
  </w:num>
  <w:num w:numId="24">
    <w:abstractNumId w:val="17"/>
  </w:num>
  <w:num w:numId="25">
    <w:abstractNumId w:val="25"/>
  </w:num>
  <w:num w:numId="26">
    <w:abstractNumId w:val="20"/>
  </w:num>
  <w:num w:numId="27">
    <w:abstractNumId w:val="21"/>
  </w:num>
  <w:num w:numId="28">
    <w:abstractNumId w:val="40"/>
  </w:num>
  <w:num w:numId="29">
    <w:abstractNumId w:val="34"/>
  </w:num>
  <w:num w:numId="30">
    <w:abstractNumId w:val="10"/>
  </w:num>
  <w:num w:numId="31">
    <w:abstractNumId w:val="26"/>
  </w:num>
  <w:num w:numId="32">
    <w:abstractNumId w:val="31"/>
  </w:num>
  <w:num w:numId="33">
    <w:abstractNumId w:val="32"/>
  </w:num>
  <w:num w:numId="34">
    <w:abstractNumId w:val="38"/>
  </w:num>
  <w:num w:numId="35">
    <w:abstractNumId w:val="16"/>
  </w:num>
  <w:num w:numId="36">
    <w:abstractNumId w:val="2"/>
  </w:num>
  <w:num w:numId="37">
    <w:abstractNumId w:val="30"/>
  </w:num>
  <w:num w:numId="38">
    <w:abstractNumId w:val="42"/>
  </w:num>
  <w:num w:numId="39">
    <w:abstractNumId w:val="35"/>
  </w:num>
  <w:num w:numId="40">
    <w:abstractNumId w:val="33"/>
  </w:num>
  <w:num w:numId="41">
    <w:abstractNumId w:val="28"/>
  </w:num>
  <w:num w:numId="42">
    <w:abstractNumId w:val="23"/>
  </w:num>
  <w:num w:numId="43">
    <w:abstractNumId w:val="18"/>
  </w:num>
  <w:num w:numId="44">
    <w:abstractNumId w:val="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2"/>
  <w:drawingGridVerticalSpacing w:val="3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033"/>
    <w:rsid w:val="000010BA"/>
    <w:rsid w:val="00017BFD"/>
    <w:rsid w:val="00025809"/>
    <w:rsid w:val="00025C57"/>
    <w:rsid w:val="0003484E"/>
    <w:rsid w:val="000433B3"/>
    <w:rsid w:val="00043E76"/>
    <w:rsid w:val="000524E2"/>
    <w:rsid w:val="00062A06"/>
    <w:rsid w:val="0006335D"/>
    <w:rsid w:val="00080CD8"/>
    <w:rsid w:val="0009494E"/>
    <w:rsid w:val="000A1225"/>
    <w:rsid w:val="000A2DAE"/>
    <w:rsid w:val="000B37DF"/>
    <w:rsid w:val="000C1078"/>
    <w:rsid w:val="000C18D6"/>
    <w:rsid w:val="000C30E6"/>
    <w:rsid w:val="000D09F6"/>
    <w:rsid w:val="001152A9"/>
    <w:rsid w:val="00115EE8"/>
    <w:rsid w:val="001400EE"/>
    <w:rsid w:val="00156EC6"/>
    <w:rsid w:val="00161D46"/>
    <w:rsid w:val="00162455"/>
    <w:rsid w:val="00180D88"/>
    <w:rsid w:val="00184896"/>
    <w:rsid w:val="001A0083"/>
    <w:rsid w:val="001A4837"/>
    <w:rsid w:val="001A7A06"/>
    <w:rsid w:val="001B1F61"/>
    <w:rsid w:val="001B7D97"/>
    <w:rsid w:val="001D15E1"/>
    <w:rsid w:val="001D33FE"/>
    <w:rsid w:val="001D5599"/>
    <w:rsid w:val="001E46F1"/>
    <w:rsid w:val="00200AE0"/>
    <w:rsid w:val="00202033"/>
    <w:rsid w:val="00202DD2"/>
    <w:rsid w:val="00204D90"/>
    <w:rsid w:val="0021613F"/>
    <w:rsid w:val="00217597"/>
    <w:rsid w:val="00224CD9"/>
    <w:rsid w:val="00226D5B"/>
    <w:rsid w:val="00235B06"/>
    <w:rsid w:val="00243207"/>
    <w:rsid w:val="002444E3"/>
    <w:rsid w:val="00244FB0"/>
    <w:rsid w:val="00261B24"/>
    <w:rsid w:val="00264810"/>
    <w:rsid w:val="00271EAF"/>
    <w:rsid w:val="002875F0"/>
    <w:rsid w:val="002916C2"/>
    <w:rsid w:val="0029789C"/>
    <w:rsid w:val="002A0A44"/>
    <w:rsid w:val="002A678A"/>
    <w:rsid w:val="002A67F7"/>
    <w:rsid w:val="002B1280"/>
    <w:rsid w:val="002B3A72"/>
    <w:rsid w:val="002B4CF4"/>
    <w:rsid w:val="002E3F45"/>
    <w:rsid w:val="002E5B01"/>
    <w:rsid w:val="002F6117"/>
    <w:rsid w:val="003157B5"/>
    <w:rsid w:val="00334E91"/>
    <w:rsid w:val="00345C70"/>
    <w:rsid w:val="00361527"/>
    <w:rsid w:val="00364A1D"/>
    <w:rsid w:val="0036563A"/>
    <w:rsid w:val="00372C84"/>
    <w:rsid w:val="0037306E"/>
    <w:rsid w:val="00394FE0"/>
    <w:rsid w:val="003A25BA"/>
    <w:rsid w:val="003B0C8A"/>
    <w:rsid w:val="003B2F3A"/>
    <w:rsid w:val="003B491C"/>
    <w:rsid w:val="003C38D1"/>
    <w:rsid w:val="003C53A0"/>
    <w:rsid w:val="003C7410"/>
    <w:rsid w:val="003C7ADD"/>
    <w:rsid w:val="00415586"/>
    <w:rsid w:val="004174EA"/>
    <w:rsid w:val="0042061C"/>
    <w:rsid w:val="0042242F"/>
    <w:rsid w:val="004230D4"/>
    <w:rsid w:val="004303FE"/>
    <w:rsid w:val="00430A9C"/>
    <w:rsid w:val="00433AD3"/>
    <w:rsid w:val="00440623"/>
    <w:rsid w:val="0044729D"/>
    <w:rsid w:val="00451F72"/>
    <w:rsid w:val="004614DD"/>
    <w:rsid w:val="00484979"/>
    <w:rsid w:val="004B0E34"/>
    <w:rsid w:val="004B1C7A"/>
    <w:rsid w:val="004B2736"/>
    <w:rsid w:val="004B62DC"/>
    <w:rsid w:val="004C2E0F"/>
    <w:rsid w:val="004E3BF8"/>
    <w:rsid w:val="004F1B89"/>
    <w:rsid w:val="00512092"/>
    <w:rsid w:val="00521763"/>
    <w:rsid w:val="00522500"/>
    <w:rsid w:val="005532A5"/>
    <w:rsid w:val="0056249D"/>
    <w:rsid w:val="00577896"/>
    <w:rsid w:val="00592DD0"/>
    <w:rsid w:val="005A166E"/>
    <w:rsid w:val="005A18DD"/>
    <w:rsid w:val="005B31E8"/>
    <w:rsid w:val="005C32F7"/>
    <w:rsid w:val="005C3E4D"/>
    <w:rsid w:val="005C6BC5"/>
    <w:rsid w:val="005D55AE"/>
    <w:rsid w:val="005F1713"/>
    <w:rsid w:val="0060511A"/>
    <w:rsid w:val="00610EF5"/>
    <w:rsid w:val="00621C7F"/>
    <w:rsid w:val="00627A53"/>
    <w:rsid w:val="00630817"/>
    <w:rsid w:val="00652397"/>
    <w:rsid w:val="00664227"/>
    <w:rsid w:val="00664602"/>
    <w:rsid w:val="0066497C"/>
    <w:rsid w:val="006661B8"/>
    <w:rsid w:val="006735D8"/>
    <w:rsid w:val="00685832"/>
    <w:rsid w:val="00690FFD"/>
    <w:rsid w:val="006A078C"/>
    <w:rsid w:val="006C3F77"/>
    <w:rsid w:val="006E019E"/>
    <w:rsid w:val="006E450F"/>
    <w:rsid w:val="006E46BC"/>
    <w:rsid w:val="006F4572"/>
    <w:rsid w:val="006F478F"/>
    <w:rsid w:val="00704BE6"/>
    <w:rsid w:val="00713E3C"/>
    <w:rsid w:val="007155F4"/>
    <w:rsid w:val="00750279"/>
    <w:rsid w:val="00765B28"/>
    <w:rsid w:val="0076712D"/>
    <w:rsid w:val="0079520A"/>
    <w:rsid w:val="007A6A05"/>
    <w:rsid w:val="007B0DFA"/>
    <w:rsid w:val="007C10E2"/>
    <w:rsid w:val="007D6247"/>
    <w:rsid w:val="007E0B4F"/>
    <w:rsid w:val="007E1C9D"/>
    <w:rsid w:val="007E3CEF"/>
    <w:rsid w:val="007E43C1"/>
    <w:rsid w:val="007E531B"/>
    <w:rsid w:val="007F0108"/>
    <w:rsid w:val="007F2B9D"/>
    <w:rsid w:val="00811CE0"/>
    <w:rsid w:val="0081566F"/>
    <w:rsid w:val="00821A87"/>
    <w:rsid w:val="00836463"/>
    <w:rsid w:val="008421B8"/>
    <w:rsid w:val="0085634E"/>
    <w:rsid w:val="00871180"/>
    <w:rsid w:val="00871540"/>
    <w:rsid w:val="00872C1D"/>
    <w:rsid w:val="008754FC"/>
    <w:rsid w:val="00880F19"/>
    <w:rsid w:val="008835DC"/>
    <w:rsid w:val="008B3448"/>
    <w:rsid w:val="008B401C"/>
    <w:rsid w:val="008C1829"/>
    <w:rsid w:val="008C4C02"/>
    <w:rsid w:val="008D1604"/>
    <w:rsid w:val="008D68C1"/>
    <w:rsid w:val="008E13DD"/>
    <w:rsid w:val="008E32CB"/>
    <w:rsid w:val="008E680E"/>
    <w:rsid w:val="008F6861"/>
    <w:rsid w:val="009074C7"/>
    <w:rsid w:val="00916E7E"/>
    <w:rsid w:val="00923FE8"/>
    <w:rsid w:val="00924E4A"/>
    <w:rsid w:val="0092694D"/>
    <w:rsid w:val="009314D3"/>
    <w:rsid w:val="009520A3"/>
    <w:rsid w:val="0096680E"/>
    <w:rsid w:val="00977930"/>
    <w:rsid w:val="0098334E"/>
    <w:rsid w:val="009858F4"/>
    <w:rsid w:val="009C0569"/>
    <w:rsid w:val="009C298F"/>
    <w:rsid w:val="009F7C37"/>
    <w:rsid w:val="00A04F7E"/>
    <w:rsid w:val="00A0673E"/>
    <w:rsid w:val="00A11BD3"/>
    <w:rsid w:val="00A32990"/>
    <w:rsid w:val="00A40ECB"/>
    <w:rsid w:val="00A419BA"/>
    <w:rsid w:val="00A51CE2"/>
    <w:rsid w:val="00A60F28"/>
    <w:rsid w:val="00AA762A"/>
    <w:rsid w:val="00AA7EF2"/>
    <w:rsid w:val="00AC24D9"/>
    <w:rsid w:val="00AC3E19"/>
    <w:rsid w:val="00AD0E99"/>
    <w:rsid w:val="00AD5EB3"/>
    <w:rsid w:val="00B2156B"/>
    <w:rsid w:val="00B237C5"/>
    <w:rsid w:val="00B24C60"/>
    <w:rsid w:val="00B31B11"/>
    <w:rsid w:val="00B4123F"/>
    <w:rsid w:val="00B42746"/>
    <w:rsid w:val="00B50FD4"/>
    <w:rsid w:val="00B61CF0"/>
    <w:rsid w:val="00B76258"/>
    <w:rsid w:val="00B763BE"/>
    <w:rsid w:val="00B85626"/>
    <w:rsid w:val="00B856D0"/>
    <w:rsid w:val="00B86AC4"/>
    <w:rsid w:val="00BE2EA2"/>
    <w:rsid w:val="00BE40CB"/>
    <w:rsid w:val="00C05973"/>
    <w:rsid w:val="00C11B24"/>
    <w:rsid w:val="00C34A5C"/>
    <w:rsid w:val="00C447F8"/>
    <w:rsid w:val="00C45DD0"/>
    <w:rsid w:val="00C52561"/>
    <w:rsid w:val="00C64630"/>
    <w:rsid w:val="00C818DF"/>
    <w:rsid w:val="00CA6DF0"/>
    <w:rsid w:val="00CD2211"/>
    <w:rsid w:val="00CF1742"/>
    <w:rsid w:val="00D0044A"/>
    <w:rsid w:val="00D0296F"/>
    <w:rsid w:val="00D02FE4"/>
    <w:rsid w:val="00D06797"/>
    <w:rsid w:val="00D111D9"/>
    <w:rsid w:val="00D243AD"/>
    <w:rsid w:val="00D27EFC"/>
    <w:rsid w:val="00D30DB3"/>
    <w:rsid w:val="00D56F82"/>
    <w:rsid w:val="00D572AB"/>
    <w:rsid w:val="00D6290D"/>
    <w:rsid w:val="00DB1BD2"/>
    <w:rsid w:val="00DB5B16"/>
    <w:rsid w:val="00DB784F"/>
    <w:rsid w:val="00DC190D"/>
    <w:rsid w:val="00DC6AAB"/>
    <w:rsid w:val="00DE77B8"/>
    <w:rsid w:val="00DF6EBF"/>
    <w:rsid w:val="00E047BB"/>
    <w:rsid w:val="00E113FD"/>
    <w:rsid w:val="00E16A9E"/>
    <w:rsid w:val="00E578F4"/>
    <w:rsid w:val="00E657E4"/>
    <w:rsid w:val="00E87650"/>
    <w:rsid w:val="00E908BB"/>
    <w:rsid w:val="00E913AB"/>
    <w:rsid w:val="00E9177F"/>
    <w:rsid w:val="00E917DC"/>
    <w:rsid w:val="00E94A17"/>
    <w:rsid w:val="00ED17B7"/>
    <w:rsid w:val="00ED5458"/>
    <w:rsid w:val="00ED58EE"/>
    <w:rsid w:val="00EE034E"/>
    <w:rsid w:val="00EE2A82"/>
    <w:rsid w:val="00EE5387"/>
    <w:rsid w:val="00EF38B8"/>
    <w:rsid w:val="00EF4313"/>
    <w:rsid w:val="00F1090F"/>
    <w:rsid w:val="00F178F2"/>
    <w:rsid w:val="00F32920"/>
    <w:rsid w:val="00F3408F"/>
    <w:rsid w:val="00F41242"/>
    <w:rsid w:val="00F46912"/>
    <w:rsid w:val="00F4767F"/>
    <w:rsid w:val="00F5495C"/>
    <w:rsid w:val="00F575B2"/>
    <w:rsid w:val="00F602F0"/>
    <w:rsid w:val="00F650DD"/>
    <w:rsid w:val="00F66888"/>
    <w:rsid w:val="00F768E3"/>
    <w:rsid w:val="00F964F6"/>
    <w:rsid w:val="00F96837"/>
    <w:rsid w:val="00F96CFB"/>
    <w:rsid w:val="00F97AAE"/>
    <w:rsid w:val="00FA1374"/>
    <w:rsid w:val="00FA1C41"/>
    <w:rsid w:val="00FA2912"/>
    <w:rsid w:val="00FA577A"/>
    <w:rsid w:val="00FB1135"/>
    <w:rsid w:val="00FB54C5"/>
    <w:rsid w:val="00FB7F2F"/>
    <w:rsid w:val="00FC27A7"/>
    <w:rsid w:val="00FD1847"/>
    <w:rsid w:val="00FE119B"/>
    <w:rsid w:val="00FE4249"/>
    <w:rsid w:val="00FE4929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32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9BCC4566-5D16-42BC-93FC-923E2779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896"/>
    <w:rPr>
      <w:sz w:val="24"/>
      <w:szCs w:val="24"/>
    </w:rPr>
  </w:style>
  <w:style w:type="paragraph" w:styleId="1">
    <w:name w:val="heading 1"/>
    <w:basedOn w:val="a"/>
    <w:next w:val="a"/>
    <w:qFormat/>
    <w:rsid w:val="00DB78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24CD9"/>
    <w:pPr>
      <w:keepNext/>
      <w:ind w:firstLine="560"/>
      <w:jc w:val="both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224CD9"/>
    <w:pPr>
      <w:keepNext/>
      <w:pageBreakBefore/>
      <w:ind w:firstLine="561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224CD9"/>
    <w:pPr>
      <w:keepNext/>
      <w:ind w:firstLine="560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0010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17B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B784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line="230" w:lineRule="exact"/>
      <w:jc w:val="both"/>
    </w:pPr>
    <w:rPr>
      <w:sz w:val="20"/>
      <w:szCs w:val="20"/>
    </w:rPr>
  </w:style>
  <w:style w:type="paragraph" w:styleId="a3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framePr w:w="9542" w:h="4717" w:wrap="auto" w:vAnchor="page" w:hAnchor="page" w:x="1702" w:y="6895"/>
      <w:spacing w:line="244" w:lineRule="exact"/>
      <w:ind w:left="288"/>
    </w:pPr>
    <w:rPr>
      <w:sz w:val="20"/>
      <w:szCs w:val="1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ody Text"/>
    <w:basedOn w:val="a"/>
    <w:pPr>
      <w:spacing w:after="120"/>
    </w:pPr>
  </w:style>
  <w:style w:type="table" w:styleId="a8">
    <w:name w:val="Table Grid"/>
    <w:basedOn w:val="a1"/>
    <w:rsid w:val="005F1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вичайний1"/>
    <w:pPr>
      <w:widowControl w:val="0"/>
    </w:pPr>
    <w:rPr>
      <w:rFonts w:ascii="Courier New" w:hAnsi="Courier New"/>
    </w:rPr>
  </w:style>
  <w:style w:type="paragraph" w:styleId="a9">
    <w:name w:val="Block Text"/>
    <w:basedOn w:val="a"/>
    <w:pPr>
      <w:spacing w:before="4" w:line="220" w:lineRule="exact"/>
      <w:ind w:left="360" w:right="72"/>
      <w:jc w:val="both"/>
    </w:pPr>
    <w:rPr>
      <w:szCs w:val="28"/>
    </w:rPr>
  </w:style>
  <w:style w:type="paragraph" w:styleId="aa">
    <w:name w:val="footer"/>
    <w:basedOn w:val="a"/>
    <w:rsid w:val="00017BFD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017BFD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semiHidden/>
    <w:rsid w:val="00F41242"/>
    <w:rPr>
      <w:rFonts w:ascii="Tahoma" w:hAnsi="Tahoma" w:cs="Tahoma"/>
      <w:sz w:val="16"/>
      <w:szCs w:val="16"/>
    </w:rPr>
  </w:style>
  <w:style w:type="paragraph" w:styleId="ac">
    <w:name w:val="Title"/>
    <w:basedOn w:val="a"/>
    <w:qFormat/>
    <w:rsid w:val="00630817"/>
    <w:pPr>
      <w:jc w:val="center"/>
    </w:pPr>
    <w:rPr>
      <w:rFonts w:cs="Arial Unicode MS"/>
      <w:b/>
      <w:sz w:val="28"/>
      <w:szCs w:val="20"/>
    </w:rPr>
  </w:style>
  <w:style w:type="paragraph" w:customStyle="1" w:styleId="ad">
    <w:name w:val="Заголовок оглавления"/>
    <w:basedOn w:val="1"/>
    <w:next w:val="a"/>
    <w:uiPriority w:val="39"/>
    <w:qFormat/>
    <w:rsid w:val="005532A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5532A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532A5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5532A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e">
    <w:name w:val="table of authorities"/>
    <w:basedOn w:val="a"/>
    <w:next w:val="a"/>
    <w:uiPriority w:val="99"/>
    <w:semiHidden/>
    <w:unhideWhenUsed/>
    <w:rsid w:val="008D1604"/>
    <w:pPr>
      <w:ind w:left="240" w:hanging="240"/>
    </w:pPr>
  </w:style>
  <w:style w:type="paragraph" w:styleId="12">
    <w:name w:val="index 1"/>
    <w:basedOn w:val="a"/>
    <w:next w:val="a"/>
    <w:autoRedefine/>
    <w:uiPriority w:val="99"/>
    <w:semiHidden/>
    <w:unhideWhenUsed/>
    <w:rsid w:val="008D1604"/>
    <w:pPr>
      <w:ind w:left="240" w:hanging="240"/>
    </w:pPr>
  </w:style>
  <w:style w:type="paragraph" w:styleId="af">
    <w:name w:val="toa heading"/>
    <w:basedOn w:val="a"/>
    <w:next w:val="a"/>
    <w:uiPriority w:val="99"/>
    <w:semiHidden/>
    <w:unhideWhenUsed/>
    <w:rsid w:val="008D1604"/>
    <w:pPr>
      <w:spacing w:before="120"/>
    </w:pPr>
    <w:rPr>
      <w:rFonts w:ascii="Cambria" w:hAnsi="Cambria"/>
      <w:b/>
      <w:bCs/>
    </w:rPr>
  </w:style>
  <w:style w:type="character" w:styleId="af0">
    <w:name w:val="Hyperlink"/>
    <w:basedOn w:val="a0"/>
    <w:uiPriority w:val="99"/>
    <w:unhideWhenUsed/>
    <w:rsid w:val="008D160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D1604"/>
    <w:rPr>
      <w:color w:val="800080"/>
      <w:u w:val="single"/>
    </w:rPr>
  </w:style>
  <w:style w:type="character" w:styleId="af2">
    <w:name w:val="Emphasis"/>
    <w:basedOn w:val="a0"/>
    <w:qFormat/>
    <w:rsid w:val="001E4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asd</dc:creator>
  <cp:keywords>12841</cp:keywords>
  <dc:description/>
  <cp:lastModifiedBy>Irina</cp:lastModifiedBy>
  <cp:revision>2</cp:revision>
  <cp:lastPrinted>2009-10-21T18:45:00Z</cp:lastPrinted>
  <dcterms:created xsi:type="dcterms:W3CDTF">2014-08-18T11:52:00Z</dcterms:created>
  <dcterms:modified xsi:type="dcterms:W3CDTF">2014-08-18T11:52:00Z</dcterms:modified>
</cp:coreProperties>
</file>