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8D" w:rsidRDefault="001D538D">
      <w:pPr>
        <w:spacing w:line="360" w:lineRule="auto"/>
        <w:jc w:val="center"/>
        <w:rPr>
          <w:b/>
          <w:bCs/>
          <w:sz w:val="28"/>
          <w:szCs w:val="28"/>
        </w:rPr>
      </w:pPr>
      <w:r>
        <w:rPr>
          <w:b/>
          <w:bCs/>
          <w:sz w:val="28"/>
          <w:szCs w:val="28"/>
        </w:rPr>
        <w:t>Содержание</w:t>
      </w: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pStyle w:val="1"/>
        <w:spacing w:before="0" w:after="0" w:line="360" w:lineRule="auto"/>
        <w:jc w:val="left"/>
        <w:rPr>
          <w:rFonts w:ascii="Times New Roman" w:hAnsi="Times New Roman" w:cs="Times New Roman"/>
          <w:b w:val="0"/>
          <w:bCs w:val="0"/>
          <w:caps w:val="0"/>
          <w:kern w:val="0"/>
        </w:rPr>
      </w:pPr>
      <w:r>
        <w:rPr>
          <w:rFonts w:ascii="Times New Roman" w:hAnsi="Times New Roman" w:cs="Times New Roman"/>
          <w:b w:val="0"/>
          <w:bCs w:val="0"/>
          <w:caps w:val="0"/>
          <w:kern w:val="0"/>
        </w:rPr>
        <w:t>Введение…………………………………………………………………………...3</w:t>
      </w:r>
    </w:p>
    <w:p w:rsidR="001D538D" w:rsidRDefault="001D538D">
      <w:pPr>
        <w:spacing w:line="360" w:lineRule="auto"/>
        <w:rPr>
          <w:b/>
          <w:bCs/>
          <w:sz w:val="28"/>
          <w:szCs w:val="28"/>
        </w:rPr>
      </w:pPr>
    </w:p>
    <w:p w:rsidR="001D538D" w:rsidRDefault="001D538D">
      <w:pPr>
        <w:spacing w:line="360" w:lineRule="auto"/>
        <w:rPr>
          <w:sz w:val="28"/>
          <w:szCs w:val="28"/>
        </w:rPr>
      </w:pPr>
      <w:r>
        <w:rPr>
          <w:sz w:val="28"/>
          <w:szCs w:val="28"/>
        </w:rPr>
        <w:t>1. Показатели прибыли. Налог на прибыль……………………………………..4</w:t>
      </w:r>
    </w:p>
    <w:p w:rsidR="001D538D" w:rsidRDefault="001D538D">
      <w:pPr>
        <w:pStyle w:val="Web"/>
        <w:spacing w:line="360" w:lineRule="auto"/>
        <w:jc w:val="both"/>
        <w:rPr>
          <w:sz w:val="28"/>
          <w:szCs w:val="28"/>
        </w:rPr>
      </w:pPr>
      <w:r>
        <w:rPr>
          <w:sz w:val="28"/>
          <w:szCs w:val="28"/>
        </w:rPr>
        <w:t>2. Плательщики налога на прибыль и объект налогообложения………………7</w:t>
      </w:r>
    </w:p>
    <w:p w:rsidR="001D538D" w:rsidRDefault="001D538D">
      <w:pPr>
        <w:spacing w:line="360" w:lineRule="auto"/>
        <w:jc w:val="both"/>
        <w:rPr>
          <w:sz w:val="28"/>
          <w:szCs w:val="28"/>
        </w:rPr>
      </w:pPr>
      <w:r>
        <w:rPr>
          <w:sz w:val="28"/>
          <w:szCs w:val="28"/>
        </w:rPr>
        <w:t>3. Расчет налога на прибыль на примере предприятия ООО «Стройсервис».14</w:t>
      </w:r>
    </w:p>
    <w:p w:rsidR="001D538D" w:rsidRDefault="001D538D">
      <w:pPr>
        <w:pStyle w:val="2"/>
        <w:ind w:left="720"/>
      </w:pPr>
      <w:r>
        <w:rPr>
          <w:b w:val="0"/>
          <w:bCs w:val="0"/>
        </w:rPr>
        <w:t>3.1. Расчет налога на прибыль и налоговой нагрузки предприятия без учета льгот по налогу на прибыль……………………………………….14</w:t>
      </w:r>
    </w:p>
    <w:p w:rsidR="001D538D" w:rsidRDefault="001D538D">
      <w:pPr>
        <w:spacing w:line="360" w:lineRule="auto"/>
        <w:ind w:left="720"/>
        <w:jc w:val="both"/>
        <w:rPr>
          <w:sz w:val="28"/>
          <w:szCs w:val="28"/>
        </w:rPr>
      </w:pPr>
      <w:r>
        <w:rPr>
          <w:sz w:val="28"/>
          <w:szCs w:val="28"/>
        </w:rPr>
        <w:t>3.2. Расчет налога на прибыль и налоговой нагрузки с учетом льгот по налогу на прибыль………………………………………………………...18</w:t>
      </w:r>
    </w:p>
    <w:p w:rsidR="001D538D" w:rsidRDefault="001D538D">
      <w:pPr>
        <w:spacing w:line="360" w:lineRule="auto"/>
        <w:jc w:val="center"/>
        <w:rPr>
          <w:b/>
          <w:bCs/>
          <w:sz w:val="28"/>
          <w:szCs w:val="28"/>
        </w:rPr>
      </w:pPr>
    </w:p>
    <w:p w:rsidR="001D538D" w:rsidRDefault="001D538D">
      <w:pPr>
        <w:pStyle w:val="8"/>
        <w:jc w:val="left"/>
      </w:pPr>
      <w:r>
        <w:t>Заключение……………………………………………………………………….22</w:t>
      </w:r>
    </w:p>
    <w:p w:rsidR="001D538D" w:rsidRDefault="001D538D">
      <w:pPr>
        <w:pStyle w:val="8"/>
        <w:jc w:val="left"/>
      </w:pPr>
      <w:r>
        <w:t>Список использованной литературы…………………………………………...24</w:t>
      </w: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spacing w:line="360" w:lineRule="auto"/>
        <w:jc w:val="center"/>
        <w:rPr>
          <w:b/>
          <w:bCs/>
          <w:sz w:val="28"/>
          <w:szCs w:val="28"/>
        </w:rPr>
      </w:pPr>
    </w:p>
    <w:p w:rsidR="001D538D" w:rsidRDefault="001D538D">
      <w:pPr>
        <w:pStyle w:val="8"/>
      </w:pPr>
      <w:r>
        <w:t>Введение</w:t>
      </w:r>
    </w:p>
    <w:p w:rsidR="001D538D" w:rsidRDefault="001D538D"/>
    <w:p w:rsidR="001D538D" w:rsidRDefault="001D538D">
      <w:pPr>
        <w:pStyle w:val="30"/>
        <w:rPr>
          <w:sz w:val="28"/>
          <w:szCs w:val="28"/>
        </w:rPr>
      </w:pPr>
      <w:r>
        <w:rPr>
          <w:sz w:val="28"/>
          <w:szCs w:val="28"/>
        </w:rPr>
        <w:t xml:space="preserve">В системе налогов РФ одним из наиболее значимых является налог на прибыль. Вопросы, связанные с этим налогом имеют большое значение как для государства, так как он является важной доходной статьей бюджета, так и для отдельных предприятий, так как сумма его выплат обычно одна из самых крупных. В последнее время возникает множество споров по поводу эффективности применения этого налога. </w:t>
      </w:r>
    </w:p>
    <w:p w:rsidR="001D538D" w:rsidRDefault="001D538D">
      <w:pPr>
        <w:pStyle w:val="30"/>
      </w:pPr>
      <w:r>
        <w:rPr>
          <w:sz w:val="28"/>
          <w:szCs w:val="28"/>
        </w:rPr>
        <w:t>Данная курсовая работа посвящена основным аспектам, связанным с налогом на прибыль. Акцент в ней будет сделан на льготирование исследуемого налога, так как этот вопрос видится одним из самых спорных.</w:t>
      </w:r>
    </w:p>
    <w:p w:rsidR="001D538D" w:rsidRDefault="001D538D">
      <w:pPr>
        <w:pStyle w:val="30"/>
        <w:rPr>
          <w:sz w:val="28"/>
          <w:szCs w:val="28"/>
        </w:rPr>
      </w:pPr>
      <w:r>
        <w:rPr>
          <w:sz w:val="28"/>
          <w:szCs w:val="28"/>
        </w:rPr>
        <w:t>Практическая часть работы представлена в третей главе. В ней будет приведен расчет налога на прибыль с учетом и без учета льгот на примере ООО «Стройсервис». Также эта часть работы посвящена вопросам налоговой нагрузки отдельных предприятий. Она будет рассчитана как для всех налогов в целом, так и отдельно для налога на прибыль на примере выше названного предприятия.</w:t>
      </w:r>
    </w:p>
    <w:p w:rsidR="001D538D" w:rsidRDefault="001D538D">
      <w:pPr>
        <w:spacing w:line="360" w:lineRule="auto"/>
        <w:rPr>
          <w:b/>
          <w:bCs/>
          <w:sz w:val="28"/>
          <w:szCs w:val="28"/>
        </w:rPr>
      </w:pPr>
    </w:p>
    <w:p w:rsidR="001D538D" w:rsidRDefault="001D538D">
      <w:pPr>
        <w:spacing w:line="360" w:lineRule="auto"/>
        <w:rPr>
          <w:b/>
          <w:bCs/>
          <w:sz w:val="28"/>
          <w:szCs w:val="28"/>
        </w:rPr>
      </w:pPr>
    </w:p>
    <w:p w:rsidR="001D538D" w:rsidRDefault="001D538D">
      <w:pPr>
        <w:spacing w:line="360" w:lineRule="auto"/>
        <w:rPr>
          <w:b/>
          <w:bCs/>
          <w:sz w:val="28"/>
          <w:szCs w:val="28"/>
        </w:rPr>
      </w:pPr>
    </w:p>
    <w:p w:rsidR="001D538D" w:rsidRDefault="001D538D">
      <w:pPr>
        <w:spacing w:line="360" w:lineRule="auto"/>
        <w:rPr>
          <w:b/>
          <w:bCs/>
          <w:sz w:val="28"/>
          <w:szCs w:val="28"/>
        </w:rPr>
      </w:pPr>
    </w:p>
    <w:p w:rsidR="001D538D" w:rsidRDefault="001D538D">
      <w:pPr>
        <w:spacing w:line="360" w:lineRule="auto"/>
        <w:rPr>
          <w:b/>
          <w:bCs/>
          <w:sz w:val="28"/>
          <w:szCs w:val="28"/>
        </w:rPr>
      </w:pPr>
    </w:p>
    <w:p w:rsidR="001D538D" w:rsidRDefault="001D538D">
      <w:pPr>
        <w:spacing w:line="360" w:lineRule="auto"/>
        <w:rPr>
          <w:b/>
          <w:bCs/>
          <w:sz w:val="28"/>
          <w:szCs w:val="28"/>
        </w:rPr>
      </w:pPr>
    </w:p>
    <w:p w:rsidR="001D538D" w:rsidRDefault="001D538D">
      <w:pPr>
        <w:spacing w:line="360" w:lineRule="auto"/>
        <w:rPr>
          <w:b/>
          <w:bCs/>
          <w:sz w:val="28"/>
          <w:szCs w:val="28"/>
        </w:rPr>
      </w:pPr>
    </w:p>
    <w:p w:rsidR="001D538D" w:rsidRDefault="001D538D">
      <w:pPr>
        <w:spacing w:line="360" w:lineRule="auto"/>
        <w:rPr>
          <w:b/>
          <w:bCs/>
          <w:sz w:val="28"/>
          <w:szCs w:val="28"/>
        </w:rPr>
      </w:pPr>
    </w:p>
    <w:p w:rsidR="001D538D" w:rsidRDefault="001D538D">
      <w:pPr>
        <w:spacing w:line="360" w:lineRule="auto"/>
        <w:rPr>
          <w:b/>
          <w:bCs/>
          <w:sz w:val="28"/>
          <w:szCs w:val="28"/>
        </w:rPr>
      </w:pPr>
    </w:p>
    <w:p w:rsidR="001D538D" w:rsidRDefault="001D538D">
      <w:pPr>
        <w:spacing w:line="360" w:lineRule="auto"/>
        <w:rPr>
          <w:b/>
          <w:bCs/>
          <w:sz w:val="28"/>
          <w:szCs w:val="28"/>
        </w:rPr>
      </w:pPr>
    </w:p>
    <w:p w:rsidR="001D538D" w:rsidRDefault="001D538D">
      <w:pPr>
        <w:spacing w:line="360" w:lineRule="auto"/>
        <w:rPr>
          <w:b/>
          <w:bCs/>
          <w:sz w:val="28"/>
          <w:szCs w:val="28"/>
        </w:rPr>
      </w:pPr>
    </w:p>
    <w:p w:rsidR="001D538D" w:rsidRDefault="001D538D">
      <w:pPr>
        <w:spacing w:line="360" w:lineRule="auto"/>
        <w:rPr>
          <w:b/>
          <w:bCs/>
          <w:sz w:val="28"/>
          <w:szCs w:val="28"/>
        </w:rPr>
      </w:pPr>
    </w:p>
    <w:p w:rsidR="001D538D" w:rsidRDefault="001D538D">
      <w:pPr>
        <w:spacing w:line="360" w:lineRule="auto"/>
        <w:rPr>
          <w:b/>
          <w:bCs/>
          <w:sz w:val="28"/>
          <w:szCs w:val="28"/>
        </w:rPr>
      </w:pPr>
    </w:p>
    <w:p w:rsidR="001D538D" w:rsidRDefault="001D538D">
      <w:pPr>
        <w:spacing w:line="360" w:lineRule="auto"/>
        <w:rPr>
          <w:b/>
          <w:bCs/>
          <w:sz w:val="28"/>
          <w:szCs w:val="28"/>
        </w:rPr>
      </w:pPr>
      <w:r>
        <w:rPr>
          <w:b/>
          <w:bCs/>
          <w:sz w:val="28"/>
          <w:szCs w:val="28"/>
        </w:rPr>
        <w:t>1. Показатели прибыли. Налог на прибыль</w:t>
      </w:r>
    </w:p>
    <w:p w:rsidR="001D538D" w:rsidRDefault="001D538D">
      <w:pPr>
        <w:pStyle w:val="Web"/>
        <w:spacing w:line="360" w:lineRule="auto"/>
        <w:jc w:val="both"/>
        <w:rPr>
          <w:sz w:val="28"/>
          <w:szCs w:val="28"/>
        </w:rPr>
      </w:pPr>
      <w:r>
        <w:rPr>
          <w:sz w:val="28"/>
          <w:szCs w:val="28"/>
        </w:rPr>
        <w:t>Конечным результатом деятельности предприятия является полученный им валовой доход, который отражает вновь созданную стоимость. Валовой доход определяется, как разница между выручкой от реализации продукции, товаров, работ, услуг и материальными и приравненными к ним затратами.</w:t>
      </w:r>
    </w:p>
    <w:p w:rsidR="001D538D" w:rsidRDefault="001D538D">
      <w:pPr>
        <w:pStyle w:val="Web"/>
        <w:spacing w:line="360" w:lineRule="auto"/>
        <w:jc w:val="both"/>
        <w:rPr>
          <w:sz w:val="28"/>
          <w:szCs w:val="28"/>
        </w:rPr>
      </w:pPr>
      <w:r>
        <w:rPr>
          <w:sz w:val="28"/>
          <w:szCs w:val="28"/>
        </w:rPr>
        <w:t>Чистый доход на уровне предприятия имеет несколько форм, в том числе форму прибыли.</w:t>
      </w:r>
    </w:p>
    <w:p w:rsidR="001D538D" w:rsidRDefault="001D538D">
      <w:pPr>
        <w:pStyle w:val="Web"/>
        <w:spacing w:line="360" w:lineRule="auto"/>
        <w:jc w:val="both"/>
        <w:rPr>
          <w:sz w:val="28"/>
          <w:szCs w:val="28"/>
        </w:rPr>
      </w:pPr>
      <w:r>
        <w:rPr>
          <w:sz w:val="28"/>
          <w:szCs w:val="28"/>
        </w:rPr>
        <w:t>Налог на прибыль, наряду с НДС является весомым составным элементом налоговой системы России и служит инструментом перераспределения национального дохода. Данный налог является прямым, то есть его окончательная сумма полностью зависит от конечного финансового результата хозяйственной деятельности предприятия.</w:t>
      </w:r>
    </w:p>
    <w:p w:rsidR="001D538D" w:rsidRDefault="001D538D">
      <w:pPr>
        <w:pStyle w:val="Web"/>
        <w:spacing w:line="360" w:lineRule="auto"/>
        <w:jc w:val="both"/>
        <w:rPr>
          <w:sz w:val="28"/>
          <w:szCs w:val="28"/>
        </w:rPr>
      </w:pPr>
      <w:r>
        <w:rPr>
          <w:b/>
          <w:bCs/>
          <w:sz w:val="28"/>
          <w:szCs w:val="28"/>
        </w:rPr>
        <w:t>Показателями прибыли</w:t>
      </w:r>
      <w:r>
        <w:rPr>
          <w:sz w:val="28"/>
          <w:szCs w:val="28"/>
        </w:rPr>
        <w:t>, имеющими отношение к расчету налогооблагаемой базы, являются:</w:t>
      </w:r>
    </w:p>
    <w:p w:rsidR="001D538D" w:rsidRDefault="001D538D">
      <w:pPr>
        <w:numPr>
          <w:ilvl w:val="0"/>
          <w:numId w:val="1"/>
        </w:numPr>
        <w:spacing w:before="100" w:beforeAutospacing="1" w:after="100" w:afterAutospacing="1" w:line="360" w:lineRule="auto"/>
        <w:jc w:val="both"/>
        <w:rPr>
          <w:sz w:val="28"/>
          <w:szCs w:val="28"/>
        </w:rPr>
      </w:pPr>
      <w:r>
        <w:rPr>
          <w:sz w:val="28"/>
          <w:szCs w:val="28"/>
        </w:rPr>
        <w:t xml:space="preserve">балансовая прибыль – это общая сумма прибыли предприятия от всех видов деятельности за отчетный период, полученной как на территории России, так и за ее пределами, которая отображается в балансе предприятия. Получение прибыли, как и дохода, связано в первую очередь с обычной и чрезвычайной деятельностью предприятия. Прибыль от обычной деятельности складывается из прибыли от операционной, инвестиционной, финансовой и прочей обычной деятельности. Прибыль от операционной деятельности представляет собой прибыль от основной и прочей операционной деятельности. Прибылью от основной операционной деятельности является прибыль от реализации продукции, товаров, работ, услуг, которая и составляет, как правило, наибольший удельный вес в общей сумме балансовой прибыли предприятия. Она определяется как разница между выручкой от реализации продукции и суммой НДС, акцизного сбора, таможенных пошлин и сборов и затратами на реализованную продукцию, товары, работы, услуги; </w:t>
      </w:r>
    </w:p>
    <w:p w:rsidR="001D538D" w:rsidRDefault="001D538D">
      <w:pPr>
        <w:numPr>
          <w:ilvl w:val="0"/>
          <w:numId w:val="1"/>
        </w:numPr>
        <w:spacing w:before="100" w:beforeAutospacing="1" w:after="100" w:afterAutospacing="1" w:line="360" w:lineRule="auto"/>
        <w:jc w:val="both"/>
        <w:rPr>
          <w:sz w:val="28"/>
          <w:szCs w:val="28"/>
        </w:rPr>
      </w:pPr>
      <w:r>
        <w:rPr>
          <w:sz w:val="28"/>
          <w:szCs w:val="28"/>
        </w:rPr>
        <w:t xml:space="preserve">валовая прибыль отличается от балансовой, так как для целей налогообложения прибыли используется иной порядок расчета при определении прибыли от реализации основных фондов, нематериальных активов, МБП, а также при проведении бартерных операций; </w:t>
      </w:r>
    </w:p>
    <w:p w:rsidR="001D538D" w:rsidRDefault="001D538D">
      <w:pPr>
        <w:numPr>
          <w:ilvl w:val="0"/>
          <w:numId w:val="1"/>
        </w:numPr>
        <w:spacing w:before="100" w:beforeAutospacing="1" w:after="100" w:afterAutospacing="1" w:line="360" w:lineRule="auto"/>
        <w:jc w:val="both"/>
        <w:rPr>
          <w:sz w:val="28"/>
          <w:szCs w:val="28"/>
        </w:rPr>
      </w:pPr>
      <w:r>
        <w:rPr>
          <w:sz w:val="28"/>
          <w:szCs w:val="28"/>
        </w:rPr>
        <w:t xml:space="preserve">налогооблагаемая прибыль определяется путем определенных законодательством исключений и льгот из валовой прибыли; </w:t>
      </w:r>
    </w:p>
    <w:p w:rsidR="001D538D" w:rsidRDefault="001D538D">
      <w:pPr>
        <w:numPr>
          <w:ilvl w:val="0"/>
          <w:numId w:val="1"/>
        </w:numPr>
        <w:spacing w:before="100" w:beforeAutospacing="1" w:after="100" w:afterAutospacing="1" w:line="360" w:lineRule="auto"/>
        <w:jc w:val="both"/>
        <w:rPr>
          <w:sz w:val="28"/>
          <w:szCs w:val="28"/>
        </w:rPr>
      </w:pPr>
      <w:r>
        <w:rPr>
          <w:sz w:val="28"/>
          <w:szCs w:val="28"/>
        </w:rPr>
        <w:t xml:space="preserve">чистая прибыль – это та прибыль, которая остаются в распоряжении предприятия после уплаты налога на прибыль и некоторых других платежей в соответствии с законодательством. </w:t>
      </w:r>
    </w:p>
    <w:p w:rsidR="001D538D" w:rsidRDefault="001D538D">
      <w:pPr>
        <w:pStyle w:val="Web"/>
        <w:spacing w:line="360" w:lineRule="auto"/>
        <w:jc w:val="both"/>
        <w:rPr>
          <w:sz w:val="28"/>
          <w:szCs w:val="28"/>
        </w:rPr>
      </w:pPr>
      <w:r>
        <w:rPr>
          <w:sz w:val="28"/>
          <w:szCs w:val="28"/>
        </w:rPr>
        <w:t>Исчисление и порядок уплаты налога на прибыль регламентируется Законом России “О налогообложении прибыли” от 28.05.97, введенным в действие с 01.07.97.</w:t>
      </w:r>
    </w:p>
    <w:p w:rsidR="001D538D" w:rsidRDefault="001D538D">
      <w:pPr>
        <w:pStyle w:val="Web"/>
        <w:spacing w:line="360" w:lineRule="auto"/>
        <w:jc w:val="both"/>
        <w:rPr>
          <w:sz w:val="28"/>
          <w:szCs w:val="28"/>
        </w:rPr>
      </w:pPr>
      <w:r>
        <w:rPr>
          <w:sz w:val="28"/>
          <w:szCs w:val="28"/>
        </w:rPr>
        <w:t>Выбор объекта налогообложения - валового дохода или прибыли – это принципиальный вопрос, который зависит от многих обстоятельств, в частности от особенностей определения этих показателей, исходя из законодательных и нормативных документов. В экономически развитых странах налогообложению подлежит, как правило, прибыль. Налог на прибыль в большей степени осуществляет регулирующую функцию, нежели фискальную.</w:t>
      </w:r>
    </w:p>
    <w:p w:rsidR="001D538D" w:rsidRDefault="001D538D">
      <w:pPr>
        <w:pStyle w:val="Web"/>
        <w:spacing w:line="360" w:lineRule="auto"/>
        <w:jc w:val="both"/>
        <w:rPr>
          <w:sz w:val="28"/>
          <w:szCs w:val="28"/>
        </w:rPr>
      </w:pPr>
      <w:r>
        <w:rPr>
          <w:sz w:val="28"/>
          <w:szCs w:val="28"/>
        </w:rPr>
        <w:t>В России отсутствует четкая государственная концепция налогообложения прибыли или дохода. С 1991 по 1997 годы 6 раз менялся объект налогообложения с прибыли на доход и обратно. Период с 1995 по 01.07.97 был более стабилен. В этот период объектом налогообложения являлась балансовая прибыль. Такой порядок налогообложения имел существенные преимущества:</w:t>
      </w:r>
    </w:p>
    <w:p w:rsidR="001D538D" w:rsidRDefault="001D538D">
      <w:pPr>
        <w:numPr>
          <w:ilvl w:val="0"/>
          <w:numId w:val="2"/>
        </w:numPr>
        <w:spacing w:before="100" w:beforeAutospacing="1" w:after="100" w:afterAutospacing="1" w:line="360" w:lineRule="auto"/>
        <w:jc w:val="both"/>
        <w:rPr>
          <w:sz w:val="28"/>
          <w:szCs w:val="28"/>
        </w:rPr>
      </w:pPr>
      <w:r>
        <w:rPr>
          <w:sz w:val="28"/>
          <w:szCs w:val="28"/>
        </w:rPr>
        <w:t xml:space="preserve">размер полученной предприятием в отчетном периоде балансовой прибыли отражается в финансовой отчетности и бухгалтерском учете предприятия. Все хозяйственные операции, оказавшие влияние на формирование балансовой прибыли подтверждены первичными документами, что регламентируется принципами бухгалтерского учета и нормативными актами по его организации, ведению и составлению финансовой отчетности предприятий; </w:t>
      </w:r>
    </w:p>
    <w:p w:rsidR="001D538D" w:rsidRDefault="001D538D">
      <w:pPr>
        <w:numPr>
          <w:ilvl w:val="0"/>
          <w:numId w:val="2"/>
        </w:numPr>
        <w:spacing w:before="100" w:beforeAutospacing="1" w:after="100" w:afterAutospacing="1" w:line="360" w:lineRule="auto"/>
        <w:jc w:val="both"/>
        <w:rPr>
          <w:sz w:val="28"/>
          <w:szCs w:val="28"/>
        </w:rPr>
      </w:pPr>
      <w:r>
        <w:rPr>
          <w:sz w:val="28"/>
          <w:szCs w:val="28"/>
        </w:rPr>
        <w:t xml:space="preserve">с целью избежания двойного налогообложения из суммы балансовой прибыли исключался налог на землю и налог с владельцев транспортных средств; </w:t>
      </w:r>
    </w:p>
    <w:p w:rsidR="001D538D" w:rsidRDefault="001D538D">
      <w:pPr>
        <w:numPr>
          <w:ilvl w:val="0"/>
          <w:numId w:val="2"/>
        </w:numPr>
        <w:spacing w:before="100" w:beforeAutospacing="1" w:after="100" w:afterAutospacing="1" w:line="360" w:lineRule="auto"/>
        <w:jc w:val="both"/>
        <w:rPr>
          <w:sz w:val="28"/>
          <w:szCs w:val="28"/>
        </w:rPr>
      </w:pPr>
      <w:r>
        <w:rPr>
          <w:sz w:val="28"/>
          <w:szCs w:val="28"/>
        </w:rPr>
        <w:t xml:space="preserve">с целью стимулирования определенных сфер деятельности освобождалась от налогообложения прибыль от владения корпоративными правами, финансирование социально-культурной сферы, благотворительная деятельность, пополнение норматива оборотных средств предприятия в размере 10%, затраты по реконструкции и модернизации активной части основных фондов в размере до 20%, что способствовало ускорению технического прогресса и так далее; </w:t>
      </w:r>
    </w:p>
    <w:p w:rsidR="001D538D" w:rsidRDefault="001D538D">
      <w:pPr>
        <w:numPr>
          <w:ilvl w:val="0"/>
          <w:numId w:val="2"/>
        </w:numPr>
        <w:spacing w:before="100" w:beforeAutospacing="1" w:after="100" w:afterAutospacing="1" w:line="360" w:lineRule="auto"/>
        <w:jc w:val="both"/>
        <w:rPr>
          <w:sz w:val="28"/>
          <w:szCs w:val="28"/>
        </w:rPr>
      </w:pPr>
      <w:r>
        <w:rPr>
          <w:sz w:val="28"/>
          <w:szCs w:val="28"/>
        </w:rPr>
        <w:t xml:space="preserve">не было необходимым вести налоговый учет, поскольку бухгалтерский учет и финансовая отчетность предоставляли всю необходимую информацию для исчисления налога на прибыль; </w:t>
      </w:r>
    </w:p>
    <w:p w:rsidR="001D538D" w:rsidRDefault="001D538D">
      <w:pPr>
        <w:numPr>
          <w:ilvl w:val="0"/>
          <w:numId w:val="2"/>
        </w:numPr>
        <w:spacing w:before="100" w:beforeAutospacing="1" w:after="100" w:afterAutospacing="1" w:line="360" w:lineRule="auto"/>
        <w:jc w:val="both"/>
        <w:rPr>
          <w:sz w:val="28"/>
          <w:szCs w:val="28"/>
        </w:rPr>
      </w:pPr>
      <w:r>
        <w:rPr>
          <w:sz w:val="28"/>
          <w:szCs w:val="28"/>
        </w:rPr>
        <w:t xml:space="preserve">ставки налога на прибыль были дифференцированы по видам деятельности, так при базовой ставке 30% посреднические операции облагались налогом по ставке 45%, а игорный бизнес – 60%. </w:t>
      </w:r>
    </w:p>
    <w:p w:rsidR="001D538D" w:rsidRDefault="001D538D">
      <w:pPr>
        <w:pStyle w:val="Web"/>
        <w:spacing w:line="360" w:lineRule="auto"/>
        <w:jc w:val="both"/>
        <w:rPr>
          <w:sz w:val="28"/>
          <w:szCs w:val="28"/>
        </w:rPr>
      </w:pPr>
      <w:r>
        <w:rPr>
          <w:sz w:val="28"/>
          <w:szCs w:val="28"/>
        </w:rPr>
        <w:t xml:space="preserve">С 01.07.97 в порядке налогообложения прибыли произошли значительные изменения. </w:t>
      </w:r>
    </w:p>
    <w:p w:rsidR="001D538D" w:rsidRDefault="001D538D">
      <w:pPr>
        <w:pStyle w:val="Web"/>
        <w:spacing w:line="360" w:lineRule="auto"/>
        <w:jc w:val="both"/>
        <w:rPr>
          <w:b/>
          <w:bCs/>
        </w:rPr>
      </w:pPr>
      <w:r>
        <w:rPr>
          <w:b/>
          <w:bCs/>
          <w:sz w:val="28"/>
          <w:szCs w:val="28"/>
        </w:rPr>
        <w:t>2. Плательщики налога на прибыль и объект налогообложения</w:t>
      </w:r>
    </w:p>
    <w:p w:rsidR="001D538D" w:rsidRDefault="001D538D">
      <w:pPr>
        <w:pStyle w:val="Web"/>
        <w:spacing w:line="360" w:lineRule="auto"/>
        <w:jc w:val="both"/>
        <w:rPr>
          <w:sz w:val="28"/>
          <w:szCs w:val="28"/>
        </w:rPr>
      </w:pPr>
      <w:r>
        <w:rPr>
          <w:b/>
          <w:bCs/>
          <w:sz w:val="28"/>
          <w:szCs w:val="28"/>
        </w:rPr>
        <w:t>Объектом налогообложения</w:t>
      </w:r>
      <w:r>
        <w:rPr>
          <w:sz w:val="28"/>
          <w:szCs w:val="28"/>
        </w:rPr>
        <w:t xml:space="preserve"> для исчисления налога на прибыль является прибыль, которая определяется путем уменьшения скорригированного валового дохода на сумму валовых издержек налога и сумму амортизационных отчислений.</w:t>
      </w:r>
    </w:p>
    <w:p w:rsidR="001D538D" w:rsidRDefault="001D538D">
      <w:pPr>
        <w:pStyle w:val="Web"/>
        <w:spacing w:line="360" w:lineRule="auto"/>
        <w:jc w:val="both"/>
        <w:rPr>
          <w:sz w:val="28"/>
          <w:szCs w:val="28"/>
        </w:rPr>
      </w:pPr>
      <w:r>
        <w:rPr>
          <w:b/>
          <w:bCs/>
          <w:sz w:val="28"/>
          <w:szCs w:val="28"/>
        </w:rPr>
        <w:t xml:space="preserve">Плательщиками </w:t>
      </w:r>
      <w:r>
        <w:rPr>
          <w:sz w:val="28"/>
          <w:szCs w:val="28"/>
        </w:rPr>
        <w:t>налога на прибыль выступают:</w:t>
      </w:r>
    </w:p>
    <w:p w:rsidR="001D538D" w:rsidRDefault="001D538D">
      <w:pPr>
        <w:numPr>
          <w:ilvl w:val="0"/>
          <w:numId w:val="3"/>
        </w:numPr>
        <w:spacing w:before="100" w:beforeAutospacing="1" w:after="100" w:afterAutospacing="1" w:line="360" w:lineRule="auto"/>
        <w:jc w:val="both"/>
        <w:rPr>
          <w:sz w:val="28"/>
          <w:szCs w:val="28"/>
        </w:rPr>
      </w:pPr>
      <w:r>
        <w:rPr>
          <w:sz w:val="28"/>
          <w:szCs w:val="28"/>
        </w:rPr>
        <w:t xml:space="preserve">субъекты предпринимательской деятельности, бюджетные, общественные и другие предприятия, учреждения и организации, которые осуществляют деятельность, направленную на получение прибыли как на территории России, так и за ее пределами; </w:t>
      </w:r>
    </w:p>
    <w:p w:rsidR="001D538D" w:rsidRDefault="001D538D">
      <w:pPr>
        <w:numPr>
          <w:ilvl w:val="0"/>
          <w:numId w:val="3"/>
        </w:numPr>
        <w:spacing w:before="100" w:beforeAutospacing="1" w:after="100" w:afterAutospacing="1" w:line="360" w:lineRule="auto"/>
        <w:jc w:val="both"/>
        <w:rPr>
          <w:sz w:val="28"/>
          <w:szCs w:val="28"/>
        </w:rPr>
      </w:pPr>
      <w:r>
        <w:rPr>
          <w:sz w:val="28"/>
          <w:szCs w:val="28"/>
        </w:rPr>
        <w:t xml:space="preserve">нерезиденты, физические или юридические лица, созданные в любой организационно-правовой форме, получающие доходы из источников в Россие; </w:t>
      </w:r>
    </w:p>
    <w:p w:rsidR="001D538D" w:rsidRDefault="001D538D">
      <w:pPr>
        <w:numPr>
          <w:ilvl w:val="0"/>
          <w:numId w:val="3"/>
        </w:numPr>
        <w:spacing w:before="100" w:beforeAutospacing="1" w:after="100" w:afterAutospacing="1" w:line="360" w:lineRule="auto"/>
        <w:jc w:val="both"/>
        <w:rPr>
          <w:sz w:val="28"/>
          <w:szCs w:val="28"/>
        </w:rPr>
      </w:pPr>
      <w:r>
        <w:rPr>
          <w:sz w:val="28"/>
          <w:szCs w:val="28"/>
        </w:rPr>
        <w:t xml:space="preserve">филиалы и другие структурные подразделения плательщиков налога без создания юридического лица, расположенные на иной территории, постоянные представительства нерезидентов обязаны вести отдельный учет своей деятельности и уплачивать налог на прибыль по месту их расположения, если это не консолидированный налог; </w:t>
      </w:r>
    </w:p>
    <w:p w:rsidR="001D538D" w:rsidRDefault="001D538D">
      <w:pPr>
        <w:numPr>
          <w:ilvl w:val="0"/>
          <w:numId w:val="3"/>
        </w:numPr>
        <w:spacing w:before="100" w:beforeAutospacing="1" w:after="100" w:afterAutospacing="1" w:line="360" w:lineRule="auto"/>
        <w:jc w:val="both"/>
        <w:rPr>
          <w:sz w:val="28"/>
          <w:szCs w:val="28"/>
        </w:rPr>
      </w:pPr>
      <w:r>
        <w:rPr>
          <w:sz w:val="28"/>
          <w:szCs w:val="28"/>
        </w:rPr>
        <w:t xml:space="preserve">НБУ и его учреждения уплачивают в бюджет сумму превышения валовых доходов консолидированного баланса над валовыми издержками по окончании финансового года. В случае превышения издержек дефицит покрывается за счет Государственного бюджета России. Это не относится к коммерческим банкам. </w:t>
      </w:r>
    </w:p>
    <w:p w:rsidR="001D538D" w:rsidRDefault="001D538D">
      <w:pPr>
        <w:pStyle w:val="Web"/>
        <w:spacing w:line="360" w:lineRule="auto"/>
        <w:jc w:val="both"/>
        <w:rPr>
          <w:sz w:val="28"/>
          <w:szCs w:val="28"/>
        </w:rPr>
      </w:pPr>
      <w:r>
        <w:rPr>
          <w:b/>
          <w:bCs/>
          <w:sz w:val="28"/>
          <w:szCs w:val="28"/>
        </w:rPr>
        <w:t>Валовой доход</w:t>
      </w:r>
      <w:r>
        <w:rPr>
          <w:sz w:val="28"/>
          <w:szCs w:val="28"/>
        </w:rPr>
        <w:t xml:space="preserve"> представляет собой общую сумму доходов предприятия от всех видов деятельности, полученных (начисленных) в течение отчетного периода в денежной и материальной форме на территории России и за ее пределами. При этом налог на добавленную стоимость, акцизные сборы и другие виды косвенных налогов, включенные в цену реализации продукции, товаров, работ, услуг при определении валового дохода не учитываются.</w:t>
      </w:r>
    </w:p>
    <w:p w:rsidR="001D538D" w:rsidRDefault="001D538D">
      <w:pPr>
        <w:pStyle w:val="Web"/>
        <w:spacing w:line="360" w:lineRule="auto"/>
        <w:jc w:val="both"/>
        <w:rPr>
          <w:sz w:val="28"/>
          <w:szCs w:val="28"/>
        </w:rPr>
      </w:pPr>
      <w:r>
        <w:rPr>
          <w:b/>
          <w:bCs/>
          <w:sz w:val="28"/>
          <w:szCs w:val="28"/>
        </w:rPr>
        <w:t>Датой</w:t>
      </w:r>
      <w:r>
        <w:rPr>
          <w:sz w:val="28"/>
          <w:szCs w:val="28"/>
        </w:rPr>
        <w:t xml:space="preserve"> возникновения валового дохода является дата, приходящаяся на налоговый период, на протяжении которого состоялось какое-либо из действий, которое произошло раньше:</w:t>
      </w:r>
    </w:p>
    <w:p w:rsidR="001D538D" w:rsidRDefault="001D538D">
      <w:pPr>
        <w:numPr>
          <w:ilvl w:val="0"/>
          <w:numId w:val="4"/>
        </w:numPr>
        <w:spacing w:before="100" w:beforeAutospacing="1" w:after="100" w:afterAutospacing="1" w:line="360" w:lineRule="auto"/>
        <w:jc w:val="both"/>
        <w:rPr>
          <w:sz w:val="28"/>
          <w:szCs w:val="28"/>
        </w:rPr>
      </w:pPr>
      <w:r>
        <w:rPr>
          <w:sz w:val="28"/>
          <w:szCs w:val="28"/>
        </w:rPr>
        <w:t xml:space="preserve">зачисление средств от покупателя на банковский счет, оприходование наличной выручки от реализации в кассу предприятия, инкассация наличных средств в банковские организации и так далее; </w:t>
      </w:r>
    </w:p>
    <w:p w:rsidR="001D538D" w:rsidRDefault="001D538D">
      <w:pPr>
        <w:numPr>
          <w:ilvl w:val="0"/>
          <w:numId w:val="4"/>
        </w:numPr>
        <w:spacing w:before="100" w:beforeAutospacing="1" w:after="100" w:afterAutospacing="1" w:line="360" w:lineRule="auto"/>
        <w:jc w:val="both"/>
        <w:rPr>
          <w:sz w:val="28"/>
          <w:szCs w:val="28"/>
        </w:rPr>
      </w:pPr>
      <w:r>
        <w:rPr>
          <w:sz w:val="28"/>
          <w:szCs w:val="28"/>
        </w:rPr>
        <w:t xml:space="preserve">отгрузка продукции, товаров, выполнение работ или оказание услуг. Эта дата определяется исходя из даты, указанной в отгрузочных документах, грузовой таможенной декларации, актах выполненных работ, услуг. </w:t>
      </w:r>
    </w:p>
    <w:p w:rsidR="001D538D" w:rsidRDefault="001D538D">
      <w:pPr>
        <w:pStyle w:val="Web"/>
        <w:spacing w:line="360" w:lineRule="auto"/>
        <w:jc w:val="both"/>
        <w:rPr>
          <w:sz w:val="28"/>
          <w:szCs w:val="28"/>
        </w:rPr>
      </w:pPr>
      <w:r>
        <w:rPr>
          <w:sz w:val="28"/>
          <w:szCs w:val="28"/>
        </w:rPr>
        <w:t>Существуют определенные особенности для определения валового дохода нерезидентов, неприбыльных организаций, бюджетных организаций, страховых компаний, банков и других организаций, а также по не основной деятельности предприятия.</w:t>
      </w:r>
    </w:p>
    <w:p w:rsidR="001D538D" w:rsidRDefault="001D538D">
      <w:pPr>
        <w:pStyle w:val="Web"/>
        <w:spacing w:line="360" w:lineRule="auto"/>
        <w:jc w:val="both"/>
        <w:rPr>
          <w:sz w:val="28"/>
          <w:szCs w:val="28"/>
        </w:rPr>
      </w:pPr>
      <w:r>
        <w:rPr>
          <w:b/>
          <w:bCs/>
          <w:sz w:val="28"/>
          <w:szCs w:val="28"/>
        </w:rPr>
        <w:t>Валовые расходы</w:t>
      </w:r>
      <w:r>
        <w:rPr>
          <w:sz w:val="28"/>
          <w:szCs w:val="28"/>
        </w:rPr>
        <w:t xml:space="preserve"> представляют собой сумму затрат, уплаченных (начисленных) по всем видам деятельности предприятия в течение отчетного периода. Эти расходы должны быть связаны с подготовкой, организацией, ведением производства, реализацией продукции, товаров, работ, услуг, охраной труда и тому подобной деятельностью. Таким образом, это материальные затраты, затраты на оплату труда, отчисления на социальные мероприятия и прочие затраты. Кроме того в валовые расходы включаются затраты на улучшение основных фондов в пределах 5% их совокупной балансовой стоимости на начало года, плата за землю, налог с владельцев транспортных средств и другие общегосударственные и местные налоги и сборы.</w:t>
      </w:r>
    </w:p>
    <w:p w:rsidR="001D538D" w:rsidRDefault="001D538D">
      <w:pPr>
        <w:pStyle w:val="Web"/>
        <w:spacing w:line="360" w:lineRule="auto"/>
        <w:jc w:val="both"/>
        <w:rPr>
          <w:sz w:val="28"/>
          <w:szCs w:val="28"/>
        </w:rPr>
      </w:pPr>
      <w:r>
        <w:rPr>
          <w:b/>
          <w:bCs/>
          <w:sz w:val="28"/>
          <w:szCs w:val="28"/>
        </w:rPr>
        <w:t>Не включаются</w:t>
      </w:r>
      <w:r>
        <w:rPr>
          <w:sz w:val="28"/>
          <w:szCs w:val="28"/>
        </w:rPr>
        <w:t xml:space="preserve"> в состав валовых расходов:</w:t>
      </w:r>
    </w:p>
    <w:p w:rsidR="001D538D" w:rsidRDefault="001D538D">
      <w:pPr>
        <w:numPr>
          <w:ilvl w:val="0"/>
          <w:numId w:val="5"/>
        </w:numPr>
        <w:spacing w:before="100" w:beforeAutospacing="1" w:after="100" w:afterAutospacing="1" w:line="360" w:lineRule="auto"/>
        <w:jc w:val="both"/>
        <w:rPr>
          <w:sz w:val="28"/>
          <w:szCs w:val="28"/>
        </w:rPr>
      </w:pPr>
      <w:r>
        <w:rPr>
          <w:sz w:val="28"/>
          <w:szCs w:val="28"/>
        </w:rPr>
        <w:t xml:space="preserve">расходы на нужды, не связанные с ведением хозяйственной деятельности, в частности расходы на организацию приемов, презентаций, подарки, приобретение лотерей, а также финансирование личных потребностей физических лиц; </w:t>
      </w:r>
    </w:p>
    <w:p w:rsidR="001D538D" w:rsidRDefault="001D538D">
      <w:pPr>
        <w:numPr>
          <w:ilvl w:val="0"/>
          <w:numId w:val="5"/>
        </w:numPr>
        <w:spacing w:before="100" w:beforeAutospacing="1" w:after="100" w:afterAutospacing="1" w:line="360" w:lineRule="auto"/>
        <w:jc w:val="both"/>
        <w:rPr>
          <w:sz w:val="28"/>
          <w:szCs w:val="28"/>
        </w:rPr>
      </w:pPr>
      <w:r>
        <w:rPr>
          <w:sz w:val="28"/>
          <w:szCs w:val="28"/>
        </w:rPr>
        <w:t xml:space="preserve">затраты на улучшение основных фондов, подлежащих амортизации сверх 5% их совокупной балансовой стоимости на начало года; </w:t>
      </w:r>
    </w:p>
    <w:p w:rsidR="001D538D" w:rsidRDefault="001D538D">
      <w:pPr>
        <w:numPr>
          <w:ilvl w:val="0"/>
          <w:numId w:val="5"/>
        </w:numPr>
        <w:spacing w:before="100" w:beforeAutospacing="1" w:after="100" w:afterAutospacing="1" w:line="360" w:lineRule="auto"/>
        <w:jc w:val="both"/>
        <w:rPr>
          <w:sz w:val="28"/>
          <w:szCs w:val="28"/>
        </w:rPr>
      </w:pPr>
      <w:r>
        <w:rPr>
          <w:sz w:val="28"/>
          <w:szCs w:val="28"/>
        </w:rPr>
        <w:t xml:space="preserve">расходы по уплате налога на прибыль, стоимость торговых патентов, уплата штрафов, пени, неустоек; </w:t>
      </w:r>
    </w:p>
    <w:p w:rsidR="001D538D" w:rsidRDefault="001D538D">
      <w:pPr>
        <w:numPr>
          <w:ilvl w:val="0"/>
          <w:numId w:val="5"/>
        </w:numPr>
        <w:spacing w:before="100" w:beforeAutospacing="1" w:after="100" w:afterAutospacing="1" w:line="360" w:lineRule="auto"/>
        <w:jc w:val="both"/>
        <w:rPr>
          <w:sz w:val="28"/>
          <w:szCs w:val="28"/>
        </w:rPr>
      </w:pPr>
      <w:r>
        <w:rPr>
          <w:sz w:val="28"/>
          <w:szCs w:val="28"/>
        </w:rPr>
        <w:t xml:space="preserve">затраты на содержание органов управления объединений предприятий; </w:t>
      </w:r>
    </w:p>
    <w:p w:rsidR="001D538D" w:rsidRDefault="001D538D">
      <w:pPr>
        <w:numPr>
          <w:ilvl w:val="0"/>
          <w:numId w:val="5"/>
        </w:numPr>
        <w:spacing w:before="100" w:beforeAutospacing="1" w:after="100" w:afterAutospacing="1" w:line="360" w:lineRule="auto"/>
        <w:jc w:val="both"/>
        <w:rPr>
          <w:sz w:val="28"/>
          <w:szCs w:val="28"/>
        </w:rPr>
      </w:pPr>
      <w:r>
        <w:rPr>
          <w:sz w:val="28"/>
          <w:szCs w:val="28"/>
        </w:rPr>
        <w:t xml:space="preserve">расходы по выплате эмиссионного дохода, дивидендов, вознаграждений связанным лицам предприятия; </w:t>
      </w:r>
    </w:p>
    <w:p w:rsidR="001D538D" w:rsidRDefault="001D538D">
      <w:pPr>
        <w:numPr>
          <w:ilvl w:val="0"/>
          <w:numId w:val="5"/>
        </w:numPr>
        <w:spacing w:before="100" w:beforeAutospacing="1" w:after="100" w:afterAutospacing="1" w:line="360" w:lineRule="auto"/>
        <w:jc w:val="both"/>
        <w:rPr>
          <w:sz w:val="28"/>
          <w:szCs w:val="28"/>
        </w:rPr>
      </w:pPr>
      <w:r>
        <w:rPr>
          <w:sz w:val="28"/>
          <w:szCs w:val="28"/>
        </w:rPr>
        <w:t xml:space="preserve">любые другие расходы, не подтвержденные соответствующими документами. </w:t>
      </w:r>
    </w:p>
    <w:p w:rsidR="001D538D" w:rsidRDefault="001D538D">
      <w:pPr>
        <w:pStyle w:val="Web"/>
        <w:spacing w:line="360" w:lineRule="auto"/>
        <w:jc w:val="both"/>
        <w:rPr>
          <w:sz w:val="28"/>
          <w:szCs w:val="28"/>
        </w:rPr>
      </w:pPr>
      <w:r>
        <w:rPr>
          <w:sz w:val="28"/>
          <w:szCs w:val="28"/>
        </w:rPr>
        <w:t>Законом России “О налогообложении прибыли” введено понятие расходов двойного назначения. Такие расходы включаются в состав валовых расходов при выполнении таких обстоятельств:</w:t>
      </w:r>
    </w:p>
    <w:p w:rsidR="001D538D" w:rsidRDefault="001D538D">
      <w:pPr>
        <w:numPr>
          <w:ilvl w:val="0"/>
          <w:numId w:val="6"/>
        </w:numPr>
        <w:spacing w:before="100" w:beforeAutospacing="1" w:after="100" w:afterAutospacing="1" w:line="360" w:lineRule="auto"/>
        <w:jc w:val="both"/>
        <w:rPr>
          <w:sz w:val="28"/>
          <w:szCs w:val="28"/>
        </w:rPr>
      </w:pPr>
      <w:r>
        <w:rPr>
          <w:sz w:val="28"/>
          <w:szCs w:val="28"/>
        </w:rPr>
        <w:t xml:space="preserve">должна быть подтверждена документально связь таких расходов с производственной деятельностью предприятия; </w:t>
      </w:r>
    </w:p>
    <w:p w:rsidR="001D538D" w:rsidRDefault="001D538D">
      <w:pPr>
        <w:numPr>
          <w:ilvl w:val="0"/>
          <w:numId w:val="6"/>
        </w:numPr>
        <w:spacing w:before="100" w:beforeAutospacing="1" w:after="100" w:afterAutospacing="1" w:line="360" w:lineRule="auto"/>
        <w:jc w:val="both"/>
        <w:rPr>
          <w:sz w:val="28"/>
          <w:szCs w:val="28"/>
        </w:rPr>
      </w:pPr>
      <w:r>
        <w:rPr>
          <w:sz w:val="28"/>
          <w:szCs w:val="28"/>
        </w:rPr>
        <w:t xml:space="preserve">расходы должны быть предусмотрены специальными нормативными актами правительства, в частности перечнями КМ; </w:t>
      </w:r>
    </w:p>
    <w:p w:rsidR="001D538D" w:rsidRDefault="001D538D">
      <w:pPr>
        <w:numPr>
          <w:ilvl w:val="0"/>
          <w:numId w:val="6"/>
        </w:numPr>
        <w:spacing w:before="100" w:beforeAutospacing="1" w:after="100" w:afterAutospacing="1" w:line="360" w:lineRule="auto"/>
        <w:jc w:val="both"/>
        <w:rPr>
          <w:sz w:val="28"/>
          <w:szCs w:val="28"/>
        </w:rPr>
      </w:pPr>
      <w:r>
        <w:rPr>
          <w:sz w:val="28"/>
          <w:szCs w:val="28"/>
        </w:rPr>
        <w:t xml:space="preserve">должны соблюдаться законодательно установленные пределы для включения их расходов в состав валовых расходов. </w:t>
      </w:r>
    </w:p>
    <w:p w:rsidR="001D538D" w:rsidRDefault="001D538D">
      <w:pPr>
        <w:pStyle w:val="Web"/>
        <w:spacing w:line="360" w:lineRule="auto"/>
        <w:jc w:val="both"/>
        <w:rPr>
          <w:sz w:val="28"/>
          <w:szCs w:val="28"/>
        </w:rPr>
      </w:pPr>
      <w:r>
        <w:rPr>
          <w:sz w:val="28"/>
          <w:szCs w:val="28"/>
        </w:rPr>
        <w:t xml:space="preserve">К </w:t>
      </w:r>
      <w:r>
        <w:rPr>
          <w:b/>
          <w:bCs/>
          <w:sz w:val="28"/>
          <w:szCs w:val="28"/>
        </w:rPr>
        <w:t>расходам двойного назначения</w:t>
      </w:r>
      <w:r>
        <w:rPr>
          <w:sz w:val="28"/>
          <w:szCs w:val="28"/>
        </w:rPr>
        <w:t xml:space="preserve"> относятся:</w:t>
      </w:r>
    </w:p>
    <w:p w:rsidR="001D538D" w:rsidRDefault="001D538D">
      <w:pPr>
        <w:numPr>
          <w:ilvl w:val="0"/>
          <w:numId w:val="7"/>
        </w:numPr>
        <w:spacing w:before="100" w:beforeAutospacing="1" w:after="100" w:afterAutospacing="1" w:line="360" w:lineRule="auto"/>
        <w:jc w:val="both"/>
        <w:rPr>
          <w:sz w:val="28"/>
          <w:szCs w:val="28"/>
        </w:rPr>
      </w:pPr>
      <w:r>
        <w:rPr>
          <w:sz w:val="28"/>
          <w:szCs w:val="28"/>
        </w:rPr>
        <w:t xml:space="preserve">расходы на обеспечение специальной одеждой, обувью определенных категорий работников предприятий; </w:t>
      </w:r>
    </w:p>
    <w:p w:rsidR="001D538D" w:rsidRDefault="001D538D">
      <w:pPr>
        <w:numPr>
          <w:ilvl w:val="0"/>
          <w:numId w:val="7"/>
        </w:numPr>
        <w:spacing w:before="100" w:beforeAutospacing="1" w:after="100" w:afterAutospacing="1" w:line="360" w:lineRule="auto"/>
        <w:jc w:val="both"/>
        <w:rPr>
          <w:sz w:val="28"/>
          <w:szCs w:val="28"/>
        </w:rPr>
      </w:pPr>
      <w:r>
        <w:rPr>
          <w:sz w:val="28"/>
          <w:szCs w:val="28"/>
        </w:rPr>
        <w:t xml:space="preserve">расходы на научно-технические и опытно-конструкторские работы, изобретательство, рационализацию, информационное обслуживание, подготовку кадров, а также расходы, связанные с приобретение нематериальных активов, если подтверждается связь таких расходов с производственной деятельностью; </w:t>
      </w:r>
    </w:p>
    <w:p w:rsidR="001D538D" w:rsidRDefault="001D538D">
      <w:pPr>
        <w:numPr>
          <w:ilvl w:val="0"/>
          <w:numId w:val="7"/>
        </w:numPr>
        <w:spacing w:before="100" w:beforeAutospacing="1" w:after="100" w:afterAutospacing="1" w:line="360" w:lineRule="auto"/>
        <w:jc w:val="both"/>
        <w:rPr>
          <w:sz w:val="28"/>
          <w:szCs w:val="28"/>
        </w:rPr>
      </w:pPr>
      <w:r>
        <w:rPr>
          <w:sz w:val="28"/>
          <w:szCs w:val="28"/>
        </w:rPr>
        <w:t xml:space="preserve">расходы на гарантийный ремонт выпускаемой предприятием продукции; </w:t>
      </w:r>
    </w:p>
    <w:p w:rsidR="001D538D" w:rsidRDefault="001D538D">
      <w:pPr>
        <w:numPr>
          <w:ilvl w:val="0"/>
          <w:numId w:val="7"/>
        </w:numPr>
        <w:spacing w:before="100" w:beforeAutospacing="1" w:after="100" w:afterAutospacing="1" w:line="360" w:lineRule="auto"/>
        <w:jc w:val="both"/>
        <w:rPr>
          <w:sz w:val="28"/>
          <w:szCs w:val="28"/>
        </w:rPr>
      </w:pPr>
      <w:r>
        <w:rPr>
          <w:sz w:val="28"/>
          <w:szCs w:val="28"/>
        </w:rPr>
        <w:t xml:space="preserve">расходы на рекламу в пределах законодательно установленных ограничений; </w:t>
      </w:r>
    </w:p>
    <w:p w:rsidR="001D538D" w:rsidRDefault="001D538D">
      <w:pPr>
        <w:numPr>
          <w:ilvl w:val="0"/>
          <w:numId w:val="7"/>
        </w:numPr>
        <w:spacing w:before="100" w:beforeAutospacing="1" w:after="100" w:afterAutospacing="1" w:line="360" w:lineRule="auto"/>
        <w:jc w:val="both"/>
        <w:rPr>
          <w:sz w:val="28"/>
          <w:szCs w:val="28"/>
        </w:rPr>
      </w:pPr>
      <w:r>
        <w:rPr>
          <w:sz w:val="28"/>
          <w:szCs w:val="28"/>
        </w:rPr>
        <w:t xml:space="preserve">затраты на содержание природоохранных объектов, включенных в специальные перечни КМУ; </w:t>
      </w:r>
    </w:p>
    <w:p w:rsidR="001D538D" w:rsidRDefault="001D538D">
      <w:pPr>
        <w:numPr>
          <w:ilvl w:val="0"/>
          <w:numId w:val="7"/>
        </w:numPr>
        <w:spacing w:before="100" w:beforeAutospacing="1" w:after="100" w:afterAutospacing="1" w:line="360" w:lineRule="auto"/>
        <w:jc w:val="both"/>
        <w:rPr>
          <w:sz w:val="28"/>
          <w:szCs w:val="28"/>
        </w:rPr>
      </w:pPr>
      <w:r>
        <w:rPr>
          <w:sz w:val="28"/>
          <w:szCs w:val="28"/>
        </w:rPr>
        <w:t xml:space="preserve">расходы на страхование в соответствии с законодательно определенными ограничениями по видам и объектам страхования; </w:t>
      </w:r>
    </w:p>
    <w:p w:rsidR="001D538D" w:rsidRDefault="001D538D">
      <w:pPr>
        <w:numPr>
          <w:ilvl w:val="0"/>
          <w:numId w:val="7"/>
        </w:numPr>
        <w:spacing w:before="100" w:beforeAutospacing="1" w:after="100" w:afterAutospacing="1" w:line="360" w:lineRule="auto"/>
        <w:jc w:val="both"/>
        <w:rPr>
          <w:sz w:val="28"/>
          <w:szCs w:val="28"/>
        </w:rPr>
      </w:pPr>
      <w:r>
        <w:rPr>
          <w:sz w:val="28"/>
          <w:szCs w:val="28"/>
        </w:rPr>
        <w:t xml:space="preserve">командировочные расходы при наличии документального подтверждения их связи с производственной деятельностью предприятия; </w:t>
      </w:r>
    </w:p>
    <w:p w:rsidR="001D538D" w:rsidRDefault="001D538D">
      <w:pPr>
        <w:numPr>
          <w:ilvl w:val="0"/>
          <w:numId w:val="7"/>
        </w:numPr>
        <w:spacing w:before="100" w:beforeAutospacing="1" w:after="100" w:afterAutospacing="1" w:line="360" w:lineRule="auto"/>
        <w:jc w:val="both"/>
        <w:rPr>
          <w:sz w:val="28"/>
          <w:szCs w:val="28"/>
        </w:rPr>
      </w:pPr>
      <w:r>
        <w:rPr>
          <w:sz w:val="28"/>
          <w:szCs w:val="28"/>
        </w:rPr>
        <w:t xml:space="preserve">затраты на содержание объектов социальной инфраструктуры и жилого фонда, находящихся на балансе предприятий всех форм собственности при выполнении особых условий, установленных законодательно. </w:t>
      </w:r>
    </w:p>
    <w:p w:rsidR="001D538D" w:rsidRDefault="001D538D">
      <w:pPr>
        <w:pStyle w:val="Web"/>
        <w:spacing w:line="360" w:lineRule="auto"/>
        <w:jc w:val="both"/>
        <w:rPr>
          <w:b/>
          <w:bCs/>
          <w:sz w:val="28"/>
          <w:szCs w:val="28"/>
        </w:rPr>
      </w:pPr>
      <w:r>
        <w:rPr>
          <w:sz w:val="28"/>
          <w:szCs w:val="28"/>
        </w:rPr>
        <w:t xml:space="preserve">Валовые расходы </w:t>
      </w:r>
      <w:r>
        <w:rPr>
          <w:b/>
          <w:bCs/>
          <w:sz w:val="28"/>
          <w:szCs w:val="28"/>
        </w:rPr>
        <w:t>признаются:</w:t>
      </w:r>
    </w:p>
    <w:p w:rsidR="001D538D" w:rsidRDefault="001D538D">
      <w:pPr>
        <w:numPr>
          <w:ilvl w:val="0"/>
          <w:numId w:val="8"/>
        </w:numPr>
        <w:spacing w:before="100" w:beforeAutospacing="1" w:after="100" w:afterAutospacing="1" w:line="360" w:lineRule="auto"/>
        <w:jc w:val="both"/>
        <w:rPr>
          <w:sz w:val="28"/>
          <w:szCs w:val="28"/>
        </w:rPr>
      </w:pPr>
      <w:r>
        <w:rPr>
          <w:sz w:val="28"/>
          <w:szCs w:val="28"/>
        </w:rPr>
        <w:t xml:space="preserve">ля материальных и прочих затрат также, как и валовой доход по факту, который произошел раньше – оплата за товарно-материальные ценности, работы, услуги, либо их получение; </w:t>
      </w:r>
    </w:p>
    <w:p w:rsidR="001D538D" w:rsidRDefault="001D538D">
      <w:pPr>
        <w:numPr>
          <w:ilvl w:val="0"/>
          <w:numId w:val="8"/>
        </w:numPr>
        <w:spacing w:before="100" w:beforeAutospacing="1" w:after="100" w:afterAutospacing="1" w:line="360" w:lineRule="auto"/>
        <w:jc w:val="both"/>
        <w:rPr>
          <w:sz w:val="28"/>
          <w:szCs w:val="28"/>
        </w:rPr>
      </w:pPr>
      <w:r>
        <w:rPr>
          <w:sz w:val="28"/>
          <w:szCs w:val="28"/>
        </w:rPr>
        <w:t xml:space="preserve">для заработной платы, налогов, сборов и других обязательных платежей – по факту их начисления; </w:t>
      </w:r>
    </w:p>
    <w:p w:rsidR="001D538D" w:rsidRDefault="001D538D">
      <w:pPr>
        <w:numPr>
          <w:ilvl w:val="0"/>
          <w:numId w:val="8"/>
        </w:numPr>
        <w:spacing w:before="100" w:beforeAutospacing="1" w:after="100" w:afterAutospacing="1" w:line="360" w:lineRule="auto"/>
        <w:jc w:val="both"/>
        <w:rPr>
          <w:sz w:val="28"/>
          <w:szCs w:val="28"/>
        </w:rPr>
      </w:pPr>
      <w:r>
        <w:rPr>
          <w:sz w:val="28"/>
          <w:szCs w:val="28"/>
        </w:rPr>
        <w:t xml:space="preserve">для товарообменных (бартерных) операцій - после проведения заключительной операции по бартерной сделке, то есть тогда, когда произведена встречная отгрузка продукции в счет поступивших товарно-материальных ценностей, полученных работ, услуг. </w:t>
      </w:r>
    </w:p>
    <w:p w:rsidR="001D538D" w:rsidRDefault="001D538D">
      <w:pPr>
        <w:pStyle w:val="Web"/>
        <w:spacing w:line="360" w:lineRule="auto"/>
        <w:jc w:val="both"/>
        <w:rPr>
          <w:sz w:val="28"/>
          <w:szCs w:val="28"/>
        </w:rPr>
      </w:pPr>
      <w:r>
        <w:rPr>
          <w:sz w:val="28"/>
          <w:szCs w:val="28"/>
        </w:rPr>
        <w:t xml:space="preserve">Законодательством о налогообложении прибыли предусмотрен особый порядок </w:t>
      </w:r>
      <w:r>
        <w:rPr>
          <w:b/>
          <w:bCs/>
          <w:sz w:val="28"/>
          <w:szCs w:val="28"/>
        </w:rPr>
        <w:t>урегулирования сомнительной и безнадежной задолженности</w:t>
      </w:r>
      <w:r>
        <w:rPr>
          <w:sz w:val="28"/>
          <w:szCs w:val="28"/>
        </w:rPr>
        <w:t>. Плательщик имеет право уменьшить сумму валового дохода отчетного периода при задержке оплаты стоимости продукции, товаров, работ, услуг покупателем на срок свыше 30 дней при условии обращения в суд о взыскании такой задолженности или признании должника банкротом. После судебных процедур в случае погашения (полностью или частично), за счет реализации имущества банкрота или при признании судом вины продавца (плательщика налога) – валовые доходы увеличиваются в последующих налоговых периодах, а задолженность погашается за счет страхового резерва плательщика налога. Не увеличиваются валовые доходы плательщика налога, если погашение задолженности связано с обстоятельствами непреодолимой суммы.</w:t>
      </w:r>
    </w:p>
    <w:p w:rsidR="001D538D" w:rsidRDefault="001D538D">
      <w:pPr>
        <w:pStyle w:val="Web"/>
        <w:spacing w:line="360" w:lineRule="auto"/>
        <w:jc w:val="both"/>
        <w:rPr>
          <w:sz w:val="28"/>
          <w:szCs w:val="28"/>
        </w:rPr>
      </w:pPr>
      <w:r>
        <w:rPr>
          <w:b/>
          <w:bCs/>
          <w:sz w:val="28"/>
          <w:szCs w:val="28"/>
        </w:rPr>
        <w:t>Амортизационные отчисления</w:t>
      </w:r>
      <w:r>
        <w:rPr>
          <w:sz w:val="28"/>
          <w:szCs w:val="28"/>
        </w:rPr>
        <w:t xml:space="preserve"> исчисляются в порядке, определенном ст. 8 Закона России “О налогообложении прибыли”. Для исчисления амортизации налоговым методом основные фонды разделяют на три группы с применением следующих годовых норм амортизации:</w:t>
      </w:r>
    </w:p>
    <w:p w:rsidR="001D538D" w:rsidRDefault="001D538D">
      <w:pPr>
        <w:numPr>
          <w:ilvl w:val="0"/>
          <w:numId w:val="9"/>
        </w:numPr>
        <w:spacing w:before="100" w:beforeAutospacing="1" w:after="100" w:afterAutospacing="1" w:line="360" w:lineRule="auto"/>
        <w:jc w:val="both"/>
        <w:rPr>
          <w:sz w:val="28"/>
          <w:szCs w:val="28"/>
        </w:rPr>
      </w:pPr>
      <w:r>
        <w:rPr>
          <w:sz w:val="28"/>
          <w:szCs w:val="28"/>
        </w:rPr>
        <w:t xml:space="preserve">I группа – здания, сооружения, передаточные устройства – норма амортизации 5%; </w:t>
      </w:r>
    </w:p>
    <w:p w:rsidR="001D538D" w:rsidRDefault="001D538D">
      <w:pPr>
        <w:numPr>
          <w:ilvl w:val="0"/>
          <w:numId w:val="9"/>
        </w:numPr>
        <w:spacing w:before="100" w:beforeAutospacing="1" w:after="100" w:afterAutospacing="1" w:line="360" w:lineRule="auto"/>
        <w:jc w:val="both"/>
        <w:rPr>
          <w:sz w:val="28"/>
          <w:szCs w:val="28"/>
        </w:rPr>
      </w:pPr>
      <w:r>
        <w:rPr>
          <w:sz w:val="28"/>
          <w:szCs w:val="28"/>
        </w:rPr>
        <w:t xml:space="preserve">II группа – автомобильный транспорт, мебель, приборы и инструменты, информационные системы, телефоны, офисное оборудование и приспособления – норма амортизации 25%; </w:t>
      </w:r>
    </w:p>
    <w:p w:rsidR="001D538D" w:rsidRDefault="001D538D">
      <w:pPr>
        <w:numPr>
          <w:ilvl w:val="0"/>
          <w:numId w:val="9"/>
        </w:numPr>
        <w:spacing w:before="100" w:beforeAutospacing="1" w:after="100" w:afterAutospacing="1" w:line="360" w:lineRule="auto"/>
        <w:jc w:val="both"/>
        <w:rPr>
          <w:sz w:val="28"/>
          <w:szCs w:val="28"/>
        </w:rPr>
      </w:pPr>
      <w:r>
        <w:rPr>
          <w:sz w:val="28"/>
          <w:szCs w:val="28"/>
        </w:rPr>
        <w:t xml:space="preserve">III группа – другие основные фонды (в частности рабочие машины и оборудование) – норма амортизации 15%. </w:t>
      </w:r>
    </w:p>
    <w:p w:rsidR="001D538D" w:rsidRDefault="001D538D">
      <w:pPr>
        <w:pStyle w:val="Web"/>
        <w:spacing w:line="360" w:lineRule="auto"/>
        <w:jc w:val="both"/>
        <w:rPr>
          <w:sz w:val="28"/>
          <w:szCs w:val="28"/>
        </w:rPr>
      </w:pPr>
      <w:r>
        <w:rPr>
          <w:sz w:val="28"/>
          <w:szCs w:val="28"/>
        </w:rPr>
        <w:t>Базой для начисления амортизации является остаточная (балансовая) стоимость основных производственных фондов, скорректированная на сумму их улучшения и ремонта, произведенных в размерах превышающих суммы, отнесенные на затраты производства. Общая сумма амортизации по предприятию определяется как сумма амортизационных отчислений, рассчитанных по каждой из трех групп основных фондов. Амортизация по каждой группе определяется как произведение балансовой стоимости группы основных средств на норму амортизации соответствующей группы и рассчитывается поквартально. Амортизация по вновь введенным или выбывшим из эксплуатации основным фондам начисляется со следующего квартала. Балансовая стоимость групп основных фондов на начало каждого квартала корректируется на сумму амортизации, начисленную в предыдущем периоде, стоимость введенных и выбывших основных фондов и затрат на их улучшение, произведенных в предыдущем квартале.</w:t>
      </w:r>
    </w:p>
    <w:p w:rsidR="001D538D" w:rsidRDefault="001D4A1E">
      <w:pPr>
        <w:pStyle w:val="Web"/>
        <w:spacing w:line="360" w:lineRule="auto"/>
        <w:ind w:left="1440" w:right="144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6.5pt;height:81.75pt">
            <v:imagedata r:id="rId7" o:title=""/>
          </v:shape>
        </w:pict>
      </w:r>
    </w:p>
    <w:p w:rsidR="001D538D" w:rsidRDefault="001D538D">
      <w:pPr>
        <w:pStyle w:val="Web"/>
        <w:spacing w:line="360" w:lineRule="auto"/>
        <w:jc w:val="both"/>
        <w:rPr>
          <w:sz w:val="28"/>
          <w:szCs w:val="28"/>
        </w:rPr>
      </w:pPr>
      <w:r>
        <w:rPr>
          <w:sz w:val="28"/>
          <w:szCs w:val="28"/>
        </w:rPr>
        <w:t>где</w:t>
      </w:r>
      <w:r>
        <w:rPr>
          <w:sz w:val="28"/>
          <w:szCs w:val="28"/>
        </w:rPr>
        <w:br/>
        <w:t>А</w:t>
      </w:r>
      <w:r>
        <w:rPr>
          <w:sz w:val="28"/>
          <w:szCs w:val="28"/>
          <w:vertAlign w:val="subscript"/>
        </w:rPr>
        <w:t>общ</w:t>
      </w:r>
      <w:r>
        <w:rPr>
          <w:sz w:val="28"/>
          <w:szCs w:val="28"/>
        </w:rPr>
        <w:t xml:space="preserve"> – общая сумма амортизационных основных производственных фондов предприятия за отчетный период;</w:t>
      </w:r>
      <w:r>
        <w:rPr>
          <w:sz w:val="28"/>
          <w:szCs w:val="28"/>
        </w:rPr>
        <w:br/>
        <w:t>А</w:t>
      </w:r>
      <w:r>
        <w:rPr>
          <w:sz w:val="28"/>
          <w:szCs w:val="28"/>
          <w:vertAlign w:val="subscript"/>
        </w:rPr>
        <w:t>i</w:t>
      </w:r>
      <w:r>
        <w:rPr>
          <w:sz w:val="28"/>
          <w:szCs w:val="28"/>
        </w:rPr>
        <w:t xml:space="preserve"> – сумма амортизационных отчислений по каждой из трех групп основных производственных фондов за отчетный период;</w:t>
      </w:r>
      <w:r>
        <w:rPr>
          <w:sz w:val="28"/>
          <w:szCs w:val="28"/>
        </w:rPr>
        <w:br/>
        <w:t>А</w:t>
      </w:r>
      <w:r>
        <w:rPr>
          <w:sz w:val="28"/>
          <w:szCs w:val="28"/>
          <w:vertAlign w:val="subscript"/>
        </w:rPr>
        <w:t>i кв</w:t>
      </w:r>
      <w:r>
        <w:rPr>
          <w:sz w:val="28"/>
          <w:szCs w:val="28"/>
        </w:rPr>
        <w:t xml:space="preserve"> – соответственно за отчетный квартал; N</w:t>
      </w:r>
      <w:r>
        <w:rPr>
          <w:sz w:val="28"/>
          <w:szCs w:val="28"/>
          <w:vertAlign w:val="subscript"/>
        </w:rPr>
        <w:t>а i</w:t>
      </w:r>
      <w:r>
        <w:rPr>
          <w:sz w:val="28"/>
          <w:szCs w:val="28"/>
        </w:rPr>
        <w:t xml:space="preserve"> – норма амортизации соответствующей группы основных производственных фондов;</w:t>
      </w:r>
      <w:r>
        <w:rPr>
          <w:sz w:val="28"/>
          <w:szCs w:val="28"/>
        </w:rPr>
        <w:br/>
        <w:t>Б</w:t>
      </w:r>
      <w:r>
        <w:rPr>
          <w:sz w:val="28"/>
          <w:szCs w:val="28"/>
          <w:vertAlign w:val="subscript"/>
        </w:rPr>
        <w:t>о i</w:t>
      </w:r>
      <w:r>
        <w:rPr>
          <w:sz w:val="28"/>
          <w:szCs w:val="28"/>
        </w:rPr>
        <w:t xml:space="preserve"> – балансовая стоимость соответствующей группы основных производственных фондов на начало отчетного квартала;</w:t>
      </w:r>
      <w:r>
        <w:rPr>
          <w:sz w:val="28"/>
          <w:szCs w:val="28"/>
        </w:rPr>
        <w:br/>
        <w:t>Б</w:t>
      </w:r>
      <w:r>
        <w:rPr>
          <w:sz w:val="28"/>
          <w:szCs w:val="28"/>
          <w:vertAlign w:val="subscript"/>
        </w:rPr>
        <w:t>П</w:t>
      </w:r>
      <w:r>
        <w:rPr>
          <w:sz w:val="28"/>
          <w:szCs w:val="28"/>
        </w:rPr>
        <w:t xml:space="preserve"> - балансовая стоимость соответствующей группы основных производственных фондов на начало квартала, предшествующего отчетному кварталу;</w:t>
      </w:r>
      <w:r>
        <w:rPr>
          <w:sz w:val="28"/>
          <w:szCs w:val="28"/>
        </w:rPr>
        <w:br/>
        <w:t>П</w:t>
      </w:r>
      <w:r>
        <w:rPr>
          <w:sz w:val="28"/>
          <w:szCs w:val="28"/>
          <w:vertAlign w:val="subscript"/>
        </w:rPr>
        <w:t>П</w:t>
      </w:r>
      <w:r>
        <w:rPr>
          <w:sz w:val="28"/>
          <w:szCs w:val="28"/>
        </w:rPr>
        <w:t xml:space="preserve"> – стоимость основных фондов введенных в действие и сумма их улучшения и ремонта в предыдущем отчетном периоде по соответствующей группе;</w:t>
      </w:r>
      <w:r>
        <w:rPr>
          <w:sz w:val="28"/>
          <w:szCs w:val="28"/>
        </w:rPr>
        <w:br/>
        <w:t>В</w:t>
      </w:r>
      <w:r>
        <w:rPr>
          <w:sz w:val="28"/>
          <w:szCs w:val="28"/>
          <w:vertAlign w:val="subscript"/>
        </w:rPr>
        <w:t>П</w:t>
      </w:r>
      <w:r>
        <w:rPr>
          <w:sz w:val="28"/>
          <w:szCs w:val="28"/>
        </w:rPr>
        <w:t xml:space="preserve"> - стоимость основных фондов выбывших из эксплуатации в предыдущем отчетном периоде по соответствующей группе;</w:t>
      </w:r>
      <w:r>
        <w:rPr>
          <w:sz w:val="28"/>
          <w:szCs w:val="28"/>
        </w:rPr>
        <w:br/>
        <w:t>А</w:t>
      </w:r>
      <w:r>
        <w:rPr>
          <w:sz w:val="28"/>
          <w:szCs w:val="28"/>
          <w:vertAlign w:val="subscript"/>
        </w:rPr>
        <w:t>П</w:t>
      </w:r>
      <w:r>
        <w:rPr>
          <w:sz w:val="28"/>
          <w:szCs w:val="28"/>
        </w:rPr>
        <w:t xml:space="preserve"> – сумма начисленной в предыдущем периоде амортизации по соответствующей группе основных производственных фондов.</w:t>
      </w:r>
    </w:p>
    <w:p w:rsidR="001D538D" w:rsidRDefault="001D538D">
      <w:pPr>
        <w:pStyle w:val="Web"/>
        <w:spacing w:line="360" w:lineRule="auto"/>
        <w:jc w:val="both"/>
        <w:rPr>
          <w:sz w:val="28"/>
          <w:szCs w:val="28"/>
        </w:rPr>
      </w:pPr>
      <w:r>
        <w:rPr>
          <w:sz w:val="28"/>
          <w:szCs w:val="28"/>
        </w:rPr>
        <w:t>Налоговым методом также разрешено применять нормы ускоренной амортизации для объектов основных средств III группы, введенных в эксплуатацию после 01.07.97 года в следующих размерах: 1 год – 15 %, 2 год – 30%, 3 год- 20 %, 4 год – 15 %, 5 год – 10 %, 6 год – 5%, 7 год – 5 %.</w:t>
      </w:r>
    </w:p>
    <w:p w:rsidR="001D538D" w:rsidRDefault="001D538D">
      <w:pPr>
        <w:pStyle w:val="Web"/>
        <w:spacing w:line="360" w:lineRule="auto"/>
        <w:jc w:val="both"/>
        <w:rPr>
          <w:sz w:val="28"/>
          <w:szCs w:val="28"/>
        </w:rPr>
      </w:pPr>
      <w:r>
        <w:rPr>
          <w:b/>
          <w:bCs/>
          <w:sz w:val="28"/>
          <w:szCs w:val="28"/>
        </w:rPr>
        <w:t>Ставка налога</w:t>
      </w:r>
      <w:r>
        <w:rPr>
          <w:sz w:val="28"/>
          <w:szCs w:val="28"/>
        </w:rPr>
        <w:t xml:space="preserve"> в соответствии со ст. 10 Закона “О налогообложении прибыли” – 30%.</w:t>
      </w:r>
    </w:p>
    <w:p w:rsidR="001D538D" w:rsidRDefault="001D538D">
      <w:pPr>
        <w:pStyle w:val="Web"/>
        <w:spacing w:line="360" w:lineRule="auto"/>
        <w:jc w:val="both"/>
        <w:rPr>
          <w:sz w:val="28"/>
          <w:szCs w:val="28"/>
        </w:rPr>
      </w:pPr>
      <w:r>
        <w:rPr>
          <w:sz w:val="28"/>
          <w:szCs w:val="28"/>
        </w:rPr>
        <w:t xml:space="preserve">Основные </w:t>
      </w:r>
      <w:r>
        <w:rPr>
          <w:b/>
          <w:bCs/>
          <w:sz w:val="28"/>
          <w:szCs w:val="28"/>
        </w:rPr>
        <w:t>причины</w:t>
      </w:r>
      <w:r>
        <w:rPr>
          <w:sz w:val="28"/>
          <w:szCs w:val="28"/>
        </w:rPr>
        <w:t xml:space="preserve"> отклонений сумм валового дохода, исчисленного для налогообложения прибыли от валового дохода, отраженного в финансовой отчетности предприятия, и сумм валовых расходов от себестоимости таковы:</w:t>
      </w:r>
    </w:p>
    <w:p w:rsidR="001D538D" w:rsidRDefault="001D538D">
      <w:pPr>
        <w:numPr>
          <w:ilvl w:val="0"/>
          <w:numId w:val="10"/>
        </w:numPr>
        <w:spacing w:before="100" w:beforeAutospacing="1" w:after="100" w:afterAutospacing="1" w:line="360" w:lineRule="auto"/>
        <w:jc w:val="both"/>
        <w:rPr>
          <w:sz w:val="28"/>
          <w:szCs w:val="28"/>
        </w:rPr>
      </w:pPr>
      <w:r>
        <w:rPr>
          <w:sz w:val="28"/>
          <w:szCs w:val="28"/>
        </w:rPr>
        <w:t xml:space="preserve">валовой доход для налогообложения прибыли признается по факту, который произошел раньше (оплата или отгрузка), в финансовую отчетность доходы включаются по факту отгрузки, а суммы предварительной оплаты доходом не признаются; </w:t>
      </w:r>
    </w:p>
    <w:p w:rsidR="001D538D" w:rsidRDefault="001D538D">
      <w:pPr>
        <w:numPr>
          <w:ilvl w:val="0"/>
          <w:numId w:val="10"/>
        </w:numPr>
        <w:spacing w:before="100" w:beforeAutospacing="1" w:after="100" w:afterAutospacing="1" w:line="360" w:lineRule="auto"/>
        <w:jc w:val="both"/>
        <w:rPr>
          <w:sz w:val="28"/>
          <w:szCs w:val="28"/>
        </w:rPr>
      </w:pPr>
      <w:r>
        <w:rPr>
          <w:sz w:val="28"/>
          <w:szCs w:val="28"/>
        </w:rPr>
        <w:t xml:space="preserve">материальные затраты включаются в валовые расходы по факту, который произошел раньше (оплата или отгрузка), в себестоимость они включаются в момент их списания в производство. </w:t>
      </w:r>
    </w:p>
    <w:p w:rsidR="001D538D" w:rsidRDefault="001D538D">
      <w:pPr>
        <w:pStyle w:val="Web"/>
        <w:spacing w:line="360" w:lineRule="auto"/>
        <w:jc w:val="both"/>
        <w:rPr>
          <w:sz w:val="28"/>
          <w:szCs w:val="28"/>
        </w:rPr>
      </w:pPr>
      <w:r>
        <w:rPr>
          <w:sz w:val="28"/>
          <w:szCs w:val="28"/>
        </w:rPr>
        <w:t>Кроме того, отклонения связаны также с особенностями налогообложения бартерных операций, особым порядком урегулирования сомнительной и безнадежной задолженности, особенностями расходов двойного назначения, методом начисления амортизации.</w:t>
      </w:r>
    </w:p>
    <w:p w:rsidR="001D538D" w:rsidRDefault="001D538D">
      <w:pPr>
        <w:spacing w:line="360" w:lineRule="auto"/>
        <w:jc w:val="both"/>
        <w:rPr>
          <w:b/>
          <w:bCs/>
          <w:sz w:val="28"/>
          <w:szCs w:val="28"/>
        </w:rPr>
      </w:pPr>
    </w:p>
    <w:p w:rsidR="001D538D" w:rsidRDefault="001D538D">
      <w:pPr>
        <w:spacing w:line="360" w:lineRule="auto"/>
        <w:jc w:val="both"/>
        <w:rPr>
          <w:b/>
          <w:bCs/>
          <w:sz w:val="28"/>
          <w:szCs w:val="28"/>
        </w:rPr>
      </w:pPr>
    </w:p>
    <w:p w:rsidR="001D538D" w:rsidRDefault="001D538D">
      <w:pPr>
        <w:spacing w:line="360" w:lineRule="auto"/>
        <w:jc w:val="both"/>
        <w:rPr>
          <w:b/>
          <w:bCs/>
          <w:sz w:val="28"/>
          <w:szCs w:val="28"/>
        </w:rPr>
      </w:pPr>
    </w:p>
    <w:p w:rsidR="001D538D" w:rsidRDefault="001D538D">
      <w:pPr>
        <w:spacing w:line="360" w:lineRule="auto"/>
        <w:jc w:val="both"/>
        <w:rPr>
          <w:b/>
          <w:bCs/>
          <w:sz w:val="28"/>
          <w:szCs w:val="28"/>
        </w:rPr>
      </w:pPr>
      <w:r>
        <w:rPr>
          <w:b/>
          <w:bCs/>
          <w:sz w:val="28"/>
          <w:szCs w:val="28"/>
        </w:rPr>
        <w:t>3. Расчет налога на прибыль на примере предприятия ООО «Стройсервис»</w:t>
      </w:r>
    </w:p>
    <w:p w:rsidR="001D538D" w:rsidRDefault="001D538D">
      <w:pPr>
        <w:pStyle w:val="2"/>
        <w:ind w:left="720"/>
      </w:pPr>
      <w:bookmarkStart w:id="0" w:name="_Toc451012507"/>
      <w:r>
        <w:t>3.1. Расчет налога на прибыль и налоговой нагрузки предприятия без учета льгот по налогу на прибыль</w:t>
      </w:r>
      <w:bookmarkEnd w:id="0"/>
    </w:p>
    <w:p w:rsidR="001D538D" w:rsidRDefault="001D538D">
      <w:pPr>
        <w:pStyle w:val="30"/>
        <w:rPr>
          <w:sz w:val="28"/>
          <w:szCs w:val="28"/>
        </w:rPr>
      </w:pPr>
      <w:r>
        <w:rPr>
          <w:sz w:val="28"/>
          <w:szCs w:val="28"/>
        </w:rPr>
        <w:t>Фактические результаты деятельности ООО «Стройсервис» в первом квартале 2005г. отражены в табл.1. Все цифры получены путем расчетов, показанных в этой таблице. Следует пояснить, что при расчете НДС выручка умножалась на расчетную ставку 16,67%, так как продукция предприятия облагается НДС по ставке 20%.</w:t>
      </w:r>
    </w:p>
    <w:p w:rsidR="001D538D" w:rsidRDefault="001D538D">
      <w:pPr>
        <w:pStyle w:val="30"/>
        <w:rPr>
          <w:sz w:val="28"/>
          <w:szCs w:val="28"/>
        </w:rPr>
      </w:pPr>
      <w:r>
        <w:rPr>
          <w:sz w:val="28"/>
          <w:szCs w:val="28"/>
        </w:rPr>
        <w:t>Итак, первый этап, расчет налогооблагаемой прибыли, выполнен, и вторым этапом определения налога на прибыль является нахождение  суммы прибыли, облагаемой по основной ставке (см. п. 1.2.3.). Она определяется путем описанным выше и в нашем случае составляет 467569,2</w:t>
      </w:r>
      <w:r>
        <w:rPr>
          <w:i/>
          <w:iCs/>
          <w:sz w:val="28"/>
          <w:szCs w:val="28"/>
        </w:rPr>
        <w:t>.</w:t>
      </w:r>
      <w:r>
        <w:rPr>
          <w:sz w:val="28"/>
          <w:szCs w:val="28"/>
        </w:rPr>
        <w:t xml:space="preserve"> Теперь непосредственно расчет суммы налога. Она рассчитывается по следующей формуле:</w:t>
      </w:r>
    </w:p>
    <w:p w:rsidR="001D538D" w:rsidRDefault="001D538D">
      <w:pPr>
        <w:pStyle w:val="30"/>
        <w:rPr>
          <w:sz w:val="28"/>
          <w:szCs w:val="28"/>
        </w:rPr>
      </w:pPr>
    </w:p>
    <w:p w:rsidR="001D538D" w:rsidRDefault="001D538D">
      <w:pPr>
        <w:pStyle w:val="30"/>
        <w:ind w:left="2160" w:firstLine="720"/>
        <w:rPr>
          <w:b/>
          <w:bCs/>
          <w:i/>
          <w:iCs/>
          <w:sz w:val="28"/>
          <w:szCs w:val="28"/>
        </w:rPr>
      </w:pPr>
      <w:r>
        <w:rPr>
          <w:position w:val="-12"/>
          <w:sz w:val="28"/>
          <w:szCs w:val="28"/>
        </w:rPr>
        <w:object w:dxaOrig="3000" w:dyaOrig="360">
          <v:shape id="_x0000_i1026" type="#_x0000_t75" style="width:150pt;height:18pt" o:ole="" fillcolor="window">
            <v:imagedata r:id="rId8" o:title=""/>
          </v:shape>
          <o:OLEObject Type="Embed" ProgID="Equation.3" ShapeID="_x0000_i1026" DrawAspect="Content" ObjectID="_1459038115" r:id="rId9"/>
        </w:object>
      </w:r>
      <w:r>
        <w:rPr>
          <w:sz w:val="28"/>
          <w:szCs w:val="28"/>
        </w:rPr>
        <w:tab/>
      </w:r>
      <w:r>
        <w:rPr>
          <w:sz w:val="28"/>
          <w:szCs w:val="28"/>
        </w:rPr>
        <w:tab/>
      </w:r>
      <w:r>
        <w:rPr>
          <w:sz w:val="28"/>
          <w:szCs w:val="28"/>
        </w:rPr>
        <w:tab/>
      </w:r>
      <w:r>
        <w:rPr>
          <w:sz w:val="28"/>
          <w:szCs w:val="28"/>
        </w:rPr>
        <w:tab/>
        <w:t xml:space="preserve">       </w:t>
      </w:r>
      <w:r>
        <w:rPr>
          <w:b/>
          <w:bCs/>
          <w:i/>
          <w:iCs/>
          <w:sz w:val="28"/>
          <w:szCs w:val="28"/>
        </w:rPr>
        <w:t>(4)</w:t>
      </w:r>
    </w:p>
    <w:p w:rsidR="001D538D" w:rsidRDefault="001D538D">
      <w:pPr>
        <w:pStyle w:val="30"/>
        <w:ind w:left="2160" w:firstLine="720"/>
        <w:rPr>
          <w:b/>
          <w:bCs/>
          <w:i/>
          <w:iCs/>
          <w:sz w:val="28"/>
          <w:szCs w:val="28"/>
        </w:rPr>
      </w:pPr>
    </w:p>
    <w:p w:rsidR="001D538D" w:rsidRDefault="001D538D">
      <w:pPr>
        <w:pStyle w:val="30"/>
        <w:rPr>
          <w:sz w:val="28"/>
          <w:szCs w:val="28"/>
        </w:rPr>
      </w:pPr>
      <w:r>
        <w:rPr>
          <w:sz w:val="28"/>
          <w:szCs w:val="28"/>
        </w:rPr>
        <w:t xml:space="preserve">где </w:t>
      </w:r>
      <w:r>
        <w:rPr>
          <w:b/>
          <w:bCs/>
          <w:i/>
          <w:iCs/>
          <w:sz w:val="28"/>
          <w:szCs w:val="28"/>
        </w:rPr>
        <w:t>Н</w:t>
      </w:r>
      <w:r>
        <w:rPr>
          <w:b/>
          <w:bCs/>
          <w:i/>
          <w:iCs/>
          <w:sz w:val="28"/>
          <w:szCs w:val="28"/>
          <w:vertAlign w:val="subscript"/>
        </w:rPr>
        <w:t>ос</w:t>
      </w:r>
      <w:r>
        <w:rPr>
          <w:sz w:val="28"/>
          <w:szCs w:val="28"/>
        </w:rPr>
        <w:t xml:space="preserve"> – сумма налога на прибыль, исчисленного по основной ставке,</w:t>
      </w:r>
    </w:p>
    <w:p w:rsidR="001D538D" w:rsidRDefault="001D538D">
      <w:pPr>
        <w:pStyle w:val="30"/>
        <w:rPr>
          <w:sz w:val="28"/>
          <w:szCs w:val="28"/>
        </w:rPr>
      </w:pPr>
      <w:r>
        <w:rPr>
          <w:sz w:val="28"/>
          <w:szCs w:val="28"/>
        </w:rPr>
        <w:t xml:space="preserve">      </w:t>
      </w:r>
      <w:r>
        <w:rPr>
          <w:b/>
          <w:bCs/>
          <w:i/>
          <w:iCs/>
          <w:sz w:val="28"/>
          <w:szCs w:val="28"/>
        </w:rPr>
        <w:t>П</w:t>
      </w:r>
      <w:r>
        <w:rPr>
          <w:b/>
          <w:bCs/>
          <w:i/>
          <w:iCs/>
          <w:sz w:val="28"/>
          <w:szCs w:val="28"/>
          <w:vertAlign w:val="subscript"/>
        </w:rPr>
        <w:t>ос</w:t>
      </w:r>
      <w:r>
        <w:rPr>
          <w:sz w:val="28"/>
          <w:szCs w:val="28"/>
        </w:rPr>
        <w:t xml:space="preserve"> – налогооблагаемая прибыль для расчета налога по основной ставке.</w:t>
      </w:r>
    </w:p>
    <w:p w:rsidR="001D538D" w:rsidRDefault="001D538D">
      <w:pPr>
        <w:pStyle w:val="30"/>
        <w:rPr>
          <w:sz w:val="28"/>
          <w:szCs w:val="28"/>
        </w:rPr>
      </w:pPr>
    </w:p>
    <w:p w:rsidR="001D538D" w:rsidRDefault="001D538D">
      <w:pPr>
        <w:pStyle w:val="30"/>
        <w:rPr>
          <w:sz w:val="28"/>
          <w:szCs w:val="28"/>
        </w:rPr>
      </w:pPr>
    </w:p>
    <w:p w:rsidR="001D538D" w:rsidRDefault="001D538D">
      <w:pPr>
        <w:pStyle w:val="30"/>
        <w:rPr>
          <w:sz w:val="28"/>
          <w:szCs w:val="28"/>
        </w:rPr>
      </w:pPr>
    </w:p>
    <w:p w:rsidR="001D538D" w:rsidRDefault="001D538D">
      <w:pPr>
        <w:pStyle w:val="30"/>
        <w:rPr>
          <w:sz w:val="28"/>
          <w:szCs w:val="28"/>
        </w:rPr>
      </w:pPr>
    </w:p>
    <w:p w:rsidR="001D538D" w:rsidRDefault="001D538D">
      <w:pPr>
        <w:pStyle w:val="30"/>
        <w:rPr>
          <w:sz w:val="28"/>
          <w:szCs w:val="28"/>
        </w:rPr>
      </w:pPr>
    </w:p>
    <w:p w:rsidR="001D538D" w:rsidRDefault="001D538D">
      <w:pPr>
        <w:pStyle w:val="30"/>
        <w:rPr>
          <w:sz w:val="28"/>
          <w:szCs w:val="28"/>
        </w:rPr>
      </w:pPr>
    </w:p>
    <w:p w:rsidR="001D538D" w:rsidRDefault="001D538D">
      <w:pPr>
        <w:pStyle w:val="30"/>
        <w:rPr>
          <w:sz w:val="28"/>
          <w:szCs w:val="28"/>
        </w:rPr>
      </w:pPr>
    </w:p>
    <w:p w:rsidR="001D538D" w:rsidRDefault="001D538D">
      <w:pPr>
        <w:pStyle w:val="30"/>
        <w:rPr>
          <w:sz w:val="28"/>
          <w:szCs w:val="28"/>
        </w:rPr>
      </w:pPr>
    </w:p>
    <w:p w:rsidR="001D538D" w:rsidRDefault="001D538D">
      <w:pPr>
        <w:pStyle w:val="30"/>
        <w:rPr>
          <w:i/>
          <w:iCs/>
          <w:sz w:val="28"/>
          <w:szCs w:val="28"/>
        </w:rPr>
      </w:pPr>
      <w:r>
        <w:rPr>
          <w:i/>
          <w:iCs/>
          <w:sz w:val="28"/>
          <w:szCs w:val="28"/>
        </w:rPr>
        <w:t>Таблица 1</w:t>
      </w:r>
    </w:p>
    <w:p w:rsidR="001D538D" w:rsidRDefault="001D538D">
      <w:pPr>
        <w:pStyle w:val="30"/>
        <w:rPr>
          <w:b/>
          <w:bCs/>
          <w:sz w:val="28"/>
          <w:szCs w:val="28"/>
        </w:rPr>
      </w:pPr>
      <w:r>
        <w:rPr>
          <w:b/>
          <w:bCs/>
          <w:sz w:val="28"/>
          <w:szCs w:val="28"/>
        </w:rPr>
        <w:t>Результаты деятельности ООО "Стройсервис"</w:t>
      </w:r>
    </w:p>
    <w:p w:rsidR="001D538D" w:rsidRDefault="001D538D">
      <w:pPr>
        <w:pStyle w:val="30"/>
        <w:rPr>
          <w:b/>
          <w:bCs/>
          <w:sz w:val="28"/>
          <w:szCs w:val="28"/>
        </w:rPr>
      </w:pPr>
      <w:r>
        <w:rPr>
          <w:b/>
          <w:bCs/>
          <w:sz w:val="28"/>
          <w:szCs w:val="28"/>
        </w:rPr>
        <w:t>в первом квартале 2005 года</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1"/>
        <w:gridCol w:w="1662"/>
      </w:tblGrid>
      <w:tr w:rsidR="001D538D">
        <w:trPr>
          <w:trHeight w:val="501"/>
        </w:trPr>
        <w:tc>
          <w:tcPr>
            <w:tcW w:w="7581" w:type="dxa"/>
            <w:vAlign w:val="center"/>
          </w:tcPr>
          <w:p w:rsidR="001D538D" w:rsidRDefault="001D538D">
            <w:pPr>
              <w:pStyle w:val="30"/>
              <w:ind w:firstLine="0"/>
              <w:rPr>
                <w:b/>
                <w:bCs/>
                <w:sz w:val="28"/>
                <w:szCs w:val="28"/>
              </w:rPr>
            </w:pPr>
            <w:r>
              <w:rPr>
                <w:b/>
                <w:bCs/>
                <w:sz w:val="28"/>
                <w:szCs w:val="28"/>
              </w:rPr>
              <w:t>Показатели хозяйственной деятельности предприятия</w:t>
            </w:r>
          </w:p>
        </w:tc>
        <w:tc>
          <w:tcPr>
            <w:tcW w:w="1662" w:type="dxa"/>
            <w:vAlign w:val="center"/>
          </w:tcPr>
          <w:p w:rsidR="001D538D" w:rsidRDefault="001D538D">
            <w:pPr>
              <w:pStyle w:val="30"/>
              <w:ind w:firstLine="0"/>
              <w:rPr>
                <w:b/>
                <w:bCs/>
                <w:sz w:val="28"/>
                <w:szCs w:val="28"/>
              </w:rPr>
            </w:pPr>
            <w:r>
              <w:rPr>
                <w:b/>
                <w:bCs/>
                <w:sz w:val="28"/>
                <w:szCs w:val="28"/>
              </w:rPr>
              <w:t>Сумма, руб.</w:t>
            </w:r>
          </w:p>
        </w:tc>
      </w:tr>
      <w:tr w:rsidR="001D538D">
        <w:trPr>
          <w:trHeight w:val="289"/>
        </w:trPr>
        <w:tc>
          <w:tcPr>
            <w:tcW w:w="7581" w:type="dxa"/>
            <w:vAlign w:val="center"/>
          </w:tcPr>
          <w:p w:rsidR="001D538D" w:rsidRDefault="001D538D">
            <w:pPr>
              <w:pStyle w:val="30"/>
              <w:ind w:firstLine="0"/>
              <w:rPr>
                <w:sz w:val="28"/>
                <w:szCs w:val="28"/>
              </w:rPr>
            </w:pPr>
            <w:r>
              <w:rPr>
                <w:sz w:val="28"/>
                <w:szCs w:val="28"/>
              </w:rPr>
              <w:t>Выручка</w:t>
            </w:r>
          </w:p>
        </w:tc>
        <w:tc>
          <w:tcPr>
            <w:tcW w:w="1662" w:type="dxa"/>
            <w:vAlign w:val="center"/>
          </w:tcPr>
          <w:p w:rsidR="001D538D" w:rsidRDefault="001D538D">
            <w:pPr>
              <w:pStyle w:val="30"/>
              <w:ind w:firstLine="0"/>
              <w:rPr>
                <w:sz w:val="28"/>
                <w:szCs w:val="28"/>
              </w:rPr>
            </w:pPr>
            <w:r>
              <w:rPr>
                <w:sz w:val="28"/>
                <w:szCs w:val="28"/>
              </w:rPr>
              <w:t>1563380</w:t>
            </w:r>
          </w:p>
        </w:tc>
      </w:tr>
      <w:tr w:rsidR="001D538D">
        <w:trPr>
          <w:trHeight w:val="289"/>
        </w:trPr>
        <w:tc>
          <w:tcPr>
            <w:tcW w:w="7581" w:type="dxa"/>
            <w:vAlign w:val="center"/>
          </w:tcPr>
          <w:p w:rsidR="001D538D" w:rsidRDefault="001D538D">
            <w:pPr>
              <w:pStyle w:val="30"/>
              <w:ind w:firstLine="0"/>
              <w:rPr>
                <w:sz w:val="28"/>
                <w:szCs w:val="28"/>
              </w:rPr>
            </w:pPr>
            <w:r>
              <w:rPr>
                <w:sz w:val="28"/>
                <w:szCs w:val="28"/>
              </w:rPr>
              <w:t>В том числе:</w:t>
            </w:r>
          </w:p>
        </w:tc>
        <w:tc>
          <w:tcPr>
            <w:tcW w:w="1662" w:type="dxa"/>
            <w:vAlign w:val="center"/>
          </w:tcPr>
          <w:p w:rsidR="001D538D" w:rsidRDefault="001D538D">
            <w:pPr>
              <w:pStyle w:val="30"/>
              <w:rPr>
                <w:sz w:val="28"/>
                <w:szCs w:val="28"/>
              </w:rPr>
            </w:pPr>
          </w:p>
        </w:tc>
      </w:tr>
      <w:tr w:rsidR="001D538D">
        <w:trPr>
          <w:trHeight w:val="289"/>
        </w:trPr>
        <w:tc>
          <w:tcPr>
            <w:tcW w:w="7581" w:type="dxa"/>
            <w:vAlign w:val="center"/>
          </w:tcPr>
          <w:p w:rsidR="001D538D" w:rsidRDefault="001D538D" w:rsidP="00DE4E58">
            <w:pPr>
              <w:pStyle w:val="30"/>
              <w:numPr>
                <w:ilvl w:val="0"/>
                <w:numId w:val="17"/>
              </w:numPr>
              <w:rPr>
                <w:sz w:val="28"/>
                <w:szCs w:val="28"/>
              </w:rPr>
            </w:pPr>
            <w:r>
              <w:rPr>
                <w:sz w:val="28"/>
                <w:szCs w:val="28"/>
              </w:rPr>
              <w:t>Вознаграждение от посреднической деятельности</w:t>
            </w:r>
          </w:p>
        </w:tc>
        <w:tc>
          <w:tcPr>
            <w:tcW w:w="1662" w:type="dxa"/>
            <w:vAlign w:val="center"/>
          </w:tcPr>
          <w:p w:rsidR="001D538D" w:rsidRDefault="001D538D">
            <w:pPr>
              <w:pStyle w:val="30"/>
              <w:ind w:firstLine="0"/>
              <w:rPr>
                <w:sz w:val="28"/>
                <w:szCs w:val="28"/>
              </w:rPr>
            </w:pPr>
            <w:r>
              <w:rPr>
                <w:sz w:val="28"/>
                <w:szCs w:val="28"/>
              </w:rPr>
              <w:t>21150</w:t>
            </w:r>
          </w:p>
        </w:tc>
      </w:tr>
      <w:tr w:rsidR="001D538D">
        <w:trPr>
          <w:trHeight w:val="289"/>
        </w:trPr>
        <w:tc>
          <w:tcPr>
            <w:tcW w:w="7581" w:type="dxa"/>
            <w:vAlign w:val="center"/>
          </w:tcPr>
          <w:p w:rsidR="001D538D" w:rsidRDefault="001D538D" w:rsidP="00DE4E58">
            <w:pPr>
              <w:pStyle w:val="30"/>
              <w:numPr>
                <w:ilvl w:val="0"/>
                <w:numId w:val="18"/>
              </w:numPr>
              <w:rPr>
                <w:sz w:val="28"/>
                <w:szCs w:val="28"/>
              </w:rPr>
            </w:pPr>
            <w:r>
              <w:rPr>
                <w:sz w:val="28"/>
                <w:szCs w:val="28"/>
              </w:rPr>
              <w:t>Прибыль от пункта видеопроката</w:t>
            </w:r>
          </w:p>
        </w:tc>
        <w:tc>
          <w:tcPr>
            <w:tcW w:w="1662" w:type="dxa"/>
            <w:vAlign w:val="center"/>
          </w:tcPr>
          <w:p w:rsidR="001D538D" w:rsidRDefault="001D538D">
            <w:pPr>
              <w:pStyle w:val="30"/>
              <w:ind w:firstLine="0"/>
              <w:rPr>
                <w:sz w:val="28"/>
                <w:szCs w:val="28"/>
              </w:rPr>
            </w:pPr>
            <w:r>
              <w:rPr>
                <w:sz w:val="28"/>
                <w:szCs w:val="28"/>
              </w:rPr>
              <w:t>28000</w:t>
            </w:r>
          </w:p>
        </w:tc>
      </w:tr>
      <w:tr w:rsidR="001D538D">
        <w:trPr>
          <w:cantSplit/>
          <w:trHeight w:val="289"/>
        </w:trPr>
        <w:tc>
          <w:tcPr>
            <w:tcW w:w="7581" w:type="dxa"/>
            <w:vAlign w:val="center"/>
          </w:tcPr>
          <w:p w:rsidR="001D538D" w:rsidRDefault="001D538D" w:rsidP="00DE4E58">
            <w:pPr>
              <w:pStyle w:val="30"/>
              <w:numPr>
                <w:ilvl w:val="0"/>
                <w:numId w:val="19"/>
              </w:numPr>
              <w:rPr>
                <w:sz w:val="28"/>
                <w:szCs w:val="28"/>
              </w:rPr>
            </w:pPr>
            <w:r>
              <w:rPr>
                <w:sz w:val="28"/>
                <w:szCs w:val="28"/>
              </w:rPr>
              <w:t>Дивиденды по акциям</w:t>
            </w:r>
          </w:p>
        </w:tc>
        <w:tc>
          <w:tcPr>
            <w:tcW w:w="1662" w:type="dxa"/>
            <w:vAlign w:val="center"/>
          </w:tcPr>
          <w:p w:rsidR="001D538D" w:rsidRDefault="001D538D">
            <w:pPr>
              <w:pStyle w:val="30"/>
              <w:ind w:firstLine="0"/>
              <w:rPr>
                <w:sz w:val="28"/>
                <w:szCs w:val="28"/>
              </w:rPr>
            </w:pPr>
            <w:r>
              <w:rPr>
                <w:sz w:val="28"/>
                <w:szCs w:val="28"/>
              </w:rPr>
              <w:t>80320</w:t>
            </w:r>
          </w:p>
        </w:tc>
      </w:tr>
      <w:tr w:rsidR="001D538D">
        <w:trPr>
          <w:cantSplit/>
          <w:trHeight w:val="289"/>
        </w:trPr>
        <w:tc>
          <w:tcPr>
            <w:tcW w:w="7581" w:type="dxa"/>
            <w:vAlign w:val="center"/>
          </w:tcPr>
          <w:p w:rsidR="001D538D" w:rsidRDefault="001D538D">
            <w:pPr>
              <w:pStyle w:val="30"/>
              <w:ind w:firstLine="0"/>
              <w:rPr>
                <w:sz w:val="28"/>
                <w:szCs w:val="28"/>
              </w:rPr>
            </w:pPr>
            <w:r>
              <w:rPr>
                <w:sz w:val="28"/>
                <w:szCs w:val="28"/>
              </w:rPr>
              <w:t>НДС</w:t>
            </w:r>
          </w:p>
        </w:tc>
        <w:tc>
          <w:tcPr>
            <w:tcW w:w="1662" w:type="dxa"/>
            <w:vAlign w:val="center"/>
          </w:tcPr>
          <w:p w:rsidR="001D538D" w:rsidRDefault="001D538D">
            <w:pPr>
              <w:pStyle w:val="30"/>
              <w:ind w:firstLine="0"/>
              <w:rPr>
                <w:sz w:val="28"/>
                <w:szCs w:val="28"/>
              </w:rPr>
            </w:pPr>
            <w:r>
              <w:rPr>
                <w:sz w:val="28"/>
                <w:szCs w:val="28"/>
              </w:rPr>
              <w:t>260615,5</w:t>
            </w:r>
          </w:p>
        </w:tc>
      </w:tr>
      <w:tr w:rsidR="001D538D">
        <w:trPr>
          <w:trHeight w:val="289"/>
        </w:trPr>
        <w:tc>
          <w:tcPr>
            <w:tcW w:w="7581" w:type="dxa"/>
            <w:vAlign w:val="center"/>
          </w:tcPr>
          <w:p w:rsidR="001D538D" w:rsidRDefault="001D538D">
            <w:pPr>
              <w:pStyle w:val="30"/>
              <w:ind w:firstLine="0"/>
              <w:rPr>
                <w:sz w:val="28"/>
                <w:szCs w:val="28"/>
              </w:rPr>
            </w:pPr>
            <w:r>
              <w:rPr>
                <w:sz w:val="28"/>
                <w:szCs w:val="28"/>
              </w:rPr>
              <w:t>Затраты, всего</w:t>
            </w:r>
          </w:p>
        </w:tc>
        <w:tc>
          <w:tcPr>
            <w:tcW w:w="1662" w:type="dxa"/>
            <w:vAlign w:val="center"/>
          </w:tcPr>
          <w:p w:rsidR="001D538D" w:rsidRDefault="001D538D">
            <w:pPr>
              <w:pStyle w:val="30"/>
              <w:ind w:firstLine="0"/>
              <w:rPr>
                <w:sz w:val="28"/>
                <w:szCs w:val="28"/>
              </w:rPr>
            </w:pPr>
            <w:r>
              <w:rPr>
                <w:sz w:val="28"/>
                <w:szCs w:val="28"/>
              </w:rPr>
              <w:t>821690</w:t>
            </w:r>
          </w:p>
        </w:tc>
      </w:tr>
      <w:tr w:rsidR="001D538D">
        <w:trPr>
          <w:trHeight w:val="290"/>
        </w:trPr>
        <w:tc>
          <w:tcPr>
            <w:tcW w:w="7581" w:type="dxa"/>
            <w:vAlign w:val="center"/>
          </w:tcPr>
          <w:p w:rsidR="001D538D" w:rsidRDefault="001D538D">
            <w:pPr>
              <w:pStyle w:val="30"/>
              <w:ind w:firstLine="0"/>
              <w:rPr>
                <w:sz w:val="28"/>
                <w:szCs w:val="28"/>
              </w:rPr>
            </w:pPr>
            <w:r>
              <w:rPr>
                <w:sz w:val="28"/>
                <w:szCs w:val="28"/>
              </w:rPr>
              <w:t>В том числе:</w:t>
            </w:r>
          </w:p>
        </w:tc>
        <w:tc>
          <w:tcPr>
            <w:tcW w:w="1662" w:type="dxa"/>
            <w:vAlign w:val="center"/>
          </w:tcPr>
          <w:p w:rsidR="001D538D" w:rsidRDefault="001D538D">
            <w:pPr>
              <w:pStyle w:val="30"/>
              <w:ind w:firstLine="0"/>
              <w:rPr>
                <w:sz w:val="28"/>
                <w:szCs w:val="28"/>
              </w:rPr>
            </w:pPr>
          </w:p>
        </w:tc>
      </w:tr>
      <w:tr w:rsidR="001D538D">
        <w:trPr>
          <w:trHeight w:val="289"/>
        </w:trPr>
        <w:tc>
          <w:tcPr>
            <w:tcW w:w="7581" w:type="dxa"/>
            <w:vAlign w:val="center"/>
          </w:tcPr>
          <w:p w:rsidR="001D538D" w:rsidRDefault="001D538D" w:rsidP="00DE4E58">
            <w:pPr>
              <w:pStyle w:val="30"/>
              <w:numPr>
                <w:ilvl w:val="0"/>
                <w:numId w:val="12"/>
              </w:numPr>
              <w:rPr>
                <w:sz w:val="28"/>
                <w:szCs w:val="28"/>
              </w:rPr>
            </w:pPr>
            <w:r>
              <w:rPr>
                <w:sz w:val="28"/>
                <w:szCs w:val="28"/>
              </w:rPr>
              <w:t>ФОТ</w:t>
            </w:r>
          </w:p>
        </w:tc>
        <w:tc>
          <w:tcPr>
            <w:tcW w:w="1662" w:type="dxa"/>
            <w:vAlign w:val="center"/>
          </w:tcPr>
          <w:p w:rsidR="001D538D" w:rsidRDefault="001D538D">
            <w:pPr>
              <w:pStyle w:val="30"/>
              <w:ind w:firstLine="0"/>
              <w:rPr>
                <w:sz w:val="28"/>
                <w:szCs w:val="28"/>
              </w:rPr>
            </w:pPr>
            <w:r>
              <w:rPr>
                <w:sz w:val="28"/>
                <w:szCs w:val="28"/>
              </w:rPr>
              <w:t>171971,8</w:t>
            </w:r>
          </w:p>
        </w:tc>
      </w:tr>
      <w:tr w:rsidR="001D538D">
        <w:trPr>
          <w:trHeight w:val="289"/>
        </w:trPr>
        <w:tc>
          <w:tcPr>
            <w:tcW w:w="7581" w:type="dxa"/>
            <w:vAlign w:val="center"/>
          </w:tcPr>
          <w:p w:rsidR="001D538D" w:rsidRDefault="001D538D" w:rsidP="00DE4E58">
            <w:pPr>
              <w:pStyle w:val="30"/>
              <w:numPr>
                <w:ilvl w:val="0"/>
                <w:numId w:val="12"/>
              </w:numPr>
              <w:rPr>
                <w:sz w:val="28"/>
                <w:szCs w:val="28"/>
              </w:rPr>
            </w:pPr>
            <w:r>
              <w:rPr>
                <w:sz w:val="28"/>
                <w:szCs w:val="28"/>
              </w:rPr>
              <w:t>Отчисления в фонды социального страхования и обеспечения, всего:</w:t>
            </w:r>
          </w:p>
        </w:tc>
        <w:tc>
          <w:tcPr>
            <w:tcW w:w="1662" w:type="dxa"/>
            <w:vAlign w:val="center"/>
          </w:tcPr>
          <w:p w:rsidR="001D538D" w:rsidRDefault="001D538D">
            <w:pPr>
              <w:pStyle w:val="30"/>
              <w:ind w:firstLine="0"/>
              <w:rPr>
                <w:sz w:val="28"/>
                <w:szCs w:val="28"/>
              </w:rPr>
            </w:pPr>
          </w:p>
        </w:tc>
      </w:tr>
      <w:tr w:rsidR="001D538D">
        <w:trPr>
          <w:cantSplit/>
          <w:trHeight w:val="289"/>
        </w:trPr>
        <w:tc>
          <w:tcPr>
            <w:tcW w:w="7581" w:type="dxa"/>
            <w:vAlign w:val="center"/>
          </w:tcPr>
          <w:p w:rsidR="001D538D" w:rsidRDefault="001D538D" w:rsidP="00DE4E58">
            <w:pPr>
              <w:pStyle w:val="30"/>
              <w:numPr>
                <w:ilvl w:val="0"/>
                <w:numId w:val="11"/>
              </w:numPr>
              <w:rPr>
                <w:sz w:val="28"/>
                <w:szCs w:val="28"/>
              </w:rPr>
            </w:pPr>
            <w:r>
              <w:rPr>
                <w:sz w:val="28"/>
                <w:szCs w:val="28"/>
              </w:rPr>
              <w:t>Пенсионный фонд</w:t>
            </w:r>
          </w:p>
        </w:tc>
        <w:tc>
          <w:tcPr>
            <w:tcW w:w="1662" w:type="dxa"/>
            <w:vAlign w:val="center"/>
          </w:tcPr>
          <w:p w:rsidR="001D538D" w:rsidRDefault="001D538D">
            <w:pPr>
              <w:pStyle w:val="30"/>
              <w:ind w:firstLine="0"/>
              <w:rPr>
                <w:sz w:val="28"/>
                <w:szCs w:val="28"/>
              </w:rPr>
            </w:pPr>
            <w:r>
              <w:rPr>
                <w:sz w:val="28"/>
                <w:szCs w:val="28"/>
              </w:rPr>
              <w:t>48152,1</w:t>
            </w:r>
          </w:p>
        </w:tc>
      </w:tr>
      <w:tr w:rsidR="001D538D">
        <w:trPr>
          <w:cantSplit/>
          <w:trHeight w:val="289"/>
        </w:trPr>
        <w:tc>
          <w:tcPr>
            <w:tcW w:w="7581" w:type="dxa"/>
            <w:vAlign w:val="center"/>
          </w:tcPr>
          <w:p w:rsidR="001D538D" w:rsidRDefault="001D538D" w:rsidP="00DE4E58">
            <w:pPr>
              <w:pStyle w:val="30"/>
              <w:numPr>
                <w:ilvl w:val="0"/>
                <w:numId w:val="11"/>
              </w:numPr>
              <w:rPr>
                <w:sz w:val="28"/>
                <w:szCs w:val="28"/>
              </w:rPr>
            </w:pPr>
            <w:r>
              <w:rPr>
                <w:sz w:val="28"/>
                <w:szCs w:val="28"/>
              </w:rPr>
              <w:t>Фонд социального страхования</w:t>
            </w:r>
          </w:p>
        </w:tc>
        <w:tc>
          <w:tcPr>
            <w:tcW w:w="1662" w:type="dxa"/>
            <w:vAlign w:val="center"/>
          </w:tcPr>
          <w:p w:rsidR="001D538D" w:rsidRDefault="001D538D">
            <w:pPr>
              <w:pStyle w:val="30"/>
              <w:ind w:firstLine="0"/>
              <w:rPr>
                <w:sz w:val="28"/>
                <w:szCs w:val="28"/>
              </w:rPr>
            </w:pPr>
            <w:r>
              <w:rPr>
                <w:sz w:val="28"/>
                <w:szCs w:val="28"/>
              </w:rPr>
              <w:t>9286,5</w:t>
            </w:r>
          </w:p>
        </w:tc>
      </w:tr>
      <w:tr w:rsidR="001D538D">
        <w:trPr>
          <w:cantSplit/>
          <w:trHeight w:val="289"/>
        </w:trPr>
        <w:tc>
          <w:tcPr>
            <w:tcW w:w="7581" w:type="dxa"/>
            <w:vAlign w:val="center"/>
          </w:tcPr>
          <w:p w:rsidR="001D538D" w:rsidRDefault="001D538D" w:rsidP="00DE4E58">
            <w:pPr>
              <w:pStyle w:val="30"/>
              <w:numPr>
                <w:ilvl w:val="0"/>
                <w:numId w:val="11"/>
              </w:numPr>
              <w:rPr>
                <w:sz w:val="28"/>
                <w:szCs w:val="28"/>
              </w:rPr>
            </w:pPr>
            <w:r>
              <w:rPr>
                <w:sz w:val="28"/>
                <w:szCs w:val="28"/>
              </w:rPr>
              <w:t>Фонд медицинского страхования</w:t>
            </w:r>
          </w:p>
        </w:tc>
        <w:tc>
          <w:tcPr>
            <w:tcW w:w="1662" w:type="dxa"/>
            <w:vAlign w:val="center"/>
          </w:tcPr>
          <w:p w:rsidR="001D538D" w:rsidRDefault="001D538D">
            <w:pPr>
              <w:pStyle w:val="30"/>
              <w:ind w:firstLine="0"/>
              <w:rPr>
                <w:sz w:val="28"/>
                <w:szCs w:val="28"/>
              </w:rPr>
            </w:pPr>
            <w:r>
              <w:rPr>
                <w:sz w:val="28"/>
                <w:szCs w:val="28"/>
              </w:rPr>
              <w:t>6191</w:t>
            </w:r>
          </w:p>
        </w:tc>
      </w:tr>
      <w:tr w:rsidR="001D538D">
        <w:trPr>
          <w:trHeight w:val="351"/>
        </w:trPr>
        <w:tc>
          <w:tcPr>
            <w:tcW w:w="7581" w:type="dxa"/>
            <w:vAlign w:val="center"/>
          </w:tcPr>
          <w:p w:rsidR="001D538D" w:rsidRDefault="001D538D" w:rsidP="00DE4E58">
            <w:pPr>
              <w:pStyle w:val="30"/>
              <w:numPr>
                <w:ilvl w:val="0"/>
                <w:numId w:val="11"/>
              </w:numPr>
              <w:rPr>
                <w:sz w:val="28"/>
                <w:szCs w:val="28"/>
              </w:rPr>
            </w:pPr>
            <w:r>
              <w:rPr>
                <w:sz w:val="28"/>
                <w:szCs w:val="28"/>
              </w:rPr>
              <w:t>Фонд занятости</w:t>
            </w:r>
          </w:p>
        </w:tc>
        <w:tc>
          <w:tcPr>
            <w:tcW w:w="1662" w:type="dxa"/>
            <w:vAlign w:val="center"/>
          </w:tcPr>
          <w:p w:rsidR="001D538D" w:rsidRDefault="001D538D">
            <w:pPr>
              <w:pStyle w:val="30"/>
              <w:ind w:firstLine="0"/>
              <w:rPr>
                <w:sz w:val="28"/>
                <w:szCs w:val="28"/>
              </w:rPr>
            </w:pPr>
            <w:r>
              <w:rPr>
                <w:sz w:val="28"/>
                <w:szCs w:val="28"/>
              </w:rPr>
              <w:t>2579,6</w:t>
            </w:r>
          </w:p>
        </w:tc>
      </w:tr>
      <w:tr w:rsidR="001D538D">
        <w:trPr>
          <w:trHeight w:val="385"/>
        </w:trPr>
        <w:tc>
          <w:tcPr>
            <w:tcW w:w="7581" w:type="dxa"/>
            <w:vAlign w:val="center"/>
          </w:tcPr>
          <w:p w:rsidR="001D538D" w:rsidRDefault="001D538D" w:rsidP="00DE4E58">
            <w:pPr>
              <w:pStyle w:val="30"/>
              <w:numPr>
                <w:ilvl w:val="0"/>
                <w:numId w:val="20"/>
              </w:numPr>
              <w:ind w:left="360"/>
              <w:rPr>
                <w:sz w:val="28"/>
                <w:szCs w:val="28"/>
              </w:rPr>
            </w:pPr>
            <w:r>
              <w:rPr>
                <w:sz w:val="28"/>
                <w:szCs w:val="28"/>
              </w:rPr>
              <w:t>Налог на пользователей автодорог</w:t>
            </w:r>
          </w:p>
        </w:tc>
        <w:tc>
          <w:tcPr>
            <w:tcW w:w="1662" w:type="dxa"/>
            <w:vAlign w:val="center"/>
          </w:tcPr>
          <w:p w:rsidR="001D538D" w:rsidRDefault="001D538D">
            <w:pPr>
              <w:pStyle w:val="30"/>
              <w:ind w:firstLine="0"/>
              <w:rPr>
                <w:sz w:val="28"/>
                <w:szCs w:val="28"/>
              </w:rPr>
            </w:pPr>
            <w:r>
              <w:rPr>
                <w:sz w:val="28"/>
                <w:szCs w:val="28"/>
              </w:rPr>
              <w:t>32569,1</w:t>
            </w:r>
          </w:p>
        </w:tc>
      </w:tr>
      <w:tr w:rsidR="001D538D">
        <w:trPr>
          <w:trHeight w:val="100"/>
        </w:trPr>
        <w:tc>
          <w:tcPr>
            <w:tcW w:w="7581" w:type="dxa"/>
            <w:vAlign w:val="center"/>
          </w:tcPr>
          <w:p w:rsidR="001D538D" w:rsidRDefault="001D538D">
            <w:pPr>
              <w:pStyle w:val="30"/>
              <w:ind w:firstLine="0"/>
              <w:rPr>
                <w:sz w:val="28"/>
                <w:szCs w:val="28"/>
              </w:rPr>
            </w:pPr>
            <w:r>
              <w:rPr>
                <w:sz w:val="28"/>
                <w:szCs w:val="28"/>
              </w:rPr>
              <w:t>Прибыль от реализации</w:t>
            </w:r>
          </w:p>
        </w:tc>
        <w:tc>
          <w:tcPr>
            <w:tcW w:w="1662" w:type="dxa"/>
            <w:vAlign w:val="center"/>
          </w:tcPr>
          <w:p w:rsidR="001D538D" w:rsidRDefault="001D538D">
            <w:pPr>
              <w:pStyle w:val="30"/>
              <w:ind w:firstLine="0"/>
              <w:rPr>
                <w:sz w:val="28"/>
                <w:szCs w:val="28"/>
              </w:rPr>
            </w:pPr>
            <w:r>
              <w:rPr>
                <w:sz w:val="28"/>
                <w:szCs w:val="28"/>
              </w:rPr>
              <w:t>481075</w:t>
            </w:r>
          </w:p>
        </w:tc>
      </w:tr>
      <w:tr w:rsidR="001D538D">
        <w:trPr>
          <w:trHeight w:val="100"/>
        </w:trPr>
        <w:tc>
          <w:tcPr>
            <w:tcW w:w="7581" w:type="dxa"/>
            <w:vAlign w:val="center"/>
          </w:tcPr>
          <w:p w:rsidR="001D538D" w:rsidRDefault="001D538D">
            <w:pPr>
              <w:pStyle w:val="30"/>
              <w:ind w:firstLine="0"/>
              <w:rPr>
                <w:sz w:val="28"/>
                <w:szCs w:val="28"/>
              </w:rPr>
            </w:pPr>
            <w:r>
              <w:rPr>
                <w:sz w:val="28"/>
                <w:szCs w:val="28"/>
              </w:rPr>
              <w:t>Операционные расходы:</w:t>
            </w:r>
          </w:p>
        </w:tc>
        <w:tc>
          <w:tcPr>
            <w:tcW w:w="1662" w:type="dxa"/>
            <w:vAlign w:val="center"/>
          </w:tcPr>
          <w:p w:rsidR="001D538D" w:rsidRDefault="001D538D">
            <w:pPr>
              <w:pStyle w:val="30"/>
              <w:ind w:firstLine="0"/>
              <w:rPr>
                <w:sz w:val="28"/>
                <w:szCs w:val="28"/>
              </w:rPr>
            </w:pPr>
          </w:p>
        </w:tc>
      </w:tr>
      <w:tr w:rsidR="001D538D">
        <w:trPr>
          <w:trHeight w:val="100"/>
        </w:trPr>
        <w:tc>
          <w:tcPr>
            <w:tcW w:w="7581" w:type="dxa"/>
            <w:vAlign w:val="center"/>
          </w:tcPr>
          <w:p w:rsidR="001D538D" w:rsidRDefault="001D538D" w:rsidP="00DE4E58">
            <w:pPr>
              <w:pStyle w:val="30"/>
              <w:numPr>
                <w:ilvl w:val="0"/>
                <w:numId w:val="13"/>
              </w:numPr>
              <w:rPr>
                <w:sz w:val="28"/>
                <w:szCs w:val="28"/>
              </w:rPr>
            </w:pPr>
            <w:r>
              <w:rPr>
                <w:sz w:val="28"/>
                <w:szCs w:val="28"/>
              </w:rPr>
              <w:t>Налог на имущество</w:t>
            </w:r>
          </w:p>
        </w:tc>
        <w:tc>
          <w:tcPr>
            <w:tcW w:w="1662" w:type="dxa"/>
            <w:vAlign w:val="center"/>
          </w:tcPr>
          <w:p w:rsidR="001D538D" w:rsidRDefault="001D538D">
            <w:pPr>
              <w:pStyle w:val="30"/>
              <w:ind w:firstLine="0"/>
              <w:rPr>
                <w:sz w:val="28"/>
                <w:szCs w:val="28"/>
              </w:rPr>
            </w:pPr>
            <w:r>
              <w:rPr>
                <w:sz w:val="28"/>
                <w:szCs w:val="28"/>
              </w:rPr>
              <w:t>1843,7</w:t>
            </w:r>
          </w:p>
        </w:tc>
      </w:tr>
      <w:tr w:rsidR="001D538D">
        <w:trPr>
          <w:trHeight w:val="100"/>
        </w:trPr>
        <w:tc>
          <w:tcPr>
            <w:tcW w:w="7581" w:type="dxa"/>
            <w:vAlign w:val="center"/>
          </w:tcPr>
          <w:p w:rsidR="001D538D" w:rsidRDefault="001D538D" w:rsidP="00DE4E58">
            <w:pPr>
              <w:pStyle w:val="30"/>
              <w:numPr>
                <w:ilvl w:val="0"/>
                <w:numId w:val="14"/>
              </w:numPr>
              <w:rPr>
                <w:sz w:val="28"/>
                <w:szCs w:val="28"/>
              </w:rPr>
            </w:pPr>
            <w:r>
              <w:rPr>
                <w:sz w:val="28"/>
                <w:szCs w:val="28"/>
              </w:rPr>
              <w:t>Налог на содержание ЖКС</w:t>
            </w:r>
          </w:p>
        </w:tc>
        <w:tc>
          <w:tcPr>
            <w:tcW w:w="1662" w:type="dxa"/>
            <w:vAlign w:val="center"/>
          </w:tcPr>
          <w:p w:rsidR="001D538D" w:rsidRDefault="001D538D">
            <w:pPr>
              <w:pStyle w:val="30"/>
              <w:ind w:firstLine="0"/>
              <w:rPr>
                <w:sz w:val="28"/>
                <w:szCs w:val="28"/>
              </w:rPr>
            </w:pPr>
            <w:r>
              <w:rPr>
                <w:sz w:val="28"/>
                <w:szCs w:val="28"/>
              </w:rPr>
              <w:t>19541,5</w:t>
            </w:r>
          </w:p>
        </w:tc>
      </w:tr>
      <w:tr w:rsidR="001D538D">
        <w:trPr>
          <w:trHeight w:val="100"/>
        </w:trPr>
        <w:tc>
          <w:tcPr>
            <w:tcW w:w="7581" w:type="dxa"/>
            <w:vAlign w:val="center"/>
          </w:tcPr>
          <w:p w:rsidR="001D538D" w:rsidRDefault="001D538D" w:rsidP="00DE4E58">
            <w:pPr>
              <w:pStyle w:val="30"/>
              <w:numPr>
                <w:ilvl w:val="0"/>
                <w:numId w:val="15"/>
              </w:numPr>
              <w:rPr>
                <w:sz w:val="28"/>
                <w:szCs w:val="28"/>
              </w:rPr>
            </w:pPr>
            <w:r>
              <w:rPr>
                <w:sz w:val="28"/>
                <w:szCs w:val="28"/>
              </w:rPr>
              <w:t>Сбор на нужды образования</w:t>
            </w:r>
          </w:p>
        </w:tc>
        <w:tc>
          <w:tcPr>
            <w:tcW w:w="1662" w:type="dxa"/>
            <w:vAlign w:val="center"/>
          </w:tcPr>
          <w:p w:rsidR="001D538D" w:rsidRDefault="001D538D">
            <w:pPr>
              <w:pStyle w:val="30"/>
              <w:ind w:firstLine="0"/>
              <w:rPr>
                <w:sz w:val="28"/>
                <w:szCs w:val="28"/>
              </w:rPr>
            </w:pPr>
            <w:r>
              <w:rPr>
                <w:sz w:val="28"/>
                <w:szCs w:val="28"/>
              </w:rPr>
              <w:t>1719,7</w:t>
            </w:r>
          </w:p>
        </w:tc>
      </w:tr>
      <w:tr w:rsidR="001D538D">
        <w:trPr>
          <w:trHeight w:val="100"/>
        </w:trPr>
        <w:tc>
          <w:tcPr>
            <w:tcW w:w="7581" w:type="dxa"/>
            <w:vAlign w:val="center"/>
          </w:tcPr>
          <w:p w:rsidR="001D538D" w:rsidRDefault="001D538D" w:rsidP="00DE4E58">
            <w:pPr>
              <w:pStyle w:val="30"/>
              <w:numPr>
                <w:ilvl w:val="0"/>
                <w:numId w:val="16"/>
              </w:numPr>
              <w:rPr>
                <w:sz w:val="28"/>
                <w:szCs w:val="28"/>
              </w:rPr>
            </w:pPr>
            <w:r>
              <w:rPr>
                <w:sz w:val="28"/>
                <w:szCs w:val="28"/>
              </w:rPr>
              <w:t>Сбор на содержание милиции</w:t>
            </w:r>
          </w:p>
        </w:tc>
        <w:tc>
          <w:tcPr>
            <w:tcW w:w="1662" w:type="dxa"/>
            <w:vAlign w:val="center"/>
          </w:tcPr>
          <w:p w:rsidR="001D538D" w:rsidRDefault="001D538D">
            <w:pPr>
              <w:pStyle w:val="30"/>
              <w:ind w:firstLine="0"/>
              <w:rPr>
                <w:sz w:val="28"/>
                <w:szCs w:val="28"/>
              </w:rPr>
            </w:pPr>
            <w:r>
              <w:rPr>
                <w:sz w:val="28"/>
                <w:szCs w:val="28"/>
              </w:rPr>
              <w:t>20,9</w:t>
            </w:r>
          </w:p>
        </w:tc>
      </w:tr>
      <w:tr w:rsidR="001D538D">
        <w:trPr>
          <w:trHeight w:val="100"/>
        </w:trPr>
        <w:tc>
          <w:tcPr>
            <w:tcW w:w="7581" w:type="dxa"/>
            <w:vAlign w:val="center"/>
          </w:tcPr>
          <w:p w:rsidR="001D538D" w:rsidRDefault="001D538D">
            <w:pPr>
              <w:pStyle w:val="30"/>
              <w:ind w:firstLine="0"/>
              <w:rPr>
                <w:sz w:val="28"/>
                <w:szCs w:val="28"/>
              </w:rPr>
            </w:pPr>
            <w:r>
              <w:rPr>
                <w:sz w:val="28"/>
                <w:szCs w:val="28"/>
              </w:rPr>
              <w:t>Прибыль от финансово-хозяйственной деятельности</w:t>
            </w:r>
          </w:p>
        </w:tc>
        <w:tc>
          <w:tcPr>
            <w:tcW w:w="1662" w:type="dxa"/>
            <w:vAlign w:val="center"/>
          </w:tcPr>
          <w:p w:rsidR="001D538D" w:rsidRDefault="001D538D">
            <w:pPr>
              <w:pStyle w:val="30"/>
              <w:ind w:firstLine="0"/>
              <w:rPr>
                <w:sz w:val="28"/>
                <w:szCs w:val="28"/>
              </w:rPr>
            </w:pPr>
            <w:r>
              <w:rPr>
                <w:sz w:val="28"/>
                <w:szCs w:val="28"/>
              </w:rPr>
              <w:t>457949,2</w:t>
            </w:r>
          </w:p>
        </w:tc>
      </w:tr>
      <w:tr w:rsidR="001D538D">
        <w:trPr>
          <w:trHeight w:val="100"/>
        </w:trPr>
        <w:tc>
          <w:tcPr>
            <w:tcW w:w="7581" w:type="dxa"/>
            <w:vAlign w:val="center"/>
          </w:tcPr>
          <w:p w:rsidR="001D538D" w:rsidRDefault="001D538D">
            <w:pPr>
              <w:pStyle w:val="30"/>
              <w:ind w:firstLine="0"/>
              <w:rPr>
                <w:sz w:val="28"/>
                <w:szCs w:val="28"/>
              </w:rPr>
            </w:pPr>
            <w:r>
              <w:rPr>
                <w:sz w:val="28"/>
                <w:szCs w:val="28"/>
              </w:rPr>
              <w:t>Внереализационные доходы</w:t>
            </w:r>
          </w:p>
        </w:tc>
        <w:tc>
          <w:tcPr>
            <w:tcW w:w="1662" w:type="dxa"/>
            <w:vAlign w:val="center"/>
          </w:tcPr>
          <w:p w:rsidR="001D538D" w:rsidRDefault="001D538D">
            <w:pPr>
              <w:pStyle w:val="30"/>
              <w:ind w:firstLine="0"/>
              <w:rPr>
                <w:sz w:val="28"/>
                <w:szCs w:val="28"/>
              </w:rPr>
            </w:pPr>
            <w:r>
              <w:rPr>
                <w:sz w:val="28"/>
                <w:szCs w:val="28"/>
              </w:rPr>
              <w:t>138770</w:t>
            </w:r>
          </w:p>
        </w:tc>
      </w:tr>
      <w:tr w:rsidR="001D538D">
        <w:trPr>
          <w:trHeight w:val="315"/>
        </w:trPr>
        <w:tc>
          <w:tcPr>
            <w:tcW w:w="7581" w:type="dxa"/>
            <w:vAlign w:val="center"/>
          </w:tcPr>
          <w:p w:rsidR="001D538D" w:rsidRDefault="001D538D">
            <w:pPr>
              <w:pStyle w:val="30"/>
              <w:ind w:firstLine="0"/>
              <w:rPr>
                <w:sz w:val="28"/>
                <w:szCs w:val="28"/>
              </w:rPr>
            </w:pPr>
            <w:r>
              <w:rPr>
                <w:sz w:val="28"/>
                <w:szCs w:val="28"/>
              </w:rPr>
              <w:t>Прибыль отчетного периода</w:t>
            </w:r>
          </w:p>
        </w:tc>
        <w:tc>
          <w:tcPr>
            <w:tcW w:w="1662" w:type="dxa"/>
            <w:vAlign w:val="center"/>
          </w:tcPr>
          <w:p w:rsidR="001D538D" w:rsidRDefault="001D538D">
            <w:pPr>
              <w:pStyle w:val="30"/>
              <w:ind w:firstLine="0"/>
              <w:rPr>
                <w:sz w:val="28"/>
                <w:szCs w:val="28"/>
              </w:rPr>
            </w:pPr>
            <w:r>
              <w:rPr>
                <w:sz w:val="28"/>
                <w:szCs w:val="28"/>
              </w:rPr>
              <w:t>596719,2</w:t>
            </w:r>
          </w:p>
        </w:tc>
      </w:tr>
    </w:tbl>
    <w:p w:rsidR="001D538D" w:rsidRDefault="001D538D">
      <w:pPr>
        <w:pStyle w:val="30"/>
        <w:rPr>
          <w:sz w:val="28"/>
          <w:szCs w:val="28"/>
        </w:rPr>
      </w:pPr>
    </w:p>
    <w:p w:rsidR="001D538D" w:rsidRDefault="001D538D">
      <w:pPr>
        <w:pStyle w:val="30"/>
        <w:rPr>
          <w:sz w:val="28"/>
          <w:szCs w:val="28"/>
        </w:rPr>
      </w:pPr>
      <w:r>
        <w:rPr>
          <w:sz w:val="28"/>
          <w:szCs w:val="28"/>
        </w:rPr>
        <w:t>Ставка налога на прибыль представлена в двух вариантах, так как на предприятии расчеты производились еще по ставке 35%, а в настоящее время действует ставка 30%. Таким образом, сумма налога на прибыль, рассчитанная по основной ставке на            ООО «Стройсервис» составила:</w:t>
      </w:r>
    </w:p>
    <w:p w:rsidR="001D538D" w:rsidRDefault="001D538D">
      <w:pPr>
        <w:pStyle w:val="30"/>
        <w:rPr>
          <w:sz w:val="28"/>
          <w:szCs w:val="28"/>
        </w:rPr>
      </w:pPr>
    </w:p>
    <w:p w:rsidR="001D538D" w:rsidRDefault="001D538D">
      <w:pPr>
        <w:pStyle w:val="30"/>
        <w:ind w:firstLine="0"/>
        <w:rPr>
          <w:sz w:val="28"/>
          <w:szCs w:val="28"/>
        </w:rPr>
      </w:pPr>
      <w:r>
        <w:rPr>
          <w:position w:val="-8"/>
          <w:sz w:val="28"/>
          <w:szCs w:val="28"/>
        </w:rPr>
        <w:object w:dxaOrig="3620" w:dyaOrig="279">
          <v:shape id="_x0000_i1027" type="#_x0000_t75" style="width:180.75pt;height:14.25pt" o:ole="" fillcolor="window">
            <v:imagedata r:id="rId10" o:title=""/>
          </v:shape>
          <o:OLEObject Type="Embed" ProgID="Equation.3" ShapeID="_x0000_i1027" DrawAspect="Content" ObjectID="_1459038116" r:id="rId11"/>
        </w:object>
      </w:r>
    </w:p>
    <w:p w:rsidR="001D538D" w:rsidRDefault="001D538D">
      <w:pPr>
        <w:pStyle w:val="30"/>
        <w:ind w:firstLine="0"/>
        <w:rPr>
          <w:sz w:val="28"/>
          <w:szCs w:val="28"/>
        </w:rPr>
      </w:pPr>
    </w:p>
    <w:p w:rsidR="001D538D" w:rsidRDefault="001D538D">
      <w:pPr>
        <w:pStyle w:val="30"/>
        <w:rPr>
          <w:sz w:val="28"/>
          <w:szCs w:val="28"/>
        </w:rPr>
      </w:pPr>
      <w:r>
        <w:rPr>
          <w:sz w:val="28"/>
          <w:szCs w:val="28"/>
        </w:rPr>
        <w:t>Третий этап – определение налога на прибыль от прочих видов деятельности. В данном случае расчет выглядит так:</w:t>
      </w:r>
    </w:p>
    <w:p w:rsidR="001D538D" w:rsidRDefault="001D538D">
      <w:pPr>
        <w:pStyle w:val="30"/>
        <w:rPr>
          <w:sz w:val="28"/>
          <w:szCs w:val="28"/>
        </w:rPr>
      </w:pPr>
    </w:p>
    <w:p w:rsidR="001D538D" w:rsidRDefault="001D538D">
      <w:pPr>
        <w:pStyle w:val="30"/>
        <w:ind w:left="2880" w:firstLine="0"/>
        <w:rPr>
          <w:b/>
          <w:bCs/>
          <w:i/>
          <w:iCs/>
          <w:sz w:val="28"/>
          <w:szCs w:val="28"/>
        </w:rPr>
      </w:pPr>
      <w:r>
        <w:rPr>
          <w:position w:val="-16"/>
          <w:sz w:val="28"/>
          <w:szCs w:val="28"/>
        </w:rPr>
        <w:object w:dxaOrig="2500" w:dyaOrig="400">
          <v:shape id="_x0000_i1028" type="#_x0000_t75" style="width:125.25pt;height:20.25pt" o:ole="" fillcolor="window">
            <v:imagedata r:id="rId12" o:title=""/>
          </v:shape>
          <o:OLEObject Type="Embed" ProgID="Equation.3" ShapeID="_x0000_i1028" DrawAspect="Content" ObjectID="_1459038117" r:id="rId13"/>
        </w:object>
      </w:r>
      <w:r>
        <w:rPr>
          <w:sz w:val="28"/>
          <w:szCs w:val="28"/>
        </w:rPr>
        <w:t xml:space="preserve"> </w:t>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b/>
          <w:bCs/>
          <w:i/>
          <w:iCs/>
          <w:sz w:val="28"/>
          <w:szCs w:val="28"/>
        </w:rPr>
        <w:t>(5)</w:t>
      </w:r>
    </w:p>
    <w:p w:rsidR="001D538D" w:rsidRDefault="001D538D">
      <w:pPr>
        <w:pStyle w:val="30"/>
        <w:ind w:left="2880" w:firstLine="0"/>
        <w:rPr>
          <w:b/>
          <w:bCs/>
          <w:i/>
          <w:iCs/>
          <w:sz w:val="28"/>
          <w:szCs w:val="28"/>
        </w:rPr>
      </w:pPr>
    </w:p>
    <w:p w:rsidR="001D538D" w:rsidRDefault="001D538D">
      <w:pPr>
        <w:pStyle w:val="30"/>
        <w:ind w:left="1418" w:hanging="851"/>
        <w:rPr>
          <w:sz w:val="28"/>
          <w:szCs w:val="28"/>
        </w:rPr>
      </w:pPr>
      <w:r>
        <w:rPr>
          <w:sz w:val="28"/>
          <w:szCs w:val="28"/>
        </w:rPr>
        <w:t xml:space="preserve">где </w:t>
      </w:r>
      <w:r>
        <w:rPr>
          <w:b/>
          <w:bCs/>
          <w:i/>
          <w:iCs/>
          <w:sz w:val="28"/>
          <w:szCs w:val="28"/>
        </w:rPr>
        <w:t>Н</w:t>
      </w:r>
      <w:r>
        <w:rPr>
          <w:b/>
          <w:bCs/>
          <w:i/>
          <w:iCs/>
          <w:sz w:val="28"/>
          <w:szCs w:val="28"/>
          <w:vertAlign w:val="subscript"/>
        </w:rPr>
        <w:t>дс</w:t>
      </w:r>
      <w:r>
        <w:rPr>
          <w:sz w:val="28"/>
          <w:szCs w:val="28"/>
        </w:rPr>
        <w:t xml:space="preserve"> – сумма налога на прибыль, рассчитанного по дифференцированным ставкам,</w:t>
      </w:r>
    </w:p>
    <w:p w:rsidR="001D538D" w:rsidRDefault="001D538D">
      <w:pPr>
        <w:pStyle w:val="30"/>
        <w:rPr>
          <w:sz w:val="28"/>
          <w:szCs w:val="28"/>
        </w:rPr>
      </w:pPr>
      <w:r>
        <w:rPr>
          <w:sz w:val="28"/>
          <w:szCs w:val="28"/>
        </w:rPr>
        <w:t xml:space="preserve">      </w:t>
      </w:r>
      <w:r>
        <w:rPr>
          <w:b/>
          <w:bCs/>
          <w:i/>
          <w:iCs/>
          <w:sz w:val="28"/>
          <w:szCs w:val="28"/>
        </w:rPr>
        <w:t>П</w:t>
      </w:r>
      <w:r>
        <w:rPr>
          <w:b/>
          <w:bCs/>
          <w:i/>
          <w:iCs/>
          <w:sz w:val="28"/>
          <w:szCs w:val="28"/>
          <w:vertAlign w:val="subscript"/>
          <w:lang w:val="en-US"/>
        </w:rPr>
        <w:t>j</w:t>
      </w:r>
      <w:r>
        <w:rPr>
          <w:b/>
          <w:bCs/>
          <w:i/>
          <w:iCs/>
          <w:sz w:val="28"/>
          <w:szCs w:val="28"/>
        </w:rPr>
        <w:t xml:space="preserve"> </w:t>
      </w:r>
      <w:r>
        <w:rPr>
          <w:sz w:val="28"/>
          <w:szCs w:val="28"/>
        </w:rPr>
        <w:t xml:space="preserve">– прибыль от </w:t>
      </w:r>
      <w:r>
        <w:rPr>
          <w:sz w:val="28"/>
          <w:szCs w:val="28"/>
          <w:lang w:val="en-US"/>
        </w:rPr>
        <w:t>j</w:t>
      </w:r>
      <w:r>
        <w:rPr>
          <w:sz w:val="28"/>
          <w:szCs w:val="28"/>
        </w:rPr>
        <w:t>-ого вида деятельности,</w:t>
      </w:r>
    </w:p>
    <w:p w:rsidR="001D538D" w:rsidRDefault="001D538D">
      <w:pPr>
        <w:pStyle w:val="30"/>
        <w:rPr>
          <w:sz w:val="28"/>
          <w:szCs w:val="28"/>
        </w:rPr>
      </w:pPr>
      <w:r>
        <w:rPr>
          <w:sz w:val="28"/>
          <w:szCs w:val="28"/>
        </w:rPr>
        <w:t xml:space="preserve">      </w:t>
      </w:r>
      <w:r>
        <w:rPr>
          <w:b/>
          <w:bCs/>
          <w:i/>
          <w:iCs/>
          <w:sz w:val="28"/>
          <w:szCs w:val="28"/>
        </w:rPr>
        <w:t>С</w:t>
      </w:r>
      <w:r>
        <w:rPr>
          <w:b/>
          <w:bCs/>
          <w:i/>
          <w:iCs/>
          <w:sz w:val="28"/>
          <w:szCs w:val="28"/>
          <w:vertAlign w:val="subscript"/>
          <w:lang w:val="en-US"/>
        </w:rPr>
        <w:t>j</w:t>
      </w:r>
      <w:r>
        <w:rPr>
          <w:sz w:val="28"/>
          <w:szCs w:val="28"/>
        </w:rPr>
        <w:t xml:space="preserve"> – ставка налога на прибыль по </w:t>
      </w:r>
      <w:r>
        <w:rPr>
          <w:sz w:val="28"/>
          <w:szCs w:val="28"/>
          <w:lang w:val="en-US"/>
        </w:rPr>
        <w:t>j</w:t>
      </w:r>
      <w:r>
        <w:rPr>
          <w:sz w:val="28"/>
          <w:szCs w:val="28"/>
        </w:rPr>
        <w:t>-ому виду деятельности.</w:t>
      </w:r>
    </w:p>
    <w:p w:rsidR="001D538D" w:rsidRDefault="001D538D">
      <w:pPr>
        <w:pStyle w:val="30"/>
        <w:rPr>
          <w:sz w:val="28"/>
          <w:szCs w:val="28"/>
        </w:rPr>
      </w:pPr>
      <w:r>
        <w:rPr>
          <w:sz w:val="28"/>
          <w:szCs w:val="28"/>
        </w:rPr>
        <w:t>Исходя из этой формулы сумма налога на прибыль от прочих видов деятельности равна:</w:t>
      </w:r>
    </w:p>
    <w:p w:rsidR="001D538D" w:rsidRDefault="001D538D">
      <w:pPr>
        <w:pStyle w:val="30"/>
        <w:rPr>
          <w:sz w:val="28"/>
          <w:szCs w:val="28"/>
        </w:rPr>
      </w:pPr>
    </w:p>
    <w:p w:rsidR="001D538D" w:rsidRDefault="001D538D">
      <w:pPr>
        <w:pStyle w:val="30"/>
        <w:ind w:firstLine="0"/>
        <w:rPr>
          <w:sz w:val="28"/>
          <w:szCs w:val="28"/>
        </w:rPr>
      </w:pPr>
      <w:r>
        <w:rPr>
          <w:position w:val="-8"/>
          <w:sz w:val="28"/>
          <w:szCs w:val="28"/>
        </w:rPr>
        <w:object w:dxaOrig="4880" w:dyaOrig="279">
          <v:shape id="_x0000_i1029" type="#_x0000_t75" style="width:243.75pt;height:14.25pt" o:ole="" fillcolor="window">
            <v:imagedata r:id="rId14" o:title=""/>
          </v:shape>
          <o:OLEObject Type="Embed" ProgID="Equation.3" ShapeID="_x0000_i1029" DrawAspect="Content" ObjectID="_1459038118" r:id="rId15"/>
        </w:object>
      </w:r>
    </w:p>
    <w:p w:rsidR="001D538D" w:rsidRDefault="001D538D">
      <w:pPr>
        <w:pStyle w:val="30"/>
        <w:ind w:firstLine="0"/>
        <w:rPr>
          <w:sz w:val="28"/>
          <w:szCs w:val="28"/>
        </w:rPr>
      </w:pPr>
    </w:p>
    <w:p w:rsidR="001D538D" w:rsidRDefault="001D538D">
      <w:pPr>
        <w:pStyle w:val="30"/>
        <w:rPr>
          <w:sz w:val="28"/>
          <w:szCs w:val="28"/>
        </w:rPr>
      </w:pPr>
      <w:r>
        <w:rPr>
          <w:sz w:val="28"/>
          <w:szCs w:val="28"/>
        </w:rPr>
        <w:t>Так как учет деятельности, связанной с видеопрокатом, ведется отдельно и заполняется в специально предназначенной для этого форме, рассчитаем отдельно сумму налога на прибыль от видеопроката. Прибыль от этого вида деятельности составила 28165 руб. Налог на прибыль составит:</w:t>
      </w:r>
    </w:p>
    <w:p w:rsidR="001D538D" w:rsidRDefault="001D538D">
      <w:pPr>
        <w:pStyle w:val="30"/>
        <w:rPr>
          <w:sz w:val="28"/>
          <w:szCs w:val="28"/>
        </w:rPr>
      </w:pPr>
    </w:p>
    <w:p w:rsidR="001D538D" w:rsidRDefault="001D538D">
      <w:pPr>
        <w:pStyle w:val="30"/>
        <w:ind w:firstLine="0"/>
        <w:rPr>
          <w:sz w:val="28"/>
          <w:szCs w:val="28"/>
        </w:rPr>
      </w:pPr>
      <w:r>
        <w:rPr>
          <w:position w:val="-8"/>
          <w:sz w:val="28"/>
          <w:szCs w:val="28"/>
        </w:rPr>
        <w:object w:dxaOrig="2940" w:dyaOrig="279">
          <v:shape id="_x0000_i1030" type="#_x0000_t75" style="width:147pt;height:14.25pt" o:ole="" fillcolor="window">
            <v:imagedata r:id="rId16" o:title=""/>
          </v:shape>
          <o:OLEObject Type="Embed" ProgID="Equation.3" ShapeID="_x0000_i1030" DrawAspect="Content" ObjectID="_1459038119" r:id="rId17"/>
        </w:object>
      </w:r>
    </w:p>
    <w:p w:rsidR="001D538D" w:rsidRDefault="001D538D">
      <w:pPr>
        <w:pStyle w:val="30"/>
        <w:ind w:firstLine="0"/>
        <w:rPr>
          <w:sz w:val="28"/>
          <w:szCs w:val="28"/>
        </w:rPr>
      </w:pPr>
    </w:p>
    <w:p w:rsidR="001D538D" w:rsidRDefault="001D538D">
      <w:pPr>
        <w:pStyle w:val="30"/>
        <w:rPr>
          <w:sz w:val="28"/>
          <w:szCs w:val="28"/>
        </w:rPr>
      </w:pPr>
      <w:r>
        <w:rPr>
          <w:sz w:val="28"/>
          <w:szCs w:val="28"/>
        </w:rPr>
        <w:t>И, наконец, пятый этап – общая сумма налога на прибыль:</w:t>
      </w:r>
    </w:p>
    <w:p w:rsidR="001D538D" w:rsidRDefault="001D538D">
      <w:pPr>
        <w:pStyle w:val="30"/>
        <w:rPr>
          <w:sz w:val="28"/>
          <w:szCs w:val="28"/>
        </w:rPr>
      </w:pPr>
    </w:p>
    <w:p w:rsidR="001D538D" w:rsidRDefault="001D538D">
      <w:pPr>
        <w:pStyle w:val="30"/>
        <w:ind w:firstLine="0"/>
        <w:rPr>
          <w:sz w:val="28"/>
          <w:szCs w:val="28"/>
        </w:rPr>
      </w:pPr>
      <w:r>
        <w:rPr>
          <w:position w:val="-8"/>
          <w:sz w:val="28"/>
          <w:szCs w:val="28"/>
        </w:rPr>
        <w:object w:dxaOrig="5200" w:dyaOrig="279">
          <v:shape id="_x0000_i1031" type="#_x0000_t75" style="width:260.25pt;height:14.25pt" o:ole="" fillcolor="window">
            <v:imagedata r:id="rId18" o:title=""/>
          </v:shape>
          <o:OLEObject Type="Embed" ProgID="Equation.3" ShapeID="_x0000_i1031" DrawAspect="Content" ObjectID="_1459038120" r:id="rId19"/>
        </w:object>
      </w:r>
    </w:p>
    <w:p w:rsidR="001D538D" w:rsidRDefault="001D538D">
      <w:pPr>
        <w:pStyle w:val="30"/>
        <w:ind w:firstLine="0"/>
        <w:rPr>
          <w:sz w:val="28"/>
          <w:szCs w:val="28"/>
        </w:rPr>
      </w:pPr>
    </w:p>
    <w:p w:rsidR="001D538D" w:rsidRDefault="001D538D">
      <w:pPr>
        <w:pStyle w:val="30"/>
        <w:rPr>
          <w:sz w:val="28"/>
          <w:szCs w:val="28"/>
        </w:rPr>
      </w:pPr>
      <w:r>
        <w:rPr>
          <w:sz w:val="28"/>
          <w:szCs w:val="28"/>
        </w:rPr>
        <w:t>Для сравнения рассчитаем налог на прибыль ООО «Стройсервис» с новой ставкой 30%. Используя формулы (2) и (3) получим сумму налога на прибыль от основной деятельности:</w:t>
      </w:r>
    </w:p>
    <w:p w:rsidR="001D538D" w:rsidRDefault="001D538D">
      <w:pPr>
        <w:pStyle w:val="30"/>
        <w:rPr>
          <w:sz w:val="28"/>
          <w:szCs w:val="28"/>
        </w:rPr>
      </w:pPr>
    </w:p>
    <w:p w:rsidR="001D538D" w:rsidRDefault="001D538D">
      <w:pPr>
        <w:pStyle w:val="30"/>
        <w:ind w:firstLine="0"/>
        <w:rPr>
          <w:sz w:val="28"/>
          <w:szCs w:val="28"/>
        </w:rPr>
      </w:pPr>
      <w:r>
        <w:rPr>
          <w:position w:val="-8"/>
          <w:sz w:val="28"/>
          <w:szCs w:val="28"/>
        </w:rPr>
        <w:object w:dxaOrig="3460" w:dyaOrig="279">
          <v:shape id="_x0000_i1032" type="#_x0000_t75" style="width:173.25pt;height:14.25pt" o:ole="" fillcolor="window">
            <v:imagedata r:id="rId20" o:title=""/>
          </v:shape>
          <o:OLEObject Type="Embed" ProgID="Equation.3" ShapeID="_x0000_i1032" DrawAspect="Content" ObjectID="_1459038121" r:id="rId21"/>
        </w:object>
      </w:r>
      <w:r>
        <w:rPr>
          <w:sz w:val="28"/>
          <w:szCs w:val="28"/>
        </w:rPr>
        <w:t>,</w:t>
      </w:r>
    </w:p>
    <w:p w:rsidR="001D538D" w:rsidRDefault="001D538D">
      <w:pPr>
        <w:pStyle w:val="30"/>
        <w:ind w:firstLine="0"/>
        <w:rPr>
          <w:sz w:val="28"/>
          <w:szCs w:val="28"/>
        </w:rPr>
      </w:pPr>
    </w:p>
    <w:p w:rsidR="001D538D" w:rsidRDefault="001D538D">
      <w:pPr>
        <w:pStyle w:val="30"/>
        <w:ind w:firstLine="0"/>
        <w:rPr>
          <w:sz w:val="28"/>
          <w:szCs w:val="28"/>
        </w:rPr>
      </w:pPr>
      <w:r>
        <w:rPr>
          <w:sz w:val="28"/>
          <w:szCs w:val="28"/>
        </w:rPr>
        <w:t>сумму налога на прибыль от прочей деятельности и от видеопроката, также, 20085 и 19715,5 и общую сумму налога на прибыль:</w:t>
      </w:r>
    </w:p>
    <w:p w:rsidR="001D538D" w:rsidRDefault="001D538D">
      <w:pPr>
        <w:pStyle w:val="30"/>
        <w:ind w:firstLine="0"/>
        <w:rPr>
          <w:sz w:val="28"/>
          <w:szCs w:val="28"/>
        </w:rPr>
      </w:pPr>
    </w:p>
    <w:p w:rsidR="001D538D" w:rsidRDefault="001D538D">
      <w:pPr>
        <w:pStyle w:val="30"/>
        <w:ind w:firstLine="0"/>
        <w:rPr>
          <w:sz w:val="28"/>
          <w:szCs w:val="28"/>
        </w:rPr>
      </w:pPr>
      <w:r>
        <w:rPr>
          <w:position w:val="-8"/>
          <w:sz w:val="28"/>
          <w:szCs w:val="28"/>
        </w:rPr>
        <w:object w:dxaOrig="5160" w:dyaOrig="279">
          <v:shape id="_x0000_i1033" type="#_x0000_t75" style="width:258pt;height:14.25pt" o:ole="" fillcolor="window">
            <v:imagedata r:id="rId22" o:title=""/>
          </v:shape>
          <o:OLEObject Type="Embed" ProgID="Equation.3" ShapeID="_x0000_i1033" DrawAspect="Content" ObjectID="_1459038122" r:id="rId23"/>
        </w:object>
      </w:r>
    </w:p>
    <w:p w:rsidR="001D538D" w:rsidRDefault="001D538D">
      <w:pPr>
        <w:pStyle w:val="30"/>
        <w:ind w:firstLine="0"/>
        <w:rPr>
          <w:sz w:val="28"/>
          <w:szCs w:val="28"/>
        </w:rPr>
      </w:pPr>
    </w:p>
    <w:p w:rsidR="001D538D" w:rsidRDefault="001D538D">
      <w:pPr>
        <w:pStyle w:val="30"/>
        <w:rPr>
          <w:sz w:val="28"/>
          <w:szCs w:val="28"/>
        </w:rPr>
      </w:pPr>
      <w:r>
        <w:rPr>
          <w:sz w:val="28"/>
          <w:szCs w:val="28"/>
        </w:rPr>
        <w:t>Теперь можно переходить непосредственно к расчету налоговой нагрузки на       ООО «Стройсервис». Для расчета налоговой нагрузки по всем налогам используем формулу (2). Сумма всех налогов при ставке налога на прибыль 35% равна      586 019,3, а при ставке 30% - 562590,9. Налоговая нагрузка на предприятие соответственно при ставке 35% составит:</w:t>
      </w:r>
    </w:p>
    <w:p w:rsidR="001D538D" w:rsidRDefault="001D538D">
      <w:pPr>
        <w:pStyle w:val="30"/>
        <w:rPr>
          <w:sz w:val="28"/>
          <w:szCs w:val="28"/>
        </w:rPr>
      </w:pPr>
    </w:p>
    <w:p w:rsidR="001D538D" w:rsidRDefault="001D538D">
      <w:pPr>
        <w:pStyle w:val="30"/>
        <w:ind w:firstLine="0"/>
        <w:rPr>
          <w:sz w:val="28"/>
          <w:szCs w:val="28"/>
        </w:rPr>
      </w:pPr>
      <w:r>
        <w:rPr>
          <w:position w:val="-28"/>
          <w:sz w:val="28"/>
          <w:szCs w:val="28"/>
        </w:rPr>
        <w:object w:dxaOrig="3140" w:dyaOrig="700">
          <v:shape id="_x0000_i1034" type="#_x0000_t75" style="width:156.75pt;height:35.25pt" o:ole="" fillcolor="window">
            <v:imagedata r:id="rId24" o:title=""/>
          </v:shape>
          <o:OLEObject Type="Embed" ProgID="Equation.3" ShapeID="_x0000_i1034" DrawAspect="Content" ObjectID="_1459038123" r:id="rId25"/>
        </w:object>
      </w:r>
      <w:r>
        <w:rPr>
          <w:sz w:val="28"/>
          <w:szCs w:val="28"/>
        </w:rPr>
        <w:t>,</w:t>
      </w:r>
    </w:p>
    <w:p w:rsidR="001D538D" w:rsidRDefault="001D538D">
      <w:pPr>
        <w:pStyle w:val="30"/>
        <w:ind w:firstLine="0"/>
        <w:rPr>
          <w:sz w:val="28"/>
          <w:szCs w:val="28"/>
        </w:rPr>
      </w:pPr>
      <w:r>
        <w:rPr>
          <w:sz w:val="28"/>
          <w:szCs w:val="28"/>
        </w:rPr>
        <w:t>и при ставке 30%:</w:t>
      </w:r>
    </w:p>
    <w:p w:rsidR="001D538D" w:rsidRDefault="001D538D">
      <w:pPr>
        <w:pStyle w:val="30"/>
        <w:ind w:firstLine="0"/>
        <w:rPr>
          <w:sz w:val="28"/>
          <w:szCs w:val="28"/>
        </w:rPr>
      </w:pPr>
    </w:p>
    <w:p w:rsidR="001D538D" w:rsidRDefault="001D538D">
      <w:pPr>
        <w:pStyle w:val="30"/>
        <w:ind w:firstLine="0"/>
        <w:rPr>
          <w:sz w:val="28"/>
          <w:szCs w:val="28"/>
        </w:rPr>
      </w:pPr>
      <w:r>
        <w:rPr>
          <w:position w:val="-28"/>
          <w:sz w:val="28"/>
          <w:szCs w:val="28"/>
        </w:rPr>
        <w:object w:dxaOrig="3120" w:dyaOrig="700">
          <v:shape id="_x0000_i1035" type="#_x0000_t75" style="width:156pt;height:35.25pt" o:ole="" fillcolor="window">
            <v:imagedata r:id="rId26" o:title=""/>
          </v:shape>
          <o:OLEObject Type="Embed" ProgID="Equation.3" ShapeID="_x0000_i1035" DrawAspect="Content" ObjectID="_1459038124" r:id="rId27"/>
        </w:object>
      </w:r>
    </w:p>
    <w:p w:rsidR="001D538D" w:rsidRDefault="001D538D">
      <w:pPr>
        <w:pStyle w:val="30"/>
        <w:ind w:firstLine="0"/>
        <w:rPr>
          <w:sz w:val="28"/>
          <w:szCs w:val="28"/>
        </w:rPr>
      </w:pPr>
    </w:p>
    <w:p w:rsidR="001D538D" w:rsidRDefault="001D538D">
      <w:pPr>
        <w:pStyle w:val="30"/>
        <w:rPr>
          <w:sz w:val="28"/>
          <w:szCs w:val="28"/>
        </w:rPr>
      </w:pPr>
      <w:r>
        <w:rPr>
          <w:sz w:val="28"/>
          <w:szCs w:val="28"/>
        </w:rPr>
        <w:t>Определим  долю налога на прибыль в общей сумме налоговых платежей и налоговую нагрузку по налогу на прибыль. Общая сумма налогов, уплачиваемых предприятием, и сумма налога на прибыль известны, значит можно рассчитать долю налога на прибыль. В первом случае она будет равна:</w:t>
      </w:r>
    </w:p>
    <w:p w:rsidR="001D538D" w:rsidRDefault="001D538D">
      <w:pPr>
        <w:pStyle w:val="30"/>
        <w:rPr>
          <w:sz w:val="28"/>
          <w:szCs w:val="28"/>
        </w:rPr>
      </w:pPr>
    </w:p>
    <w:p w:rsidR="001D538D" w:rsidRDefault="001D538D">
      <w:pPr>
        <w:pStyle w:val="30"/>
        <w:ind w:firstLine="0"/>
        <w:rPr>
          <w:sz w:val="28"/>
          <w:szCs w:val="28"/>
        </w:rPr>
      </w:pPr>
      <w:r>
        <w:rPr>
          <w:position w:val="-30"/>
          <w:sz w:val="28"/>
          <w:szCs w:val="28"/>
        </w:rPr>
        <w:object w:dxaOrig="3100" w:dyaOrig="720">
          <v:shape id="_x0000_i1036" type="#_x0000_t75" style="width:155.25pt;height:36pt" o:ole="" fillcolor="window">
            <v:imagedata r:id="rId28" o:title=""/>
          </v:shape>
          <o:OLEObject Type="Embed" ProgID="Equation.3" ShapeID="_x0000_i1036" DrawAspect="Content" ObjectID="_1459038125" r:id="rId29"/>
        </w:object>
      </w:r>
      <w:r>
        <w:rPr>
          <w:sz w:val="28"/>
          <w:szCs w:val="28"/>
        </w:rPr>
        <w:t>,</w:t>
      </w:r>
    </w:p>
    <w:p w:rsidR="001D538D" w:rsidRDefault="001D538D">
      <w:pPr>
        <w:pStyle w:val="30"/>
        <w:ind w:firstLine="0"/>
        <w:rPr>
          <w:sz w:val="28"/>
          <w:szCs w:val="28"/>
        </w:rPr>
      </w:pPr>
    </w:p>
    <w:p w:rsidR="001D538D" w:rsidRDefault="001D538D">
      <w:pPr>
        <w:pStyle w:val="30"/>
        <w:ind w:firstLine="0"/>
        <w:rPr>
          <w:sz w:val="28"/>
          <w:szCs w:val="28"/>
        </w:rPr>
      </w:pPr>
      <w:r>
        <w:rPr>
          <w:sz w:val="28"/>
          <w:szCs w:val="28"/>
        </w:rPr>
        <w:t>Во втором случае доля налога на прибыль в общей сумме налогов составит:</w:t>
      </w:r>
    </w:p>
    <w:p w:rsidR="001D538D" w:rsidRDefault="001D538D">
      <w:pPr>
        <w:pStyle w:val="30"/>
        <w:rPr>
          <w:sz w:val="28"/>
          <w:szCs w:val="28"/>
        </w:rPr>
      </w:pPr>
    </w:p>
    <w:p w:rsidR="001D538D" w:rsidRDefault="001D538D">
      <w:pPr>
        <w:pStyle w:val="30"/>
        <w:ind w:firstLine="0"/>
        <w:rPr>
          <w:sz w:val="28"/>
          <w:szCs w:val="28"/>
        </w:rPr>
      </w:pPr>
      <w:r>
        <w:rPr>
          <w:position w:val="-30"/>
          <w:sz w:val="28"/>
          <w:szCs w:val="28"/>
        </w:rPr>
        <w:object w:dxaOrig="2900" w:dyaOrig="720">
          <v:shape id="_x0000_i1037" type="#_x0000_t75" style="width:144.75pt;height:36pt" o:ole="" fillcolor="window">
            <v:imagedata r:id="rId30" o:title=""/>
          </v:shape>
          <o:OLEObject Type="Embed" ProgID="Equation.3" ShapeID="_x0000_i1037" DrawAspect="Content" ObjectID="_1459038126" r:id="rId31"/>
        </w:object>
      </w:r>
    </w:p>
    <w:p w:rsidR="001D538D" w:rsidRDefault="001D538D">
      <w:pPr>
        <w:pStyle w:val="30"/>
        <w:ind w:firstLine="0"/>
        <w:rPr>
          <w:sz w:val="28"/>
          <w:szCs w:val="28"/>
        </w:rPr>
      </w:pPr>
    </w:p>
    <w:p w:rsidR="001D538D" w:rsidRDefault="001D538D">
      <w:pPr>
        <w:pStyle w:val="30"/>
        <w:rPr>
          <w:sz w:val="28"/>
          <w:szCs w:val="28"/>
        </w:rPr>
      </w:pPr>
      <w:r>
        <w:rPr>
          <w:sz w:val="28"/>
          <w:szCs w:val="28"/>
        </w:rPr>
        <w:t>Для расчета налоговой нагрузки отдельно по налогу на прибыль используем формулу (3). При налоговой ставке 35% налоговая нагрузка по налогу на прибыль равна:</w:t>
      </w:r>
    </w:p>
    <w:p w:rsidR="001D538D" w:rsidRDefault="001D538D">
      <w:pPr>
        <w:pStyle w:val="30"/>
        <w:rPr>
          <w:sz w:val="28"/>
          <w:szCs w:val="28"/>
        </w:rPr>
      </w:pPr>
    </w:p>
    <w:p w:rsidR="001D538D" w:rsidRDefault="001D538D">
      <w:pPr>
        <w:pStyle w:val="30"/>
        <w:ind w:firstLine="0"/>
        <w:rPr>
          <w:sz w:val="28"/>
          <w:szCs w:val="28"/>
        </w:rPr>
      </w:pPr>
      <w:r>
        <w:rPr>
          <w:position w:val="-30"/>
          <w:sz w:val="28"/>
          <w:szCs w:val="28"/>
        </w:rPr>
        <w:object w:dxaOrig="3140" w:dyaOrig="720">
          <v:shape id="_x0000_i1038" type="#_x0000_t75" style="width:156.75pt;height:36pt" o:ole="" fillcolor="window">
            <v:imagedata r:id="rId32" o:title=""/>
          </v:shape>
          <o:OLEObject Type="Embed" ProgID="Equation.3" ShapeID="_x0000_i1038" DrawAspect="Content" ObjectID="_1459038127" r:id="rId33"/>
        </w:object>
      </w:r>
      <w:r>
        <w:rPr>
          <w:sz w:val="28"/>
          <w:szCs w:val="28"/>
        </w:rPr>
        <w:t>,</w:t>
      </w:r>
    </w:p>
    <w:p w:rsidR="001D538D" w:rsidRDefault="001D538D">
      <w:pPr>
        <w:pStyle w:val="30"/>
        <w:ind w:firstLine="0"/>
        <w:rPr>
          <w:sz w:val="28"/>
          <w:szCs w:val="28"/>
        </w:rPr>
      </w:pPr>
    </w:p>
    <w:p w:rsidR="001D538D" w:rsidRDefault="001D538D">
      <w:pPr>
        <w:pStyle w:val="30"/>
        <w:ind w:firstLine="0"/>
        <w:rPr>
          <w:sz w:val="28"/>
          <w:szCs w:val="28"/>
        </w:rPr>
      </w:pPr>
      <w:r>
        <w:rPr>
          <w:sz w:val="28"/>
          <w:szCs w:val="28"/>
        </w:rPr>
        <w:t>и при налоговой ставке 30%:</w:t>
      </w:r>
    </w:p>
    <w:p w:rsidR="001D538D" w:rsidRDefault="001D538D">
      <w:pPr>
        <w:pStyle w:val="30"/>
        <w:ind w:firstLine="0"/>
        <w:rPr>
          <w:sz w:val="28"/>
          <w:szCs w:val="28"/>
        </w:rPr>
      </w:pPr>
      <w:r>
        <w:rPr>
          <w:position w:val="-30"/>
          <w:sz w:val="28"/>
          <w:szCs w:val="28"/>
        </w:rPr>
        <w:object w:dxaOrig="3140" w:dyaOrig="720">
          <v:shape id="_x0000_i1039" type="#_x0000_t75" style="width:156.75pt;height:36pt" o:ole="" fillcolor="window">
            <v:imagedata r:id="rId34" o:title=""/>
          </v:shape>
          <o:OLEObject Type="Embed" ProgID="Equation.3" ShapeID="_x0000_i1039" DrawAspect="Content" ObjectID="_1459038128" r:id="rId35"/>
        </w:object>
      </w:r>
    </w:p>
    <w:p w:rsidR="001D538D" w:rsidRDefault="001D538D">
      <w:pPr>
        <w:pStyle w:val="30"/>
        <w:ind w:firstLine="0"/>
        <w:rPr>
          <w:sz w:val="28"/>
          <w:szCs w:val="28"/>
        </w:rPr>
      </w:pPr>
    </w:p>
    <w:p w:rsidR="001D538D" w:rsidRDefault="001D538D">
      <w:pPr>
        <w:pStyle w:val="30"/>
        <w:rPr>
          <w:sz w:val="28"/>
          <w:szCs w:val="28"/>
        </w:rPr>
      </w:pPr>
      <w:r>
        <w:rPr>
          <w:sz w:val="28"/>
          <w:szCs w:val="28"/>
        </w:rPr>
        <w:t>Расчет налоговых нагрузок в этой части работы был произведен без учета множества льгот по налогу на прибыль. Но фактически ни одно предприятие не функционирует в таких условиях. В следующем пункте будет показано, как изменяются суммы налогов и налоговые нагрузки при действии льгот по налогу на прибыль.</w:t>
      </w:r>
    </w:p>
    <w:p w:rsidR="001D538D" w:rsidRDefault="001D538D">
      <w:pPr>
        <w:spacing w:line="360" w:lineRule="auto"/>
        <w:jc w:val="both"/>
        <w:rPr>
          <w:b/>
          <w:bCs/>
          <w:sz w:val="28"/>
          <w:szCs w:val="28"/>
        </w:rPr>
      </w:pPr>
    </w:p>
    <w:p w:rsidR="001D538D" w:rsidRDefault="001D538D">
      <w:pPr>
        <w:spacing w:line="360" w:lineRule="auto"/>
        <w:jc w:val="both"/>
        <w:rPr>
          <w:b/>
          <w:bCs/>
          <w:sz w:val="28"/>
          <w:szCs w:val="28"/>
        </w:rPr>
      </w:pPr>
    </w:p>
    <w:p w:rsidR="001D538D" w:rsidRDefault="001D538D">
      <w:pPr>
        <w:pStyle w:val="2"/>
      </w:pPr>
      <w:bookmarkStart w:id="1" w:name="_Toc451012508"/>
      <w:r>
        <w:t>3.2. Расчет налога на прибыль и налоговой нагрузки с учетом льгот по налогу на прибыль</w:t>
      </w:r>
      <w:bookmarkEnd w:id="1"/>
    </w:p>
    <w:p w:rsidR="001D538D" w:rsidRDefault="001D538D">
      <w:pPr>
        <w:pStyle w:val="30"/>
        <w:rPr>
          <w:sz w:val="28"/>
          <w:szCs w:val="28"/>
        </w:rPr>
      </w:pPr>
      <w:r>
        <w:rPr>
          <w:sz w:val="28"/>
          <w:szCs w:val="28"/>
        </w:rPr>
        <w:t>При расчете налоговой нагрузки на ООО «Стройсервис» с учетом льгот для примера рассмотрим применение только федеральных льгот. Исследуемое в работе предприятие в отчетном периоде израсходовало на благотворительные цели, а точнее на ремонт Пионерской городской больницы 47 800 рублей. Эти средства, так как они перечислены учреждению здравоохранения, освобождаются от налога на прибыль на уровне 3%.</w:t>
      </w:r>
    </w:p>
    <w:p w:rsidR="001D538D" w:rsidRDefault="001D538D">
      <w:pPr>
        <w:pStyle w:val="30"/>
        <w:rPr>
          <w:sz w:val="28"/>
          <w:szCs w:val="28"/>
        </w:rPr>
      </w:pPr>
      <w:r>
        <w:rPr>
          <w:sz w:val="28"/>
          <w:szCs w:val="28"/>
        </w:rPr>
        <w:t>Также предприятием осуществлены капитальные вложения в собственное развитие в размере 298 000руб, то есть величина облагаемой налогом прибыли уменьшится на эту сумму.</w:t>
      </w:r>
    </w:p>
    <w:p w:rsidR="001D538D" w:rsidRDefault="001D538D">
      <w:pPr>
        <w:pStyle w:val="30"/>
        <w:rPr>
          <w:sz w:val="28"/>
          <w:szCs w:val="28"/>
        </w:rPr>
      </w:pPr>
      <w:r>
        <w:rPr>
          <w:sz w:val="28"/>
          <w:szCs w:val="28"/>
        </w:rPr>
        <w:t>Для расчета налога на прибыль с учетом льгот произведем уменьшение налогооблагаемой базы по основной ставке, которая первоначально равна 467 569,2.</w:t>
      </w:r>
    </w:p>
    <w:p w:rsidR="001D538D" w:rsidRDefault="001D538D">
      <w:pPr>
        <w:pStyle w:val="30"/>
        <w:rPr>
          <w:sz w:val="28"/>
          <w:szCs w:val="28"/>
        </w:rPr>
      </w:pPr>
      <w:r>
        <w:rPr>
          <w:sz w:val="28"/>
          <w:szCs w:val="28"/>
        </w:rPr>
        <w:t>Сумма, которая будет вычитаться из облагаемой налогом прибыли, как поощрение благотворительности, равна:</w:t>
      </w:r>
    </w:p>
    <w:p w:rsidR="001D538D" w:rsidRDefault="001D538D">
      <w:pPr>
        <w:pStyle w:val="30"/>
        <w:rPr>
          <w:sz w:val="28"/>
          <w:szCs w:val="28"/>
        </w:rPr>
      </w:pPr>
    </w:p>
    <w:p w:rsidR="001D538D" w:rsidRDefault="001D538D">
      <w:pPr>
        <w:pStyle w:val="30"/>
        <w:ind w:firstLine="0"/>
        <w:rPr>
          <w:sz w:val="28"/>
          <w:szCs w:val="28"/>
        </w:rPr>
      </w:pPr>
      <w:r>
        <w:rPr>
          <w:position w:val="-8"/>
          <w:sz w:val="28"/>
          <w:szCs w:val="28"/>
        </w:rPr>
        <w:object w:dxaOrig="3220" w:dyaOrig="279">
          <v:shape id="_x0000_i1040" type="#_x0000_t75" style="width:161.25pt;height:14.25pt" o:ole="" fillcolor="window">
            <v:imagedata r:id="rId36" o:title=""/>
          </v:shape>
          <o:OLEObject Type="Embed" ProgID="Equation.3" ShapeID="_x0000_i1040" DrawAspect="Content" ObjectID="_1459038129" r:id="rId37"/>
        </w:object>
      </w:r>
    </w:p>
    <w:p w:rsidR="001D538D" w:rsidRDefault="001D538D">
      <w:pPr>
        <w:pStyle w:val="30"/>
        <w:ind w:firstLine="0"/>
        <w:rPr>
          <w:sz w:val="28"/>
          <w:szCs w:val="28"/>
        </w:rPr>
      </w:pPr>
    </w:p>
    <w:p w:rsidR="001D538D" w:rsidRDefault="001D538D">
      <w:pPr>
        <w:pStyle w:val="30"/>
        <w:rPr>
          <w:sz w:val="28"/>
          <w:szCs w:val="28"/>
        </w:rPr>
      </w:pPr>
      <w:r>
        <w:rPr>
          <w:sz w:val="28"/>
          <w:szCs w:val="28"/>
        </w:rPr>
        <w:t>Таким образом, налогооблагаемая база для расчета налога по основной ставке с учетом льгот это:</w:t>
      </w:r>
    </w:p>
    <w:p w:rsidR="001D538D" w:rsidRDefault="001D538D">
      <w:pPr>
        <w:pStyle w:val="30"/>
        <w:rPr>
          <w:sz w:val="28"/>
          <w:szCs w:val="28"/>
        </w:rPr>
      </w:pPr>
    </w:p>
    <w:p w:rsidR="001D538D" w:rsidRDefault="001D538D">
      <w:pPr>
        <w:pStyle w:val="30"/>
        <w:ind w:firstLine="0"/>
        <w:rPr>
          <w:sz w:val="28"/>
          <w:szCs w:val="28"/>
        </w:rPr>
      </w:pPr>
      <w:r>
        <w:rPr>
          <w:position w:val="-8"/>
          <w:sz w:val="28"/>
          <w:szCs w:val="28"/>
        </w:rPr>
        <w:object w:dxaOrig="5100" w:dyaOrig="279">
          <v:shape id="_x0000_i1041" type="#_x0000_t75" style="width:255pt;height:14.25pt" o:ole="" fillcolor="window">
            <v:imagedata r:id="rId38" o:title=""/>
          </v:shape>
          <o:OLEObject Type="Embed" ProgID="Equation.3" ShapeID="_x0000_i1041" DrawAspect="Content" ObjectID="_1459038130" r:id="rId39"/>
        </w:object>
      </w:r>
    </w:p>
    <w:p w:rsidR="001D538D" w:rsidRDefault="001D538D">
      <w:pPr>
        <w:pStyle w:val="30"/>
        <w:ind w:firstLine="0"/>
        <w:rPr>
          <w:sz w:val="28"/>
          <w:szCs w:val="28"/>
        </w:rPr>
      </w:pPr>
    </w:p>
    <w:p w:rsidR="001D538D" w:rsidRDefault="001D538D">
      <w:pPr>
        <w:pStyle w:val="30"/>
        <w:rPr>
          <w:sz w:val="28"/>
          <w:szCs w:val="28"/>
        </w:rPr>
      </w:pPr>
      <w:r>
        <w:rPr>
          <w:sz w:val="28"/>
          <w:szCs w:val="28"/>
        </w:rPr>
        <w:t>Как было отмечено в начале, предприятие осуществляет свою деятельность третий год. Из выше изложенных данных видно, что 90% выручки предприятие получает от основной деятельности. Следовательно, ООО «Стройсервис» уплачивает налог в размере 25% от установленной ставки налога на прибыль. При ставке 35% предприятие платит налог на прибыль в размере 8,85%, при ставке 30%, соответственно, 7,5%. В первом случае налог на прибыль составит:</w:t>
      </w:r>
    </w:p>
    <w:p w:rsidR="001D538D" w:rsidRDefault="001D538D">
      <w:pPr>
        <w:pStyle w:val="30"/>
        <w:rPr>
          <w:sz w:val="28"/>
          <w:szCs w:val="28"/>
        </w:rPr>
      </w:pPr>
    </w:p>
    <w:p w:rsidR="001D538D" w:rsidRDefault="001D538D">
      <w:pPr>
        <w:pStyle w:val="30"/>
        <w:ind w:firstLine="0"/>
        <w:rPr>
          <w:sz w:val="28"/>
          <w:szCs w:val="28"/>
        </w:rPr>
      </w:pPr>
      <w:r>
        <w:rPr>
          <w:position w:val="-8"/>
          <w:sz w:val="28"/>
          <w:szCs w:val="28"/>
        </w:rPr>
        <w:object w:dxaOrig="3739" w:dyaOrig="279">
          <v:shape id="_x0000_i1042" type="#_x0000_t75" style="width:186.75pt;height:14.25pt" o:ole="" fillcolor="window">
            <v:imagedata r:id="rId40" o:title=""/>
          </v:shape>
          <o:OLEObject Type="Embed" ProgID="Equation.3" ShapeID="_x0000_i1042" DrawAspect="Content" ObjectID="_1459038131" r:id="rId41"/>
        </w:object>
      </w:r>
    </w:p>
    <w:p w:rsidR="001D538D" w:rsidRDefault="001D538D">
      <w:pPr>
        <w:pStyle w:val="30"/>
        <w:rPr>
          <w:sz w:val="28"/>
          <w:szCs w:val="28"/>
        </w:rPr>
      </w:pPr>
    </w:p>
    <w:p w:rsidR="001D538D" w:rsidRDefault="001D538D">
      <w:pPr>
        <w:pStyle w:val="30"/>
        <w:rPr>
          <w:sz w:val="28"/>
          <w:szCs w:val="28"/>
        </w:rPr>
      </w:pPr>
      <w:r>
        <w:rPr>
          <w:sz w:val="28"/>
          <w:szCs w:val="28"/>
        </w:rPr>
        <w:t>Во втором случае:</w:t>
      </w:r>
    </w:p>
    <w:p w:rsidR="001D538D" w:rsidRDefault="001D538D">
      <w:pPr>
        <w:pStyle w:val="30"/>
        <w:rPr>
          <w:sz w:val="28"/>
          <w:szCs w:val="28"/>
        </w:rPr>
      </w:pPr>
    </w:p>
    <w:p w:rsidR="001D538D" w:rsidRDefault="001D538D">
      <w:pPr>
        <w:pStyle w:val="30"/>
        <w:ind w:firstLine="0"/>
        <w:rPr>
          <w:sz w:val="28"/>
          <w:szCs w:val="28"/>
        </w:rPr>
      </w:pPr>
      <w:r>
        <w:rPr>
          <w:position w:val="-8"/>
          <w:sz w:val="28"/>
          <w:szCs w:val="28"/>
        </w:rPr>
        <w:object w:dxaOrig="3580" w:dyaOrig="279">
          <v:shape id="_x0000_i1043" type="#_x0000_t75" style="width:179.25pt;height:14.25pt" o:ole="" fillcolor="window">
            <v:imagedata r:id="rId42" o:title=""/>
          </v:shape>
          <o:OLEObject Type="Embed" ProgID="Equation.3" ShapeID="_x0000_i1043" DrawAspect="Content" ObjectID="_1459038132" r:id="rId43"/>
        </w:object>
      </w:r>
    </w:p>
    <w:p w:rsidR="001D538D" w:rsidRDefault="001D538D">
      <w:pPr>
        <w:pStyle w:val="30"/>
        <w:ind w:firstLine="0"/>
        <w:rPr>
          <w:sz w:val="28"/>
          <w:szCs w:val="28"/>
        </w:rPr>
      </w:pPr>
    </w:p>
    <w:p w:rsidR="001D538D" w:rsidRDefault="001D538D">
      <w:pPr>
        <w:pStyle w:val="30"/>
        <w:rPr>
          <w:sz w:val="28"/>
          <w:szCs w:val="28"/>
        </w:rPr>
      </w:pPr>
      <w:r>
        <w:rPr>
          <w:sz w:val="28"/>
          <w:szCs w:val="28"/>
        </w:rPr>
        <w:t>Дальнейшие расчеты производятся аналогично расчетам без учета льгот. Результаты вычислений представлены в табл. 2.</w:t>
      </w:r>
    </w:p>
    <w:p w:rsidR="001D538D" w:rsidRDefault="001D538D">
      <w:pPr>
        <w:pStyle w:val="30"/>
        <w:rPr>
          <w:i/>
          <w:iCs/>
          <w:sz w:val="28"/>
          <w:szCs w:val="28"/>
        </w:rPr>
      </w:pPr>
      <w:r>
        <w:rPr>
          <w:i/>
          <w:iCs/>
          <w:sz w:val="28"/>
          <w:szCs w:val="28"/>
        </w:rPr>
        <w:t>Таблица 2</w:t>
      </w:r>
    </w:p>
    <w:p w:rsidR="001D538D" w:rsidRDefault="001D538D">
      <w:pPr>
        <w:pStyle w:val="30"/>
        <w:ind w:firstLine="0"/>
        <w:rPr>
          <w:b/>
          <w:bCs/>
          <w:sz w:val="28"/>
          <w:szCs w:val="28"/>
        </w:rPr>
      </w:pPr>
      <w:r>
        <w:rPr>
          <w:b/>
          <w:bCs/>
          <w:sz w:val="28"/>
          <w:szCs w:val="28"/>
        </w:rPr>
        <w:t>Сравнительная таблица показателей налоговой нагрузки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630"/>
        <w:gridCol w:w="1630"/>
        <w:gridCol w:w="1630"/>
        <w:gridCol w:w="1631"/>
      </w:tblGrid>
      <w:tr w:rsidR="001D538D">
        <w:trPr>
          <w:cantSplit/>
          <w:trHeight w:val="234"/>
        </w:trPr>
        <w:tc>
          <w:tcPr>
            <w:tcW w:w="2835" w:type="dxa"/>
            <w:vMerge w:val="restart"/>
            <w:tcBorders>
              <w:top w:val="single" w:sz="12" w:space="0" w:color="auto"/>
              <w:left w:val="single" w:sz="12" w:space="0" w:color="auto"/>
            </w:tcBorders>
            <w:vAlign w:val="center"/>
          </w:tcPr>
          <w:p w:rsidR="001D538D" w:rsidRDefault="001D538D">
            <w:pPr>
              <w:pStyle w:val="30"/>
              <w:ind w:firstLine="0"/>
              <w:rPr>
                <w:b/>
                <w:bCs/>
                <w:sz w:val="28"/>
                <w:szCs w:val="28"/>
              </w:rPr>
            </w:pPr>
            <w:r>
              <w:rPr>
                <w:b/>
                <w:bCs/>
                <w:sz w:val="28"/>
                <w:szCs w:val="28"/>
              </w:rPr>
              <w:t>Показатели</w:t>
            </w:r>
          </w:p>
        </w:tc>
        <w:tc>
          <w:tcPr>
            <w:tcW w:w="3260" w:type="dxa"/>
            <w:gridSpan w:val="2"/>
            <w:tcBorders>
              <w:top w:val="single" w:sz="12" w:space="0" w:color="auto"/>
            </w:tcBorders>
            <w:vAlign w:val="center"/>
          </w:tcPr>
          <w:p w:rsidR="001D538D" w:rsidRDefault="001D538D">
            <w:pPr>
              <w:pStyle w:val="30"/>
              <w:ind w:firstLine="0"/>
              <w:rPr>
                <w:b/>
                <w:bCs/>
                <w:sz w:val="28"/>
                <w:szCs w:val="28"/>
              </w:rPr>
            </w:pPr>
            <w:r>
              <w:rPr>
                <w:b/>
                <w:bCs/>
                <w:sz w:val="28"/>
                <w:szCs w:val="28"/>
              </w:rPr>
              <w:t>Без учета льгот</w:t>
            </w:r>
          </w:p>
        </w:tc>
        <w:tc>
          <w:tcPr>
            <w:tcW w:w="3261" w:type="dxa"/>
            <w:gridSpan w:val="2"/>
            <w:tcBorders>
              <w:top w:val="single" w:sz="12" w:space="0" w:color="auto"/>
              <w:right w:val="single" w:sz="12" w:space="0" w:color="auto"/>
            </w:tcBorders>
            <w:vAlign w:val="center"/>
          </w:tcPr>
          <w:p w:rsidR="001D538D" w:rsidRDefault="001D538D">
            <w:pPr>
              <w:pStyle w:val="30"/>
              <w:ind w:firstLine="0"/>
              <w:rPr>
                <w:b/>
                <w:bCs/>
                <w:sz w:val="28"/>
                <w:szCs w:val="28"/>
              </w:rPr>
            </w:pPr>
            <w:r>
              <w:rPr>
                <w:b/>
                <w:bCs/>
                <w:sz w:val="28"/>
                <w:szCs w:val="28"/>
              </w:rPr>
              <w:t>С учетом льгот</w:t>
            </w:r>
          </w:p>
        </w:tc>
      </w:tr>
      <w:tr w:rsidR="001D538D">
        <w:trPr>
          <w:cantSplit/>
          <w:trHeight w:val="184"/>
        </w:trPr>
        <w:tc>
          <w:tcPr>
            <w:tcW w:w="2835" w:type="dxa"/>
            <w:vMerge/>
            <w:tcBorders>
              <w:left w:val="single" w:sz="12" w:space="0" w:color="auto"/>
            </w:tcBorders>
            <w:vAlign w:val="center"/>
          </w:tcPr>
          <w:p w:rsidR="001D538D" w:rsidRDefault="001D538D">
            <w:pPr>
              <w:pStyle w:val="30"/>
              <w:ind w:firstLine="0"/>
              <w:rPr>
                <w:b/>
                <w:bCs/>
                <w:sz w:val="28"/>
                <w:szCs w:val="28"/>
              </w:rPr>
            </w:pPr>
          </w:p>
        </w:tc>
        <w:tc>
          <w:tcPr>
            <w:tcW w:w="1630" w:type="dxa"/>
            <w:vAlign w:val="center"/>
          </w:tcPr>
          <w:p w:rsidR="001D538D" w:rsidRDefault="001D538D">
            <w:pPr>
              <w:pStyle w:val="30"/>
              <w:ind w:firstLine="0"/>
              <w:rPr>
                <w:b/>
                <w:bCs/>
                <w:sz w:val="28"/>
                <w:szCs w:val="28"/>
              </w:rPr>
            </w:pPr>
            <w:r>
              <w:rPr>
                <w:b/>
                <w:bCs/>
                <w:sz w:val="28"/>
                <w:szCs w:val="28"/>
              </w:rPr>
              <w:t>Ставка 35%</w:t>
            </w:r>
          </w:p>
        </w:tc>
        <w:tc>
          <w:tcPr>
            <w:tcW w:w="1630" w:type="dxa"/>
            <w:vAlign w:val="center"/>
          </w:tcPr>
          <w:p w:rsidR="001D538D" w:rsidRDefault="001D538D">
            <w:pPr>
              <w:pStyle w:val="30"/>
              <w:ind w:firstLine="0"/>
              <w:rPr>
                <w:b/>
                <w:bCs/>
                <w:sz w:val="28"/>
                <w:szCs w:val="28"/>
              </w:rPr>
            </w:pPr>
            <w:r>
              <w:rPr>
                <w:b/>
                <w:bCs/>
                <w:sz w:val="28"/>
                <w:szCs w:val="28"/>
              </w:rPr>
              <w:t>Ставка 30%</w:t>
            </w:r>
          </w:p>
        </w:tc>
        <w:tc>
          <w:tcPr>
            <w:tcW w:w="1630" w:type="dxa"/>
            <w:vAlign w:val="center"/>
          </w:tcPr>
          <w:p w:rsidR="001D538D" w:rsidRDefault="001D538D">
            <w:pPr>
              <w:pStyle w:val="30"/>
              <w:ind w:firstLine="0"/>
              <w:rPr>
                <w:b/>
                <w:bCs/>
                <w:sz w:val="28"/>
                <w:szCs w:val="28"/>
              </w:rPr>
            </w:pPr>
            <w:r>
              <w:rPr>
                <w:b/>
                <w:bCs/>
                <w:sz w:val="28"/>
                <w:szCs w:val="28"/>
              </w:rPr>
              <w:t>Ставка 8,85%</w:t>
            </w:r>
          </w:p>
        </w:tc>
        <w:tc>
          <w:tcPr>
            <w:tcW w:w="1631" w:type="dxa"/>
            <w:tcBorders>
              <w:right w:val="single" w:sz="12" w:space="0" w:color="auto"/>
            </w:tcBorders>
            <w:vAlign w:val="center"/>
          </w:tcPr>
          <w:p w:rsidR="001D538D" w:rsidRDefault="001D538D">
            <w:pPr>
              <w:pStyle w:val="30"/>
              <w:ind w:firstLine="0"/>
              <w:rPr>
                <w:b/>
                <w:bCs/>
                <w:sz w:val="28"/>
                <w:szCs w:val="28"/>
              </w:rPr>
            </w:pPr>
            <w:r>
              <w:rPr>
                <w:b/>
                <w:bCs/>
                <w:sz w:val="28"/>
                <w:szCs w:val="28"/>
              </w:rPr>
              <w:t>Ставка 7,5%</w:t>
            </w:r>
          </w:p>
        </w:tc>
      </w:tr>
      <w:tr w:rsidR="001D538D">
        <w:trPr>
          <w:trHeight w:val="552"/>
        </w:trPr>
        <w:tc>
          <w:tcPr>
            <w:tcW w:w="2835" w:type="dxa"/>
            <w:tcBorders>
              <w:left w:val="single" w:sz="12" w:space="0" w:color="auto"/>
            </w:tcBorders>
            <w:vAlign w:val="center"/>
          </w:tcPr>
          <w:p w:rsidR="001D538D" w:rsidRDefault="001D538D">
            <w:pPr>
              <w:pStyle w:val="30"/>
              <w:ind w:firstLine="0"/>
              <w:rPr>
                <w:sz w:val="28"/>
                <w:szCs w:val="28"/>
              </w:rPr>
            </w:pPr>
            <w:r>
              <w:rPr>
                <w:sz w:val="28"/>
                <w:szCs w:val="28"/>
              </w:rPr>
              <w:t>Сумма налога на прибыль</w:t>
            </w:r>
          </w:p>
        </w:tc>
        <w:tc>
          <w:tcPr>
            <w:tcW w:w="1630" w:type="dxa"/>
            <w:vAlign w:val="center"/>
          </w:tcPr>
          <w:p w:rsidR="001D538D" w:rsidRDefault="001D538D">
            <w:pPr>
              <w:pStyle w:val="30"/>
              <w:ind w:firstLine="0"/>
              <w:rPr>
                <w:sz w:val="28"/>
                <w:szCs w:val="28"/>
              </w:rPr>
            </w:pPr>
            <w:r>
              <w:rPr>
                <w:sz w:val="28"/>
                <w:szCs w:val="28"/>
              </w:rPr>
              <w:t>203 499,7</w:t>
            </w:r>
          </w:p>
        </w:tc>
        <w:tc>
          <w:tcPr>
            <w:tcW w:w="1630" w:type="dxa"/>
            <w:vAlign w:val="center"/>
          </w:tcPr>
          <w:p w:rsidR="001D538D" w:rsidRDefault="001D538D">
            <w:pPr>
              <w:pStyle w:val="30"/>
              <w:ind w:firstLine="0"/>
              <w:rPr>
                <w:sz w:val="28"/>
                <w:szCs w:val="28"/>
              </w:rPr>
            </w:pPr>
            <w:r>
              <w:rPr>
                <w:sz w:val="28"/>
                <w:szCs w:val="28"/>
              </w:rPr>
              <w:t>180 071,3</w:t>
            </w:r>
          </w:p>
        </w:tc>
        <w:tc>
          <w:tcPr>
            <w:tcW w:w="1630" w:type="dxa"/>
            <w:vAlign w:val="center"/>
          </w:tcPr>
          <w:p w:rsidR="001D538D" w:rsidRDefault="001D538D">
            <w:pPr>
              <w:pStyle w:val="30"/>
              <w:ind w:firstLine="0"/>
              <w:rPr>
                <w:sz w:val="28"/>
                <w:szCs w:val="28"/>
              </w:rPr>
            </w:pPr>
            <w:r>
              <w:rPr>
                <w:sz w:val="28"/>
                <w:szCs w:val="28"/>
              </w:rPr>
              <w:t>53 566</w:t>
            </w:r>
          </w:p>
        </w:tc>
        <w:tc>
          <w:tcPr>
            <w:tcW w:w="1631" w:type="dxa"/>
            <w:tcBorders>
              <w:right w:val="single" w:sz="12" w:space="0" w:color="auto"/>
            </w:tcBorders>
            <w:vAlign w:val="center"/>
          </w:tcPr>
          <w:p w:rsidR="001D538D" w:rsidRDefault="001D538D">
            <w:pPr>
              <w:pStyle w:val="30"/>
              <w:ind w:firstLine="0"/>
              <w:rPr>
                <w:sz w:val="28"/>
                <w:szCs w:val="28"/>
              </w:rPr>
            </w:pPr>
            <w:r>
              <w:rPr>
                <w:sz w:val="28"/>
                <w:szCs w:val="28"/>
              </w:rPr>
              <w:t>51 466</w:t>
            </w:r>
          </w:p>
        </w:tc>
      </w:tr>
      <w:tr w:rsidR="001D538D">
        <w:trPr>
          <w:trHeight w:val="385"/>
        </w:trPr>
        <w:tc>
          <w:tcPr>
            <w:tcW w:w="2835" w:type="dxa"/>
            <w:tcBorders>
              <w:left w:val="single" w:sz="12" w:space="0" w:color="auto"/>
            </w:tcBorders>
            <w:vAlign w:val="center"/>
          </w:tcPr>
          <w:p w:rsidR="001D538D" w:rsidRDefault="001D538D">
            <w:pPr>
              <w:pStyle w:val="30"/>
              <w:ind w:firstLine="0"/>
              <w:rPr>
                <w:sz w:val="28"/>
                <w:szCs w:val="28"/>
              </w:rPr>
            </w:pPr>
            <w:r>
              <w:rPr>
                <w:sz w:val="28"/>
                <w:szCs w:val="28"/>
              </w:rPr>
              <w:t>Общая сумма налогов</w:t>
            </w:r>
          </w:p>
        </w:tc>
        <w:tc>
          <w:tcPr>
            <w:tcW w:w="1630" w:type="dxa"/>
            <w:vAlign w:val="center"/>
          </w:tcPr>
          <w:p w:rsidR="001D538D" w:rsidRDefault="001D538D">
            <w:pPr>
              <w:pStyle w:val="30"/>
              <w:ind w:firstLine="0"/>
              <w:rPr>
                <w:sz w:val="28"/>
                <w:szCs w:val="28"/>
              </w:rPr>
            </w:pPr>
            <w:r>
              <w:rPr>
                <w:sz w:val="28"/>
                <w:szCs w:val="28"/>
              </w:rPr>
              <w:t>586 019,3</w:t>
            </w:r>
          </w:p>
        </w:tc>
        <w:tc>
          <w:tcPr>
            <w:tcW w:w="1630" w:type="dxa"/>
            <w:vAlign w:val="center"/>
          </w:tcPr>
          <w:p w:rsidR="001D538D" w:rsidRDefault="001D538D">
            <w:pPr>
              <w:pStyle w:val="30"/>
              <w:ind w:firstLine="0"/>
              <w:rPr>
                <w:sz w:val="28"/>
                <w:szCs w:val="28"/>
              </w:rPr>
            </w:pPr>
            <w:r>
              <w:rPr>
                <w:sz w:val="28"/>
                <w:szCs w:val="28"/>
              </w:rPr>
              <w:t>562 590,9</w:t>
            </w:r>
          </w:p>
        </w:tc>
        <w:tc>
          <w:tcPr>
            <w:tcW w:w="1630" w:type="dxa"/>
            <w:vAlign w:val="center"/>
          </w:tcPr>
          <w:p w:rsidR="001D538D" w:rsidRDefault="001D538D">
            <w:pPr>
              <w:pStyle w:val="30"/>
              <w:ind w:firstLine="0"/>
              <w:rPr>
                <w:sz w:val="28"/>
                <w:szCs w:val="28"/>
              </w:rPr>
            </w:pPr>
            <w:r>
              <w:rPr>
                <w:sz w:val="28"/>
                <w:szCs w:val="28"/>
              </w:rPr>
              <w:t>436 085,6</w:t>
            </w:r>
          </w:p>
        </w:tc>
        <w:tc>
          <w:tcPr>
            <w:tcW w:w="1631" w:type="dxa"/>
            <w:tcBorders>
              <w:right w:val="single" w:sz="12" w:space="0" w:color="auto"/>
            </w:tcBorders>
            <w:vAlign w:val="center"/>
          </w:tcPr>
          <w:p w:rsidR="001D538D" w:rsidRDefault="001D538D">
            <w:pPr>
              <w:pStyle w:val="30"/>
              <w:ind w:firstLine="0"/>
              <w:rPr>
                <w:sz w:val="28"/>
                <w:szCs w:val="28"/>
              </w:rPr>
            </w:pPr>
            <w:r>
              <w:rPr>
                <w:sz w:val="28"/>
                <w:szCs w:val="28"/>
              </w:rPr>
              <w:t>433 985,6</w:t>
            </w:r>
          </w:p>
        </w:tc>
      </w:tr>
      <w:tr w:rsidR="001D538D">
        <w:trPr>
          <w:trHeight w:val="368"/>
        </w:trPr>
        <w:tc>
          <w:tcPr>
            <w:tcW w:w="2835" w:type="dxa"/>
            <w:tcBorders>
              <w:left w:val="single" w:sz="12" w:space="0" w:color="auto"/>
            </w:tcBorders>
            <w:vAlign w:val="center"/>
          </w:tcPr>
          <w:p w:rsidR="001D538D" w:rsidRDefault="001D538D">
            <w:pPr>
              <w:pStyle w:val="30"/>
              <w:ind w:firstLine="0"/>
              <w:rPr>
                <w:sz w:val="28"/>
                <w:szCs w:val="28"/>
              </w:rPr>
            </w:pPr>
            <w:r>
              <w:rPr>
                <w:sz w:val="28"/>
                <w:szCs w:val="28"/>
              </w:rPr>
              <w:t>Доля налога на прибыль в общей сумме налогов</w:t>
            </w:r>
          </w:p>
        </w:tc>
        <w:tc>
          <w:tcPr>
            <w:tcW w:w="1630" w:type="dxa"/>
            <w:vAlign w:val="center"/>
          </w:tcPr>
          <w:p w:rsidR="001D538D" w:rsidRDefault="001D538D">
            <w:pPr>
              <w:pStyle w:val="30"/>
              <w:ind w:firstLine="0"/>
              <w:rPr>
                <w:sz w:val="28"/>
                <w:szCs w:val="28"/>
              </w:rPr>
            </w:pPr>
            <w:r>
              <w:rPr>
                <w:sz w:val="28"/>
                <w:szCs w:val="28"/>
              </w:rPr>
              <w:t>34,7%</w:t>
            </w:r>
          </w:p>
        </w:tc>
        <w:tc>
          <w:tcPr>
            <w:tcW w:w="1630" w:type="dxa"/>
            <w:vAlign w:val="center"/>
          </w:tcPr>
          <w:p w:rsidR="001D538D" w:rsidRDefault="001D538D">
            <w:pPr>
              <w:pStyle w:val="30"/>
              <w:ind w:firstLine="0"/>
              <w:rPr>
                <w:sz w:val="28"/>
                <w:szCs w:val="28"/>
              </w:rPr>
            </w:pPr>
            <w:r>
              <w:rPr>
                <w:sz w:val="28"/>
                <w:szCs w:val="28"/>
              </w:rPr>
              <w:t>32%</w:t>
            </w:r>
          </w:p>
        </w:tc>
        <w:tc>
          <w:tcPr>
            <w:tcW w:w="1630" w:type="dxa"/>
            <w:vAlign w:val="center"/>
          </w:tcPr>
          <w:p w:rsidR="001D538D" w:rsidRDefault="001D538D">
            <w:pPr>
              <w:pStyle w:val="30"/>
              <w:ind w:firstLine="0"/>
              <w:rPr>
                <w:sz w:val="28"/>
                <w:szCs w:val="28"/>
              </w:rPr>
            </w:pPr>
            <w:r>
              <w:rPr>
                <w:sz w:val="28"/>
                <w:szCs w:val="28"/>
              </w:rPr>
              <w:t>12,3%</w:t>
            </w:r>
          </w:p>
        </w:tc>
        <w:tc>
          <w:tcPr>
            <w:tcW w:w="1631" w:type="dxa"/>
            <w:tcBorders>
              <w:right w:val="single" w:sz="12" w:space="0" w:color="auto"/>
            </w:tcBorders>
            <w:vAlign w:val="center"/>
          </w:tcPr>
          <w:p w:rsidR="001D538D" w:rsidRDefault="001D538D">
            <w:pPr>
              <w:pStyle w:val="30"/>
              <w:ind w:firstLine="0"/>
              <w:rPr>
                <w:sz w:val="28"/>
                <w:szCs w:val="28"/>
              </w:rPr>
            </w:pPr>
            <w:r>
              <w:rPr>
                <w:sz w:val="28"/>
                <w:szCs w:val="28"/>
              </w:rPr>
              <w:t>11,9%</w:t>
            </w:r>
          </w:p>
        </w:tc>
      </w:tr>
      <w:tr w:rsidR="001D538D">
        <w:trPr>
          <w:trHeight w:val="536"/>
        </w:trPr>
        <w:tc>
          <w:tcPr>
            <w:tcW w:w="2835" w:type="dxa"/>
            <w:tcBorders>
              <w:left w:val="single" w:sz="12" w:space="0" w:color="auto"/>
            </w:tcBorders>
            <w:vAlign w:val="center"/>
          </w:tcPr>
          <w:p w:rsidR="001D538D" w:rsidRDefault="001D538D">
            <w:pPr>
              <w:pStyle w:val="30"/>
              <w:ind w:firstLine="0"/>
              <w:rPr>
                <w:sz w:val="28"/>
                <w:szCs w:val="28"/>
              </w:rPr>
            </w:pPr>
            <w:r>
              <w:rPr>
                <w:sz w:val="28"/>
                <w:szCs w:val="28"/>
              </w:rPr>
              <w:t>Налоговая нагрузка по всем налогам</w:t>
            </w:r>
          </w:p>
        </w:tc>
        <w:tc>
          <w:tcPr>
            <w:tcW w:w="1630" w:type="dxa"/>
            <w:vAlign w:val="center"/>
          </w:tcPr>
          <w:p w:rsidR="001D538D" w:rsidRDefault="001D538D">
            <w:pPr>
              <w:pStyle w:val="30"/>
              <w:ind w:firstLine="0"/>
              <w:rPr>
                <w:sz w:val="28"/>
                <w:szCs w:val="28"/>
              </w:rPr>
            </w:pPr>
            <w:r>
              <w:rPr>
                <w:sz w:val="28"/>
                <w:szCs w:val="28"/>
              </w:rPr>
              <w:t>37,5%</w:t>
            </w:r>
          </w:p>
        </w:tc>
        <w:tc>
          <w:tcPr>
            <w:tcW w:w="1630" w:type="dxa"/>
            <w:vAlign w:val="center"/>
          </w:tcPr>
          <w:p w:rsidR="001D538D" w:rsidRDefault="001D538D">
            <w:pPr>
              <w:pStyle w:val="30"/>
              <w:ind w:firstLine="0"/>
              <w:rPr>
                <w:sz w:val="28"/>
                <w:szCs w:val="28"/>
              </w:rPr>
            </w:pPr>
            <w:r>
              <w:rPr>
                <w:sz w:val="28"/>
                <w:szCs w:val="28"/>
              </w:rPr>
              <w:t>35,9%</w:t>
            </w:r>
          </w:p>
        </w:tc>
        <w:tc>
          <w:tcPr>
            <w:tcW w:w="1630" w:type="dxa"/>
            <w:vAlign w:val="center"/>
          </w:tcPr>
          <w:p w:rsidR="001D538D" w:rsidRDefault="001D538D">
            <w:pPr>
              <w:pStyle w:val="30"/>
              <w:ind w:firstLine="0"/>
              <w:rPr>
                <w:sz w:val="28"/>
                <w:szCs w:val="28"/>
              </w:rPr>
            </w:pPr>
            <w:r>
              <w:rPr>
                <w:sz w:val="28"/>
                <w:szCs w:val="28"/>
              </w:rPr>
              <w:t>27,9%</w:t>
            </w:r>
          </w:p>
        </w:tc>
        <w:tc>
          <w:tcPr>
            <w:tcW w:w="1631" w:type="dxa"/>
            <w:tcBorders>
              <w:right w:val="single" w:sz="12" w:space="0" w:color="auto"/>
            </w:tcBorders>
            <w:vAlign w:val="center"/>
          </w:tcPr>
          <w:p w:rsidR="001D538D" w:rsidRDefault="001D538D">
            <w:pPr>
              <w:pStyle w:val="30"/>
              <w:ind w:firstLine="0"/>
              <w:rPr>
                <w:sz w:val="28"/>
                <w:szCs w:val="28"/>
              </w:rPr>
            </w:pPr>
            <w:r>
              <w:rPr>
                <w:sz w:val="28"/>
                <w:szCs w:val="28"/>
              </w:rPr>
              <w:t>27,7%</w:t>
            </w:r>
          </w:p>
        </w:tc>
      </w:tr>
      <w:tr w:rsidR="001D538D">
        <w:trPr>
          <w:trHeight w:val="385"/>
        </w:trPr>
        <w:tc>
          <w:tcPr>
            <w:tcW w:w="2835" w:type="dxa"/>
            <w:tcBorders>
              <w:left w:val="single" w:sz="12" w:space="0" w:color="auto"/>
              <w:bottom w:val="single" w:sz="12" w:space="0" w:color="auto"/>
            </w:tcBorders>
            <w:vAlign w:val="center"/>
          </w:tcPr>
          <w:p w:rsidR="001D538D" w:rsidRDefault="001D538D">
            <w:pPr>
              <w:pStyle w:val="30"/>
              <w:ind w:firstLine="0"/>
              <w:rPr>
                <w:sz w:val="28"/>
                <w:szCs w:val="28"/>
              </w:rPr>
            </w:pPr>
            <w:r>
              <w:rPr>
                <w:sz w:val="28"/>
                <w:szCs w:val="28"/>
              </w:rPr>
              <w:t>Налоговая нагрузка по налогу на прибыль</w:t>
            </w:r>
          </w:p>
        </w:tc>
        <w:tc>
          <w:tcPr>
            <w:tcW w:w="1630" w:type="dxa"/>
            <w:tcBorders>
              <w:bottom w:val="single" w:sz="12" w:space="0" w:color="auto"/>
            </w:tcBorders>
            <w:vAlign w:val="center"/>
          </w:tcPr>
          <w:p w:rsidR="001D538D" w:rsidRDefault="001D538D">
            <w:pPr>
              <w:pStyle w:val="30"/>
              <w:ind w:firstLine="0"/>
              <w:rPr>
                <w:sz w:val="28"/>
                <w:szCs w:val="28"/>
              </w:rPr>
            </w:pPr>
            <w:r>
              <w:rPr>
                <w:sz w:val="28"/>
                <w:szCs w:val="28"/>
              </w:rPr>
              <w:t>34,1%</w:t>
            </w:r>
          </w:p>
        </w:tc>
        <w:tc>
          <w:tcPr>
            <w:tcW w:w="1630" w:type="dxa"/>
            <w:tcBorders>
              <w:bottom w:val="single" w:sz="12" w:space="0" w:color="auto"/>
            </w:tcBorders>
            <w:vAlign w:val="center"/>
          </w:tcPr>
          <w:p w:rsidR="001D538D" w:rsidRDefault="001D538D">
            <w:pPr>
              <w:pStyle w:val="30"/>
              <w:ind w:firstLine="0"/>
              <w:rPr>
                <w:sz w:val="28"/>
                <w:szCs w:val="28"/>
              </w:rPr>
            </w:pPr>
            <w:r>
              <w:rPr>
                <w:sz w:val="28"/>
                <w:szCs w:val="28"/>
              </w:rPr>
              <w:t>30,2%</w:t>
            </w:r>
          </w:p>
        </w:tc>
        <w:tc>
          <w:tcPr>
            <w:tcW w:w="1630" w:type="dxa"/>
            <w:tcBorders>
              <w:bottom w:val="single" w:sz="12" w:space="0" w:color="auto"/>
            </w:tcBorders>
            <w:vAlign w:val="center"/>
          </w:tcPr>
          <w:p w:rsidR="001D538D" w:rsidRDefault="001D538D">
            <w:pPr>
              <w:pStyle w:val="30"/>
              <w:ind w:firstLine="0"/>
              <w:rPr>
                <w:sz w:val="28"/>
                <w:szCs w:val="28"/>
              </w:rPr>
            </w:pPr>
            <w:r>
              <w:rPr>
                <w:sz w:val="28"/>
                <w:szCs w:val="28"/>
              </w:rPr>
              <w:t>18,8%</w:t>
            </w:r>
          </w:p>
        </w:tc>
        <w:tc>
          <w:tcPr>
            <w:tcW w:w="1631" w:type="dxa"/>
            <w:tcBorders>
              <w:bottom w:val="single" w:sz="12" w:space="0" w:color="auto"/>
              <w:right w:val="single" w:sz="12" w:space="0" w:color="auto"/>
            </w:tcBorders>
            <w:vAlign w:val="center"/>
          </w:tcPr>
          <w:p w:rsidR="001D538D" w:rsidRDefault="001D538D">
            <w:pPr>
              <w:pStyle w:val="30"/>
              <w:ind w:firstLine="0"/>
              <w:rPr>
                <w:sz w:val="28"/>
                <w:szCs w:val="28"/>
              </w:rPr>
            </w:pPr>
            <w:r>
              <w:rPr>
                <w:sz w:val="28"/>
                <w:szCs w:val="28"/>
              </w:rPr>
              <w:t>18%</w:t>
            </w:r>
          </w:p>
        </w:tc>
      </w:tr>
    </w:tbl>
    <w:p w:rsidR="001D538D" w:rsidRDefault="001D538D">
      <w:pPr>
        <w:pStyle w:val="30"/>
        <w:rPr>
          <w:sz w:val="28"/>
          <w:szCs w:val="28"/>
        </w:rPr>
      </w:pPr>
    </w:p>
    <w:p w:rsidR="001D538D" w:rsidRDefault="001D538D">
      <w:pPr>
        <w:pStyle w:val="30"/>
        <w:rPr>
          <w:sz w:val="28"/>
          <w:szCs w:val="28"/>
        </w:rPr>
      </w:pPr>
      <w:r>
        <w:rPr>
          <w:sz w:val="28"/>
          <w:szCs w:val="28"/>
        </w:rPr>
        <w:t>Из приведенных в таблице данных видно, что применение льгот значительно снижают налоговую нагрузку как отдельно по налогу на прибыль, так и общую налоговую нагрузку. Это связано с тем, налог на прибыль составляет существенную часть всех налоговых выплат. Кроме того снижение налоговой ставки с 35% до 30% также благоприятно отразится на предприятии. Возможно это был один из шагов декларируемого государством постепенного снижения налоговой нагрузки. Результаты расчетов дают повод еще раз задуматься о целесообразности исключения льгот.</w:t>
      </w:r>
    </w:p>
    <w:p w:rsidR="001D538D" w:rsidRDefault="001D538D">
      <w:pPr>
        <w:pStyle w:val="30"/>
        <w:rPr>
          <w:sz w:val="28"/>
          <w:szCs w:val="28"/>
        </w:rPr>
      </w:pPr>
      <w:r>
        <w:rPr>
          <w:sz w:val="28"/>
          <w:szCs w:val="28"/>
        </w:rPr>
        <w:t xml:space="preserve">На вопрос какой должна быть оптимальная налоговая нагрузка единый ответ еще не найден. Налогоплательщик обычно считает справедливой налоговую нагрузку до 30%, тяжело воспринимает нагрузку в 40% и не приемлет ее, когда она больше 50%, то есть в описанном выше примере предприятие несет еще довольно сносное бремя. </w:t>
      </w:r>
    </w:p>
    <w:p w:rsidR="001D538D" w:rsidRDefault="001D538D">
      <w:pPr>
        <w:pStyle w:val="30"/>
        <w:rPr>
          <w:sz w:val="28"/>
          <w:szCs w:val="28"/>
        </w:rPr>
      </w:pPr>
      <w:r>
        <w:rPr>
          <w:sz w:val="28"/>
          <w:szCs w:val="28"/>
        </w:rPr>
        <w:t>Чрезмерная же налоговая нагрузка подрывает саму налоговую базу, снижает общую сумму налоговых поступлений. В ситуации, когда сумма налоговых выплат очень высока, предприятия предпочитают отсрочить свое возможное банкротство из-за неплатежей в бюджет против вполне реальной перспективы немедленного прекращения деятельности при переключении скудеющих денежных потоков на расчеты с бюджетом.</w:t>
      </w:r>
    </w:p>
    <w:p w:rsidR="001D538D" w:rsidRDefault="001D538D">
      <w:pPr>
        <w:pStyle w:val="30"/>
      </w:pPr>
      <w:r>
        <w:rPr>
          <w:sz w:val="28"/>
          <w:szCs w:val="28"/>
        </w:rPr>
        <w:t>Таким образом, можно сделать следующий вывод: руководителям предприятий необходимо досконально знать налоговую систему и в частности ее раздел касающийся льгот для максимального снижения суммы налогов, а значит и налоговой нагрузки. В свою очередь государству, ради своей же выгоды, следует принять все возможные меры по снижению налоговой нагрузки на предприятия.</w:t>
      </w:r>
    </w:p>
    <w:p w:rsidR="001D538D" w:rsidRDefault="001D538D">
      <w:pPr>
        <w:spacing w:line="360" w:lineRule="auto"/>
        <w:jc w:val="both"/>
        <w:rPr>
          <w:b/>
          <w:bCs/>
          <w:sz w:val="28"/>
          <w:szCs w:val="28"/>
        </w:rPr>
      </w:pPr>
    </w:p>
    <w:p w:rsidR="001D538D" w:rsidRDefault="001D538D">
      <w:pPr>
        <w:spacing w:line="360" w:lineRule="auto"/>
        <w:jc w:val="both"/>
        <w:rPr>
          <w:b/>
          <w:bCs/>
          <w:sz w:val="28"/>
          <w:szCs w:val="28"/>
        </w:rPr>
      </w:pPr>
    </w:p>
    <w:p w:rsidR="001D538D" w:rsidRDefault="001D538D">
      <w:pPr>
        <w:spacing w:line="360" w:lineRule="auto"/>
        <w:jc w:val="both"/>
        <w:rPr>
          <w:b/>
          <w:bCs/>
          <w:sz w:val="28"/>
          <w:szCs w:val="28"/>
        </w:rPr>
      </w:pPr>
    </w:p>
    <w:p w:rsidR="001D538D" w:rsidRDefault="001D538D">
      <w:pPr>
        <w:spacing w:line="360" w:lineRule="auto"/>
        <w:jc w:val="both"/>
        <w:rPr>
          <w:b/>
          <w:bCs/>
          <w:sz w:val="28"/>
          <w:szCs w:val="28"/>
        </w:rPr>
      </w:pPr>
    </w:p>
    <w:p w:rsidR="001D538D" w:rsidRDefault="001D538D">
      <w:pPr>
        <w:spacing w:line="360" w:lineRule="auto"/>
        <w:jc w:val="both"/>
        <w:rPr>
          <w:b/>
          <w:bCs/>
          <w:sz w:val="28"/>
          <w:szCs w:val="28"/>
        </w:rPr>
      </w:pPr>
    </w:p>
    <w:p w:rsidR="001D538D" w:rsidRDefault="001D538D">
      <w:pPr>
        <w:spacing w:line="360" w:lineRule="auto"/>
        <w:jc w:val="both"/>
        <w:rPr>
          <w:b/>
          <w:bCs/>
          <w:sz w:val="28"/>
          <w:szCs w:val="28"/>
        </w:rPr>
      </w:pPr>
    </w:p>
    <w:p w:rsidR="001D538D" w:rsidRDefault="001D538D">
      <w:pPr>
        <w:spacing w:line="360" w:lineRule="auto"/>
        <w:jc w:val="both"/>
        <w:rPr>
          <w:b/>
          <w:bCs/>
          <w:sz w:val="28"/>
          <w:szCs w:val="28"/>
        </w:rPr>
      </w:pPr>
    </w:p>
    <w:p w:rsidR="001D538D" w:rsidRDefault="001D538D">
      <w:pPr>
        <w:spacing w:line="360" w:lineRule="auto"/>
        <w:jc w:val="both"/>
        <w:rPr>
          <w:b/>
          <w:bCs/>
          <w:sz w:val="28"/>
          <w:szCs w:val="28"/>
        </w:rPr>
      </w:pPr>
    </w:p>
    <w:p w:rsidR="001D538D" w:rsidRDefault="001D538D">
      <w:pPr>
        <w:pStyle w:val="8"/>
      </w:pPr>
      <w:r>
        <w:t>Заключение</w:t>
      </w:r>
    </w:p>
    <w:p w:rsidR="001D538D" w:rsidRDefault="001D538D">
      <w:pPr>
        <w:pStyle w:val="30"/>
      </w:pPr>
    </w:p>
    <w:p w:rsidR="001D538D" w:rsidRDefault="001D538D">
      <w:pPr>
        <w:pStyle w:val="30"/>
        <w:rPr>
          <w:sz w:val="28"/>
          <w:szCs w:val="28"/>
        </w:rPr>
      </w:pPr>
      <w:r>
        <w:rPr>
          <w:sz w:val="28"/>
          <w:szCs w:val="28"/>
        </w:rPr>
        <w:t xml:space="preserve">Умелое управление налоговой политикой предприятия стало одной из основных функций общего менеджмента. В связи с этим знание управленческим персоналом предприятия налоговой системы страны может стать существенным преимуществом для любой фирмы. </w:t>
      </w:r>
    </w:p>
    <w:p w:rsidR="001D538D" w:rsidRDefault="001D538D">
      <w:pPr>
        <w:pStyle w:val="30"/>
        <w:rPr>
          <w:sz w:val="28"/>
          <w:szCs w:val="28"/>
        </w:rPr>
      </w:pPr>
      <w:r>
        <w:rPr>
          <w:sz w:val="28"/>
          <w:szCs w:val="28"/>
        </w:rPr>
        <w:t xml:space="preserve">Налог на прибыль является одним из важнейших налогов в налоговой системе Российской Федерации. Его ставка достаточно высока даже после снижения с 35 до 30%, что предполагает крупные суммы выплат. Но не смотря на это, поступления в бюджет от этого налога постоянно снижаются. Одной из причин является кризис российских предприятий, для многих из которых в последнее время нулевая прибыль – уже хороший результат. Другая причина заключается в том, что даже успешно функционирующие фирмы стараются любыми путями занизить свою прибыль в целях снижения сумм выплат в бюджет. И все это притом, что существует большое количество льгот по налогу на прибыль. Как раз вопрос эффективности применения льгот является одним из наиболее спорных. </w:t>
      </w:r>
    </w:p>
    <w:p w:rsidR="001D538D" w:rsidRDefault="001D538D">
      <w:pPr>
        <w:pStyle w:val="30"/>
        <w:rPr>
          <w:sz w:val="28"/>
          <w:szCs w:val="28"/>
        </w:rPr>
      </w:pPr>
      <w:r>
        <w:rPr>
          <w:sz w:val="28"/>
          <w:szCs w:val="28"/>
        </w:rPr>
        <w:t>Сторонники сохранения льгот по налогу на прибыль считают, что они носят не только стимулирующий, но и регулирующий характер. Отмена льгот, по их мнению, лишит предприятия большей части инвестиций и возможности содержания социальной сферы. В  свою очередь это не сможет не отразиться на эффективности их деятельности, а значит и на собираемости налогов в целом. В такой ситуации решением проблемы может стать пересмотрение и усовершенствование льгот, а не их полная отмена.</w:t>
      </w:r>
    </w:p>
    <w:p w:rsidR="001D538D" w:rsidRDefault="001D538D">
      <w:pPr>
        <w:pStyle w:val="30"/>
        <w:rPr>
          <w:sz w:val="28"/>
          <w:szCs w:val="28"/>
        </w:rPr>
      </w:pPr>
      <w:r>
        <w:rPr>
          <w:sz w:val="28"/>
          <w:szCs w:val="28"/>
        </w:rPr>
        <w:t>Основным аргументом противников льгот по налогу на прибыль является существенное снижение поступлений в бюджет в связи с их применением. Они считают, что после отмены льгот поступающие суммы налога на прибыль увеличатся примерно вдвое. Но при этом они не учитывают, что и налоговая нагрузка сильно возрастет, причем не только по налогу на прибыль, но и по совокупности всех налогов, так доля налога на прибыль велика и составляет около 32%. И, так как коренная причина неплатежей в бюджет состоит в отсутствии источников средств на предприятии, устранение льгот по налогу на прибыль собираемости налогов не увеличит.</w:t>
      </w:r>
    </w:p>
    <w:p w:rsidR="001D538D" w:rsidRDefault="001D538D">
      <w:pPr>
        <w:pStyle w:val="30"/>
      </w:pPr>
      <w:r>
        <w:rPr>
          <w:sz w:val="28"/>
          <w:szCs w:val="28"/>
        </w:rPr>
        <w:t>Проектом Налогового кодекса предусмотрена замена налога на прибыль налогом на доход предприятий, который будет отличаться порядком исчисления и значительным сокращением льгот. Планируется также снижение налоговой нагрузки на предприятия, но осуществиться ли это на практике можно будет узнать лишь после введения кодекса в действие.</w:t>
      </w: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spacing w:line="360" w:lineRule="auto"/>
        <w:rPr>
          <w:sz w:val="28"/>
          <w:szCs w:val="28"/>
        </w:rPr>
      </w:pPr>
    </w:p>
    <w:p w:rsidR="001D538D" w:rsidRDefault="001D538D">
      <w:pPr>
        <w:pStyle w:val="8"/>
      </w:pPr>
      <w:r>
        <w:t>Список использованной литературы</w:t>
      </w:r>
    </w:p>
    <w:p w:rsidR="001D538D" w:rsidRDefault="001D538D"/>
    <w:p w:rsidR="001D538D" w:rsidRDefault="001D538D" w:rsidP="00DE4E58">
      <w:pPr>
        <w:pStyle w:val="a3"/>
        <w:numPr>
          <w:ilvl w:val="0"/>
          <w:numId w:val="21"/>
        </w:numPr>
        <w:ind w:left="0" w:firstLine="567"/>
        <w:rPr>
          <w:snapToGrid w:val="0"/>
          <w:sz w:val="28"/>
          <w:szCs w:val="28"/>
        </w:rPr>
      </w:pPr>
      <w:r>
        <w:rPr>
          <w:sz w:val="28"/>
          <w:szCs w:val="28"/>
        </w:rPr>
        <w:t>Закон Российской Федерации от 27 декабря 2002г. № 2116-</w:t>
      </w:r>
      <w:r>
        <w:rPr>
          <w:noProof w:val="0"/>
          <w:sz w:val="28"/>
          <w:szCs w:val="28"/>
          <w:lang w:val="en-US"/>
        </w:rPr>
        <w:t>I</w:t>
      </w:r>
      <w:r>
        <w:rPr>
          <w:noProof w:val="0"/>
          <w:sz w:val="28"/>
          <w:szCs w:val="28"/>
        </w:rPr>
        <w:t xml:space="preserve"> </w:t>
      </w:r>
      <w:r>
        <w:rPr>
          <w:sz w:val="28"/>
          <w:szCs w:val="28"/>
        </w:rPr>
        <w:t xml:space="preserve">«О налоге на прибыль предприятий и организаций» </w:t>
      </w:r>
    </w:p>
    <w:p w:rsidR="001D538D" w:rsidRDefault="001D538D" w:rsidP="00DE4E58">
      <w:pPr>
        <w:pStyle w:val="a3"/>
        <w:numPr>
          <w:ilvl w:val="0"/>
          <w:numId w:val="21"/>
        </w:numPr>
        <w:ind w:left="0" w:firstLine="567"/>
        <w:rPr>
          <w:snapToGrid w:val="0"/>
          <w:sz w:val="28"/>
          <w:szCs w:val="28"/>
        </w:rPr>
      </w:pPr>
      <w:r>
        <w:rPr>
          <w:snapToGrid w:val="0"/>
          <w:sz w:val="28"/>
          <w:szCs w:val="28"/>
        </w:rPr>
        <w:t>Инструкция Государственной налоговой службы Российской Федерации от 10 августа 2005 г. N 37 «О порядке исчисления и уплаты в бюджет налогана прибыль предприятий и организаций»</w:t>
      </w:r>
    </w:p>
    <w:p w:rsidR="001D538D" w:rsidRDefault="001D538D" w:rsidP="00DE4E58">
      <w:pPr>
        <w:pStyle w:val="a3"/>
        <w:numPr>
          <w:ilvl w:val="0"/>
          <w:numId w:val="21"/>
        </w:numPr>
        <w:ind w:left="0" w:firstLine="567"/>
        <w:rPr>
          <w:snapToGrid w:val="0"/>
          <w:sz w:val="28"/>
          <w:szCs w:val="28"/>
        </w:rPr>
      </w:pPr>
      <w:r>
        <w:rPr>
          <w:noProof w:val="0"/>
          <w:snapToGrid w:val="0"/>
          <w:sz w:val="28"/>
          <w:szCs w:val="28"/>
        </w:rPr>
        <w:t>Закон Российской Федерации «Об Особой экономической зоне в Калининградской области» № 13 – ФЗ от 22 января 2003г.</w:t>
      </w:r>
    </w:p>
    <w:p w:rsidR="001D538D" w:rsidRDefault="001D538D" w:rsidP="00DE4E58">
      <w:pPr>
        <w:pStyle w:val="a3"/>
        <w:numPr>
          <w:ilvl w:val="0"/>
          <w:numId w:val="21"/>
        </w:numPr>
        <w:ind w:left="0" w:firstLine="567"/>
        <w:rPr>
          <w:snapToGrid w:val="0"/>
          <w:sz w:val="28"/>
          <w:szCs w:val="28"/>
        </w:rPr>
      </w:pPr>
      <w:r>
        <w:rPr>
          <w:noProof w:val="0"/>
          <w:snapToGrid w:val="0"/>
          <w:sz w:val="28"/>
          <w:szCs w:val="28"/>
        </w:rPr>
        <w:t>Закон «Об условиях стимулирования инвестиций в Калининградской области» от 27 апреля 2005г.</w:t>
      </w:r>
    </w:p>
    <w:p w:rsidR="001D538D" w:rsidRDefault="001D538D" w:rsidP="00DE4E58">
      <w:pPr>
        <w:pStyle w:val="a3"/>
        <w:numPr>
          <w:ilvl w:val="0"/>
          <w:numId w:val="21"/>
        </w:numPr>
        <w:ind w:left="0" w:firstLine="567"/>
        <w:rPr>
          <w:snapToGrid w:val="0"/>
          <w:sz w:val="28"/>
          <w:szCs w:val="28"/>
        </w:rPr>
      </w:pPr>
      <w:r>
        <w:rPr>
          <w:noProof w:val="0"/>
          <w:snapToGrid w:val="0"/>
          <w:sz w:val="28"/>
          <w:szCs w:val="28"/>
        </w:rPr>
        <w:t>Постановление Областной Думы «Об установлении ставок налога на прибыль» от 30 мая 2000г.</w:t>
      </w:r>
    </w:p>
    <w:p w:rsidR="001D538D" w:rsidRDefault="001D538D" w:rsidP="00DE4E58">
      <w:pPr>
        <w:pStyle w:val="a3"/>
        <w:numPr>
          <w:ilvl w:val="0"/>
          <w:numId w:val="21"/>
        </w:numPr>
        <w:ind w:left="0" w:firstLine="567"/>
        <w:rPr>
          <w:snapToGrid w:val="0"/>
          <w:sz w:val="28"/>
          <w:szCs w:val="28"/>
        </w:rPr>
      </w:pPr>
      <w:r>
        <w:rPr>
          <w:noProof w:val="0"/>
          <w:snapToGrid w:val="0"/>
          <w:sz w:val="28"/>
          <w:szCs w:val="28"/>
        </w:rPr>
        <w:t>Действующие налоги. Комментарии / Под ред. В.В. Гусева – М.: Международный центр финансово-экономического развития, 2003.</w:t>
      </w:r>
    </w:p>
    <w:p w:rsidR="001D538D" w:rsidRDefault="001D538D" w:rsidP="00DE4E58">
      <w:pPr>
        <w:pStyle w:val="a3"/>
        <w:numPr>
          <w:ilvl w:val="0"/>
          <w:numId w:val="21"/>
        </w:numPr>
        <w:ind w:left="0" w:firstLine="567"/>
        <w:rPr>
          <w:snapToGrid w:val="0"/>
          <w:sz w:val="28"/>
          <w:szCs w:val="28"/>
        </w:rPr>
      </w:pPr>
      <w:r>
        <w:rPr>
          <w:noProof w:val="0"/>
          <w:snapToGrid w:val="0"/>
          <w:sz w:val="28"/>
          <w:szCs w:val="28"/>
        </w:rPr>
        <w:t>Дудорин В.И. Управление экономикой и налоги. – М.: Менеджер, 2002.</w:t>
      </w:r>
    </w:p>
    <w:p w:rsidR="001D538D" w:rsidRDefault="001D538D" w:rsidP="00DE4E58">
      <w:pPr>
        <w:pStyle w:val="a3"/>
        <w:numPr>
          <w:ilvl w:val="0"/>
          <w:numId w:val="21"/>
        </w:numPr>
        <w:ind w:left="0" w:firstLine="567"/>
        <w:rPr>
          <w:sz w:val="28"/>
          <w:szCs w:val="28"/>
        </w:rPr>
      </w:pPr>
      <w:r>
        <w:rPr>
          <w:noProof w:val="0"/>
          <w:snapToGrid w:val="0"/>
          <w:sz w:val="28"/>
          <w:szCs w:val="28"/>
        </w:rPr>
        <w:t xml:space="preserve">Литвин М.И. Налоговая нагрузка и экономические интересы предприятий // Финансы, 2002, №5. </w:t>
      </w:r>
    </w:p>
    <w:p w:rsidR="001D538D" w:rsidRDefault="001D538D" w:rsidP="00DE4E58">
      <w:pPr>
        <w:pStyle w:val="a3"/>
        <w:numPr>
          <w:ilvl w:val="0"/>
          <w:numId w:val="21"/>
        </w:numPr>
        <w:ind w:left="0" w:firstLine="567"/>
        <w:rPr>
          <w:sz w:val="28"/>
          <w:szCs w:val="28"/>
        </w:rPr>
      </w:pPr>
      <w:r>
        <w:rPr>
          <w:noProof w:val="0"/>
          <w:snapToGrid w:val="0"/>
          <w:sz w:val="28"/>
          <w:szCs w:val="28"/>
        </w:rPr>
        <w:t>Налоги: Учебное пособие / Под ред. Д.Г. Черника – 4-ое изд. – М.: Финансы и статистика, 2003.</w:t>
      </w:r>
    </w:p>
    <w:p w:rsidR="001D538D" w:rsidRDefault="001D538D" w:rsidP="00DE4E58">
      <w:pPr>
        <w:pStyle w:val="a3"/>
        <w:numPr>
          <w:ilvl w:val="0"/>
          <w:numId w:val="21"/>
        </w:numPr>
        <w:ind w:left="0" w:firstLine="567"/>
        <w:rPr>
          <w:sz w:val="28"/>
          <w:szCs w:val="28"/>
        </w:rPr>
      </w:pPr>
      <w:r>
        <w:rPr>
          <w:noProof w:val="0"/>
          <w:snapToGrid w:val="0"/>
          <w:sz w:val="28"/>
          <w:szCs w:val="28"/>
        </w:rPr>
        <w:t>Налоги и налоговое право: Учебное пособие / Под ред. А.В. Брызгалина – М.: Аналитика-Пресс,2004.</w:t>
      </w:r>
    </w:p>
    <w:p w:rsidR="001D538D" w:rsidRDefault="001D538D" w:rsidP="00DE4E58">
      <w:pPr>
        <w:pStyle w:val="a3"/>
        <w:numPr>
          <w:ilvl w:val="0"/>
          <w:numId w:val="21"/>
        </w:numPr>
        <w:ind w:left="0" w:firstLine="567"/>
        <w:rPr>
          <w:sz w:val="28"/>
          <w:szCs w:val="28"/>
        </w:rPr>
      </w:pPr>
      <w:r>
        <w:rPr>
          <w:noProof w:val="0"/>
          <w:snapToGrid w:val="0"/>
          <w:sz w:val="28"/>
          <w:szCs w:val="28"/>
        </w:rPr>
        <w:t>Налоги и налоговое право в схемах. / Под ред. А.В. Брызгалина – М.: Аналитика-Пресс,2003.</w:t>
      </w:r>
    </w:p>
    <w:p w:rsidR="001D538D" w:rsidRDefault="001D538D" w:rsidP="00DE4E58">
      <w:pPr>
        <w:pStyle w:val="a3"/>
        <w:numPr>
          <w:ilvl w:val="0"/>
          <w:numId w:val="21"/>
        </w:numPr>
        <w:ind w:left="0" w:firstLine="567"/>
        <w:rPr>
          <w:sz w:val="28"/>
          <w:szCs w:val="28"/>
        </w:rPr>
      </w:pPr>
      <w:r>
        <w:rPr>
          <w:noProof w:val="0"/>
          <w:snapToGrid w:val="0"/>
          <w:sz w:val="28"/>
          <w:szCs w:val="28"/>
        </w:rPr>
        <w:t>Региональные финансы и кредит. / Под ред. Сергеева Л.И. – Калининград, 2003.</w:t>
      </w:r>
    </w:p>
    <w:p w:rsidR="001D538D" w:rsidRDefault="001D538D" w:rsidP="00DE4E58">
      <w:pPr>
        <w:pStyle w:val="a3"/>
        <w:numPr>
          <w:ilvl w:val="0"/>
          <w:numId w:val="21"/>
        </w:numPr>
        <w:ind w:left="0" w:firstLine="567"/>
        <w:rPr>
          <w:sz w:val="28"/>
          <w:szCs w:val="28"/>
        </w:rPr>
      </w:pPr>
      <w:r>
        <w:rPr>
          <w:noProof w:val="0"/>
          <w:snapToGrid w:val="0"/>
          <w:sz w:val="28"/>
          <w:szCs w:val="28"/>
        </w:rPr>
        <w:t>Самсонов Н.Ф. Финансы на макроуровне: Учебное пособие для студентов вузов, обучающихся по экономическим специальностям. – М. Высшая школа, 2002.</w:t>
      </w:r>
    </w:p>
    <w:p w:rsidR="001D538D" w:rsidRDefault="001D538D" w:rsidP="00DE4E58">
      <w:pPr>
        <w:pStyle w:val="a3"/>
        <w:numPr>
          <w:ilvl w:val="0"/>
          <w:numId w:val="21"/>
        </w:numPr>
        <w:ind w:left="0" w:firstLine="567"/>
      </w:pPr>
      <w:r>
        <w:rPr>
          <w:noProof w:val="0"/>
          <w:snapToGrid w:val="0"/>
          <w:sz w:val="28"/>
          <w:szCs w:val="28"/>
        </w:rPr>
        <w:t>Черник Д.Г. Основы налоговой системы: Учебное пособие – М.: Финансы ЮНИТИ, 2004.</w:t>
      </w:r>
    </w:p>
    <w:p w:rsidR="001D538D" w:rsidRDefault="001D538D">
      <w:pPr>
        <w:spacing w:line="360" w:lineRule="auto"/>
        <w:rPr>
          <w:sz w:val="28"/>
          <w:szCs w:val="28"/>
        </w:rPr>
      </w:pPr>
      <w:bookmarkStart w:id="2" w:name="_GoBack"/>
      <w:bookmarkEnd w:id="2"/>
    </w:p>
    <w:sectPr w:rsidR="001D538D">
      <w:headerReference w:type="default" r:id="rId4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E58" w:rsidRDefault="00DE4E58">
      <w:r>
        <w:separator/>
      </w:r>
    </w:p>
  </w:endnote>
  <w:endnote w:type="continuationSeparator" w:id="0">
    <w:p w:rsidR="00DE4E58" w:rsidRDefault="00DE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E58" w:rsidRDefault="00DE4E58">
      <w:r>
        <w:separator/>
      </w:r>
    </w:p>
  </w:footnote>
  <w:footnote w:type="continuationSeparator" w:id="0">
    <w:p w:rsidR="00DE4E58" w:rsidRDefault="00DE4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8D" w:rsidRDefault="001D538D">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04B6D">
      <w:rPr>
        <w:rStyle w:val="a5"/>
        <w:noProof/>
      </w:rPr>
      <w:t>3</w:t>
    </w:r>
    <w:r>
      <w:rPr>
        <w:rStyle w:val="a5"/>
      </w:rPr>
      <w:fldChar w:fldCharType="end"/>
    </w:r>
  </w:p>
  <w:p w:rsidR="001D538D" w:rsidRDefault="001D538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61383"/>
    <w:multiLevelType w:val="singleLevel"/>
    <w:tmpl w:val="0F88363C"/>
    <w:lvl w:ilvl="0">
      <w:start w:val="1"/>
      <w:numFmt w:val="decimal"/>
      <w:lvlText w:val="%1."/>
      <w:lvlJc w:val="left"/>
      <w:pPr>
        <w:tabs>
          <w:tab w:val="num" w:pos="927"/>
        </w:tabs>
        <w:ind w:left="927" w:hanging="360"/>
      </w:pPr>
      <w:rPr>
        <w:rFonts w:hint="default"/>
      </w:rPr>
    </w:lvl>
  </w:abstractNum>
  <w:abstractNum w:abstractNumId="1">
    <w:nsid w:val="18536D9F"/>
    <w:multiLevelType w:val="hybridMultilevel"/>
    <w:tmpl w:val="91D04FF4"/>
    <w:lvl w:ilvl="0" w:tplc="A2A4F438">
      <w:start w:val="1"/>
      <w:numFmt w:val="bullet"/>
      <w:lvlText w:val=""/>
      <w:lvlJc w:val="left"/>
      <w:pPr>
        <w:tabs>
          <w:tab w:val="num" w:pos="720"/>
        </w:tabs>
        <w:ind w:left="720" w:hanging="360"/>
      </w:pPr>
      <w:rPr>
        <w:rFonts w:ascii="Symbol" w:hAnsi="Symbol" w:cs="Symbol" w:hint="default"/>
        <w:sz w:val="20"/>
        <w:szCs w:val="20"/>
      </w:rPr>
    </w:lvl>
    <w:lvl w:ilvl="1" w:tplc="A5485234">
      <w:start w:val="1"/>
      <w:numFmt w:val="bullet"/>
      <w:lvlText w:val="o"/>
      <w:lvlJc w:val="left"/>
      <w:pPr>
        <w:tabs>
          <w:tab w:val="num" w:pos="1440"/>
        </w:tabs>
        <w:ind w:left="1440" w:hanging="360"/>
      </w:pPr>
      <w:rPr>
        <w:rFonts w:ascii="Courier New" w:hAnsi="Courier New" w:cs="Courier New" w:hint="default"/>
        <w:sz w:val="20"/>
        <w:szCs w:val="20"/>
      </w:rPr>
    </w:lvl>
    <w:lvl w:ilvl="2" w:tplc="1A0E0AB6">
      <w:start w:val="1"/>
      <w:numFmt w:val="bullet"/>
      <w:lvlText w:val=""/>
      <w:lvlJc w:val="left"/>
      <w:pPr>
        <w:tabs>
          <w:tab w:val="num" w:pos="2160"/>
        </w:tabs>
        <w:ind w:left="2160" w:hanging="360"/>
      </w:pPr>
      <w:rPr>
        <w:rFonts w:ascii="Wingdings" w:hAnsi="Wingdings" w:cs="Wingdings" w:hint="default"/>
        <w:sz w:val="20"/>
        <w:szCs w:val="20"/>
      </w:rPr>
    </w:lvl>
    <w:lvl w:ilvl="3" w:tplc="45706724">
      <w:start w:val="1"/>
      <w:numFmt w:val="bullet"/>
      <w:lvlText w:val=""/>
      <w:lvlJc w:val="left"/>
      <w:pPr>
        <w:tabs>
          <w:tab w:val="num" w:pos="2880"/>
        </w:tabs>
        <w:ind w:left="2880" w:hanging="360"/>
      </w:pPr>
      <w:rPr>
        <w:rFonts w:ascii="Wingdings" w:hAnsi="Wingdings" w:cs="Wingdings" w:hint="default"/>
        <w:sz w:val="20"/>
        <w:szCs w:val="20"/>
      </w:rPr>
    </w:lvl>
    <w:lvl w:ilvl="4" w:tplc="2E8E74F6">
      <w:start w:val="1"/>
      <w:numFmt w:val="bullet"/>
      <w:lvlText w:val=""/>
      <w:lvlJc w:val="left"/>
      <w:pPr>
        <w:tabs>
          <w:tab w:val="num" w:pos="3600"/>
        </w:tabs>
        <w:ind w:left="3600" w:hanging="360"/>
      </w:pPr>
      <w:rPr>
        <w:rFonts w:ascii="Wingdings" w:hAnsi="Wingdings" w:cs="Wingdings" w:hint="default"/>
        <w:sz w:val="20"/>
        <w:szCs w:val="20"/>
      </w:rPr>
    </w:lvl>
    <w:lvl w:ilvl="5" w:tplc="9D2ACE30">
      <w:start w:val="1"/>
      <w:numFmt w:val="bullet"/>
      <w:lvlText w:val=""/>
      <w:lvlJc w:val="left"/>
      <w:pPr>
        <w:tabs>
          <w:tab w:val="num" w:pos="4320"/>
        </w:tabs>
        <w:ind w:left="4320" w:hanging="360"/>
      </w:pPr>
      <w:rPr>
        <w:rFonts w:ascii="Wingdings" w:hAnsi="Wingdings" w:cs="Wingdings" w:hint="default"/>
        <w:sz w:val="20"/>
        <w:szCs w:val="20"/>
      </w:rPr>
    </w:lvl>
    <w:lvl w:ilvl="6" w:tplc="BE7C4D7C">
      <w:start w:val="1"/>
      <w:numFmt w:val="bullet"/>
      <w:lvlText w:val=""/>
      <w:lvlJc w:val="left"/>
      <w:pPr>
        <w:tabs>
          <w:tab w:val="num" w:pos="5040"/>
        </w:tabs>
        <w:ind w:left="5040" w:hanging="360"/>
      </w:pPr>
      <w:rPr>
        <w:rFonts w:ascii="Wingdings" w:hAnsi="Wingdings" w:cs="Wingdings" w:hint="default"/>
        <w:sz w:val="20"/>
        <w:szCs w:val="20"/>
      </w:rPr>
    </w:lvl>
    <w:lvl w:ilvl="7" w:tplc="0848176A">
      <w:start w:val="1"/>
      <w:numFmt w:val="bullet"/>
      <w:lvlText w:val=""/>
      <w:lvlJc w:val="left"/>
      <w:pPr>
        <w:tabs>
          <w:tab w:val="num" w:pos="5760"/>
        </w:tabs>
        <w:ind w:left="5760" w:hanging="360"/>
      </w:pPr>
      <w:rPr>
        <w:rFonts w:ascii="Wingdings" w:hAnsi="Wingdings" w:cs="Wingdings" w:hint="default"/>
        <w:sz w:val="20"/>
        <w:szCs w:val="20"/>
      </w:rPr>
    </w:lvl>
    <w:lvl w:ilvl="8" w:tplc="9BA46D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C3C5CA0"/>
    <w:multiLevelType w:val="singleLevel"/>
    <w:tmpl w:val="B8B0BFE2"/>
    <w:lvl w:ilvl="0">
      <w:start w:val="2"/>
      <w:numFmt w:val="bullet"/>
      <w:lvlText w:val=""/>
      <w:lvlJc w:val="left"/>
      <w:pPr>
        <w:tabs>
          <w:tab w:val="num" w:pos="927"/>
        </w:tabs>
        <w:ind w:left="927" w:hanging="360"/>
      </w:pPr>
      <w:rPr>
        <w:rFonts w:ascii="Symbol" w:hAnsi="Symbol" w:cs="Symbol" w:hint="default"/>
        <w:color w:val="auto"/>
      </w:rPr>
    </w:lvl>
  </w:abstractNum>
  <w:abstractNum w:abstractNumId="3">
    <w:nsid w:val="1FDA3368"/>
    <w:multiLevelType w:val="singleLevel"/>
    <w:tmpl w:val="B8B0BFE2"/>
    <w:lvl w:ilvl="0">
      <w:start w:val="2"/>
      <w:numFmt w:val="bullet"/>
      <w:lvlText w:val=""/>
      <w:lvlJc w:val="left"/>
      <w:pPr>
        <w:tabs>
          <w:tab w:val="num" w:pos="927"/>
        </w:tabs>
        <w:ind w:left="927" w:hanging="360"/>
      </w:pPr>
      <w:rPr>
        <w:rFonts w:ascii="Symbol" w:hAnsi="Symbol" w:cs="Symbol" w:hint="default"/>
        <w:color w:val="auto"/>
      </w:rPr>
    </w:lvl>
  </w:abstractNum>
  <w:abstractNum w:abstractNumId="4">
    <w:nsid w:val="24562087"/>
    <w:multiLevelType w:val="singleLevel"/>
    <w:tmpl w:val="B8B0BFE2"/>
    <w:lvl w:ilvl="0">
      <w:start w:val="2"/>
      <w:numFmt w:val="bullet"/>
      <w:lvlText w:val=""/>
      <w:lvlJc w:val="left"/>
      <w:pPr>
        <w:tabs>
          <w:tab w:val="num" w:pos="927"/>
        </w:tabs>
        <w:ind w:left="927" w:hanging="360"/>
      </w:pPr>
      <w:rPr>
        <w:rFonts w:ascii="Symbol" w:hAnsi="Symbol" w:cs="Symbol" w:hint="default"/>
        <w:color w:val="auto"/>
      </w:rPr>
    </w:lvl>
  </w:abstractNum>
  <w:abstractNum w:abstractNumId="5">
    <w:nsid w:val="27CA1ED2"/>
    <w:multiLevelType w:val="hybridMultilevel"/>
    <w:tmpl w:val="43A21B12"/>
    <w:lvl w:ilvl="0" w:tplc="C1300418">
      <w:start w:val="1"/>
      <w:numFmt w:val="bullet"/>
      <w:lvlText w:val=""/>
      <w:lvlJc w:val="left"/>
      <w:pPr>
        <w:tabs>
          <w:tab w:val="num" w:pos="720"/>
        </w:tabs>
        <w:ind w:left="720" w:hanging="360"/>
      </w:pPr>
      <w:rPr>
        <w:rFonts w:ascii="Symbol" w:hAnsi="Symbol" w:cs="Symbol" w:hint="default"/>
        <w:sz w:val="20"/>
        <w:szCs w:val="20"/>
      </w:rPr>
    </w:lvl>
    <w:lvl w:ilvl="1" w:tplc="5254CB6C">
      <w:start w:val="1"/>
      <w:numFmt w:val="bullet"/>
      <w:lvlText w:val="o"/>
      <w:lvlJc w:val="left"/>
      <w:pPr>
        <w:tabs>
          <w:tab w:val="num" w:pos="1440"/>
        </w:tabs>
        <w:ind w:left="1440" w:hanging="360"/>
      </w:pPr>
      <w:rPr>
        <w:rFonts w:ascii="Courier New" w:hAnsi="Courier New" w:cs="Courier New" w:hint="default"/>
        <w:sz w:val="20"/>
        <w:szCs w:val="20"/>
      </w:rPr>
    </w:lvl>
    <w:lvl w:ilvl="2" w:tplc="A6B04550">
      <w:start w:val="1"/>
      <w:numFmt w:val="bullet"/>
      <w:lvlText w:val=""/>
      <w:lvlJc w:val="left"/>
      <w:pPr>
        <w:tabs>
          <w:tab w:val="num" w:pos="2160"/>
        </w:tabs>
        <w:ind w:left="2160" w:hanging="360"/>
      </w:pPr>
      <w:rPr>
        <w:rFonts w:ascii="Wingdings" w:hAnsi="Wingdings" w:cs="Wingdings" w:hint="default"/>
        <w:sz w:val="20"/>
        <w:szCs w:val="20"/>
      </w:rPr>
    </w:lvl>
    <w:lvl w:ilvl="3" w:tplc="8C7CF356">
      <w:start w:val="1"/>
      <w:numFmt w:val="bullet"/>
      <w:lvlText w:val=""/>
      <w:lvlJc w:val="left"/>
      <w:pPr>
        <w:tabs>
          <w:tab w:val="num" w:pos="2880"/>
        </w:tabs>
        <w:ind w:left="2880" w:hanging="360"/>
      </w:pPr>
      <w:rPr>
        <w:rFonts w:ascii="Wingdings" w:hAnsi="Wingdings" w:cs="Wingdings" w:hint="default"/>
        <w:sz w:val="20"/>
        <w:szCs w:val="20"/>
      </w:rPr>
    </w:lvl>
    <w:lvl w:ilvl="4" w:tplc="EF0C51D6">
      <w:start w:val="1"/>
      <w:numFmt w:val="bullet"/>
      <w:lvlText w:val=""/>
      <w:lvlJc w:val="left"/>
      <w:pPr>
        <w:tabs>
          <w:tab w:val="num" w:pos="3600"/>
        </w:tabs>
        <w:ind w:left="3600" w:hanging="360"/>
      </w:pPr>
      <w:rPr>
        <w:rFonts w:ascii="Wingdings" w:hAnsi="Wingdings" w:cs="Wingdings" w:hint="default"/>
        <w:sz w:val="20"/>
        <w:szCs w:val="20"/>
      </w:rPr>
    </w:lvl>
    <w:lvl w:ilvl="5" w:tplc="043A9352">
      <w:start w:val="1"/>
      <w:numFmt w:val="bullet"/>
      <w:lvlText w:val=""/>
      <w:lvlJc w:val="left"/>
      <w:pPr>
        <w:tabs>
          <w:tab w:val="num" w:pos="4320"/>
        </w:tabs>
        <w:ind w:left="4320" w:hanging="360"/>
      </w:pPr>
      <w:rPr>
        <w:rFonts w:ascii="Wingdings" w:hAnsi="Wingdings" w:cs="Wingdings" w:hint="default"/>
        <w:sz w:val="20"/>
        <w:szCs w:val="20"/>
      </w:rPr>
    </w:lvl>
    <w:lvl w:ilvl="6" w:tplc="214CB8E4">
      <w:start w:val="1"/>
      <w:numFmt w:val="bullet"/>
      <w:lvlText w:val=""/>
      <w:lvlJc w:val="left"/>
      <w:pPr>
        <w:tabs>
          <w:tab w:val="num" w:pos="5040"/>
        </w:tabs>
        <w:ind w:left="5040" w:hanging="360"/>
      </w:pPr>
      <w:rPr>
        <w:rFonts w:ascii="Wingdings" w:hAnsi="Wingdings" w:cs="Wingdings" w:hint="default"/>
        <w:sz w:val="20"/>
        <w:szCs w:val="20"/>
      </w:rPr>
    </w:lvl>
    <w:lvl w:ilvl="7" w:tplc="A3C67760">
      <w:start w:val="1"/>
      <w:numFmt w:val="bullet"/>
      <w:lvlText w:val=""/>
      <w:lvlJc w:val="left"/>
      <w:pPr>
        <w:tabs>
          <w:tab w:val="num" w:pos="5760"/>
        </w:tabs>
        <w:ind w:left="5760" w:hanging="360"/>
      </w:pPr>
      <w:rPr>
        <w:rFonts w:ascii="Wingdings" w:hAnsi="Wingdings" w:cs="Wingdings" w:hint="default"/>
        <w:sz w:val="20"/>
        <w:szCs w:val="20"/>
      </w:rPr>
    </w:lvl>
    <w:lvl w:ilvl="8" w:tplc="061EFF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A62335C"/>
    <w:multiLevelType w:val="hybridMultilevel"/>
    <w:tmpl w:val="2092FF8E"/>
    <w:lvl w:ilvl="0" w:tplc="7D0CB13C">
      <w:start w:val="1"/>
      <w:numFmt w:val="bullet"/>
      <w:lvlText w:val=""/>
      <w:lvlJc w:val="left"/>
      <w:pPr>
        <w:tabs>
          <w:tab w:val="num" w:pos="720"/>
        </w:tabs>
        <w:ind w:left="720" w:hanging="360"/>
      </w:pPr>
      <w:rPr>
        <w:rFonts w:ascii="Symbol" w:hAnsi="Symbol" w:cs="Symbol" w:hint="default"/>
        <w:sz w:val="20"/>
        <w:szCs w:val="20"/>
      </w:rPr>
    </w:lvl>
    <w:lvl w:ilvl="1" w:tplc="D382AFCE">
      <w:start w:val="1"/>
      <w:numFmt w:val="bullet"/>
      <w:lvlText w:val="o"/>
      <w:lvlJc w:val="left"/>
      <w:pPr>
        <w:tabs>
          <w:tab w:val="num" w:pos="1440"/>
        </w:tabs>
        <w:ind w:left="1440" w:hanging="360"/>
      </w:pPr>
      <w:rPr>
        <w:rFonts w:ascii="Courier New" w:hAnsi="Courier New" w:cs="Courier New" w:hint="default"/>
        <w:sz w:val="20"/>
        <w:szCs w:val="20"/>
      </w:rPr>
    </w:lvl>
    <w:lvl w:ilvl="2" w:tplc="E8CC6B0E">
      <w:start w:val="1"/>
      <w:numFmt w:val="bullet"/>
      <w:lvlText w:val=""/>
      <w:lvlJc w:val="left"/>
      <w:pPr>
        <w:tabs>
          <w:tab w:val="num" w:pos="2160"/>
        </w:tabs>
        <w:ind w:left="2160" w:hanging="360"/>
      </w:pPr>
      <w:rPr>
        <w:rFonts w:ascii="Wingdings" w:hAnsi="Wingdings" w:cs="Wingdings" w:hint="default"/>
        <w:sz w:val="20"/>
        <w:szCs w:val="20"/>
      </w:rPr>
    </w:lvl>
    <w:lvl w:ilvl="3" w:tplc="7974CA56">
      <w:start w:val="1"/>
      <w:numFmt w:val="bullet"/>
      <w:lvlText w:val=""/>
      <w:lvlJc w:val="left"/>
      <w:pPr>
        <w:tabs>
          <w:tab w:val="num" w:pos="2880"/>
        </w:tabs>
        <w:ind w:left="2880" w:hanging="360"/>
      </w:pPr>
      <w:rPr>
        <w:rFonts w:ascii="Wingdings" w:hAnsi="Wingdings" w:cs="Wingdings" w:hint="default"/>
        <w:sz w:val="20"/>
        <w:szCs w:val="20"/>
      </w:rPr>
    </w:lvl>
    <w:lvl w:ilvl="4" w:tplc="DB34E062">
      <w:start w:val="1"/>
      <w:numFmt w:val="bullet"/>
      <w:lvlText w:val=""/>
      <w:lvlJc w:val="left"/>
      <w:pPr>
        <w:tabs>
          <w:tab w:val="num" w:pos="3600"/>
        </w:tabs>
        <w:ind w:left="3600" w:hanging="360"/>
      </w:pPr>
      <w:rPr>
        <w:rFonts w:ascii="Wingdings" w:hAnsi="Wingdings" w:cs="Wingdings" w:hint="default"/>
        <w:sz w:val="20"/>
        <w:szCs w:val="20"/>
      </w:rPr>
    </w:lvl>
    <w:lvl w:ilvl="5" w:tplc="D2FE08AE">
      <w:start w:val="1"/>
      <w:numFmt w:val="bullet"/>
      <w:lvlText w:val=""/>
      <w:lvlJc w:val="left"/>
      <w:pPr>
        <w:tabs>
          <w:tab w:val="num" w:pos="4320"/>
        </w:tabs>
        <w:ind w:left="4320" w:hanging="360"/>
      </w:pPr>
      <w:rPr>
        <w:rFonts w:ascii="Wingdings" w:hAnsi="Wingdings" w:cs="Wingdings" w:hint="default"/>
        <w:sz w:val="20"/>
        <w:szCs w:val="20"/>
      </w:rPr>
    </w:lvl>
    <w:lvl w:ilvl="6" w:tplc="6D44329C">
      <w:start w:val="1"/>
      <w:numFmt w:val="bullet"/>
      <w:lvlText w:val=""/>
      <w:lvlJc w:val="left"/>
      <w:pPr>
        <w:tabs>
          <w:tab w:val="num" w:pos="5040"/>
        </w:tabs>
        <w:ind w:left="5040" w:hanging="360"/>
      </w:pPr>
      <w:rPr>
        <w:rFonts w:ascii="Wingdings" w:hAnsi="Wingdings" w:cs="Wingdings" w:hint="default"/>
        <w:sz w:val="20"/>
        <w:szCs w:val="20"/>
      </w:rPr>
    </w:lvl>
    <w:lvl w:ilvl="7" w:tplc="FEAA81B6">
      <w:start w:val="1"/>
      <w:numFmt w:val="bullet"/>
      <w:lvlText w:val=""/>
      <w:lvlJc w:val="left"/>
      <w:pPr>
        <w:tabs>
          <w:tab w:val="num" w:pos="5760"/>
        </w:tabs>
        <w:ind w:left="5760" w:hanging="360"/>
      </w:pPr>
      <w:rPr>
        <w:rFonts w:ascii="Wingdings" w:hAnsi="Wingdings" w:cs="Wingdings" w:hint="default"/>
        <w:sz w:val="20"/>
        <w:szCs w:val="20"/>
      </w:rPr>
    </w:lvl>
    <w:lvl w:ilvl="8" w:tplc="801AF7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E3F525D"/>
    <w:multiLevelType w:val="hybridMultilevel"/>
    <w:tmpl w:val="DC38D642"/>
    <w:lvl w:ilvl="0" w:tplc="2E96B52A">
      <w:start w:val="1"/>
      <w:numFmt w:val="bullet"/>
      <w:lvlText w:val=""/>
      <w:lvlJc w:val="left"/>
      <w:pPr>
        <w:tabs>
          <w:tab w:val="num" w:pos="720"/>
        </w:tabs>
        <w:ind w:left="720" w:hanging="360"/>
      </w:pPr>
      <w:rPr>
        <w:rFonts w:ascii="Symbol" w:hAnsi="Symbol" w:cs="Symbol" w:hint="default"/>
        <w:sz w:val="20"/>
        <w:szCs w:val="20"/>
      </w:rPr>
    </w:lvl>
    <w:lvl w:ilvl="1" w:tplc="875C688E">
      <w:start w:val="1"/>
      <w:numFmt w:val="bullet"/>
      <w:lvlText w:val="o"/>
      <w:lvlJc w:val="left"/>
      <w:pPr>
        <w:tabs>
          <w:tab w:val="num" w:pos="1440"/>
        </w:tabs>
        <w:ind w:left="1440" w:hanging="360"/>
      </w:pPr>
      <w:rPr>
        <w:rFonts w:ascii="Courier New" w:hAnsi="Courier New" w:cs="Courier New" w:hint="default"/>
        <w:sz w:val="20"/>
        <w:szCs w:val="20"/>
      </w:rPr>
    </w:lvl>
    <w:lvl w:ilvl="2" w:tplc="762A947E">
      <w:start w:val="1"/>
      <w:numFmt w:val="bullet"/>
      <w:lvlText w:val=""/>
      <w:lvlJc w:val="left"/>
      <w:pPr>
        <w:tabs>
          <w:tab w:val="num" w:pos="2160"/>
        </w:tabs>
        <w:ind w:left="2160" w:hanging="360"/>
      </w:pPr>
      <w:rPr>
        <w:rFonts w:ascii="Wingdings" w:hAnsi="Wingdings" w:cs="Wingdings" w:hint="default"/>
        <w:sz w:val="20"/>
        <w:szCs w:val="20"/>
      </w:rPr>
    </w:lvl>
    <w:lvl w:ilvl="3" w:tplc="4E4E6636">
      <w:start w:val="1"/>
      <w:numFmt w:val="bullet"/>
      <w:lvlText w:val=""/>
      <w:lvlJc w:val="left"/>
      <w:pPr>
        <w:tabs>
          <w:tab w:val="num" w:pos="2880"/>
        </w:tabs>
        <w:ind w:left="2880" w:hanging="360"/>
      </w:pPr>
      <w:rPr>
        <w:rFonts w:ascii="Wingdings" w:hAnsi="Wingdings" w:cs="Wingdings" w:hint="default"/>
        <w:sz w:val="20"/>
        <w:szCs w:val="20"/>
      </w:rPr>
    </w:lvl>
    <w:lvl w:ilvl="4" w:tplc="8D2C6EE8">
      <w:start w:val="1"/>
      <w:numFmt w:val="bullet"/>
      <w:lvlText w:val=""/>
      <w:lvlJc w:val="left"/>
      <w:pPr>
        <w:tabs>
          <w:tab w:val="num" w:pos="3600"/>
        </w:tabs>
        <w:ind w:left="3600" w:hanging="360"/>
      </w:pPr>
      <w:rPr>
        <w:rFonts w:ascii="Wingdings" w:hAnsi="Wingdings" w:cs="Wingdings" w:hint="default"/>
        <w:sz w:val="20"/>
        <w:szCs w:val="20"/>
      </w:rPr>
    </w:lvl>
    <w:lvl w:ilvl="5" w:tplc="44EC6B12">
      <w:start w:val="1"/>
      <w:numFmt w:val="bullet"/>
      <w:lvlText w:val=""/>
      <w:lvlJc w:val="left"/>
      <w:pPr>
        <w:tabs>
          <w:tab w:val="num" w:pos="4320"/>
        </w:tabs>
        <w:ind w:left="4320" w:hanging="360"/>
      </w:pPr>
      <w:rPr>
        <w:rFonts w:ascii="Wingdings" w:hAnsi="Wingdings" w:cs="Wingdings" w:hint="default"/>
        <w:sz w:val="20"/>
        <w:szCs w:val="20"/>
      </w:rPr>
    </w:lvl>
    <w:lvl w:ilvl="6" w:tplc="1082CCDE">
      <w:start w:val="1"/>
      <w:numFmt w:val="bullet"/>
      <w:lvlText w:val=""/>
      <w:lvlJc w:val="left"/>
      <w:pPr>
        <w:tabs>
          <w:tab w:val="num" w:pos="5040"/>
        </w:tabs>
        <w:ind w:left="5040" w:hanging="360"/>
      </w:pPr>
      <w:rPr>
        <w:rFonts w:ascii="Wingdings" w:hAnsi="Wingdings" w:cs="Wingdings" w:hint="default"/>
        <w:sz w:val="20"/>
        <w:szCs w:val="20"/>
      </w:rPr>
    </w:lvl>
    <w:lvl w:ilvl="7" w:tplc="0478CBBC">
      <w:start w:val="1"/>
      <w:numFmt w:val="bullet"/>
      <w:lvlText w:val=""/>
      <w:lvlJc w:val="left"/>
      <w:pPr>
        <w:tabs>
          <w:tab w:val="num" w:pos="5760"/>
        </w:tabs>
        <w:ind w:left="5760" w:hanging="360"/>
      </w:pPr>
      <w:rPr>
        <w:rFonts w:ascii="Wingdings" w:hAnsi="Wingdings" w:cs="Wingdings" w:hint="default"/>
        <w:sz w:val="20"/>
        <w:szCs w:val="20"/>
      </w:rPr>
    </w:lvl>
    <w:lvl w:ilvl="8" w:tplc="94C49E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2DB28C8"/>
    <w:multiLevelType w:val="hybridMultilevel"/>
    <w:tmpl w:val="54BC1632"/>
    <w:lvl w:ilvl="0" w:tplc="D8CA3538">
      <w:start w:val="1"/>
      <w:numFmt w:val="bullet"/>
      <w:lvlText w:val=""/>
      <w:lvlJc w:val="left"/>
      <w:pPr>
        <w:tabs>
          <w:tab w:val="num" w:pos="720"/>
        </w:tabs>
        <w:ind w:left="720" w:hanging="360"/>
      </w:pPr>
      <w:rPr>
        <w:rFonts w:ascii="Symbol" w:hAnsi="Symbol" w:cs="Symbol" w:hint="default"/>
        <w:sz w:val="20"/>
        <w:szCs w:val="20"/>
      </w:rPr>
    </w:lvl>
    <w:lvl w:ilvl="1" w:tplc="0B7CF11A">
      <w:start w:val="1"/>
      <w:numFmt w:val="bullet"/>
      <w:lvlText w:val="o"/>
      <w:lvlJc w:val="left"/>
      <w:pPr>
        <w:tabs>
          <w:tab w:val="num" w:pos="1440"/>
        </w:tabs>
        <w:ind w:left="1440" w:hanging="360"/>
      </w:pPr>
      <w:rPr>
        <w:rFonts w:ascii="Courier New" w:hAnsi="Courier New" w:cs="Courier New" w:hint="default"/>
        <w:sz w:val="20"/>
        <w:szCs w:val="20"/>
      </w:rPr>
    </w:lvl>
    <w:lvl w:ilvl="2" w:tplc="22A0BE50">
      <w:start w:val="1"/>
      <w:numFmt w:val="bullet"/>
      <w:lvlText w:val=""/>
      <w:lvlJc w:val="left"/>
      <w:pPr>
        <w:tabs>
          <w:tab w:val="num" w:pos="2160"/>
        </w:tabs>
        <w:ind w:left="2160" w:hanging="360"/>
      </w:pPr>
      <w:rPr>
        <w:rFonts w:ascii="Wingdings" w:hAnsi="Wingdings" w:cs="Wingdings" w:hint="default"/>
        <w:sz w:val="20"/>
        <w:szCs w:val="20"/>
      </w:rPr>
    </w:lvl>
    <w:lvl w:ilvl="3" w:tplc="75A84730">
      <w:start w:val="1"/>
      <w:numFmt w:val="bullet"/>
      <w:lvlText w:val=""/>
      <w:lvlJc w:val="left"/>
      <w:pPr>
        <w:tabs>
          <w:tab w:val="num" w:pos="2880"/>
        </w:tabs>
        <w:ind w:left="2880" w:hanging="360"/>
      </w:pPr>
      <w:rPr>
        <w:rFonts w:ascii="Wingdings" w:hAnsi="Wingdings" w:cs="Wingdings" w:hint="default"/>
        <w:sz w:val="20"/>
        <w:szCs w:val="20"/>
      </w:rPr>
    </w:lvl>
    <w:lvl w:ilvl="4" w:tplc="75E0A4CC">
      <w:start w:val="1"/>
      <w:numFmt w:val="bullet"/>
      <w:lvlText w:val=""/>
      <w:lvlJc w:val="left"/>
      <w:pPr>
        <w:tabs>
          <w:tab w:val="num" w:pos="3600"/>
        </w:tabs>
        <w:ind w:left="3600" w:hanging="360"/>
      </w:pPr>
      <w:rPr>
        <w:rFonts w:ascii="Wingdings" w:hAnsi="Wingdings" w:cs="Wingdings" w:hint="default"/>
        <w:sz w:val="20"/>
        <w:szCs w:val="20"/>
      </w:rPr>
    </w:lvl>
    <w:lvl w:ilvl="5" w:tplc="9A261DA2">
      <w:start w:val="1"/>
      <w:numFmt w:val="bullet"/>
      <w:lvlText w:val=""/>
      <w:lvlJc w:val="left"/>
      <w:pPr>
        <w:tabs>
          <w:tab w:val="num" w:pos="4320"/>
        </w:tabs>
        <w:ind w:left="4320" w:hanging="360"/>
      </w:pPr>
      <w:rPr>
        <w:rFonts w:ascii="Wingdings" w:hAnsi="Wingdings" w:cs="Wingdings" w:hint="default"/>
        <w:sz w:val="20"/>
        <w:szCs w:val="20"/>
      </w:rPr>
    </w:lvl>
    <w:lvl w:ilvl="6" w:tplc="4148F38A">
      <w:start w:val="1"/>
      <w:numFmt w:val="bullet"/>
      <w:lvlText w:val=""/>
      <w:lvlJc w:val="left"/>
      <w:pPr>
        <w:tabs>
          <w:tab w:val="num" w:pos="5040"/>
        </w:tabs>
        <w:ind w:left="5040" w:hanging="360"/>
      </w:pPr>
      <w:rPr>
        <w:rFonts w:ascii="Wingdings" w:hAnsi="Wingdings" w:cs="Wingdings" w:hint="default"/>
        <w:sz w:val="20"/>
        <w:szCs w:val="20"/>
      </w:rPr>
    </w:lvl>
    <w:lvl w:ilvl="7" w:tplc="A516D168">
      <w:start w:val="1"/>
      <w:numFmt w:val="bullet"/>
      <w:lvlText w:val=""/>
      <w:lvlJc w:val="left"/>
      <w:pPr>
        <w:tabs>
          <w:tab w:val="num" w:pos="5760"/>
        </w:tabs>
        <w:ind w:left="5760" w:hanging="360"/>
      </w:pPr>
      <w:rPr>
        <w:rFonts w:ascii="Wingdings" w:hAnsi="Wingdings" w:cs="Wingdings" w:hint="default"/>
        <w:sz w:val="20"/>
        <w:szCs w:val="20"/>
      </w:rPr>
    </w:lvl>
    <w:lvl w:ilvl="8" w:tplc="06ECF3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3AE5154"/>
    <w:multiLevelType w:val="singleLevel"/>
    <w:tmpl w:val="B8B0BFE2"/>
    <w:lvl w:ilvl="0">
      <w:start w:val="2"/>
      <w:numFmt w:val="bullet"/>
      <w:lvlText w:val=""/>
      <w:lvlJc w:val="left"/>
      <w:pPr>
        <w:tabs>
          <w:tab w:val="num" w:pos="927"/>
        </w:tabs>
        <w:ind w:left="927" w:hanging="360"/>
      </w:pPr>
      <w:rPr>
        <w:rFonts w:ascii="Symbol" w:hAnsi="Symbol" w:cs="Symbol" w:hint="default"/>
        <w:color w:val="auto"/>
      </w:rPr>
    </w:lvl>
  </w:abstractNum>
  <w:abstractNum w:abstractNumId="10">
    <w:nsid w:val="403B67D6"/>
    <w:multiLevelType w:val="hybridMultilevel"/>
    <w:tmpl w:val="91C84F96"/>
    <w:lvl w:ilvl="0" w:tplc="7E38A60C">
      <w:start w:val="1"/>
      <w:numFmt w:val="bullet"/>
      <w:lvlText w:val=""/>
      <w:lvlJc w:val="left"/>
      <w:pPr>
        <w:tabs>
          <w:tab w:val="num" w:pos="720"/>
        </w:tabs>
        <w:ind w:left="720" w:hanging="360"/>
      </w:pPr>
      <w:rPr>
        <w:rFonts w:ascii="Symbol" w:hAnsi="Symbol" w:cs="Symbol" w:hint="default"/>
        <w:sz w:val="20"/>
        <w:szCs w:val="20"/>
      </w:rPr>
    </w:lvl>
    <w:lvl w:ilvl="1" w:tplc="9BA47AD2">
      <w:start w:val="1"/>
      <w:numFmt w:val="bullet"/>
      <w:lvlText w:val="o"/>
      <w:lvlJc w:val="left"/>
      <w:pPr>
        <w:tabs>
          <w:tab w:val="num" w:pos="1440"/>
        </w:tabs>
        <w:ind w:left="1440" w:hanging="360"/>
      </w:pPr>
      <w:rPr>
        <w:rFonts w:ascii="Courier New" w:hAnsi="Courier New" w:cs="Courier New" w:hint="default"/>
        <w:sz w:val="20"/>
        <w:szCs w:val="20"/>
      </w:rPr>
    </w:lvl>
    <w:lvl w:ilvl="2" w:tplc="4F305E96">
      <w:start w:val="1"/>
      <w:numFmt w:val="bullet"/>
      <w:lvlText w:val=""/>
      <w:lvlJc w:val="left"/>
      <w:pPr>
        <w:tabs>
          <w:tab w:val="num" w:pos="2160"/>
        </w:tabs>
        <w:ind w:left="2160" w:hanging="360"/>
      </w:pPr>
      <w:rPr>
        <w:rFonts w:ascii="Wingdings" w:hAnsi="Wingdings" w:cs="Wingdings" w:hint="default"/>
        <w:sz w:val="20"/>
        <w:szCs w:val="20"/>
      </w:rPr>
    </w:lvl>
    <w:lvl w:ilvl="3" w:tplc="3BBAB7F6">
      <w:start w:val="1"/>
      <w:numFmt w:val="bullet"/>
      <w:lvlText w:val=""/>
      <w:lvlJc w:val="left"/>
      <w:pPr>
        <w:tabs>
          <w:tab w:val="num" w:pos="2880"/>
        </w:tabs>
        <w:ind w:left="2880" w:hanging="360"/>
      </w:pPr>
      <w:rPr>
        <w:rFonts w:ascii="Wingdings" w:hAnsi="Wingdings" w:cs="Wingdings" w:hint="default"/>
        <w:sz w:val="20"/>
        <w:szCs w:val="20"/>
      </w:rPr>
    </w:lvl>
    <w:lvl w:ilvl="4" w:tplc="CDBA0416">
      <w:start w:val="1"/>
      <w:numFmt w:val="bullet"/>
      <w:lvlText w:val=""/>
      <w:lvlJc w:val="left"/>
      <w:pPr>
        <w:tabs>
          <w:tab w:val="num" w:pos="3600"/>
        </w:tabs>
        <w:ind w:left="3600" w:hanging="360"/>
      </w:pPr>
      <w:rPr>
        <w:rFonts w:ascii="Wingdings" w:hAnsi="Wingdings" w:cs="Wingdings" w:hint="default"/>
        <w:sz w:val="20"/>
        <w:szCs w:val="20"/>
      </w:rPr>
    </w:lvl>
    <w:lvl w:ilvl="5" w:tplc="2CC029B2">
      <w:start w:val="1"/>
      <w:numFmt w:val="bullet"/>
      <w:lvlText w:val=""/>
      <w:lvlJc w:val="left"/>
      <w:pPr>
        <w:tabs>
          <w:tab w:val="num" w:pos="4320"/>
        </w:tabs>
        <w:ind w:left="4320" w:hanging="360"/>
      </w:pPr>
      <w:rPr>
        <w:rFonts w:ascii="Wingdings" w:hAnsi="Wingdings" w:cs="Wingdings" w:hint="default"/>
        <w:sz w:val="20"/>
        <w:szCs w:val="20"/>
      </w:rPr>
    </w:lvl>
    <w:lvl w:ilvl="6" w:tplc="DF08D1F8">
      <w:start w:val="1"/>
      <w:numFmt w:val="bullet"/>
      <w:lvlText w:val=""/>
      <w:lvlJc w:val="left"/>
      <w:pPr>
        <w:tabs>
          <w:tab w:val="num" w:pos="5040"/>
        </w:tabs>
        <w:ind w:left="5040" w:hanging="360"/>
      </w:pPr>
      <w:rPr>
        <w:rFonts w:ascii="Wingdings" w:hAnsi="Wingdings" w:cs="Wingdings" w:hint="default"/>
        <w:sz w:val="20"/>
        <w:szCs w:val="20"/>
      </w:rPr>
    </w:lvl>
    <w:lvl w:ilvl="7" w:tplc="C47E8C42">
      <w:start w:val="1"/>
      <w:numFmt w:val="bullet"/>
      <w:lvlText w:val=""/>
      <w:lvlJc w:val="left"/>
      <w:pPr>
        <w:tabs>
          <w:tab w:val="num" w:pos="5760"/>
        </w:tabs>
        <w:ind w:left="5760" w:hanging="360"/>
      </w:pPr>
      <w:rPr>
        <w:rFonts w:ascii="Wingdings" w:hAnsi="Wingdings" w:cs="Wingdings" w:hint="default"/>
        <w:sz w:val="20"/>
        <w:szCs w:val="20"/>
      </w:rPr>
    </w:lvl>
    <w:lvl w:ilvl="8" w:tplc="535C83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4647A23"/>
    <w:multiLevelType w:val="hybridMultilevel"/>
    <w:tmpl w:val="E970F3B2"/>
    <w:lvl w:ilvl="0" w:tplc="803A9BF4">
      <w:start w:val="1"/>
      <w:numFmt w:val="bullet"/>
      <w:lvlText w:val=""/>
      <w:lvlJc w:val="left"/>
      <w:pPr>
        <w:tabs>
          <w:tab w:val="num" w:pos="720"/>
        </w:tabs>
        <w:ind w:left="720" w:hanging="360"/>
      </w:pPr>
      <w:rPr>
        <w:rFonts w:ascii="Symbol" w:hAnsi="Symbol" w:cs="Symbol" w:hint="default"/>
        <w:sz w:val="20"/>
        <w:szCs w:val="20"/>
      </w:rPr>
    </w:lvl>
    <w:lvl w:ilvl="1" w:tplc="55D8B680">
      <w:start w:val="1"/>
      <w:numFmt w:val="bullet"/>
      <w:lvlText w:val="o"/>
      <w:lvlJc w:val="left"/>
      <w:pPr>
        <w:tabs>
          <w:tab w:val="num" w:pos="1440"/>
        </w:tabs>
        <w:ind w:left="1440" w:hanging="360"/>
      </w:pPr>
      <w:rPr>
        <w:rFonts w:ascii="Courier New" w:hAnsi="Courier New" w:cs="Courier New" w:hint="default"/>
        <w:sz w:val="20"/>
        <w:szCs w:val="20"/>
      </w:rPr>
    </w:lvl>
    <w:lvl w:ilvl="2" w:tplc="F490E57A">
      <w:start w:val="1"/>
      <w:numFmt w:val="bullet"/>
      <w:lvlText w:val=""/>
      <w:lvlJc w:val="left"/>
      <w:pPr>
        <w:tabs>
          <w:tab w:val="num" w:pos="2160"/>
        </w:tabs>
        <w:ind w:left="2160" w:hanging="360"/>
      </w:pPr>
      <w:rPr>
        <w:rFonts w:ascii="Wingdings" w:hAnsi="Wingdings" w:cs="Wingdings" w:hint="default"/>
        <w:sz w:val="20"/>
        <w:szCs w:val="20"/>
      </w:rPr>
    </w:lvl>
    <w:lvl w:ilvl="3" w:tplc="330CAE8E">
      <w:start w:val="1"/>
      <w:numFmt w:val="bullet"/>
      <w:lvlText w:val=""/>
      <w:lvlJc w:val="left"/>
      <w:pPr>
        <w:tabs>
          <w:tab w:val="num" w:pos="2880"/>
        </w:tabs>
        <w:ind w:left="2880" w:hanging="360"/>
      </w:pPr>
      <w:rPr>
        <w:rFonts w:ascii="Wingdings" w:hAnsi="Wingdings" w:cs="Wingdings" w:hint="default"/>
        <w:sz w:val="20"/>
        <w:szCs w:val="20"/>
      </w:rPr>
    </w:lvl>
    <w:lvl w:ilvl="4" w:tplc="EA1E1F88">
      <w:start w:val="1"/>
      <w:numFmt w:val="bullet"/>
      <w:lvlText w:val=""/>
      <w:lvlJc w:val="left"/>
      <w:pPr>
        <w:tabs>
          <w:tab w:val="num" w:pos="3600"/>
        </w:tabs>
        <w:ind w:left="3600" w:hanging="360"/>
      </w:pPr>
      <w:rPr>
        <w:rFonts w:ascii="Wingdings" w:hAnsi="Wingdings" w:cs="Wingdings" w:hint="default"/>
        <w:sz w:val="20"/>
        <w:szCs w:val="20"/>
      </w:rPr>
    </w:lvl>
    <w:lvl w:ilvl="5" w:tplc="1DC806F6">
      <w:start w:val="1"/>
      <w:numFmt w:val="bullet"/>
      <w:lvlText w:val=""/>
      <w:lvlJc w:val="left"/>
      <w:pPr>
        <w:tabs>
          <w:tab w:val="num" w:pos="4320"/>
        </w:tabs>
        <w:ind w:left="4320" w:hanging="360"/>
      </w:pPr>
      <w:rPr>
        <w:rFonts w:ascii="Wingdings" w:hAnsi="Wingdings" w:cs="Wingdings" w:hint="default"/>
        <w:sz w:val="20"/>
        <w:szCs w:val="20"/>
      </w:rPr>
    </w:lvl>
    <w:lvl w:ilvl="6" w:tplc="6A8CD36C">
      <w:start w:val="1"/>
      <w:numFmt w:val="bullet"/>
      <w:lvlText w:val=""/>
      <w:lvlJc w:val="left"/>
      <w:pPr>
        <w:tabs>
          <w:tab w:val="num" w:pos="5040"/>
        </w:tabs>
        <w:ind w:left="5040" w:hanging="360"/>
      </w:pPr>
      <w:rPr>
        <w:rFonts w:ascii="Wingdings" w:hAnsi="Wingdings" w:cs="Wingdings" w:hint="default"/>
        <w:sz w:val="20"/>
        <w:szCs w:val="20"/>
      </w:rPr>
    </w:lvl>
    <w:lvl w:ilvl="7" w:tplc="870424C8">
      <w:start w:val="1"/>
      <w:numFmt w:val="bullet"/>
      <w:lvlText w:val=""/>
      <w:lvlJc w:val="left"/>
      <w:pPr>
        <w:tabs>
          <w:tab w:val="num" w:pos="5760"/>
        </w:tabs>
        <w:ind w:left="5760" w:hanging="360"/>
      </w:pPr>
      <w:rPr>
        <w:rFonts w:ascii="Wingdings" w:hAnsi="Wingdings" w:cs="Wingdings" w:hint="default"/>
        <w:sz w:val="20"/>
        <w:szCs w:val="20"/>
      </w:rPr>
    </w:lvl>
    <w:lvl w:ilvl="8" w:tplc="609227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46E767B"/>
    <w:multiLevelType w:val="hybridMultilevel"/>
    <w:tmpl w:val="28E4FA36"/>
    <w:lvl w:ilvl="0" w:tplc="9B04667A">
      <w:start w:val="1"/>
      <w:numFmt w:val="bullet"/>
      <w:lvlText w:val=""/>
      <w:lvlJc w:val="left"/>
      <w:pPr>
        <w:tabs>
          <w:tab w:val="num" w:pos="720"/>
        </w:tabs>
        <w:ind w:left="720" w:hanging="360"/>
      </w:pPr>
      <w:rPr>
        <w:rFonts w:ascii="Symbol" w:hAnsi="Symbol" w:cs="Symbol" w:hint="default"/>
        <w:sz w:val="20"/>
        <w:szCs w:val="20"/>
      </w:rPr>
    </w:lvl>
    <w:lvl w:ilvl="1" w:tplc="D640D364">
      <w:start w:val="1"/>
      <w:numFmt w:val="bullet"/>
      <w:lvlText w:val="o"/>
      <w:lvlJc w:val="left"/>
      <w:pPr>
        <w:tabs>
          <w:tab w:val="num" w:pos="1440"/>
        </w:tabs>
        <w:ind w:left="1440" w:hanging="360"/>
      </w:pPr>
      <w:rPr>
        <w:rFonts w:ascii="Courier New" w:hAnsi="Courier New" w:cs="Courier New" w:hint="default"/>
        <w:sz w:val="20"/>
        <w:szCs w:val="20"/>
      </w:rPr>
    </w:lvl>
    <w:lvl w:ilvl="2" w:tplc="498CFDEC">
      <w:start w:val="1"/>
      <w:numFmt w:val="bullet"/>
      <w:lvlText w:val=""/>
      <w:lvlJc w:val="left"/>
      <w:pPr>
        <w:tabs>
          <w:tab w:val="num" w:pos="2160"/>
        </w:tabs>
        <w:ind w:left="2160" w:hanging="360"/>
      </w:pPr>
      <w:rPr>
        <w:rFonts w:ascii="Wingdings" w:hAnsi="Wingdings" w:cs="Wingdings" w:hint="default"/>
        <w:sz w:val="20"/>
        <w:szCs w:val="20"/>
      </w:rPr>
    </w:lvl>
    <w:lvl w:ilvl="3" w:tplc="15220F98">
      <w:start w:val="1"/>
      <w:numFmt w:val="bullet"/>
      <w:lvlText w:val=""/>
      <w:lvlJc w:val="left"/>
      <w:pPr>
        <w:tabs>
          <w:tab w:val="num" w:pos="2880"/>
        </w:tabs>
        <w:ind w:left="2880" w:hanging="360"/>
      </w:pPr>
      <w:rPr>
        <w:rFonts w:ascii="Wingdings" w:hAnsi="Wingdings" w:cs="Wingdings" w:hint="default"/>
        <w:sz w:val="20"/>
        <w:szCs w:val="20"/>
      </w:rPr>
    </w:lvl>
    <w:lvl w:ilvl="4" w:tplc="B08EDADA">
      <w:start w:val="1"/>
      <w:numFmt w:val="bullet"/>
      <w:lvlText w:val=""/>
      <w:lvlJc w:val="left"/>
      <w:pPr>
        <w:tabs>
          <w:tab w:val="num" w:pos="3600"/>
        </w:tabs>
        <w:ind w:left="3600" w:hanging="360"/>
      </w:pPr>
      <w:rPr>
        <w:rFonts w:ascii="Wingdings" w:hAnsi="Wingdings" w:cs="Wingdings" w:hint="default"/>
        <w:sz w:val="20"/>
        <w:szCs w:val="20"/>
      </w:rPr>
    </w:lvl>
    <w:lvl w:ilvl="5" w:tplc="91C49D3A">
      <w:start w:val="1"/>
      <w:numFmt w:val="bullet"/>
      <w:lvlText w:val=""/>
      <w:lvlJc w:val="left"/>
      <w:pPr>
        <w:tabs>
          <w:tab w:val="num" w:pos="4320"/>
        </w:tabs>
        <w:ind w:left="4320" w:hanging="360"/>
      </w:pPr>
      <w:rPr>
        <w:rFonts w:ascii="Wingdings" w:hAnsi="Wingdings" w:cs="Wingdings" w:hint="default"/>
        <w:sz w:val="20"/>
        <w:szCs w:val="20"/>
      </w:rPr>
    </w:lvl>
    <w:lvl w:ilvl="6" w:tplc="6590E218">
      <w:start w:val="1"/>
      <w:numFmt w:val="bullet"/>
      <w:lvlText w:val=""/>
      <w:lvlJc w:val="left"/>
      <w:pPr>
        <w:tabs>
          <w:tab w:val="num" w:pos="5040"/>
        </w:tabs>
        <w:ind w:left="5040" w:hanging="360"/>
      </w:pPr>
      <w:rPr>
        <w:rFonts w:ascii="Wingdings" w:hAnsi="Wingdings" w:cs="Wingdings" w:hint="default"/>
        <w:sz w:val="20"/>
        <w:szCs w:val="20"/>
      </w:rPr>
    </w:lvl>
    <w:lvl w:ilvl="7" w:tplc="6546C8C6">
      <w:start w:val="1"/>
      <w:numFmt w:val="bullet"/>
      <w:lvlText w:val=""/>
      <w:lvlJc w:val="left"/>
      <w:pPr>
        <w:tabs>
          <w:tab w:val="num" w:pos="5760"/>
        </w:tabs>
        <w:ind w:left="5760" w:hanging="360"/>
      </w:pPr>
      <w:rPr>
        <w:rFonts w:ascii="Wingdings" w:hAnsi="Wingdings" w:cs="Wingdings" w:hint="default"/>
        <w:sz w:val="20"/>
        <w:szCs w:val="20"/>
      </w:rPr>
    </w:lvl>
    <w:lvl w:ilvl="8" w:tplc="E084CB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E800F6"/>
    <w:multiLevelType w:val="singleLevel"/>
    <w:tmpl w:val="B8B0BFE2"/>
    <w:lvl w:ilvl="0">
      <w:start w:val="2"/>
      <w:numFmt w:val="bullet"/>
      <w:lvlText w:val=""/>
      <w:lvlJc w:val="left"/>
      <w:pPr>
        <w:tabs>
          <w:tab w:val="num" w:pos="927"/>
        </w:tabs>
        <w:ind w:left="927" w:hanging="360"/>
      </w:pPr>
      <w:rPr>
        <w:rFonts w:ascii="Symbol" w:hAnsi="Symbol" w:cs="Symbol" w:hint="default"/>
        <w:color w:val="auto"/>
      </w:rPr>
    </w:lvl>
  </w:abstractNum>
  <w:abstractNum w:abstractNumId="14">
    <w:nsid w:val="59C22E0C"/>
    <w:multiLevelType w:val="singleLevel"/>
    <w:tmpl w:val="B8B0BFE2"/>
    <w:lvl w:ilvl="0">
      <w:start w:val="2"/>
      <w:numFmt w:val="bullet"/>
      <w:lvlText w:val=""/>
      <w:lvlJc w:val="left"/>
      <w:pPr>
        <w:tabs>
          <w:tab w:val="num" w:pos="927"/>
        </w:tabs>
        <w:ind w:left="927" w:hanging="360"/>
      </w:pPr>
      <w:rPr>
        <w:rFonts w:ascii="Symbol" w:hAnsi="Symbol" w:cs="Symbol" w:hint="default"/>
        <w:color w:val="auto"/>
      </w:rPr>
    </w:lvl>
  </w:abstractNum>
  <w:abstractNum w:abstractNumId="15">
    <w:nsid w:val="5AF65EF0"/>
    <w:multiLevelType w:val="singleLevel"/>
    <w:tmpl w:val="B8B0BFE2"/>
    <w:lvl w:ilvl="0">
      <w:start w:val="2"/>
      <w:numFmt w:val="bullet"/>
      <w:lvlText w:val=""/>
      <w:lvlJc w:val="left"/>
      <w:pPr>
        <w:tabs>
          <w:tab w:val="num" w:pos="927"/>
        </w:tabs>
        <w:ind w:left="927" w:hanging="360"/>
      </w:pPr>
      <w:rPr>
        <w:rFonts w:ascii="Symbol" w:hAnsi="Symbol" w:cs="Symbol" w:hint="default"/>
        <w:color w:val="auto"/>
      </w:rPr>
    </w:lvl>
  </w:abstractNum>
  <w:abstractNum w:abstractNumId="16">
    <w:nsid w:val="63544859"/>
    <w:multiLevelType w:val="singleLevel"/>
    <w:tmpl w:val="B8B0BFE2"/>
    <w:lvl w:ilvl="0">
      <w:start w:val="2"/>
      <w:numFmt w:val="bullet"/>
      <w:lvlText w:val=""/>
      <w:lvlJc w:val="left"/>
      <w:pPr>
        <w:tabs>
          <w:tab w:val="num" w:pos="927"/>
        </w:tabs>
        <w:ind w:left="927" w:hanging="360"/>
      </w:pPr>
      <w:rPr>
        <w:rFonts w:ascii="Symbol" w:hAnsi="Symbol" w:cs="Symbol" w:hint="default"/>
        <w:color w:val="auto"/>
      </w:rPr>
    </w:lvl>
  </w:abstractNum>
  <w:abstractNum w:abstractNumId="17">
    <w:nsid w:val="6DE940E7"/>
    <w:multiLevelType w:val="hybridMultilevel"/>
    <w:tmpl w:val="3DA06BF6"/>
    <w:lvl w:ilvl="0" w:tplc="2BE8E6C8">
      <w:start w:val="1"/>
      <w:numFmt w:val="bullet"/>
      <w:lvlText w:val=""/>
      <w:lvlJc w:val="left"/>
      <w:pPr>
        <w:tabs>
          <w:tab w:val="num" w:pos="720"/>
        </w:tabs>
        <w:ind w:left="720" w:hanging="360"/>
      </w:pPr>
      <w:rPr>
        <w:rFonts w:ascii="Symbol" w:hAnsi="Symbol" w:cs="Symbol" w:hint="default"/>
        <w:sz w:val="20"/>
        <w:szCs w:val="20"/>
      </w:rPr>
    </w:lvl>
    <w:lvl w:ilvl="1" w:tplc="11764396">
      <w:start w:val="1"/>
      <w:numFmt w:val="bullet"/>
      <w:lvlText w:val="o"/>
      <w:lvlJc w:val="left"/>
      <w:pPr>
        <w:tabs>
          <w:tab w:val="num" w:pos="1440"/>
        </w:tabs>
        <w:ind w:left="1440" w:hanging="360"/>
      </w:pPr>
      <w:rPr>
        <w:rFonts w:ascii="Courier New" w:hAnsi="Courier New" w:cs="Courier New" w:hint="default"/>
        <w:sz w:val="20"/>
        <w:szCs w:val="20"/>
      </w:rPr>
    </w:lvl>
    <w:lvl w:ilvl="2" w:tplc="4192DB70">
      <w:start w:val="1"/>
      <w:numFmt w:val="bullet"/>
      <w:lvlText w:val=""/>
      <w:lvlJc w:val="left"/>
      <w:pPr>
        <w:tabs>
          <w:tab w:val="num" w:pos="2160"/>
        </w:tabs>
        <w:ind w:left="2160" w:hanging="360"/>
      </w:pPr>
      <w:rPr>
        <w:rFonts w:ascii="Wingdings" w:hAnsi="Wingdings" w:cs="Wingdings" w:hint="default"/>
        <w:sz w:val="20"/>
        <w:szCs w:val="20"/>
      </w:rPr>
    </w:lvl>
    <w:lvl w:ilvl="3" w:tplc="137846AA">
      <w:start w:val="1"/>
      <w:numFmt w:val="bullet"/>
      <w:lvlText w:val=""/>
      <w:lvlJc w:val="left"/>
      <w:pPr>
        <w:tabs>
          <w:tab w:val="num" w:pos="2880"/>
        </w:tabs>
        <w:ind w:left="2880" w:hanging="360"/>
      </w:pPr>
      <w:rPr>
        <w:rFonts w:ascii="Wingdings" w:hAnsi="Wingdings" w:cs="Wingdings" w:hint="default"/>
        <w:sz w:val="20"/>
        <w:szCs w:val="20"/>
      </w:rPr>
    </w:lvl>
    <w:lvl w:ilvl="4" w:tplc="40380734">
      <w:start w:val="1"/>
      <w:numFmt w:val="bullet"/>
      <w:lvlText w:val=""/>
      <w:lvlJc w:val="left"/>
      <w:pPr>
        <w:tabs>
          <w:tab w:val="num" w:pos="3600"/>
        </w:tabs>
        <w:ind w:left="3600" w:hanging="360"/>
      </w:pPr>
      <w:rPr>
        <w:rFonts w:ascii="Wingdings" w:hAnsi="Wingdings" w:cs="Wingdings" w:hint="default"/>
        <w:sz w:val="20"/>
        <w:szCs w:val="20"/>
      </w:rPr>
    </w:lvl>
    <w:lvl w:ilvl="5" w:tplc="C9A2E1C4">
      <w:start w:val="1"/>
      <w:numFmt w:val="bullet"/>
      <w:lvlText w:val=""/>
      <w:lvlJc w:val="left"/>
      <w:pPr>
        <w:tabs>
          <w:tab w:val="num" w:pos="4320"/>
        </w:tabs>
        <w:ind w:left="4320" w:hanging="360"/>
      </w:pPr>
      <w:rPr>
        <w:rFonts w:ascii="Wingdings" w:hAnsi="Wingdings" w:cs="Wingdings" w:hint="default"/>
        <w:sz w:val="20"/>
        <w:szCs w:val="20"/>
      </w:rPr>
    </w:lvl>
    <w:lvl w:ilvl="6" w:tplc="B09E175E">
      <w:start w:val="1"/>
      <w:numFmt w:val="bullet"/>
      <w:lvlText w:val=""/>
      <w:lvlJc w:val="left"/>
      <w:pPr>
        <w:tabs>
          <w:tab w:val="num" w:pos="5040"/>
        </w:tabs>
        <w:ind w:left="5040" w:hanging="360"/>
      </w:pPr>
      <w:rPr>
        <w:rFonts w:ascii="Wingdings" w:hAnsi="Wingdings" w:cs="Wingdings" w:hint="default"/>
        <w:sz w:val="20"/>
        <w:szCs w:val="20"/>
      </w:rPr>
    </w:lvl>
    <w:lvl w:ilvl="7" w:tplc="CD5021F0">
      <w:start w:val="1"/>
      <w:numFmt w:val="bullet"/>
      <w:lvlText w:val=""/>
      <w:lvlJc w:val="left"/>
      <w:pPr>
        <w:tabs>
          <w:tab w:val="num" w:pos="5760"/>
        </w:tabs>
        <w:ind w:left="5760" w:hanging="360"/>
      </w:pPr>
      <w:rPr>
        <w:rFonts w:ascii="Wingdings" w:hAnsi="Wingdings" w:cs="Wingdings" w:hint="default"/>
        <w:sz w:val="20"/>
        <w:szCs w:val="20"/>
      </w:rPr>
    </w:lvl>
    <w:lvl w:ilvl="8" w:tplc="7A0456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F584DD5"/>
    <w:multiLevelType w:val="singleLevel"/>
    <w:tmpl w:val="B8B0BFE2"/>
    <w:lvl w:ilvl="0">
      <w:start w:val="2"/>
      <w:numFmt w:val="bullet"/>
      <w:lvlText w:val=""/>
      <w:lvlJc w:val="left"/>
      <w:pPr>
        <w:tabs>
          <w:tab w:val="num" w:pos="927"/>
        </w:tabs>
        <w:ind w:left="927" w:hanging="360"/>
      </w:pPr>
      <w:rPr>
        <w:rFonts w:ascii="Symbol" w:hAnsi="Symbol" w:cs="Symbol" w:hint="default"/>
        <w:color w:val="auto"/>
      </w:rPr>
    </w:lvl>
  </w:abstractNum>
  <w:abstractNum w:abstractNumId="19">
    <w:nsid w:val="78B45DA2"/>
    <w:multiLevelType w:val="hybridMultilevel"/>
    <w:tmpl w:val="92F0730A"/>
    <w:lvl w:ilvl="0" w:tplc="BE5AF9F6">
      <w:start w:val="1"/>
      <w:numFmt w:val="bullet"/>
      <w:lvlText w:val=""/>
      <w:lvlJc w:val="left"/>
      <w:pPr>
        <w:tabs>
          <w:tab w:val="num" w:pos="720"/>
        </w:tabs>
        <w:ind w:left="720" w:hanging="360"/>
      </w:pPr>
      <w:rPr>
        <w:rFonts w:ascii="Symbol" w:hAnsi="Symbol" w:cs="Symbol" w:hint="default"/>
        <w:sz w:val="20"/>
        <w:szCs w:val="20"/>
      </w:rPr>
    </w:lvl>
    <w:lvl w:ilvl="1" w:tplc="0FA81CB2">
      <w:start w:val="1"/>
      <w:numFmt w:val="bullet"/>
      <w:lvlText w:val="o"/>
      <w:lvlJc w:val="left"/>
      <w:pPr>
        <w:tabs>
          <w:tab w:val="num" w:pos="1440"/>
        </w:tabs>
        <w:ind w:left="1440" w:hanging="360"/>
      </w:pPr>
      <w:rPr>
        <w:rFonts w:ascii="Courier New" w:hAnsi="Courier New" w:cs="Courier New" w:hint="default"/>
        <w:sz w:val="20"/>
        <w:szCs w:val="20"/>
      </w:rPr>
    </w:lvl>
    <w:lvl w:ilvl="2" w:tplc="2DAC6710">
      <w:start w:val="1"/>
      <w:numFmt w:val="bullet"/>
      <w:lvlText w:val=""/>
      <w:lvlJc w:val="left"/>
      <w:pPr>
        <w:tabs>
          <w:tab w:val="num" w:pos="2160"/>
        </w:tabs>
        <w:ind w:left="2160" w:hanging="360"/>
      </w:pPr>
      <w:rPr>
        <w:rFonts w:ascii="Wingdings" w:hAnsi="Wingdings" w:cs="Wingdings" w:hint="default"/>
        <w:sz w:val="20"/>
        <w:szCs w:val="20"/>
      </w:rPr>
    </w:lvl>
    <w:lvl w:ilvl="3" w:tplc="6B32BDDE">
      <w:start w:val="1"/>
      <w:numFmt w:val="bullet"/>
      <w:lvlText w:val=""/>
      <w:lvlJc w:val="left"/>
      <w:pPr>
        <w:tabs>
          <w:tab w:val="num" w:pos="2880"/>
        </w:tabs>
        <w:ind w:left="2880" w:hanging="360"/>
      </w:pPr>
      <w:rPr>
        <w:rFonts w:ascii="Wingdings" w:hAnsi="Wingdings" w:cs="Wingdings" w:hint="default"/>
        <w:sz w:val="20"/>
        <w:szCs w:val="20"/>
      </w:rPr>
    </w:lvl>
    <w:lvl w:ilvl="4" w:tplc="A29A699C">
      <w:start w:val="1"/>
      <w:numFmt w:val="bullet"/>
      <w:lvlText w:val=""/>
      <w:lvlJc w:val="left"/>
      <w:pPr>
        <w:tabs>
          <w:tab w:val="num" w:pos="3600"/>
        </w:tabs>
        <w:ind w:left="3600" w:hanging="360"/>
      </w:pPr>
      <w:rPr>
        <w:rFonts w:ascii="Wingdings" w:hAnsi="Wingdings" w:cs="Wingdings" w:hint="default"/>
        <w:sz w:val="20"/>
        <w:szCs w:val="20"/>
      </w:rPr>
    </w:lvl>
    <w:lvl w:ilvl="5" w:tplc="F078F49A">
      <w:start w:val="1"/>
      <w:numFmt w:val="bullet"/>
      <w:lvlText w:val=""/>
      <w:lvlJc w:val="left"/>
      <w:pPr>
        <w:tabs>
          <w:tab w:val="num" w:pos="4320"/>
        </w:tabs>
        <w:ind w:left="4320" w:hanging="360"/>
      </w:pPr>
      <w:rPr>
        <w:rFonts w:ascii="Wingdings" w:hAnsi="Wingdings" w:cs="Wingdings" w:hint="default"/>
        <w:sz w:val="20"/>
        <w:szCs w:val="20"/>
      </w:rPr>
    </w:lvl>
    <w:lvl w:ilvl="6" w:tplc="7B8E917A">
      <w:start w:val="1"/>
      <w:numFmt w:val="bullet"/>
      <w:lvlText w:val=""/>
      <w:lvlJc w:val="left"/>
      <w:pPr>
        <w:tabs>
          <w:tab w:val="num" w:pos="5040"/>
        </w:tabs>
        <w:ind w:left="5040" w:hanging="360"/>
      </w:pPr>
      <w:rPr>
        <w:rFonts w:ascii="Wingdings" w:hAnsi="Wingdings" w:cs="Wingdings" w:hint="default"/>
        <w:sz w:val="20"/>
        <w:szCs w:val="20"/>
      </w:rPr>
    </w:lvl>
    <w:lvl w:ilvl="7" w:tplc="9642C978">
      <w:start w:val="1"/>
      <w:numFmt w:val="bullet"/>
      <w:lvlText w:val=""/>
      <w:lvlJc w:val="left"/>
      <w:pPr>
        <w:tabs>
          <w:tab w:val="num" w:pos="5760"/>
        </w:tabs>
        <w:ind w:left="5760" w:hanging="360"/>
      </w:pPr>
      <w:rPr>
        <w:rFonts w:ascii="Wingdings" w:hAnsi="Wingdings" w:cs="Wingdings" w:hint="default"/>
        <w:sz w:val="20"/>
        <w:szCs w:val="20"/>
      </w:rPr>
    </w:lvl>
    <w:lvl w:ilvl="8" w:tplc="B49091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9017097"/>
    <w:multiLevelType w:val="singleLevel"/>
    <w:tmpl w:val="B8B0BFE2"/>
    <w:lvl w:ilvl="0">
      <w:start w:val="2"/>
      <w:numFmt w:val="bullet"/>
      <w:lvlText w:val=""/>
      <w:lvlJc w:val="left"/>
      <w:pPr>
        <w:tabs>
          <w:tab w:val="num" w:pos="927"/>
        </w:tabs>
        <w:ind w:left="927" w:hanging="360"/>
      </w:pPr>
      <w:rPr>
        <w:rFonts w:ascii="Symbol" w:hAnsi="Symbol" w:cs="Symbol" w:hint="default"/>
        <w:color w:val="auto"/>
      </w:rPr>
    </w:lvl>
  </w:abstractNum>
  <w:num w:numId="1">
    <w:abstractNumId w:val="7"/>
  </w:num>
  <w:num w:numId="2">
    <w:abstractNumId w:val="11"/>
  </w:num>
  <w:num w:numId="3">
    <w:abstractNumId w:val="6"/>
  </w:num>
  <w:num w:numId="4">
    <w:abstractNumId w:val="5"/>
  </w:num>
  <w:num w:numId="5">
    <w:abstractNumId w:val="8"/>
  </w:num>
  <w:num w:numId="6">
    <w:abstractNumId w:val="12"/>
  </w:num>
  <w:num w:numId="7">
    <w:abstractNumId w:val="17"/>
  </w:num>
  <w:num w:numId="8">
    <w:abstractNumId w:val="1"/>
  </w:num>
  <w:num w:numId="9">
    <w:abstractNumId w:val="19"/>
  </w:num>
  <w:num w:numId="10">
    <w:abstractNumId w:val="10"/>
  </w:num>
  <w:num w:numId="11">
    <w:abstractNumId w:val="14"/>
  </w:num>
  <w:num w:numId="12">
    <w:abstractNumId w:val="18"/>
  </w:num>
  <w:num w:numId="13">
    <w:abstractNumId w:val="13"/>
  </w:num>
  <w:num w:numId="14">
    <w:abstractNumId w:val="20"/>
  </w:num>
  <w:num w:numId="15">
    <w:abstractNumId w:val="4"/>
  </w:num>
  <w:num w:numId="16">
    <w:abstractNumId w:val="2"/>
  </w:num>
  <w:num w:numId="17">
    <w:abstractNumId w:val="3"/>
  </w:num>
  <w:num w:numId="18">
    <w:abstractNumId w:val="16"/>
  </w:num>
  <w:num w:numId="19">
    <w:abstractNumId w:val="9"/>
  </w:num>
  <w:num w:numId="20">
    <w:abstractNumId w:val="15"/>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426"/>
    <w:rsid w:val="00004B6D"/>
    <w:rsid w:val="001D4A1E"/>
    <w:rsid w:val="001D538D"/>
    <w:rsid w:val="00297426"/>
    <w:rsid w:val="00891A69"/>
    <w:rsid w:val="00DE4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E9994030-1453-417E-BC6F-2A0C46D9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jc w:val="center"/>
      <w:outlineLvl w:val="0"/>
    </w:pPr>
    <w:rPr>
      <w:rFonts w:ascii="Arial" w:hAnsi="Arial" w:cs="Arial"/>
      <w:b/>
      <w:bCs/>
      <w:caps/>
      <w:kern w:val="28"/>
      <w:sz w:val="28"/>
      <w:szCs w:val="28"/>
    </w:rPr>
  </w:style>
  <w:style w:type="paragraph" w:styleId="8">
    <w:name w:val="heading 8"/>
    <w:basedOn w:val="a"/>
    <w:next w:val="a"/>
    <w:link w:val="80"/>
    <w:uiPriority w:val="99"/>
    <w:qFormat/>
    <w:pPr>
      <w:keepNext/>
      <w:spacing w:line="360" w:lineRule="auto"/>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Web">
    <w:name w:val="Обычный (Web)"/>
    <w:basedOn w:val="a"/>
    <w:uiPriority w:val="99"/>
    <w:pPr>
      <w:spacing w:before="100" w:beforeAutospacing="1" w:after="100" w:afterAutospacing="1"/>
    </w:pPr>
  </w:style>
  <w:style w:type="paragraph" w:customStyle="1" w:styleId="3">
    <w:name w:val="заголовок3"/>
    <w:uiPriority w:val="99"/>
    <w:pPr>
      <w:spacing w:line="360" w:lineRule="auto"/>
      <w:ind w:firstLine="567"/>
      <w:jc w:val="both"/>
    </w:pPr>
    <w:rPr>
      <w:noProof/>
      <w:spacing w:val="60"/>
      <w:sz w:val="24"/>
      <w:szCs w:val="24"/>
    </w:rPr>
  </w:style>
  <w:style w:type="paragraph" w:styleId="2">
    <w:name w:val="Body Text 2"/>
    <w:basedOn w:val="a"/>
    <w:link w:val="20"/>
    <w:uiPriority w:val="99"/>
    <w:pPr>
      <w:spacing w:line="360" w:lineRule="auto"/>
      <w:jc w:val="both"/>
    </w:pPr>
    <w:rPr>
      <w:b/>
      <w:bCs/>
      <w:sz w:val="28"/>
      <w:szCs w:val="28"/>
    </w:rPr>
  </w:style>
  <w:style w:type="character" w:customStyle="1" w:styleId="20">
    <w:name w:val="Основной текст 2 Знак"/>
    <w:link w:val="2"/>
    <w:uiPriority w:val="99"/>
    <w:semiHidden/>
    <w:rPr>
      <w:sz w:val="24"/>
      <w:szCs w:val="24"/>
    </w:rPr>
  </w:style>
  <w:style w:type="paragraph" w:styleId="30">
    <w:name w:val="Body Text Indent 3"/>
    <w:basedOn w:val="a"/>
    <w:link w:val="31"/>
    <w:uiPriority w:val="99"/>
    <w:pPr>
      <w:spacing w:line="360" w:lineRule="auto"/>
      <w:ind w:firstLine="567"/>
      <w:jc w:val="both"/>
    </w:pPr>
  </w:style>
  <w:style w:type="character" w:customStyle="1" w:styleId="31">
    <w:name w:val="Основной текст с отступом 3 Знак"/>
    <w:link w:val="30"/>
    <w:uiPriority w:val="99"/>
    <w:semiHidden/>
    <w:rPr>
      <w:sz w:val="16"/>
      <w:szCs w:val="16"/>
    </w:rPr>
  </w:style>
  <w:style w:type="paragraph" w:styleId="a3">
    <w:name w:val="Body Text"/>
    <w:basedOn w:val="a"/>
    <w:link w:val="a4"/>
    <w:uiPriority w:val="99"/>
    <w:pPr>
      <w:spacing w:line="360" w:lineRule="auto"/>
      <w:ind w:firstLine="567"/>
      <w:jc w:val="both"/>
    </w:pPr>
    <w:rPr>
      <w:noProof/>
    </w:rPr>
  </w:style>
  <w:style w:type="character" w:customStyle="1" w:styleId="a4">
    <w:name w:val="Основной текст Знак"/>
    <w:link w:val="a3"/>
    <w:uiPriority w:val="99"/>
    <w:semiHidden/>
    <w:rPr>
      <w:sz w:val="24"/>
      <w:szCs w:val="24"/>
    </w:rPr>
  </w:style>
  <w:style w:type="character" w:styleId="a5">
    <w:name w:val="page number"/>
    <w:uiPriority w:val="99"/>
  </w:style>
  <w:style w:type="paragraph" w:styleId="a6">
    <w:name w:val="header"/>
    <w:basedOn w:val="a"/>
    <w:link w:val="a7"/>
    <w:uiPriority w:val="99"/>
    <w:pPr>
      <w:tabs>
        <w:tab w:val="center" w:pos="4153"/>
        <w:tab w:val="right" w:pos="8306"/>
      </w:tabs>
      <w:jc w:val="center"/>
    </w:pPr>
    <w:rPr>
      <w:b/>
      <w:bCs/>
      <w:caps/>
      <w:sz w:val="28"/>
      <w:szCs w:val="28"/>
    </w:r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4353</Words>
  <Characters>24813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Новотроицк</Company>
  <LinksUpToDate>false</LinksUpToDate>
  <CharactersWithSpaces>29108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Никита</dc:creator>
  <cp:keywords/>
  <dc:description/>
  <cp:lastModifiedBy>admin</cp:lastModifiedBy>
  <cp:revision>2</cp:revision>
  <dcterms:created xsi:type="dcterms:W3CDTF">2014-04-15T00:35:00Z</dcterms:created>
  <dcterms:modified xsi:type="dcterms:W3CDTF">2014-04-15T00:35:00Z</dcterms:modified>
</cp:coreProperties>
</file>