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00D" w:rsidRDefault="00BC500D" w:rsidP="00C23FE9">
      <w:pPr>
        <w:jc w:val="center"/>
        <w:rPr>
          <w:sz w:val="26"/>
          <w:szCs w:val="26"/>
        </w:rPr>
      </w:pPr>
    </w:p>
    <w:p w:rsidR="00C23FE9" w:rsidRDefault="00C23FE9" w:rsidP="00C23FE9">
      <w:pPr>
        <w:jc w:val="center"/>
        <w:rPr>
          <w:sz w:val="26"/>
          <w:szCs w:val="26"/>
        </w:rPr>
      </w:pPr>
      <w:r>
        <w:rPr>
          <w:sz w:val="26"/>
          <w:szCs w:val="26"/>
        </w:rPr>
        <w:t>ФЕДЕРАЛЬНОЕ АГЕНТСТВО ПО ОБРАЗОВАНИЮ</w:t>
      </w:r>
    </w:p>
    <w:p w:rsidR="00C23FE9" w:rsidRDefault="00C23FE9" w:rsidP="00C23FE9">
      <w:pPr>
        <w:spacing w:line="360" w:lineRule="auto"/>
        <w:jc w:val="center"/>
        <w:rPr>
          <w:sz w:val="26"/>
          <w:szCs w:val="26"/>
        </w:rPr>
      </w:pPr>
      <w:r>
        <w:rPr>
          <w:sz w:val="26"/>
          <w:szCs w:val="26"/>
        </w:rPr>
        <w:t xml:space="preserve"> ГОУ ВПО</w:t>
      </w:r>
    </w:p>
    <w:p w:rsidR="00C23FE9" w:rsidRDefault="00C23FE9" w:rsidP="00C23FE9">
      <w:pPr>
        <w:spacing w:line="360" w:lineRule="auto"/>
        <w:jc w:val="center"/>
        <w:rPr>
          <w:sz w:val="12"/>
          <w:szCs w:val="12"/>
        </w:rPr>
      </w:pPr>
    </w:p>
    <w:p w:rsidR="00C23FE9" w:rsidRDefault="00C23FE9" w:rsidP="00C23FE9">
      <w:pPr>
        <w:spacing w:line="360" w:lineRule="auto"/>
        <w:jc w:val="center"/>
        <w:rPr>
          <w:sz w:val="26"/>
          <w:szCs w:val="26"/>
        </w:rPr>
      </w:pPr>
      <w:r>
        <w:rPr>
          <w:sz w:val="26"/>
          <w:szCs w:val="26"/>
        </w:rPr>
        <w:t>ВСЕРОССИЙСКИЙ ЗАОЧНЫЙ ФИНАНСОВО-ЭКОНОМИЧЕСКИЙ ИНСТИТУТ</w:t>
      </w:r>
    </w:p>
    <w:p w:rsidR="00C23FE9" w:rsidRDefault="00C23FE9" w:rsidP="00C23FE9">
      <w:pPr>
        <w:spacing w:line="360" w:lineRule="auto"/>
        <w:jc w:val="center"/>
        <w:rPr>
          <w:sz w:val="12"/>
          <w:szCs w:val="12"/>
        </w:rPr>
      </w:pPr>
    </w:p>
    <w:p w:rsidR="00C23FE9" w:rsidRDefault="00C23FE9" w:rsidP="00C23FE9">
      <w:pPr>
        <w:spacing w:line="360" w:lineRule="auto"/>
        <w:jc w:val="center"/>
        <w:rPr>
          <w:sz w:val="28"/>
          <w:szCs w:val="28"/>
        </w:rPr>
      </w:pPr>
      <w:r>
        <w:rPr>
          <w:sz w:val="28"/>
          <w:szCs w:val="28"/>
        </w:rPr>
        <w:t>Финансово-экономический факультет</w:t>
      </w:r>
    </w:p>
    <w:p w:rsidR="00C23FE9" w:rsidRDefault="00C23FE9" w:rsidP="00C23FE9">
      <w:pPr>
        <w:jc w:val="center"/>
        <w:rPr>
          <w:sz w:val="28"/>
          <w:szCs w:val="28"/>
        </w:rPr>
      </w:pPr>
    </w:p>
    <w:p w:rsidR="00C23FE9" w:rsidRDefault="00C23FE9" w:rsidP="00C23FE9">
      <w:pPr>
        <w:jc w:val="center"/>
        <w:rPr>
          <w:sz w:val="28"/>
          <w:szCs w:val="28"/>
        </w:rPr>
      </w:pPr>
    </w:p>
    <w:p w:rsidR="00C23FE9" w:rsidRPr="00C23FE9" w:rsidRDefault="00C23FE9" w:rsidP="00C23FE9">
      <w:pPr>
        <w:spacing w:line="360" w:lineRule="auto"/>
        <w:jc w:val="center"/>
        <w:rPr>
          <w:sz w:val="28"/>
          <w:szCs w:val="28"/>
        </w:rPr>
      </w:pPr>
    </w:p>
    <w:p w:rsidR="00C23FE9" w:rsidRPr="00C23FE9" w:rsidRDefault="00C23FE9" w:rsidP="00C23FE9">
      <w:pPr>
        <w:spacing w:line="360" w:lineRule="auto"/>
        <w:jc w:val="center"/>
        <w:rPr>
          <w:sz w:val="28"/>
          <w:szCs w:val="28"/>
        </w:rPr>
      </w:pPr>
    </w:p>
    <w:p w:rsidR="00C23FE9" w:rsidRDefault="00C23FE9" w:rsidP="00C23FE9">
      <w:pPr>
        <w:spacing w:line="360" w:lineRule="auto"/>
        <w:jc w:val="center"/>
        <w:rPr>
          <w:b/>
          <w:sz w:val="48"/>
          <w:szCs w:val="48"/>
        </w:rPr>
      </w:pPr>
      <w:r>
        <w:rPr>
          <w:b/>
          <w:sz w:val="48"/>
          <w:szCs w:val="48"/>
        </w:rPr>
        <w:t xml:space="preserve">КУРСОВАЯ РАБОТА </w:t>
      </w:r>
    </w:p>
    <w:p w:rsidR="00C23FE9" w:rsidRDefault="00C23FE9" w:rsidP="00C23FE9">
      <w:pPr>
        <w:spacing w:line="360" w:lineRule="auto"/>
        <w:jc w:val="center"/>
        <w:rPr>
          <w:b/>
          <w:sz w:val="36"/>
          <w:szCs w:val="36"/>
        </w:rPr>
      </w:pPr>
      <w:r>
        <w:rPr>
          <w:sz w:val="36"/>
          <w:szCs w:val="36"/>
        </w:rPr>
        <w:t>по дисциплине</w:t>
      </w:r>
      <w:r>
        <w:rPr>
          <w:b/>
          <w:sz w:val="36"/>
          <w:szCs w:val="36"/>
        </w:rPr>
        <w:t xml:space="preserve"> «</w:t>
      </w:r>
      <w:r>
        <w:rPr>
          <w:b/>
          <w:sz w:val="40"/>
          <w:szCs w:val="40"/>
        </w:rPr>
        <w:t>Финансовый менеджмент</w:t>
      </w:r>
      <w:r>
        <w:rPr>
          <w:b/>
          <w:sz w:val="36"/>
          <w:szCs w:val="36"/>
        </w:rPr>
        <w:t xml:space="preserve">» </w:t>
      </w:r>
    </w:p>
    <w:p w:rsidR="00C23FE9" w:rsidRDefault="00C23FE9" w:rsidP="00C23FE9">
      <w:pPr>
        <w:spacing w:line="360" w:lineRule="auto"/>
        <w:jc w:val="center"/>
        <w:rPr>
          <w:b/>
        </w:rPr>
      </w:pPr>
    </w:p>
    <w:p w:rsidR="00C23FE9" w:rsidRDefault="00C23FE9" w:rsidP="00C23FE9">
      <w:pPr>
        <w:spacing w:line="360" w:lineRule="auto"/>
        <w:jc w:val="center"/>
        <w:rPr>
          <w:b/>
          <w:sz w:val="36"/>
          <w:szCs w:val="36"/>
        </w:rPr>
      </w:pPr>
      <w:r>
        <w:rPr>
          <w:sz w:val="32"/>
          <w:szCs w:val="32"/>
        </w:rPr>
        <w:t>на тему: «</w:t>
      </w:r>
      <w:r>
        <w:rPr>
          <w:b/>
          <w:sz w:val="36"/>
          <w:szCs w:val="36"/>
        </w:rPr>
        <w:t>Политика управления финансовыми рисками»</w:t>
      </w:r>
    </w:p>
    <w:p w:rsidR="00C23FE9" w:rsidRPr="00C23FE9" w:rsidRDefault="00C23FE9" w:rsidP="00C23FE9">
      <w:pPr>
        <w:spacing w:line="360" w:lineRule="auto"/>
        <w:jc w:val="center"/>
        <w:rPr>
          <w:sz w:val="32"/>
          <w:szCs w:val="32"/>
        </w:rPr>
      </w:pPr>
      <w:r w:rsidRPr="00C23FE9">
        <w:rPr>
          <w:sz w:val="32"/>
          <w:szCs w:val="32"/>
        </w:rPr>
        <w:t>Практическая часть – вариант №4</w:t>
      </w:r>
    </w:p>
    <w:p w:rsidR="00C23FE9" w:rsidRPr="00C23FE9" w:rsidRDefault="00C23FE9" w:rsidP="00C23FE9">
      <w:pPr>
        <w:spacing w:line="360" w:lineRule="auto"/>
        <w:jc w:val="center"/>
        <w:rPr>
          <w:sz w:val="32"/>
          <w:szCs w:val="32"/>
        </w:rPr>
      </w:pPr>
    </w:p>
    <w:p w:rsidR="00C23FE9" w:rsidRDefault="00C23FE9" w:rsidP="00C23FE9">
      <w:pPr>
        <w:spacing w:line="360" w:lineRule="auto"/>
        <w:jc w:val="center"/>
        <w:rPr>
          <w:sz w:val="28"/>
          <w:szCs w:val="28"/>
        </w:rPr>
      </w:pPr>
    </w:p>
    <w:p w:rsidR="00C23FE9" w:rsidRDefault="00C23FE9" w:rsidP="00C23FE9">
      <w:pPr>
        <w:spacing w:line="360" w:lineRule="auto"/>
        <w:rPr>
          <w:sz w:val="28"/>
          <w:szCs w:val="28"/>
        </w:rPr>
      </w:pPr>
    </w:p>
    <w:p w:rsidR="00C23FE9" w:rsidRDefault="00C23FE9" w:rsidP="00C23FE9">
      <w:pPr>
        <w:spacing w:line="360" w:lineRule="auto"/>
        <w:rPr>
          <w:sz w:val="28"/>
          <w:szCs w:val="28"/>
        </w:rPr>
      </w:pPr>
    </w:p>
    <w:p w:rsidR="00C23FE9" w:rsidRDefault="00C23FE9" w:rsidP="00C23FE9">
      <w:pPr>
        <w:spacing w:line="360" w:lineRule="auto"/>
        <w:ind w:left="4500"/>
        <w:rPr>
          <w:b/>
          <w:sz w:val="28"/>
          <w:szCs w:val="28"/>
        </w:rPr>
      </w:pPr>
      <w:r>
        <w:rPr>
          <w:b/>
          <w:sz w:val="28"/>
          <w:szCs w:val="28"/>
        </w:rPr>
        <w:t>Выполнила:</w:t>
      </w:r>
      <w:r>
        <w:rPr>
          <w:sz w:val="28"/>
          <w:szCs w:val="28"/>
        </w:rPr>
        <w:t xml:space="preserve"> Шалапанова В.О</w:t>
      </w:r>
    </w:p>
    <w:p w:rsidR="00C23FE9" w:rsidRDefault="00C23FE9" w:rsidP="00C23FE9">
      <w:pPr>
        <w:spacing w:line="360" w:lineRule="auto"/>
        <w:ind w:left="4500"/>
        <w:rPr>
          <w:sz w:val="28"/>
          <w:szCs w:val="28"/>
        </w:rPr>
      </w:pPr>
      <w:r>
        <w:rPr>
          <w:b/>
          <w:sz w:val="28"/>
          <w:szCs w:val="28"/>
        </w:rPr>
        <w:t>Специальность:</w:t>
      </w:r>
      <w:r>
        <w:rPr>
          <w:sz w:val="28"/>
          <w:szCs w:val="28"/>
        </w:rPr>
        <w:t xml:space="preserve"> ФиК, 5  курс</w:t>
      </w:r>
    </w:p>
    <w:p w:rsidR="00C23FE9" w:rsidRDefault="00C23FE9" w:rsidP="00C23FE9">
      <w:pPr>
        <w:spacing w:line="360" w:lineRule="auto"/>
        <w:ind w:left="4500"/>
        <w:rPr>
          <w:sz w:val="28"/>
          <w:szCs w:val="28"/>
        </w:rPr>
      </w:pPr>
      <w:r>
        <w:rPr>
          <w:b/>
          <w:sz w:val="28"/>
          <w:szCs w:val="28"/>
        </w:rPr>
        <w:t>Группа:</w:t>
      </w:r>
      <w:r>
        <w:rPr>
          <w:sz w:val="28"/>
          <w:szCs w:val="28"/>
        </w:rPr>
        <w:t xml:space="preserve"> дневная</w:t>
      </w:r>
    </w:p>
    <w:p w:rsidR="00C23FE9" w:rsidRDefault="00C23FE9" w:rsidP="00C23FE9">
      <w:pPr>
        <w:spacing w:line="360" w:lineRule="auto"/>
        <w:ind w:left="4500"/>
        <w:rPr>
          <w:sz w:val="28"/>
          <w:szCs w:val="28"/>
        </w:rPr>
      </w:pPr>
      <w:r>
        <w:rPr>
          <w:b/>
          <w:sz w:val="28"/>
          <w:szCs w:val="28"/>
        </w:rPr>
        <w:t>Студенческий билет №</w:t>
      </w:r>
      <w:r>
        <w:rPr>
          <w:sz w:val="28"/>
          <w:szCs w:val="28"/>
        </w:rPr>
        <w:t xml:space="preserve"> 05ФФБ04100</w:t>
      </w:r>
    </w:p>
    <w:p w:rsidR="00C23FE9" w:rsidRDefault="00C23FE9" w:rsidP="00C23FE9">
      <w:pPr>
        <w:spacing w:line="360" w:lineRule="auto"/>
        <w:ind w:left="4500"/>
        <w:rPr>
          <w:sz w:val="28"/>
          <w:szCs w:val="28"/>
        </w:rPr>
      </w:pPr>
      <w:r>
        <w:rPr>
          <w:b/>
          <w:sz w:val="28"/>
          <w:szCs w:val="28"/>
        </w:rPr>
        <w:t xml:space="preserve">Проверил:  </w:t>
      </w:r>
      <w:r>
        <w:rPr>
          <w:sz w:val="28"/>
          <w:szCs w:val="28"/>
        </w:rPr>
        <w:t>доц. Шамаева Л.А.</w:t>
      </w:r>
    </w:p>
    <w:p w:rsidR="00C23FE9" w:rsidRDefault="00C23FE9" w:rsidP="00C23FE9">
      <w:pPr>
        <w:spacing w:line="360" w:lineRule="auto"/>
        <w:ind w:left="4500"/>
        <w:rPr>
          <w:sz w:val="28"/>
          <w:szCs w:val="28"/>
        </w:rPr>
      </w:pPr>
    </w:p>
    <w:p w:rsidR="00C23FE9" w:rsidRDefault="00C23FE9" w:rsidP="00C23FE9">
      <w:pPr>
        <w:spacing w:line="360" w:lineRule="auto"/>
        <w:ind w:left="4320" w:firstLine="708"/>
        <w:rPr>
          <w:sz w:val="28"/>
          <w:szCs w:val="28"/>
        </w:rPr>
      </w:pPr>
    </w:p>
    <w:p w:rsidR="00C23FE9" w:rsidRDefault="00C23FE9" w:rsidP="00C23FE9">
      <w:pPr>
        <w:spacing w:line="360" w:lineRule="auto"/>
        <w:ind w:left="5040"/>
        <w:rPr>
          <w:sz w:val="28"/>
          <w:szCs w:val="28"/>
        </w:rPr>
      </w:pPr>
    </w:p>
    <w:p w:rsidR="00C23FE9" w:rsidRDefault="00C23FE9" w:rsidP="00C23FE9">
      <w:pPr>
        <w:spacing w:line="360" w:lineRule="auto"/>
        <w:ind w:left="5040"/>
        <w:rPr>
          <w:sz w:val="28"/>
          <w:szCs w:val="28"/>
        </w:rPr>
      </w:pPr>
    </w:p>
    <w:p w:rsidR="00C23FE9" w:rsidRDefault="00C23FE9" w:rsidP="00C23FE9">
      <w:pPr>
        <w:spacing w:line="360" w:lineRule="auto"/>
        <w:ind w:left="5040"/>
        <w:rPr>
          <w:sz w:val="28"/>
          <w:szCs w:val="28"/>
        </w:rPr>
      </w:pPr>
    </w:p>
    <w:p w:rsidR="00C23FE9" w:rsidRDefault="00C23FE9" w:rsidP="00C23FE9">
      <w:pPr>
        <w:spacing w:line="360" w:lineRule="auto"/>
        <w:ind w:left="5040"/>
        <w:rPr>
          <w:sz w:val="28"/>
          <w:szCs w:val="28"/>
        </w:rPr>
      </w:pPr>
    </w:p>
    <w:p w:rsidR="00C23FE9" w:rsidRPr="00C23FE9" w:rsidRDefault="00C23FE9" w:rsidP="00C23FE9">
      <w:pPr>
        <w:spacing w:line="360" w:lineRule="auto"/>
        <w:jc w:val="center"/>
        <w:rPr>
          <w:sz w:val="28"/>
          <w:szCs w:val="28"/>
        </w:rPr>
      </w:pPr>
      <w:r>
        <w:rPr>
          <w:sz w:val="28"/>
          <w:szCs w:val="28"/>
        </w:rPr>
        <w:t>Ярославль, 2010</w:t>
      </w:r>
    </w:p>
    <w:p w:rsidR="006A7145" w:rsidRDefault="006A7145" w:rsidP="006A7145">
      <w:pPr>
        <w:spacing w:line="360" w:lineRule="auto"/>
        <w:ind w:firstLine="720"/>
        <w:jc w:val="center"/>
        <w:rPr>
          <w:b/>
          <w:sz w:val="28"/>
          <w:szCs w:val="28"/>
          <w:u w:val="single"/>
        </w:rPr>
      </w:pPr>
      <w:r>
        <w:rPr>
          <w:b/>
          <w:sz w:val="28"/>
          <w:szCs w:val="28"/>
          <w:u w:val="single"/>
        </w:rPr>
        <w:t>Содержание</w:t>
      </w:r>
    </w:p>
    <w:p w:rsidR="006A7145" w:rsidRDefault="006A7145" w:rsidP="006A7145">
      <w:pPr>
        <w:spacing w:line="360" w:lineRule="auto"/>
        <w:ind w:firstLine="720"/>
        <w:jc w:val="center"/>
        <w:rPr>
          <w:b/>
          <w:sz w:val="28"/>
          <w:szCs w:val="28"/>
          <w:u w:val="single"/>
        </w:rPr>
      </w:pPr>
    </w:p>
    <w:p w:rsidR="006A7145" w:rsidRDefault="006A7145" w:rsidP="006A7145">
      <w:pPr>
        <w:spacing w:line="360" w:lineRule="auto"/>
        <w:ind w:firstLine="720"/>
        <w:jc w:val="center"/>
        <w:rPr>
          <w:b/>
          <w:sz w:val="28"/>
          <w:szCs w:val="28"/>
          <w:u w:val="single"/>
        </w:rPr>
      </w:pPr>
    </w:p>
    <w:p w:rsidR="006A7145" w:rsidRDefault="006A7145" w:rsidP="006A7145">
      <w:pPr>
        <w:spacing w:line="360" w:lineRule="auto"/>
        <w:ind w:firstLine="720"/>
        <w:rPr>
          <w:sz w:val="28"/>
          <w:szCs w:val="28"/>
        </w:rPr>
      </w:pPr>
      <w:r>
        <w:rPr>
          <w:sz w:val="28"/>
          <w:szCs w:val="28"/>
        </w:rPr>
        <w:t>Введение…………………………………………………………………</w:t>
      </w:r>
      <w:r w:rsidR="00C23FE9">
        <w:rPr>
          <w:sz w:val="28"/>
          <w:szCs w:val="28"/>
        </w:rPr>
        <w:t>...3</w:t>
      </w:r>
    </w:p>
    <w:p w:rsidR="006A7145" w:rsidRDefault="006A7145" w:rsidP="006A7145">
      <w:pPr>
        <w:spacing w:line="360" w:lineRule="auto"/>
        <w:ind w:firstLine="720"/>
        <w:rPr>
          <w:sz w:val="28"/>
          <w:szCs w:val="28"/>
        </w:rPr>
      </w:pPr>
      <w:r>
        <w:rPr>
          <w:sz w:val="28"/>
          <w:szCs w:val="28"/>
        </w:rPr>
        <w:t>Теоретическая часть</w:t>
      </w:r>
    </w:p>
    <w:p w:rsidR="006A7145" w:rsidRDefault="006A7145" w:rsidP="006A7145">
      <w:pPr>
        <w:pStyle w:val="aa"/>
        <w:numPr>
          <w:ilvl w:val="0"/>
          <w:numId w:val="7"/>
        </w:numPr>
        <w:spacing w:line="360" w:lineRule="auto"/>
        <w:ind w:hanging="87"/>
        <w:rPr>
          <w:sz w:val="28"/>
          <w:szCs w:val="28"/>
        </w:rPr>
      </w:pPr>
      <w:r>
        <w:rPr>
          <w:sz w:val="28"/>
          <w:szCs w:val="28"/>
        </w:rPr>
        <w:t>Понятие, классификация и виды рисков…………………………</w:t>
      </w:r>
      <w:r w:rsidR="00C23FE9">
        <w:rPr>
          <w:sz w:val="28"/>
          <w:szCs w:val="28"/>
        </w:rPr>
        <w:t>..5</w:t>
      </w:r>
    </w:p>
    <w:p w:rsidR="006A7145" w:rsidRDefault="006A7145" w:rsidP="006A7145">
      <w:pPr>
        <w:pStyle w:val="aa"/>
        <w:numPr>
          <w:ilvl w:val="0"/>
          <w:numId w:val="7"/>
        </w:numPr>
        <w:spacing w:line="360" w:lineRule="auto"/>
        <w:ind w:hanging="87"/>
        <w:rPr>
          <w:sz w:val="28"/>
          <w:szCs w:val="28"/>
        </w:rPr>
      </w:pPr>
      <w:r>
        <w:rPr>
          <w:sz w:val="28"/>
          <w:szCs w:val="28"/>
        </w:rPr>
        <w:t>Сущность и методы управления финансовыми рисками………</w:t>
      </w:r>
      <w:r w:rsidR="00C23FE9">
        <w:rPr>
          <w:sz w:val="28"/>
          <w:szCs w:val="28"/>
        </w:rPr>
        <w:t>...9</w:t>
      </w:r>
    </w:p>
    <w:p w:rsidR="006A7145" w:rsidRDefault="006A7145" w:rsidP="006A7145">
      <w:pPr>
        <w:pStyle w:val="aa"/>
        <w:numPr>
          <w:ilvl w:val="0"/>
          <w:numId w:val="7"/>
        </w:numPr>
        <w:spacing w:line="360" w:lineRule="auto"/>
        <w:ind w:hanging="87"/>
        <w:rPr>
          <w:sz w:val="28"/>
          <w:szCs w:val="28"/>
        </w:rPr>
      </w:pPr>
      <w:r>
        <w:rPr>
          <w:sz w:val="28"/>
          <w:szCs w:val="28"/>
        </w:rPr>
        <w:t>Процесс управления финансовыми рисками……………………</w:t>
      </w:r>
      <w:r w:rsidR="00C23FE9">
        <w:rPr>
          <w:sz w:val="28"/>
          <w:szCs w:val="28"/>
        </w:rPr>
        <w:t>..12</w:t>
      </w:r>
    </w:p>
    <w:p w:rsidR="006A7145" w:rsidRDefault="006A7145" w:rsidP="006A7145">
      <w:pPr>
        <w:pStyle w:val="aa"/>
        <w:numPr>
          <w:ilvl w:val="0"/>
          <w:numId w:val="7"/>
        </w:numPr>
        <w:spacing w:line="360" w:lineRule="auto"/>
        <w:ind w:hanging="87"/>
        <w:rPr>
          <w:sz w:val="28"/>
          <w:szCs w:val="28"/>
        </w:rPr>
      </w:pPr>
      <w:r>
        <w:rPr>
          <w:sz w:val="28"/>
          <w:szCs w:val="28"/>
        </w:rPr>
        <w:t>Способы снижения финансовых рисков…………………………</w:t>
      </w:r>
      <w:r w:rsidR="00C23FE9">
        <w:rPr>
          <w:sz w:val="28"/>
          <w:szCs w:val="28"/>
        </w:rPr>
        <w:t>.21</w:t>
      </w:r>
    </w:p>
    <w:p w:rsidR="006A7145" w:rsidRDefault="006A7145" w:rsidP="006A7145">
      <w:pPr>
        <w:pStyle w:val="aa"/>
        <w:numPr>
          <w:ilvl w:val="0"/>
          <w:numId w:val="7"/>
        </w:numPr>
        <w:spacing w:line="360" w:lineRule="auto"/>
        <w:ind w:hanging="87"/>
        <w:rPr>
          <w:sz w:val="28"/>
          <w:szCs w:val="28"/>
        </w:rPr>
      </w:pPr>
      <w:r>
        <w:rPr>
          <w:sz w:val="28"/>
          <w:szCs w:val="28"/>
        </w:rPr>
        <w:t>Сущность и содержание риск-менеджмента……………………</w:t>
      </w:r>
      <w:r w:rsidR="00C23FE9">
        <w:rPr>
          <w:sz w:val="28"/>
          <w:szCs w:val="28"/>
        </w:rPr>
        <w:t>..27</w:t>
      </w:r>
    </w:p>
    <w:p w:rsidR="006A7145" w:rsidRDefault="006A7145" w:rsidP="006A7145">
      <w:pPr>
        <w:spacing w:line="360" w:lineRule="auto"/>
        <w:ind w:left="720"/>
        <w:rPr>
          <w:sz w:val="28"/>
          <w:szCs w:val="28"/>
        </w:rPr>
      </w:pPr>
      <w:r>
        <w:rPr>
          <w:sz w:val="28"/>
          <w:szCs w:val="28"/>
        </w:rPr>
        <w:t>Заключение………………………………………………………………</w:t>
      </w:r>
      <w:r w:rsidR="00C23FE9">
        <w:rPr>
          <w:sz w:val="28"/>
          <w:szCs w:val="28"/>
        </w:rPr>
        <w:t>..32</w:t>
      </w:r>
    </w:p>
    <w:p w:rsidR="006A7145" w:rsidRDefault="006A7145" w:rsidP="006A7145">
      <w:pPr>
        <w:spacing w:line="360" w:lineRule="auto"/>
        <w:ind w:left="720"/>
        <w:rPr>
          <w:sz w:val="28"/>
          <w:szCs w:val="28"/>
        </w:rPr>
      </w:pPr>
      <w:r>
        <w:rPr>
          <w:sz w:val="28"/>
          <w:szCs w:val="28"/>
        </w:rPr>
        <w:t>Практическая часть………………………………………………………</w:t>
      </w:r>
      <w:r w:rsidR="00C23FE9">
        <w:rPr>
          <w:sz w:val="28"/>
          <w:szCs w:val="28"/>
        </w:rPr>
        <w:t>.33</w:t>
      </w:r>
    </w:p>
    <w:p w:rsidR="006A7145" w:rsidRPr="006A7145" w:rsidRDefault="006A7145" w:rsidP="006A7145">
      <w:pPr>
        <w:spacing w:line="360" w:lineRule="auto"/>
        <w:ind w:left="720"/>
        <w:rPr>
          <w:sz w:val="28"/>
          <w:szCs w:val="28"/>
        </w:rPr>
      </w:pPr>
      <w:r>
        <w:rPr>
          <w:sz w:val="28"/>
          <w:szCs w:val="28"/>
        </w:rPr>
        <w:t>Список использованной литературы……………………………………</w:t>
      </w:r>
      <w:r w:rsidR="00C212FF">
        <w:rPr>
          <w:sz w:val="28"/>
          <w:szCs w:val="28"/>
        </w:rPr>
        <w:t>.40</w:t>
      </w:r>
    </w:p>
    <w:p w:rsidR="006A7145" w:rsidRDefault="006A7145" w:rsidP="006A7145">
      <w:pPr>
        <w:spacing w:line="360" w:lineRule="auto"/>
        <w:ind w:firstLine="720"/>
        <w:jc w:val="center"/>
        <w:rPr>
          <w:b/>
          <w:sz w:val="28"/>
          <w:szCs w:val="28"/>
          <w:u w:val="single"/>
        </w:rPr>
      </w:pPr>
    </w:p>
    <w:p w:rsidR="006A7145" w:rsidRDefault="006A7145" w:rsidP="006A7145">
      <w:pPr>
        <w:spacing w:line="360" w:lineRule="auto"/>
        <w:ind w:firstLine="720"/>
        <w:jc w:val="center"/>
        <w:rPr>
          <w:b/>
          <w:sz w:val="28"/>
          <w:szCs w:val="28"/>
          <w:u w:val="single"/>
        </w:rPr>
      </w:pPr>
    </w:p>
    <w:p w:rsidR="006A7145" w:rsidRDefault="006A7145" w:rsidP="006A7145">
      <w:pPr>
        <w:spacing w:line="360" w:lineRule="auto"/>
        <w:ind w:firstLine="720"/>
        <w:jc w:val="center"/>
        <w:rPr>
          <w:b/>
          <w:sz w:val="28"/>
          <w:szCs w:val="28"/>
          <w:u w:val="single"/>
        </w:rPr>
      </w:pPr>
    </w:p>
    <w:p w:rsidR="006A7145" w:rsidRDefault="006A7145" w:rsidP="006A7145">
      <w:pPr>
        <w:spacing w:line="360" w:lineRule="auto"/>
        <w:ind w:firstLine="720"/>
        <w:jc w:val="center"/>
        <w:rPr>
          <w:b/>
          <w:sz w:val="28"/>
          <w:szCs w:val="28"/>
          <w:u w:val="single"/>
        </w:rPr>
      </w:pPr>
    </w:p>
    <w:p w:rsidR="006A7145" w:rsidRDefault="006A7145" w:rsidP="006A7145">
      <w:pPr>
        <w:spacing w:line="360" w:lineRule="auto"/>
        <w:ind w:firstLine="720"/>
        <w:jc w:val="center"/>
        <w:rPr>
          <w:b/>
          <w:sz w:val="28"/>
          <w:szCs w:val="28"/>
          <w:u w:val="single"/>
        </w:rPr>
      </w:pPr>
    </w:p>
    <w:p w:rsidR="006A7145" w:rsidRDefault="006A7145" w:rsidP="006A7145">
      <w:pPr>
        <w:spacing w:line="360" w:lineRule="auto"/>
        <w:ind w:firstLine="720"/>
        <w:jc w:val="center"/>
        <w:rPr>
          <w:b/>
          <w:sz w:val="28"/>
          <w:szCs w:val="28"/>
          <w:u w:val="single"/>
        </w:rPr>
      </w:pPr>
    </w:p>
    <w:p w:rsidR="006A7145" w:rsidRDefault="006A7145" w:rsidP="006A7145">
      <w:pPr>
        <w:spacing w:line="360" w:lineRule="auto"/>
        <w:ind w:firstLine="720"/>
        <w:jc w:val="center"/>
        <w:rPr>
          <w:b/>
          <w:sz w:val="28"/>
          <w:szCs w:val="28"/>
          <w:u w:val="single"/>
        </w:rPr>
      </w:pPr>
    </w:p>
    <w:p w:rsidR="006A7145" w:rsidRDefault="006A7145" w:rsidP="006A7145">
      <w:pPr>
        <w:spacing w:line="360" w:lineRule="auto"/>
        <w:ind w:firstLine="720"/>
        <w:jc w:val="center"/>
        <w:rPr>
          <w:b/>
          <w:sz w:val="28"/>
          <w:szCs w:val="28"/>
          <w:u w:val="single"/>
        </w:rPr>
      </w:pPr>
    </w:p>
    <w:p w:rsidR="006A7145" w:rsidRDefault="006A7145" w:rsidP="006A7145">
      <w:pPr>
        <w:spacing w:line="360" w:lineRule="auto"/>
        <w:ind w:firstLine="720"/>
        <w:jc w:val="center"/>
        <w:rPr>
          <w:b/>
          <w:sz w:val="28"/>
          <w:szCs w:val="28"/>
          <w:u w:val="single"/>
        </w:rPr>
      </w:pPr>
    </w:p>
    <w:p w:rsidR="006A7145" w:rsidRDefault="006A7145" w:rsidP="006A7145">
      <w:pPr>
        <w:spacing w:line="360" w:lineRule="auto"/>
        <w:ind w:firstLine="720"/>
        <w:jc w:val="center"/>
        <w:rPr>
          <w:b/>
          <w:sz w:val="28"/>
          <w:szCs w:val="28"/>
          <w:u w:val="single"/>
        </w:rPr>
      </w:pPr>
    </w:p>
    <w:p w:rsidR="006A7145" w:rsidRDefault="006A7145" w:rsidP="006A7145">
      <w:pPr>
        <w:spacing w:line="360" w:lineRule="auto"/>
        <w:ind w:firstLine="720"/>
        <w:jc w:val="center"/>
        <w:rPr>
          <w:b/>
          <w:sz w:val="28"/>
          <w:szCs w:val="28"/>
          <w:u w:val="single"/>
        </w:rPr>
      </w:pPr>
    </w:p>
    <w:p w:rsidR="006A7145" w:rsidRDefault="006A7145" w:rsidP="006A7145">
      <w:pPr>
        <w:spacing w:line="360" w:lineRule="auto"/>
        <w:ind w:firstLine="720"/>
        <w:jc w:val="center"/>
        <w:rPr>
          <w:b/>
          <w:sz w:val="28"/>
          <w:szCs w:val="28"/>
          <w:u w:val="single"/>
        </w:rPr>
      </w:pPr>
    </w:p>
    <w:p w:rsidR="006A7145" w:rsidRDefault="006A7145" w:rsidP="006A7145">
      <w:pPr>
        <w:spacing w:line="360" w:lineRule="auto"/>
        <w:ind w:firstLine="720"/>
        <w:jc w:val="center"/>
        <w:rPr>
          <w:b/>
          <w:sz w:val="28"/>
          <w:szCs w:val="28"/>
          <w:u w:val="single"/>
        </w:rPr>
      </w:pPr>
    </w:p>
    <w:p w:rsidR="006A7145" w:rsidRDefault="006A7145" w:rsidP="006A7145">
      <w:pPr>
        <w:spacing w:line="360" w:lineRule="auto"/>
        <w:ind w:firstLine="720"/>
        <w:jc w:val="center"/>
        <w:rPr>
          <w:b/>
          <w:sz w:val="28"/>
          <w:szCs w:val="28"/>
          <w:u w:val="single"/>
        </w:rPr>
      </w:pPr>
    </w:p>
    <w:p w:rsidR="006A7145" w:rsidRDefault="006A7145" w:rsidP="006A7145">
      <w:pPr>
        <w:spacing w:line="360" w:lineRule="auto"/>
        <w:ind w:firstLine="720"/>
        <w:jc w:val="center"/>
        <w:rPr>
          <w:b/>
          <w:sz w:val="28"/>
          <w:szCs w:val="28"/>
          <w:u w:val="single"/>
        </w:rPr>
      </w:pPr>
    </w:p>
    <w:p w:rsidR="006A7145" w:rsidRDefault="006A7145" w:rsidP="006A7145">
      <w:pPr>
        <w:spacing w:line="360" w:lineRule="auto"/>
        <w:ind w:firstLine="720"/>
        <w:jc w:val="center"/>
        <w:rPr>
          <w:b/>
          <w:sz w:val="28"/>
          <w:szCs w:val="28"/>
          <w:u w:val="single"/>
        </w:rPr>
      </w:pPr>
    </w:p>
    <w:p w:rsidR="00C23FE9" w:rsidRDefault="00C23FE9" w:rsidP="006A7145">
      <w:pPr>
        <w:spacing w:line="360" w:lineRule="auto"/>
        <w:ind w:firstLine="720"/>
        <w:jc w:val="center"/>
        <w:rPr>
          <w:b/>
          <w:sz w:val="28"/>
          <w:szCs w:val="28"/>
          <w:u w:val="single"/>
        </w:rPr>
      </w:pPr>
    </w:p>
    <w:p w:rsidR="00D013FE" w:rsidRPr="00D013FE" w:rsidRDefault="00D013FE" w:rsidP="006A7145">
      <w:pPr>
        <w:spacing w:line="360" w:lineRule="auto"/>
        <w:ind w:firstLine="720"/>
        <w:jc w:val="center"/>
        <w:rPr>
          <w:b/>
          <w:sz w:val="28"/>
          <w:szCs w:val="28"/>
          <w:u w:val="single"/>
        </w:rPr>
      </w:pPr>
      <w:r w:rsidRPr="00D013FE">
        <w:rPr>
          <w:b/>
          <w:sz w:val="28"/>
          <w:szCs w:val="28"/>
          <w:u w:val="single"/>
        </w:rPr>
        <w:t>Введение</w:t>
      </w:r>
    </w:p>
    <w:p w:rsidR="00D013FE" w:rsidRPr="0085220C" w:rsidRDefault="00D013FE" w:rsidP="00D013FE">
      <w:pPr>
        <w:spacing w:line="360" w:lineRule="auto"/>
        <w:ind w:firstLine="720"/>
        <w:jc w:val="both"/>
        <w:rPr>
          <w:sz w:val="28"/>
          <w:szCs w:val="28"/>
        </w:rPr>
      </w:pPr>
    </w:p>
    <w:p w:rsidR="00D013FE" w:rsidRDefault="00D013FE" w:rsidP="00D013FE">
      <w:pPr>
        <w:spacing w:line="360" w:lineRule="auto"/>
        <w:ind w:firstLine="720"/>
        <w:jc w:val="both"/>
        <w:rPr>
          <w:sz w:val="28"/>
          <w:szCs w:val="28"/>
        </w:rPr>
      </w:pPr>
      <w:r>
        <w:rPr>
          <w:sz w:val="28"/>
          <w:szCs w:val="28"/>
        </w:rPr>
        <w:t>В общем с</w:t>
      </w:r>
      <w:r w:rsidR="0085220C">
        <w:rPr>
          <w:sz w:val="28"/>
          <w:szCs w:val="28"/>
        </w:rPr>
        <w:t>мысле</w:t>
      </w:r>
      <w:r>
        <w:rPr>
          <w:sz w:val="28"/>
          <w:szCs w:val="28"/>
        </w:rPr>
        <w:t xml:space="preserve"> под </w:t>
      </w:r>
      <w:r w:rsidRPr="0085220C">
        <w:rPr>
          <w:b/>
          <w:sz w:val="28"/>
          <w:szCs w:val="28"/>
        </w:rPr>
        <w:t xml:space="preserve">риском </w:t>
      </w:r>
      <w:r>
        <w:rPr>
          <w:sz w:val="28"/>
          <w:szCs w:val="28"/>
        </w:rPr>
        <w:t>понимают возможность наступления некоторого неблагоприятного события, влекущего за собой различного рода потери (например, получение физической травмы, потеря имущества, получение доходов ниже ожидаемого уровня и т.д.).</w:t>
      </w:r>
    </w:p>
    <w:p w:rsidR="00D013FE" w:rsidRDefault="00D013FE" w:rsidP="00D013FE">
      <w:pPr>
        <w:spacing w:line="360" w:lineRule="auto"/>
        <w:ind w:firstLine="720"/>
        <w:jc w:val="both"/>
        <w:rPr>
          <w:sz w:val="28"/>
          <w:szCs w:val="28"/>
        </w:rPr>
      </w:pPr>
      <w:r>
        <w:rPr>
          <w:sz w:val="28"/>
          <w:szCs w:val="28"/>
        </w:rPr>
        <w:t>Предпринимательская деятельность содержит определенную долю риска, которую должен взять на себя предприниматель, определив характер и масштабы этого риска. Закон РФ "О предприятиях и предпринимательской деятельности" определяет предпринимательство как "инициативную, самостоятельную деятельность граждан и их объединений, осуществляемую на свой страх и риск, под свою имущественную ответственность и, направленную на получение прибыли". Таким образом, законодательно установлено, что осуществление предпринимательской деятельности в любом виде связано с риском.</w:t>
      </w:r>
    </w:p>
    <w:p w:rsidR="00D013FE" w:rsidRDefault="00D013FE" w:rsidP="00D013FE">
      <w:pPr>
        <w:spacing w:line="360" w:lineRule="auto"/>
        <w:ind w:firstLine="720"/>
        <w:jc w:val="both"/>
        <w:rPr>
          <w:sz w:val="28"/>
          <w:szCs w:val="28"/>
        </w:rPr>
      </w:pPr>
      <w:r>
        <w:rPr>
          <w:sz w:val="28"/>
          <w:szCs w:val="28"/>
        </w:rPr>
        <w:t xml:space="preserve">В предпринимательской деятельности под </w:t>
      </w:r>
      <w:r>
        <w:rPr>
          <w:b/>
          <w:sz w:val="28"/>
          <w:szCs w:val="28"/>
        </w:rPr>
        <w:t>"</w:t>
      </w:r>
      <w:r w:rsidRPr="00D013FE">
        <w:rPr>
          <w:sz w:val="28"/>
          <w:szCs w:val="28"/>
        </w:rPr>
        <w:t>риском"</w:t>
      </w:r>
      <w:r>
        <w:rPr>
          <w:sz w:val="28"/>
          <w:szCs w:val="28"/>
        </w:rPr>
        <w:t xml:space="preserve"> принято понимать вероятность (угрозу) потери предприятием части своих ресурсов, недополучения доходов или появления дополнительных расходов в результате осуществления определенной производственной и финансовой деятельности.</w:t>
      </w:r>
    </w:p>
    <w:p w:rsidR="00D013FE" w:rsidRDefault="00D013FE" w:rsidP="00D013FE">
      <w:pPr>
        <w:spacing w:line="360" w:lineRule="auto"/>
        <w:ind w:firstLine="720"/>
        <w:jc w:val="both"/>
        <w:rPr>
          <w:sz w:val="28"/>
          <w:szCs w:val="28"/>
        </w:rPr>
      </w:pPr>
      <w:r>
        <w:rPr>
          <w:sz w:val="28"/>
          <w:szCs w:val="28"/>
        </w:rPr>
        <w:t>В явлении "риск" можно выделить следующие элементы, взаимосвязь которых и составляет его сущность:</w:t>
      </w:r>
    </w:p>
    <w:p w:rsidR="00D013FE" w:rsidRDefault="00D013FE" w:rsidP="00D013FE">
      <w:pPr>
        <w:numPr>
          <w:ilvl w:val="0"/>
          <w:numId w:val="1"/>
        </w:numPr>
        <w:tabs>
          <w:tab w:val="num" w:pos="180"/>
          <w:tab w:val="left" w:pos="720"/>
        </w:tabs>
        <w:suppressAutoHyphens w:val="0"/>
        <w:spacing w:line="360" w:lineRule="auto"/>
        <w:ind w:left="0" w:firstLine="360"/>
        <w:jc w:val="both"/>
        <w:rPr>
          <w:sz w:val="28"/>
          <w:szCs w:val="28"/>
        </w:rPr>
      </w:pPr>
      <w:r>
        <w:rPr>
          <w:sz w:val="28"/>
          <w:szCs w:val="28"/>
        </w:rPr>
        <w:t xml:space="preserve">возможность отклонения от предполагаемой цели, ради которой осуществлялась выбранная альтернатива; </w:t>
      </w:r>
    </w:p>
    <w:p w:rsidR="00D013FE" w:rsidRDefault="00D013FE" w:rsidP="00D013FE">
      <w:pPr>
        <w:numPr>
          <w:ilvl w:val="0"/>
          <w:numId w:val="1"/>
        </w:numPr>
        <w:tabs>
          <w:tab w:val="num" w:pos="180"/>
          <w:tab w:val="left" w:pos="720"/>
        </w:tabs>
        <w:suppressAutoHyphens w:val="0"/>
        <w:spacing w:line="360" w:lineRule="auto"/>
        <w:ind w:left="0" w:firstLine="360"/>
        <w:jc w:val="both"/>
        <w:rPr>
          <w:sz w:val="28"/>
          <w:szCs w:val="28"/>
        </w:rPr>
      </w:pPr>
      <w:r>
        <w:rPr>
          <w:sz w:val="28"/>
          <w:szCs w:val="28"/>
        </w:rPr>
        <w:t xml:space="preserve">вероятность достижения желаемого результата; </w:t>
      </w:r>
    </w:p>
    <w:p w:rsidR="00D013FE" w:rsidRDefault="00D013FE" w:rsidP="00D013FE">
      <w:pPr>
        <w:numPr>
          <w:ilvl w:val="0"/>
          <w:numId w:val="1"/>
        </w:numPr>
        <w:tabs>
          <w:tab w:val="num" w:pos="180"/>
          <w:tab w:val="left" w:pos="720"/>
        </w:tabs>
        <w:suppressAutoHyphens w:val="0"/>
        <w:spacing w:line="360" w:lineRule="auto"/>
        <w:ind w:left="0" w:firstLine="360"/>
        <w:jc w:val="both"/>
        <w:rPr>
          <w:sz w:val="28"/>
          <w:szCs w:val="28"/>
        </w:rPr>
      </w:pPr>
      <w:r>
        <w:rPr>
          <w:sz w:val="28"/>
          <w:szCs w:val="28"/>
        </w:rPr>
        <w:t xml:space="preserve">отсутствие уверенности в достижении поставленной цели; </w:t>
      </w:r>
    </w:p>
    <w:p w:rsidR="00D013FE" w:rsidRDefault="00D013FE" w:rsidP="00D013FE">
      <w:pPr>
        <w:numPr>
          <w:ilvl w:val="0"/>
          <w:numId w:val="1"/>
        </w:numPr>
        <w:tabs>
          <w:tab w:val="num" w:pos="180"/>
          <w:tab w:val="left" w:pos="720"/>
        </w:tabs>
        <w:suppressAutoHyphens w:val="0"/>
        <w:spacing w:line="360" w:lineRule="auto"/>
        <w:ind w:left="0" w:firstLine="360"/>
        <w:jc w:val="both"/>
        <w:rPr>
          <w:sz w:val="28"/>
          <w:szCs w:val="28"/>
        </w:rPr>
      </w:pPr>
      <w:r>
        <w:rPr>
          <w:sz w:val="28"/>
          <w:szCs w:val="28"/>
        </w:rPr>
        <w:t xml:space="preserve">возможность материальных, нравственных и др. потерь, связанных с осуществлением выбранной в условиях неопределенности альтернативы. </w:t>
      </w:r>
    </w:p>
    <w:p w:rsidR="0085220C" w:rsidRPr="0085220C" w:rsidRDefault="0085220C" w:rsidP="0085220C">
      <w:pPr>
        <w:spacing w:line="360" w:lineRule="auto"/>
        <w:ind w:firstLine="709"/>
        <w:jc w:val="both"/>
        <w:rPr>
          <w:sz w:val="28"/>
          <w:szCs w:val="28"/>
        </w:rPr>
      </w:pPr>
      <w:r w:rsidRPr="0085220C">
        <w:rPr>
          <w:sz w:val="28"/>
          <w:szCs w:val="28"/>
        </w:rPr>
        <w:t>Принимать на себя риск предпринимателя вынуждает неопределенность хозяйственной ситуации, неизвестность условий политической и экономической обстановки и перспектив изменения этих условий. Чем больше неопределенность хозяйственной ситуации при принятии решения, тем выше и степень риска.</w:t>
      </w:r>
    </w:p>
    <w:p w:rsidR="0085220C" w:rsidRPr="0085220C" w:rsidRDefault="0085220C" w:rsidP="0085220C">
      <w:pPr>
        <w:spacing w:line="360" w:lineRule="auto"/>
        <w:ind w:firstLine="709"/>
        <w:jc w:val="both"/>
        <w:rPr>
          <w:sz w:val="28"/>
          <w:szCs w:val="28"/>
        </w:rPr>
      </w:pPr>
      <w:r w:rsidRPr="0085220C">
        <w:rPr>
          <w:sz w:val="28"/>
          <w:szCs w:val="28"/>
        </w:rPr>
        <w:t>На степень и величину риска реально воздействовать через финансовый механизм, что осуществляется с помощью приемов стратегии и финансового менеджмента. Этот своеобразный механизм управления риском и есть риск-менеджмент.</w:t>
      </w:r>
    </w:p>
    <w:p w:rsidR="00D013FE" w:rsidRPr="0085220C" w:rsidRDefault="0085220C" w:rsidP="0085220C">
      <w:pPr>
        <w:spacing w:line="360" w:lineRule="auto"/>
        <w:ind w:firstLine="709"/>
        <w:jc w:val="both"/>
        <w:rPr>
          <w:sz w:val="28"/>
          <w:szCs w:val="28"/>
        </w:rPr>
      </w:pPr>
      <w:r w:rsidRPr="0085220C">
        <w:rPr>
          <w:sz w:val="28"/>
          <w:szCs w:val="28"/>
        </w:rPr>
        <w:t xml:space="preserve">   Исходя из этого целью контрольной работы является изучение политики управления рисками. В работе даны понятия рисков, рассмотрена классификация, виды, а также способы, методы и процесс управления рисками.</w:t>
      </w:r>
    </w:p>
    <w:p w:rsidR="00D013FE" w:rsidRPr="00D013FE" w:rsidRDefault="00D013FE" w:rsidP="00F47340">
      <w:pPr>
        <w:spacing w:line="360" w:lineRule="auto"/>
        <w:jc w:val="center"/>
        <w:rPr>
          <w:b/>
          <w:sz w:val="28"/>
          <w:szCs w:val="28"/>
        </w:rPr>
      </w:pPr>
    </w:p>
    <w:p w:rsidR="00D013FE" w:rsidRDefault="00D013FE" w:rsidP="00F47340">
      <w:pPr>
        <w:spacing w:line="360" w:lineRule="auto"/>
        <w:jc w:val="center"/>
        <w:rPr>
          <w:b/>
          <w:sz w:val="28"/>
          <w:szCs w:val="28"/>
        </w:rPr>
      </w:pPr>
    </w:p>
    <w:p w:rsidR="0085220C" w:rsidRDefault="0085220C" w:rsidP="00F47340">
      <w:pPr>
        <w:spacing w:line="360" w:lineRule="auto"/>
        <w:jc w:val="center"/>
        <w:rPr>
          <w:b/>
          <w:sz w:val="28"/>
          <w:szCs w:val="28"/>
        </w:rPr>
      </w:pPr>
    </w:p>
    <w:p w:rsidR="0085220C" w:rsidRDefault="0085220C" w:rsidP="00F47340">
      <w:pPr>
        <w:spacing w:line="360" w:lineRule="auto"/>
        <w:jc w:val="center"/>
        <w:rPr>
          <w:b/>
          <w:sz w:val="28"/>
          <w:szCs w:val="28"/>
        </w:rPr>
      </w:pPr>
    </w:p>
    <w:p w:rsidR="0085220C" w:rsidRDefault="0085220C" w:rsidP="00F47340">
      <w:pPr>
        <w:spacing w:line="360" w:lineRule="auto"/>
        <w:jc w:val="center"/>
        <w:rPr>
          <w:b/>
          <w:sz w:val="28"/>
          <w:szCs w:val="28"/>
        </w:rPr>
      </w:pPr>
    </w:p>
    <w:p w:rsidR="0085220C" w:rsidRDefault="0085220C" w:rsidP="00F47340">
      <w:pPr>
        <w:spacing w:line="360" w:lineRule="auto"/>
        <w:jc w:val="center"/>
        <w:rPr>
          <w:b/>
          <w:sz w:val="28"/>
          <w:szCs w:val="28"/>
        </w:rPr>
      </w:pPr>
    </w:p>
    <w:p w:rsidR="0085220C" w:rsidRDefault="0085220C" w:rsidP="00F47340">
      <w:pPr>
        <w:spacing w:line="360" w:lineRule="auto"/>
        <w:jc w:val="center"/>
        <w:rPr>
          <w:b/>
          <w:sz w:val="28"/>
          <w:szCs w:val="28"/>
        </w:rPr>
      </w:pPr>
    </w:p>
    <w:p w:rsidR="0085220C" w:rsidRDefault="0085220C" w:rsidP="00F47340">
      <w:pPr>
        <w:spacing w:line="360" w:lineRule="auto"/>
        <w:jc w:val="center"/>
        <w:rPr>
          <w:b/>
          <w:sz w:val="28"/>
          <w:szCs w:val="28"/>
        </w:rPr>
      </w:pPr>
    </w:p>
    <w:p w:rsidR="0085220C" w:rsidRDefault="0085220C" w:rsidP="00F47340">
      <w:pPr>
        <w:spacing w:line="360" w:lineRule="auto"/>
        <w:jc w:val="center"/>
        <w:rPr>
          <w:b/>
          <w:sz w:val="28"/>
          <w:szCs w:val="28"/>
        </w:rPr>
      </w:pPr>
    </w:p>
    <w:p w:rsidR="0085220C" w:rsidRDefault="0085220C" w:rsidP="00F47340">
      <w:pPr>
        <w:spacing w:line="360" w:lineRule="auto"/>
        <w:jc w:val="center"/>
        <w:rPr>
          <w:b/>
          <w:sz w:val="28"/>
          <w:szCs w:val="28"/>
        </w:rPr>
      </w:pPr>
    </w:p>
    <w:p w:rsidR="0085220C" w:rsidRDefault="0085220C" w:rsidP="00F47340">
      <w:pPr>
        <w:spacing w:line="360" w:lineRule="auto"/>
        <w:jc w:val="center"/>
        <w:rPr>
          <w:b/>
          <w:sz w:val="28"/>
          <w:szCs w:val="28"/>
        </w:rPr>
      </w:pPr>
    </w:p>
    <w:p w:rsidR="0085220C" w:rsidRDefault="0085220C" w:rsidP="00F47340">
      <w:pPr>
        <w:spacing w:line="360" w:lineRule="auto"/>
        <w:jc w:val="center"/>
        <w:rPr>
          <w:b/>
          <w:sz w:val="28"/>
          <w:szCs w:val="28"/>
        </w:rPr>
      </w:pPr>
    </w:p>
    <w:p w:rsidR="0085220C" w:rsidRDefault="0085220C" w:rsidP="00F47340">
      <w:pPr>
        <w:spacing w:line="360" w:lineRule="auto"/>
        <w:jc w:val="center"/>
        <w:rPr>
          <w:b/>
          <w:sz w:val="28"/>
          <w:szCs w:val="28"/>
        </w:rPr>
      </w:pPr>
    </w:p>
    <w:p w:rsidR="0085220C" w:rsidRDefault="0085220C" w:rsidP="00F47340">
      <w:pPr>
        <w:spacing w:line="360" w:lineRule="auto"/>
        <w:jc w:val="center"/>
        <w:rPr>
          <w:b/>
          <w:sz w:val="28"/>
          <w:szCs w:val="28"/>
        </w:rPr>
      </w:pPr>
    </w:p>
    <w:p w:rsidR="0085220C" w:rsidRDefault="0085220C" w:rsidP="00F47340">
      <w:pPr>
        <w:spacing w:line="360" w:lineRule="auto"/>
        <w:jc w:val="center"/>
        <w:rPr>
          <w:b/>
          <w:sz w:val="28"/>
          <w:szCs w:val="28"/>
        </w:rPr>
      </w:pPr>
    </w:p>
    <w:p w:rsidR="0085220C" w:rsidRDefault="0085220C" w:rsidP="00F47340">
      <w:pPr>
        <w:spacing w:line="360" w:lineRule="auto"/>
        <w:jc w:val="center"/>
        <w:rPr>
          <w:b/>
          <w:sz w:val="28"/>
          <w:szCs w:val="28"/>
        </w:rPr>
      </w:pPr>
    </w:p>
    <w:p w:rsidR="0085220C" w:rsidRDefault="0085220C" w:rsidP="00F47340">
      <w:pPr>
        <w:spacing w:line="360" w:lineRule="auto"/>
        <w:jc w:val="center"/>
        <w:rPr>
          <w:b/>
          <w:sz w:val="28"/>
          <w:szCs w:val="28"/>
        </w:rPr>
      </w:pPr>
    </w:p>
    <w:p w:rsidR="0085220C" w:rsidRDefault="0085220C" w:rsidP="00F47340">
      <w:pPr>
        <w:spacing w:line="360" w:lineRule="auto"/>
        <w:jc w:val="center"/>
        <w:rPr>
          <w:b/>
          <w:sz w:val="28"/>
          <w:szCs w:val="28"/>
        </w:rPr>
      </w:pPr>
    </w:p>
    <w:p w:rsidR="0085220C" w:rsidRDefault="0085220C" w:rsidP="00F47340">
      <w:pPr>
        <w:spacing w:line="360" w:lineRule="auto"/>
        <w:jc w:val="center"/>
        <w:rPr>
          <w:b/>
          <w:sz w:val="28"/>
          <w:szCs w:val="28"/>
        </w:rPr>
      </w:pPr>
    </w:p>
    <w:p w:rsidR="0085220C" w:rsidRPr="00514ACE" w:rsidRDefault="0085220C" w:rsidP="00514ACE">
      <w:pPr>
        <w:pStyle w:val="aa"/>
        <w:numPr>
          <w:ilvl w:val="0"/>
          <w:numId w:val="2"/>
        </w:numPr>
        <w:spacing w:line="360" w:lineRule="auto"/>
        <w:jc w:val="center"/>
        <w:rPr>
          <w:b/>
          <w:sz w:val="28"/>
          <w:szCs w:val="28"/>
          <w:u w:val="single"/>
        </w:rPr>
      </w:pPr>
      <w:r w:rsidRPr="00514ACE">
        <w:rPr>
          <w:b/>
          <w:sz w:val="28"/>
          <w:szCs w:val="28"/>
          <w:u w:val="single"/>
        </w:rPr>
        <w:t>Понятие, классификация и виды рисков</w:t>
      </w:r>
    </w:p>
    <w:p w:rsidR="0085220C" w:rsidRDefault="0085220C" w:rsidP="0085220C">
      <w:pPr>
        <w:spacing w:line="360" w:lineRule="auto"/>
        <w:jc w:val="center"/>
        <w:rPr>
          <w:b/>
          <w:sz w:val="28"/>
          <w:szCs w:val="28"/>
        </w:rPr>
      </w:pPr>
    </w:p>
    <w:p w:rsidR="0085220C" w:rsidRDefault="0085220C" w:rsidP="0085220C">
      <w:pPr>
        <w:spacing w:line="360" w:lineRule="auto"/>
        <w:ind w:firstLine="709"/>
        <w:jc w:val="both"/>
        <w:rPr>
          <w:sz w:val="28"/>
          <w:szCs w:val="28"/>
        </w:rPr>
      </w:pPr>
      <w:r w:rsidRPr="0085220C">
        <w:rPr>
          <w:sz w:val="28"/>
          <w:szCs w:val="28"/>
        </w:rPr>
        <w:t>В любой хозяйственной деятельности всегда существует опасность денежных потерь, вытекающая из специфики тех или иных хозяйственных операций. Опасность таких потерь представляют собой финансовые риски. Финансовые риски - это коммерческие риски.</w:t>
      </w:r>
    </w:p>
    <w:p w:rsidR="0085220C" w:rsidRDefault="0085220C" w:rsidP="0085220C">
      <w:pPr>
        <w:spacing w:line="360" w:lineRule="auto"/>
        <w:ind w:firstLine="709"/>
        <w:jc w:val="both"/>
        <w:rPr>
          <w:sz w:val="28"/>
          <w:szCs w:val="28"/>
        </w:rPr>
      </w:pPr>
      <w:r w:rsidRPr="0085220C">
        <w:rPr>
          <w:sz w:val="28"/>
          <w:szCs w:val="28"/>
        </w:rPr>
        <w:t>Финансовый риск возникает в процессе отношений предприятия с финансовыми институтами (банками, финансовыми, инвестиционными, страховыми компаниями, биржами и др.). Причины финансового риска – инфляционные факторы, рост учетных ставок банка, снижение стоимости ценных бумаг и др.</w:t>
      </w:r>
    </w:p>
    <w:p w:rsidR="0085220C" w:rsidRPr="0085220C" w:rsidRDefault="0085220C" w:rsidP="0085220C">
      <w:pPr>
        <w:spacing w:line="360" w:lineRule="auto"/>
        <w:ind w:firstLine="709"/>
        <w:jc w:val="both"/>
        <w:rPr>
          <w:sz w:val="28"/>
          <w:szCs w:val="28"/>
        </w:rPr>
      </w:pPr>
      <w:r w:rsidRPr="0085220C">
        <w:rPr>
          <w:sz w:val="28"/>
          <w:szCs w:val="28"/>
        </w:rPr>
        <w:t>Риск</w:t>
      </w:r>
      <w:r>
        <w:rPr>
          <w:sz w:val="28"/>
          <w:szCs w:val="28"/>
        </w:rPr>
        <w:t xml:space="preserve">и бывают чистые и спекулятивные. </w:t>
      </w:r>
      <w:r w:rsidRPr="0085220C">
        <w:rPr>
          <w:sz w:val="28"/>
          <w:szCs w:val="28"/>
        </w:rPr>
        <w:t>Чистые риски означают возможность получения убытка или нулевого результата. Это риски, которые определяют возможность получения убытка или «нулевого» результата; такой риск рассчитан только на проигрыш.</w:t>
      </w:r>
    </w:p>
    <w:p w:rsidR="0085220C" w:rsidRDefault="0085220C" w:rsidP="0085220C">
      <w:pPr>
        <w:spacing w:line="360" w:lineRule="auto"/>
        <w:ind w:firstLine="709"/>
        <w:jc w:val="both"/>
        <w:rPr>
          <w:sz w:val="28"/>
          <w:szCs w:val="28"/>
        </w:rPr>
      </w:pPr>
      <w:r w:rsidRPr="0085220C">
        <w:rPr>
          <w:sz w:val="28"/>
          <w:szCs w:val="28"/>
        </w:rPr>
        <w:t>Спекулятивные же риски выражают возможность получения как положительного, так и отрицательного результата.</w:t>
      </w:r>
    </w:p>
    <w:p w:rsidR="0085220C" w:rsidRDefault="001F68E7" w:rsidP="0085220C">
      <w:pPr>
        <w:spacing w:line="360" w:lineRule="auto"/>
        <w:ind w:firstLine="709"/>
        <w:jc w:val="both"/>
        <w:rPr>
          <w:sz w:val="28"/>
          <w:szCs w:val="28"/>
        </w:rPr>
      </w:pPr>
      <w:r w:rsidRPr="001F68E7">
        <w:rPr>
          <w:sz w:val="28"/>
          <w:szCs w:val="28"/>
        </w:rPr>
        <w:t>Денежные расходы, убытки и потери чаще всего являются результатом финансового предпринимательства (предпринимательства на финансовом рынке). Следовательно, финансовое предпринимательство – это то же коммерческое предпринимательство, но товаром выступают денежные средства. Поэтому финансовые риски – это риски спекулятивные.</w:t>
      </w:r>
    </w:p>
    <w:p w:rsidR="001F68E7" w:rsidRDefault="001F68E7" w:rsidP="0085220C">
      <w:pPr>
        <w:spacing w:line="360" w:lineRule="auto"/>
        <w:ind w:firstLine="709"/>
        <w:jc w:val="both"/>
        <w:rPr>
          <w:sz w:val="28"/>
          <w:szCs w:val="28"/>
        </w:rPr>
      </w:pPr>
      <w:r w:rsidRPr="001F68E7">
        <w:rPr>
          <w:sz w:val="28"/>
          <w:szCs w:val="28"/>
        </w:rPr>
        <w:t xml:space="preserve">Каждый предприниматель должен устанавливать для себя приемлемую степень риска. </w:t>
      </w:r>
      <w:r w:rsidRPr="001F68E7">
        <w:rPr>
          <w:sz w:val="28"/>
          <w:szCs w:val="28"/>
          <w:u w:val="single"/>
        </w:rPr>
        <w:t>Допустимый риск</w:t>
      </w:r>
      <w:r w:rsidRPr="001F68E7">
        <w:rPr>
          <w:sz w:val="28"/>
          <w:szCs w:val="28"/>
        </w:rPr>
        <w:t xml:space="preserve"> — угроза полной потери прибыли от того или иного проекта или от предпринимательства в целом. </w:t>
      </w:r>
      <w:r w:rsidRPr="001F68E7">
        <w:rPr>
          <w:sz w:val="28"/>
          <w:szCs w:val="28"/>
          <w:u w:val="single"/>
        </w:rPr>
        <w:t xml:space="preserve">Критический риск </w:t>
      </w:r>
      <w:r w:rsidRPr="001F68E7">
        <w:rPr>
          <w:sz w:val="28"/>
          <w:szCs w:val="28"/>
        </w:rPr>
        <w:t xml:space="preserve">сопряжен уже не только с потерей прибыли, но и с недополучением предполагаемой выручки, когда затраты возмещают за свой счет. </w:t>
      </w:r>
      <w:r w:rsidRPr="001F68E7">
        <w:rPr>
          <w:sz w:val="28"/>
          <w:szCs w:val="28"/>
          <w:u w:val="single"/>
        </w:rPr>
        <w:t>Катастрофический риск</w:t>
      </w:r>
      <w:r w:rsidRPr="001F68E7">
        <w:rPr>
          <w:sz w:val="28"/>
          <w:szCs w:val="28"/>
        </w:rPr>
        <w:t xml:space="preserve"> приводит к банкротству, потере инвестиций или даже личного имущества предпринимателя.</w:t>
      </w:r>
    </w:p>
    <w:p w:rsidR="001F68E7" w:rsidRDefault="001F68E7" w:rsidP="0085220C">
      <w:pPr>
        <w:spacing w:line="360" w:lineRule="auto"/>
        <w:ind w:firstLine="709"/>
        <w:jc w:val="both"/>
        <w:rPr>
          <w:sz w:val="28"/>
          <w:szCs w:val="28"/>
        </w:rPr>
      </w:pPr>
      <w:r w:rsidRPr="001F68E7">
        <w:rPr>
          <w:sz w:val="28"/>
          <w:szCs w:val="28"/>
        </w:rPr>
        <w:t xml:space="preserve">Вся коммерческая деятельность подвержена не одному, а нескольким видам финансового риска. </w:t>
      </w:r>
    </w:p>
    <w:p w:rsidR="001F68E7" w:rsidRDefault="001F68E7" w:rsidP="0085220C">
      <w:pPr>
        <w:spacing w:line="360" w:lineRule="auto"/>
        <w:ind w:firstLine="709"/>
        <w:jc w:val="both"/>
        <w:rPr>
          <w:sz w:val="28"/>
          <w:szCs w:val="28"/>
        </w:rPr>
      </w:pPr>
      <w:r>
        <w:rPr>
          <w:sz w:val="28"/>
          <w:szCs w:val="28"/>
        </w:rPr>
        <w:t>Основные вида финансовых рисков можно представить в виде схемы:</w:t>
      </w:r>
    </w:p>
    <w:p w:rsidR="001F68E7" w:rsidRPr="001F68E7" w:rsidRDefault="001F68E7" w:rsidP="001F68E7">
      <w:pPr>
        <w:spacing w:line="360" w:lineRule="auto"/>
        <w:rPr>
          <w:b/>
          <w:sz w:val="28"/>
          <w:szCs w:val="28"/>
        </w:rPr>
      </w:pPr>
    </w:p>
    <w:p w:rsidR="001F68E7" w:rsidRDefault="00EF2C97" w:rsidP="0085220C">
      <w:pPr>
        <w:spacing w:line="360" w:lineRule="auto"/>
        <w:ind w:firstLine="709"/>
        <w:jc w:val="both"/>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1.25pt;height:246.75pt;visibility:visible">
            <v:imagedata r:id="rId7" o:title="" croptop="18141f" cropbottom="11781f" cropleft="10850f" cropright="8657f" gain="93623f" blacklevel="-3277f"/>
          </v:shape>
        </w:pict>
      </w:r>
    </w:p>
    <w:p w:rsidR="001F68E7" w:rsidRDefault="001F68E7" w:rsidP="001F68E7">
      <w:pPr>
        <w:spacing w:line="360" w:lineRule="auto"/>
        <w:ind w:firstLine="709"/>
        <w:jc w:val="center"/>
        <w:rPr>
          <w:sz w:val="28"/>
          <w:szCs w:val="28"/>
        </w:rPr>
      </w:pPr>
      <w:r w:rsidRPr="001F68E7">
        <w:rPr>
          <w:b/>
          <w:sz w:val="28"/>
          <w:szCs w:val="28"/>
        </w:rPr>
        <w:t xml:space="preserve">Рис.1 </w:t>
      </w:r>
      <w:r>
        <w:rPr>
          <w:b/>
          <w:sz w:val="28"/>
          <w:szCs w:val="28"/>
        </w:rPr>
        <w:t>Виды финансовых рисков</w:t>
      </w:r>
    </w:p>
    <w:p w:rsidR="001F68E7" w:rsidRDefault="001F68E7" w:rsidP="0085220C">
      <w:pPr>
        <w:spacing w:line="360" w:lineRule="auto"/>
        <w:ind w:firstLine="709"/>
        <w:jc w:val="both"/>
        <w:rPr>
          <w:sz w:val="28"/>
          <w:szCs w:val="28"/>
        </w:rPr>
      </w:pPr>
    </w:p>
    <w:p w:rsidR="001F68E7" w:rsidRPr="001F68E7" w:rsidRDefault="001F68E7" w:rsidP="001F68E7">
      <w:pPr>
        <w:spacing w:line="360" w:lineRule="auto"/>
        <w:ind w:firstLine="709"/>
        <w:jc w:val="both"/>
        <w:rPr>
          <w:sz w:val="28"/>
          <w:szCs w:val="28"/>
        </w:rPr>
      </w:pPr>
      <w:r w:rsidRPr="001F68E7">
        <w:rPr>
          <w:b/>
          <w:i/>
          <w:sz w:val="28"/>
          <w:szCs w:val="28"/>
        </w:rPr>
        <w:t>1)</w:t>
      </w:r>
      <w:r w:rsidRPr="001F68E7">
        <w:rPr>
          <w:b/>
          <w:sz w:val="28"/>
          <w:szCs w:val="28"/>
        </w:rPr>
        <w:t xml:space="preserve"> </w:t>
      </w:r>
      <w:r w:rsidRPr="001F68E7">
        <w:rPr>
          <w:b/>
          <w:i/>
          <w:sz w:val="28"/>
          <w:szCs w:val="28"/>
        </w:rPr>
        <w:t>Кредитный риск</w:t>
      </w:r>
      <w:r w:rsidRPr="001F68E7">
        <w:rPr>
          <w:sz w:val="28"/>
          <w:szCs w:val="28"/>
        </w:rPr>
        <w:t xml:space="preserve"> – опасность неуплаты предприятием основного долга и процентов по нему.</w:t>
      </w:r>
    </w:p>
    <w:p w:rsidR="001F68E7" w:rsidRDefault="001F68E7" w:rsidP="001F68E7">
      <w:pPr>
        <w:spacing w:line="360" w:lineRule="auto"/>
        <w:ind w:firstLine="709"/>
        <w:jc w:val="both"/>
        <w:rPr>
          <w:sz w:val="28"/>
          <w:szCs w:val="28"/>
        </w:rPr>
      </w:pPr>
      <w:r w:rsidRPr="001F68E7">
        <w:rPr>
          <w:b/>
          <w:i/>
          <w:sz w:val="28"/>
          <w:szCs w:val="28"/>
        </w:rPr>
        <w:t>2)</w:t>
      </w:r>
      <w:r w:rsidRPr="001F68E7">
        <w:rPr>
          <w:sz w:val="28"/>
          <w:szCs w:val="28"/>
        </w:rPr>
        <w:t xml:space="preserve"> </w:t>
      </w:r>
      <w:r w:rsidRPr="001F68E7">
        <w:rPr>
          <w:b/>
          <w:i/>
          <w:sz w:val="28"/>
          <w:szCs w:val="28"/>
        </w:rPr>
        <w:t>Процентный (рыночный, курсовой) риск</w:t>
      </w:r>
      <w:r w:rsidRPr="001F68E7">
        <w:rPr>
          <w:sz w:val="28"/>
          <w:szCs w:val="28"/>
        </w:rPr>
        <w:t xml:space="preserve"> – опасность потерь коммерческими банками, кредитными учреждениями, инвестиционными фондами, селенговыми компаниями в результате превышения процентных ставок, выплачиваемых ими по привлеченным средствам, над ставками по предоставленным кредитам. В узком смысле - это опасность потерь, связанная с ростом стоимости кредита.</w:t>
      </w:r>
    </w:p>
    <w:p w:rsidR="001F68E7" w:rsidRPr="001F68E7" w:rsidRDefault="001F68E7" w:rsidP="001F68E7">
      <w:pPr>
        <w:spacing w:line="360" w:lineRule="auto"/>
        <w:ind w:firstLine="709"/>
        <w:jc w:val="both"/>
        <w:rPr>
          <w:sz w:val="28"/>
          <w:szCs w:val="28"/>
        </w:rPr>
      </w:pPr>
      <w:r w:rsidRPr="001F68E7">
        <w:rPr>
          <w:b/>
          <w:i/>
          <w:sz w:val="28"/>
          <w:szCs w:val="28"/>
        </w:rPr>
        <w:t>3) Валютные риски</w:t>
      </w:r>
      <w:r w:rsidRPr="001F68E7">
        <w:rPr>
          <w:sz w:val="28"/>
          <w:szCs w:val="28"/>
        </w:rPr>
        <w:t xml:space="preserve"> представляют собой опасность валютных потерь, связанных с изменением курса одной иностранной валюты по отношению к другой валюты, что приведет к реальным потерям при совершении биржевых спекуляций и различных внешнеэкономических операций.</w:t>
      </w:r>
    </w:p>
    <w:p w:rsidR="001F68E7" w:rsidRPr="001F68E7" w:rsidRDefault="001F68E7" w:rsidP="001F68E7">
      <w:pPr>
        <w:spacing w:line="360" w:lineRule="auto"/>
        <w:ind w:firstLine="709"/>
        <w:jc w:val="both"/>
        <w:rPr>
          <w:sz w:val="28"/>
          <w:szCs w:val="28"/>
        </w:rPr>
      </w:pPr>
      <w:r w:rsidRPr="001F68E7">
        <w:rPr>
          <w:b/>
          <w:i/>
          <w:sz w:val="28"/>
          <w:szCs w:val="28"/>
        </w:rPr>
        <w:t>4) Риск упущенной выгоды</w:t>
      </w:r>
      <w:r w:rsidRPr="001F68E7">
        <w:rPr>
          <w:sz w:val="28"/>
          <w:szCs w:val="28"/>
        </w:rPr>
        <w:t xml:space="preserve"> – вероятность наступления косвенного (побочного) финансового ущерба (недополучения прибыли) в результате неосуществления какого-либо мероприятия (например, страхования) или остановки хозяйственной деятельности.</w:t>
      </w:r>
    </w:p>
    <w:p w:rsidR="001F68E7" w:rsidRPr="001F68E7" w:rsidRDefault="001F68E7" w:rsidP="001F68E7">
      <w:pPr>
        <w:spacing w:line="360" w:lineRule="auto"/>
        <w:ind w:firstLine="709"/>
        <w:jc w:val="both"/>
        <w:rPr>
          <w:bCs/>
          <w:iCs/>
          <w:sz w:val="28"/>
          <w:szCs w:val="28"/>
        </w:rPr>
      </w:pPr>
      <w:r w:rsidRPr="001F68E7">
        <w:rPr>
          <w:bCs/>
          <w:iCs/>
          <w:sz w:val="28"/>
          <w:szCs w:val="28"/>
        </w:rPr>
        <w:t>К подвидам риска упущенной выгоды относятся:</w:t>
      </w:r>
    </w:p>
    <w:p w:rsidR="001F68E7" w:rsidRPr="001F68E7" w:rsidRDefault="001F68E7" w:rsidP="001F68E7">
      <w:pPr>
        <w:spacing w:line="360" w:lineRule="auto"/>
        <w:ind w:firstLine="709"/>
        <w:jc w:val="both"/>
        <w:rPr>
          <w:sz w:val="28"/>
          <w:szCs w:val="28"/>
        </w:rPr>
      </w:pPr>
      <w:r w:rsidRPr="001F68E7">
        <w:rPr>
          <w:b/>
          <w:bCs/>
          <w:i/>
          <w:iCs/>
          <w:sz w:val="28"/>
          <w:szCs w:val="28"/>
        </w:rPr>
        <w:t xml:space="preserve">- Риск клиента </w:t>
      </w:r>
      <w:r w:rsidRPr="001F68E7">
        <w:rPr>
          <w:i/>
          <w:iCs/>
          <w:sz w:val="28"/>
          <w:szCs w:val="28"/>
        </w:rPr>
        <w:t xml:space="preserve">- </w:t>
      </w:r>
      <w:r w:rsidRPr="001F68E7">
        <w:rPr>
          <w:sz w:val="28"/>
          <w:szCs w:val="28"/>
        </w:rPr>
        <w:t>риск того, что конкуренты перехватят рынки и клиентов фирмы и тем самым подорвут ее капитал и способность приносить прибыль. Этот риск можно также обозначить как деловой или конкурентный.</w:t>
      </w:r>
    </w:p>
    <w:p w:rsidR="001F68E7" w:rsidRDefault="001F68E7" w:rsidP="001F68E7">
      <w:pPr>
        <w:spacing w:line="360" w:lineRule="auto"/>
        <w:ind w:firstLine="709"/>
        <w:jc w:val="both"/>
        <w:rPr>
          <w:sz w:val="28"/>
          <w:szCs w:val="28"/>
        </w:rPr>
      </w:pPr>
      <w:r w:rsidRPr="001F68E7">
        <w:rPr>
          <w:b/>
          <w:bCs/>
          <w:i/>
          <w:iCs/>
          <w:sz w:val="28"/>
          <w:szCs w:val="28"/>
        </w:rPr>
        <w:t xml:space="preserve">- Технологический риск </w:t>
      </w:r>
      <w:r w:rsidRPr="001F68E7">
        <w:rPr>
          <w:sz w:val="28"/>
          <w:szCs w:val="28"/>
        </w:rPr>
        <w:t>- риск того, что в результате технологических изменений существующие системы производства и сбыта устареют и, тем самым, уменьшатся капитал фирмы и ее способность получать прибыль.</w:t>
      </w:r>
    </w:p>
    <w:p w:rsidR="001F68E7" w:rsidRDefault="00514ACE" w:rsidP="001F68E7">
      <w:pPr>
        <w:spacing w:line="360" w:lineRule="auto"/>
        <w:ind w:firstLine="709"/>
        <w:jc w:val="both"/>
        <w:rPr>
          <w:sz w:val="28"/>
          <w:szCs w:val="28"/>
        </w:rPr>
      </w:pPr>
      <w:r w:rsidRPr="00514ACE">
        <w:rPr>
          <w:b/>
          <w:bCs/>
          <w:i/>
          <w:iCs/>
          <w:sz w:val="28"/>
          <w:szCs w:val="28"/>
        </w:rPr>
        <w:t xml:space="preserve">- Риск недополучения прибыли </w:t>
      </w:r>
      <w:r w:rsidRPr="00514ACE">
        <w:rPr>
          <w:i/>
          <w:iCs/>
          <w:sz w:val="28"/>
          <w:szCs w:val="28"/>
        </w:rPr>
        <w:t xml:space="preserve">- </w:t>
      </w:r>
      <w:r w:rsidRPr="00514ACE">
        <w:rPr>
          <w:sz w:val="28"/>
          <w:szCs w:val="28"/>
        </w:rPr>
        <w:t>вероятность изменения чистой прибыли организации.</w:t>
      </w:r>
    </w:p>
    <w:p w:rsidR="00514ACE" w:rsidRDefault="00514ACE" w:rsidP="00514ACE">
      <w:pPr>
        <w:spacing w:line="360" w:lineRule="auto"/>
        <w:ind w:firstLine="709"/>
        <w:jc w:val="both"/>
        <w:rPr>
          <w:sz w:val="28"/>
          <w:szCs w:val="28"/>
        </w:rPr>
      </w:pPr>
      <w:r w:rsidRPr="00514ACE">
        <w:rPr>
          <w:b/>
          <w:bCs/>
          <w:i/>
          <w:iCs/>
          <w:sz w:val="28"/>
          <w:szCs w:val="28"/>
        </w:rPr>
        <w:t>-</w:t>
      </w:r>
      <w:r>
        <w:rPr>
          <w:b/>
          <w:bCs/>
          <w:i/>
          <w:iCs/>
          <w:sz w:val="28"/>
          <w:szCs w:val="28"/>
        </w:rPr>
        <w:t xml:space="preserve"> </w:t>
      </w:r>
      <w:r w:rsidRPr="00514ACE">
        <w:rPr>
          <w:b/>
          <w:bCs/>
          <w:i/>
          <w:iCs/>
          <w:sz w:val="28"/>
          <w:szCs w:val="28"/>
        </w:rPr>
        <w:t xml:space="preserve">Риск рыночной стратегии </w:t>
      </w:r>
      <w:r w:rsidRPr="00514ACE">
        <w:rPr>
          <w:i/>
          <w:iCs/>
          <w:sz w:val="28"/>
          <w:szCs w:val="28"/>
        </w:rPr>
        <w:t xml:space="preserve">- </w:t>
      </w:r>
      <w:r w:rsidRPr="00514ACE">
        <w:rPr>
          <w:sz w:val="28"/>
          <w:szCs w:val="28"/>
        </w:rPr>
        <w:t>риск того, что организация неадекватно определит собственный рынок и/или не сможет обеспечить предоставление финансовых продуктов и услуг, которые создают спрос или удовлетворяют уже существующие потребности.</w:t>
      </w:r>
    </w:p>
    <w:p w:rsidR="00514ACE" w:rsidRPr="00514ACE" w:rsidRDefault="00514ACE" w:rsidP="00514ACE">
      <w:pPr>
        <w:spacing w:line="360" w:lineRule="auto"/>
        <w:ind w:firstLine="709"/>
        <w:jc w:val="both"/>
        <w:rPr>
          <w:sz w:val="28"/>
          <w:szCs w:val="28"/>
        </w:rPr>
      </w:pPr>
      <w:r>
        <w:rPr>
          <w:b/>
          <w:i/>
          <w:sz w:val="28"/>
          <w:szCs w:val="28"/>
        </w:rPr>
        <w:t>5) Инвестиционный</w:t>
      </w:r>
      <w:r w:rsidRPr="00514ACE">
        <w:rPr>
          <w:sz w:val="28"/>
          <w:szCs w:val="28"/>
          <w:vertAlign w:val="superscript"/>
        </w:rPr>
        <w:footnoteReference w:id="1"/>
      </w:r>
      <w:r w:rsidRPr="00514ACE">
        <w:rPr>
          <w:b/>
          <w:i/>
          <w:sz w:val="28"/>
          <w:szCs w:val="28"/>
        </w:rPr>
        <w:t xml:space="preserve"> риск</w:t>
      </w:r>
      <w:r w:rsidRPr="00514ACE">
        <w:rPr>
          <w:i/>
          <w:sz w:val="28"/>
          <w:szCs w:val="28"/>
        </w:rPr>
        <w:t xml:space="preserve"> </w:t>
      </w:r>
      <w:r w:rsidRPr="00514ACE">
        <w:rPr>
          <w:sz w:val="28"/>
          <w:szCs w:val="28"/>
        </w:rPr>
        <w:t xml:space="preserve">– это вероятность того, что отвлечение финансовых ресурсов из текущего оборота в будущем принесет убытки или меньшую прибыль, чем ожидалось. </w:t>
      </w:r>
    </w:p>
    <w:p w:rsidR="00514ACE" w:rsidRDefault="00514ACE" w:rsidP="00514ACE">
      <w:pPr>
        <w:spacing w:line="360" w:lineRule="auto"/>
        <w:ind w:firstLine="709"/>
        <w:jc w:val="both"/>
        <w:rPr>
          <w:sz w:val="28"/>
          <w:szCs w:val="28"/>
        </w:rPr>
      </w:pPr>
      <w:r w:rsidRPr="00514ACE">
        <w:rPr>
          <w:bCs/>
          <w:iCs/>
          <w:sz w:val="28"/>
          <w:szCs w:val="28"/>
        </w:rPr>
        <w:t>К подвиду</w:t>
      </w:r>
      <w:r w:rsidRPr="00514ACE">
        <w:rPr>
          <w:b/>
          <w:bCs/>
          <w:i/>
          <w:iCs/>
          <w:sz w:val="28"/>
          <w:szCs w:val="28"/>
        </w:rPr>
        <w:t xml:space="preserve"> </w:t>
      </w:r>
      <w:r w:rsidRPr="00514ACE">
        <w:rPr>
          <w:bCs/>
          <w:iCs/>
          <w:sz w:val="28"/>
          <w:szCs w:val="28"/>
        </w:rPr>
        <w:t xml:space="preserve">инвестиционного риска можно отнести </w:t>
      </w:r>
      <w:r w:rsidRPr="00514ACE">
        <w:rPr>
          <w:b/>
          <w:bCs/>
          <w:i/>
          <w:iCs/>
          <w:sz w:val="28"/>
          <w:szCs w:val="28"/>
        </w:rPr>
        <w:t xml:space="preserve">риск ликвидности </w:t>
      </w:r>
      <w:r w:rsidRPr="00514ACE">
        <w:rPr>
          <w:sz w:val="28"/>
          <w:szCs w:val="28"/>
        </w:rPr>
        <w:t xml:space="preserve">- 1) вероятность того, что средства, необходимые для покрытия изымаемых депозитов и удовлетворения спроса на кредиты, окажутся в нужный момент недоступны, что приведет к неожиданным убыткам для организации; </w:t>
      </w:r>
    </w:p>
    <w:p w:rsidR="00514ACE" w:rsidRDefault="00514ACE" w:rsidP="00514ACE">
      <w:pPr>
        <w:spacing w:line="360" w:lineRule="auto"/>
        <w:jc w:val="both"/>
        <w:rPr>
          <w:sz w:val="28"/>
          <w:szCs w:val="28"/>
        </w:rPr>
      </w:pPr>
      <w:r w:rsidRPr="00514ACE">
        <w:rPr>
          <w:sz w:val="28"/>
          <w:szCs w:val="28"/>
        </w:rPr>
        <w:t>2) вероятность появления дефицита наличных средств в момент, когда в них ощущается потребность. Различают ликвидность мгновенную, среднесрочную и долгосрочную.</w:t>
      </w:r>
    </w:p>
    <w:p w:rsidR="00514ACE" w:rsidRDefault="00514ACE" w:rsidP="00514ACE">
      <w:pPr>
        <w:spacing w:line="360" w:lineRule="auto"/>
        <w:ind w:firstLine="709"/>
        <w:jc w:val="both"/>
        <w:rPr>
          <w:sz w:val="28"/>
          <w:szCs w:val="28"/>
        </w:rPr>
      </w:pPr>
      <w:r w:rsidRPr="00514ACE">
        <w:rPr>
          <w:b/>
          <w:i/>
          <w:sz w:val="28"/>
          <w:szCs w:val="28"/>
        </w:rPr>
        <w:t>6) Налоговый риск</w:t>
      </w:r>
      <w:r w:rsidRPr="00514ACE">
        <w:rPr>
          <w:sz w:val="28"/>
          <w:szCs w:val="28"/>
        </w:rPr>
        <w:t xml:space="preserve"> включает следующие опасности: невозможность получения налогового кредита; изменение налогового законодательства; индивидуальные решения сотрудников налоговой службы о возможности использования отдельных льгот или применения конкретный санкций.</w:t>
      </w:r>
    </w:p>
    <w:p w:rsidR="00514ACE" w:rsidRDefault="00514ACE"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A244FC" w:rsidRDefault="00A244FC" w:rsidP="00514ACE">
      <w:pPr>
        <w:spacing w:line="360" w:lineRule="auto"/>
        <w:ind w:firstLine="709"/>
        <w:jc w:val="both"/>
        <w:rPr>
          <w:sz w:val="28"/>
          <w:szCs w:val="28"/>
        </w:rPr>
      </w:pPr>
    </w:p>
    <w:p w:rsidR="00514ACE" w:rsidRPr="00A244FC" w:rsidRDefault="00514ACE" w:rsidP="00A244FC">
      <w:pPr>
        <w:pStyle w:val="aa"/>
        <w:numPr>
          <w:ilvl w:val="0"/>
          <w:numId w:val="2"/>
        </w:numPr>
        <w:spacing w:line="360" w:lineRule="auto"/>
        <w:jc w:val="center"/>
        <w:rPr>
          <w:b/>
          <w:sz w:val="28"/>
          <w:szCs w:val="28"/>
          <w:u w:val="single"/>
        </w:rPr>
      </w:pPr>
      <w:r w:rsidRPr="00A244FC">
        <w:rPr>
          <w:b/>
          <w:sz w:val="28"/>
          <w:szCs w:val="28"/>
          <w:u w:val="single"/>
        </w:rPr>
        <w:t>Сущность и методы управления финансовыми рисками</w:t>
      </w:r>
    </w:p>
    <w:p w:rsidR="00514ACE" w:rsidRDefault="00514ACE" w:rsidP="00514ACE">
      <w:pPr>
        <w:spacing w:line="360" w:lineRule="auto"/>
        <w:jc w:val="center"/>
        <w:rPr>
          <w:b/>
          <w:sz w:val="28"/>
          <w:szCs w:val="28"/>
          <w:u w:val="single"/>
        </w:rPr>
      </w:pPr>
    </w:p>
    <w:p w:rsidR="00514ACE" w:rsidRDefault="002A271C" w:rsidP="00514ACE">
      <w:pPr>
        <w:spacing w:line="360" w:lineRule="auto"/>
        <w:ind w:firstLine="709"/>
        <w:jc w:val="both"/>
        <w:rPr>
          <w:sz w:val="28"/>
          <w:szCs w:val="28"/>
        </w:rPr>
      </w:pPr>
      <w:r w:rsidRPr="002A271C">
        <w:rPr>
          <w:sz w:val="28"/>
          <w:szCs w:val="28"/>
        </w:rPr>
        <w:t>Для предпринимателя важно знать</w:t>
      </w:r>
      <w:r>
        <w:rPr>
          <w:sz w:val="28"/>
          <w:szCs w:val="28"/>
        </w:rPr>
        <w:t xml:space="preserve"> действительную стоимость риска</w:t>
      </w:r>
      <w:r w:rsidRPr="002A271C">
        <w:rPr>
          <w:sz w:val="28"/>
          <w:szCs w:val="28"/>
        </w:rPr>
        <w:t>, которому подвергается его деятельность. Правильная финансовая оценка финансовым менеджером действительной стоимости риска позволяет ему объективно представлять объем возможных убытков и наметить пути к их предотвращению или уменьшению, а в случае невозможности предотвращения убытков обеспечить их возмещение.</w:t>
      </w:r>
    </w:p>
    <w:p w:rsidR="002A271C" w:rsidRPr="002A271C" w:rsidRDefault="002A271C" w:rsidP="002A271C">
      <w:pPr>
        <w:spacing w:line="360" w:lineRule="auto"/>
        <w:ind w:firstLine="709"/>
        <w:jc w:val="both"/>
        <w:rPr>
          <w:sz w:val="28"/>
          <w:szCs w:val="28"/>
        </w:rPr>
      </w:pPr>
      <w:r w:rsidRPr="002A271C">
        <w:rPr>
          <w:b/>
          <w:i/>
          <w:iCs/>
          <w:sz w:val="28"/>
          <w:szCs w:val="28"/>
        </w:rPr>
        <w:t>Риск-менеджмент</w:t>
      </w:r>
      <w:r w:rsidRPr="002A271C">
        <w:rPr>
          <w:i/>
          <w:iCs/>
          <w:sz w:val="28"/>
          <w:szCs w:val="28"/>
        </w:rPr>
        <w:t xml:space="preserve"> </w:t>
      </w:r>
      <w:r w:rsidRPr="002A271C">
        <w:rPr>
          <w:sz w:val="28"/>
          <w:szCs w:val="28"/>
        </w:rPr>
        <w:t>представляет систему оценки риска, управления риском и финансовыми отношениями, возникающими в процессе бизнеса.</w:t>
      </w:r>
    </w:p>
    <w:p w:rsidR="002A271C" w:rsidRDefault="002A271C" w:rsidP="002A271C">
      <w:pPr>
        <w:spacing w:line="360" w:lineRule="auto"/>
        <w:ind w:firstLine="709"/>
        <w:jc w:val="both"/>
        <w:rPr>
          <w:sz w:val="28"/>
          <w:szCs w:val="28"/>
        </w:rPr>
      </w:pPr>
      <w:r w:rsidRPr="002A271C">
        <w:rPr>
          <w:sz w:val="28"/>
          <w:szCs w:val="28"/>
        </w:rPr>
        <w:t>Управление рисками в общей системе риск-менеджмента направлено на защиту деятельности предприятия (организации) от негативного воздействия рисков и способствует решению основной задачи предпринимательства: в зависимости от ситуации выбрать из нескольких вариантов оптимальный (учитывая при этом, что чем больше прибыль, тем выше уровень негативного воздействия рисков).</w:t>
      </w:r>
    </w:p>
    <w:p w:rsidR="003B4D4B" w:rsidRDefault="003B4D4B" w:rsidP="003B4D4B">
      <w:pPr>
        <w:pStyle w:val="1"/>
        <w:spacing w:after="0" w:line="360" w:lineRule="auto"/>
        <w:ind w:left="0" w:firstLine="709"/>
        <w:jc w:val="both"/>
        <w:rPr>
          <w:sz w:val="28"/>
          <w:szCs w:val="28"/>
        </w:rPr>
      </w:pPr>
      <w:r>
        <w:rPr>
          <w:sz w:val="28"/>
          <w:szCs w:val="28"/>
        </w:rPr>
        <w:t xml:space="preserve">В целом методы защиты от финансовых рисков могут быть классифицированы в зависимости от объекта воздействия на два вида: физическая защита, экономическая защита. Физическая защита заключается в создании таких средств, как сигнализация, приобретение сейфов, системы контроля качества продукции, защита данных от несанкционированного доступа, наем охраны и т.д. </w:t>
      </w:r>
    </w:p>
    <w:p w:rsidR="003B4D4B" w:rsidRDefault="003B4D4B" w:rsidP="003B4D4B">
      <w:pPr>
        <w:pStyle w:val="1"/>
        <w:spacing w:after="0" w:line="360" w:lineRule="auto"/>
        <w:ind w:left="0" w:firstLine="709"/>
        <w:jc w:val="both"/>
        <w:rPr>
          <w:sz w:val="28"/>
          <w:szCs w:val="28"/>
        </w:rPr>
      </w:pPr>
      <w:r>
        <w:rPr>
          <w:sz w:val="28"/>
          <w:szCs w:val="28"/>
        </w:rPr>
        <w:t>Экономическая защита заключается в прогнозировании уровня дополнительных затрат, оценке тяжести возможного ущерба, использовании всего финансового механизма для ликвидации угрозы риска или его последствий.</w:t>
      </w:r>
    </w:p>
    <w:p w:rsidR="003B4D4B" w:rsidRDefault="003B4D4B" w:rsidP="003B4D4B">
      <w:pPr>
        <w:pStyle w:val="1"/>
        <w:spacing w:after="0" w:line="360" w:lineRule="auto"/>
        <w:ind w:left="0" w:firstLine="709"/>
        <w:jc w:val="both"/>
        <w:rPr>
          <w:sz w:val="28"/>
          <w:szCs w:val="28"/>
        </w:rPr>
      </w:pPr>
      <w:r>
        <w:rPr>
          <w:sz w:val="28"/>
          <w:szCs w:val="28"/>
        </w:rPr>
        <w:t xml:space="preserve">Известно 4 метода управления риском: </w:t>
      </w:r>
    </w:p>
    <w:p w:rsidR="003B4D4B" w:rsidRDefault="003B4D4B" w:rsidP="003B4D4B">
      <w:pPr>
        <w:pStyle w:val="1"/>
        <w:spacing w:after="0" w:line="360" w:lineRule="auto"/>
        <w:ind w:left="0" w:firstLine="709"/>
        <w:jc w:val="both"/>
        <w:rPr>
          <w:sz w:val="28"/>
          <w:szCs w:val="28"/>
        </w:rPr>
      </w:pPr>
      <w:r w:rsidRPr="003B4D4B">
        <w:rPr>
          <w:b/>
          <w:sz w:val="28"/>
          <w:szCs w:val="28"/>
        </w:rPr>
        <w:t>1.</w:t>
      </w:r>
      <w:r>
        <w:rPr>
          <w:sz w:val="28"/>
          <w:szCs w:val="28"/>
        </w:rPr>
        <w:t xml:space="preserve"> </w:t>
      </w:r>
      <w:r w:rsidRPr="003B4D4B">
        <w:rPr>
          <w:b/>
          <w:i/>
          <w:sz w:val="28"/>
          <w:szCs w:val="28"/>
        </w:rPr>
        <w:t>Упразднение</w:t>
      </w:r>
      <w:r>
        <w:rPr>
          <w:i/>
          <w:sz w:val="28"/>
          <w:szCs w:val="28"/>
        </w:rPr>
        <w:t xml:space="preserve"> </w:t>
      </w:r>
      <w:r>
        <w:rPr>
          <w:sz w:val="28"/>
          <w:szCs w:val="28"/>
        </w:rPr>
        <w:t>заключается в отказе от совершения рискового мероприятия. Но для финансового предпринимательства упразднение риска обычно упраздняет и прибыль.</w:t>
      </w:r>
    </w:p>
    <w:p w:rsidR="003B4D4B" w:rsidRDefault="003B4D4B" w:rsidP="003B4D4B">
      <w:pPr>
        <w:pStyle w:val="1"/>
        <w:spacing w:after="0" w:line="360" w:lineRule="auto"/>
        <w:ind w:left="0" w:firstLine="709"/>
        <w:jc w:val="both"/>
        <w:rPr>
          <w:sz w:val="28"/>
          <w:szCs w:val="28"/>
        </w:rPr>
      </w:pPr>
      <w:r w:rsidRPr="003B4D4B">
        <w:rPr>
          <w:b/>
          <w:sz w:val="28"/>
          <w:szCs w:val="28"/>
        </w:rPr>
        <w:t>2</w:t>
      </w:r>
      <w:r w:rsidRPr="003B4D4B">
        <w:rPr>
          <w:b/>
          <w:i/>
          <w:sz w:val="28"/>
          <w:szCs w:val="28"/>
        </w:rPr>
        <w:t>.  Предотвращение потерь и контроль</w:t>
      </w:r>
      <w:r>
        <w:rPr>
          <w:sz w:val="28"/>
          <w:szCs w:val="28"/>
        </w:rPr>
        <w:t xml:space="preserve"> как метод управления финансовым риском означает определенный набор превентивных и последующих действий, которые обусловлены необходимостью предотвратить негативные последствия, уберечься от случайностей, контролировать их размер, если потери уже имеют место или неизбежны.</w:t>
      </w:r>
    </w:p>
    <w:p w:rsidR="003B4D4B" w:rsidRDefault="003B4D4B" w:rsidP="003B4D4B">
      <w:pPr>
        <w:pStyle w:val="1"/>
        <w:spacing w:after="0" w:line="360" w:lineRule="auto"/>
        <w:ind w:left="0" w:firstLine="709"/>
        <w:jc w:val="both"/>
        <w:rPr>
          <w:sz w:val="28"/>
          <w:szCs w:val="28"/>
        </w:rPr>
      </w:pPr>
      <w:r w:rsidRPr="003B4D4B">
        <w:rPr>
          <w:b/>
          <w:sz w:val="28"/>
          <w:szCs w:val="28"/>
        </w:rPr>
        <w:t>3</w:t>
      </w:r>
      <w:r>
        <w:rPr>
          <w:sz w:val="28"/>
          <w:szCs w:val="28"/>
        </w:rPr>
        <w:t xml:space="preserve">.  Сущность </w:t>
      </w:r>
      <w:r w:rsidRPr="003B4D4B">
        <w:rPr>
          <w:b/>
          <w:i/>
          <w:sz w:val="28"/>
          <w:szCs w:val="28"/>
        </w:rPr>
        <w:t>страхования</w:t>
      </w:r>
      <w:r w:rsidRPr="003B4D4B">
        <w:rPr>
          <w:b/>
          <w:sz w:val="28"/>
          <w:szCs w:val="28"/>
        </w:rPr>
        <w:t xml:space="preserve"> </w:t>
      </w:r>
      <w:r>
        <w:rPr>
          <w:sz w:val="28"/>
          <w:szCs w:val="28"/>
        </w:rPr>
        <w:t>выражается в том, что инвестор готов отказаться от части доходов, лишь бы избежать риска, т.е. он готов заплатить за снижение риска до нуля.</w:t>
      </w:r>
    </w:p>
    <w:p w:rsidR="003B4D4B" w:rsidRDefault="003B4D4B" w:rsidP="003B4D4B">
      <w:pPr>
        <w:pStyle w:val="1"/>
        <w:spacing w:after="0" w:line="360" w:lineRule="auto"/>
        <w:ind w:left="0" w:firstLine="709"/>
        <w:jc w:val="both"/>
        <w:rPr>
          <w:sz w:val="28"/>
          <w:szCs w:val="28"/>
        </w:rPr>
      </w:pPr>
      <w:r>
        <w:rPr>
          <w:sz w:val="28"/>
          <w:szCs w:val="28"/>
        </w:rPr>
        <w:t xml:space="preserve">Для страхования характерны целевое назначение создаваемого денежного фонда, расходование его ресурсов лишь на покрытие потерь в заранее оговоренных случаях; вероятностный характер отношений; возвратность средств. Страхование как метод управления риском означает два вида действий: 1) перераспределение потерь среди группы предпринимателей, подвергшихся однотипному риску (самострахование); </w:t>
      </w:r>
    </w:p>
    <w:p w:rsidR="003B4D4B" w:rsidRDefault="003B4D4B" w:rsidP="003B4D4B">
      <w:pPr>
        <w:pStyle w:val="1"/>
        <w:spacing w:after="0" w:line="360" w:lineRule="auto"/>
        <w:ind w:left="0"/>
        <w:jc w:val="both"/>
        <w:rPr>
          <w:sz w:val="28"/>
          <w:szCs w:val="28"/>
        </w:rPr>
      </w:pPr>
      <w:r>
        <w:rPr>
          <w:sz w:val="28"/>
          <w:szCs w:val="28"/>
        </w:rPr>
        <w:t>2) обращение за помощью к страховой фирме.</w:t>
      </w:r>
    </w:p>
    <w:p w:rsidR="003B4D4B" w:rsidRDefault="003B4D4B" w:rsidP="003B4D4B">
      <w:pPr>
        <w:pStyle w:val="1"/>
        <w:spacing w:after="0" w:line="360" w:lineRule="auto"/>
        <w:ind w:left="0" w:firstLine="709"/>
        <w:jc w:val="both"/>
        <w:rPr>
          <w:sz w:val="28"/>
          <w:szCs w:val="28"/>
        </w:rPr>
      </w:pPr>
      <w:r>
        <w:rPr>
          <w:sz w:val="28"/>
          <w:szCs w:val="28"/>
        </w:rPr>
        <w:t>Крупные фирмы обычно прибегают к самострахованию, т.е. процессу, при котором организация, часто подвергающаяся однотипному риску, заранее откладывает средства, из которых в результате покрывает убытки. Тем самым можно избежать дорогостоящей сделки со страховой фирмой.</w:t>
      </w:r>
    </w:p>
    <w:p w:rsidR="003B4D4B" w:rsidRDefault="003B4D4B" w:rsidP="003B4D4B">
      <w:pPr>
        <w:pStyle w:val="1"/>
        <w:spacing w:after="0" w:line="360" w:lineRule="auto"/>
        <w:ind w:left="0" w:firstLine="709"/>
        <w:jc w:val="both"/>
        <w:rPr>
          <w:sz w:val="28"/>
          <w:szCs w:val="28"/>
        </w:rPr>
      </w:pPr>
      <w:r w:rsidRPr="003B4D4B">
        <w:rPr>
          <w:b/>
          <w:sz w:val="28"/>
          <w:szCs w:val="28"/>
        </w:rPr>
        <w:t xml:space="preserve">4. </w:t>
      </w:r>
      <w:r w:rsidRPr="003B4D4B">
        <w:rPr>
          <w:b/>
          <w:i/>
          <w:sz w:val="28"/>
          <w:szCs w:val="28"/>
        </w:rPr>
        <w:t>Поглощение</w:t>
      </w:r>
      <w:r>
        <w:rPr>
          <w:sz w:val="28"/>
          <w:szCs w:val="28"/>
        </w:rPr>
        <w:t xml:space="preserve"> состоит в признании ущерба и отказе от его страхования. К поглощению прибегают, когда сумма предполагаемого ущерба незначительно мала и ей можно пренебречь.</w:t>
      </w:r>
    </w:p>
    <w:p w:rsidR="003B4D4B" w:rsidRDefault="003B4D4B" w:rsidP="003B4D4B">
      <w:pPr>
        <w:pStyle w:val="1"/>
        <w:spacing w:after="0" w:line="360" w:lineRule="auto"/>
        <w:ind w:left="0" w:firstLine="709"/>
        <w:jc w:val="both"/>
        <w:rPr>
          <w:sz w:val="28"/>
          <w:szCs w:val="28"/>
        </w:rPr>
      </w:pPr>
      <w:r>
        <w:rPr>
          <w:sz w:val="28"/>
          <w:szCs w:val="28"/>
        </w:rPr>
        <w:t>При выборе конкретного средства размещения финансового риска инвестор должен исходить из следующих принципов:</w:t>
      </w:r>
    </w:p>
    <w:p w:rsidR="003B4D4B" w:rsidRDefault="003B4D4B" w:rsidP="003B4D4B">
      <w:pPr>
        <w:pStyle w:val="1"/>
        <w:numPr>
          <w:ilvl w:val="0"/>
          <w:numId w:val="3"/>
        </w:numPr>
        <w:spacing w:after="0" w:line="360" w:lineRule="auto"/>
        <w:ind w:left="0" w:firstLine="709"/>
        <w:jc w:val="both"/>
        <w:rPr>
          <w:sz w:val="28"/>
          <w:szCs w:val="28"/>
        </w:rPr>
      </w:pPr>
      <w:r>
        <w:rPr>
          <w:sz w:val="28"/>
          <w:szCs w:val="28"/>
        </w:rPr>
        <w:t>нельзя рисковать больше, чем это может позволить собственный капитал;</w:t>
      </w:r>
    </w:p>
    <w:p w:rsidR="003B4D4B" w:rsidRDefault="003B4D4B" w:rsidP="003B4D4B">
      <w:pPr>
        <w:pStyle w:val="1"/>
        <w:numPr>
          <w:ilvl w:val="0"/>
          <w:numId w:val="3"/>
        </w:numPr>
        <w:spacing w:after="0" w:line="360" w:lineRule="auto"/>
        <w:ind w:left="0" w:firstLine="709"/>
        <w:jc w:val="both"/>
        <w:rPr>
          <w:sz w:val="28"/>
          <w:szCs w:val="28"/>
        </w:rPr>
      </w:pPr>
      <w:r>
        <w:rPr>
          <w:sz w:val="28"/>
          <w:szCs w:val="28"/>
        </w:rPr>
        <w:t>нельзя рисковать многим ради малого;</w:t>
      </w:r>
    </w:p>
    <w:p w:rsidR="003B4D4B" w:rsidRDefault="003B4D4B" w:rsidP="003B4D4B">
      <w:pPr>
        <w:pStyle w:val="1"/>
        <w:numPr>
          <w:ilvl w:val="0"/>
          <w:numId w:val="3"/>
        </w:numPr>
        <w:spacing w:after="0" w:line="360" w:lineRule="auto"/>
        <w:ind w:left="0" w:firstLine="709"/>
        <w:jc w:val="both"/>
        <w:rPr>
          <w:sz w:val="28"/>
          <w:szCs w:val="28"/>
        </w:rPr>
      </w:pPr>
      <w:r>
        <w:rPr>
          <w:sz w:val="28"/>
          <w:szCs w:val="28"/>
        </w:rPr>
        <w:t>следует предугадывать последствия риска.</w:t>
      </w:r>
    </w:p>
    <w:p w:rsidR="003B4D4B" w:rsidRDefault="003B4D4B" w:rsidP="003B4D4B">
      <w:pPr>
        <w:pStyle w:val="1"/>
        <w:spacing w:after="0" w:line="360" w:lineRule="auto"/>
        <w:ind w:left="0" w:firstLine="709"/>
        <w:jc w:val="both"/>
        <w:rPr>
          <w:sz w:val="28"/>
          <w:szCs w:val="28"/>
        </w:rPr>
      </w:pPr>
      <w:r>
        <w:rPr>
          <w:sz w:val="28"/>
          <w:szCs w:val="28"/>
        </w:rPr>
        <w:t>Применение на практике этих принципов означает, что всегда необходимо рассчитать максимально возможный убыток по данному виду риска, потом сопоставить его с объемом капитала предприятия, подвергаемого данному риску, и затем сопоставить весь возможный убыток с общим объемом собственных финансовых ресурсов. И только сделав последний шаг, возможно определить, не приведет ли данный риск к банкротству предприятия.</w:t>
      </w:r>
    </w:p>
    <w:p w:rsidR="002A271C" w:rsidRDefault="002A271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A244FC" w:rsidRDefault="00A244FC" w:rsidP="003B4D4B">
      <w:pPr>
        <w:spacing w:line="360" w:lineRule="auto"/>
        <w:ind w:firstLine="709"/>
        <w:jc w:val="both"/>
        <w:rPr>
          <w:sz w:val="28"/>
          <w:szCs w:val="28"/>
        </w:rPr>
      </w:pPr>
    </w:p>
    <w:p w:rsidR="006F1499" w:rsidRPr="006F1499" w:rsidRDefault="006F1499" w:rsidP="006F1499">
      <w:pPr>
        <w:pStyle w:val="aa"/>
        <w:numPr>
          <w:ilvl w:val="0"/>
          <w:numId w:val="2"/>
        </w:numPr>
        <w:spacing w:line="360" w:lineRule="auto"/>
        <w:jc w:val="center"/>
        <w:rPr>
          <w:b/>
          <w:sz w:val="28"/>
          <w:szCs w:val="28"/>
          <w:u w:val="single"/>
        </w:rPr>
      </w:pPr>
      <w:r w:rsidRPr="006F1499">
        <w:rPr>
          <w:b/>
          <w:sz w:val="28"/>
          <w:szCs w:val="28"/>
          <w:u w:val="single"/>
        </w:rPr>
        <w:t>Процесс управления финансовыми рисками</w:t>
      </w:r>
    </w:p>
    <w:p w:rsidR="00514ACE" w:rsidRPr="00514ACE" w:rsidRDefault="00514ACE" w:rsidP="00514ACE">
      <w:pPr>
        <w:spacing w:line="360" w:lineRule="auto"/>
        <w:ind w:firstLine="709"/>
        <w:jc w:val="both"/>
        <w:rPr>
          <w:sz w:val="28"/>
          <w:szCs w:val="28"/>
        </w:rPr>
      </w:pPr>
    </w:p>
    <w:p w:rsidR="00AD742E" w:rsidRDefault="00A244FC" w:rsidP="006F1499">
      <w:pPr>
        <w:spacing w:line="360" w:lineRule="auto"/>
        <w:ind w:firstLine="709"/>
        <w:jc w:val="both"/>
        <w:rPr>
          <w:sz w:val="28"/>
          <w:szCs w:val="28"/>
        </w:rPr>
      </w:pPr>
      <w:r w:rsidRPr="00A244FC">
        <w:rPr>
          <w:i/>
          <w:iCs/>
          <w:sz w:val="28"/>
          <w:szCs w:val="28"/>
        </w:rPr>
        <w:t xml:space="preserve">Система управления финансовыми рисками </w:t>
      </w:r>
      <w:r w:rsidRPr="00A244FC">
        <w:rPr>
          <w:sz w:val="28"/>
          <w:szCs w:val="28"/>
        </w:rPr>
        <w:t>- совокупность приемов (способов и методов) работы персонала организации, позволяющих обеспечить положительный финансовый результат при наличии неопределенности в условиях деятельности, прогнозировать наступление  рискового события и принимать меры к исключению или снижению его отрицательных последствий.</w:t>
      </w:r>
    </w:p>
    <w:p w:rsidR="00A244FC" w:rsidRDefault="00A244FC" w:rsidP="00A244FC">
      <w:pPr>
        <w:spacing w:line="360" w:lineRule="auto"/>
        <w:ind w:firstLine="709"/>
        <w:jc w:val="both"/>
        <w:rPr>
          <w:sz w:val="28"/>
          <w:szCs w:val="28"/>
        </w:rPr>
      </w:pPr>
      <w:r w:rsidRPr="00A244FC">
        <w:rPr>
          <w:sz w:val="28"/>
          <w:szCs w:val="28"/>
        </w:rPr>
        <w:t>Эта система управления может быть описана на основе разных критериев. В системе управления комплексными рисками важно выделение блоков, соответствующих типам рисков данной операции. В то же время в рамках каждого блока молено выделить элементы на основе других критериев.</w:t>
      </w:r>
    </w:p>
    <w:p w:rsidR="006F1499" w:rsidRPr="006F1499" w:rsidRDefault="006F1499" w:rsidP="006F1499">
      <w:pPr>
        <w:spacing w:line="360" w:lineRule="auto"/>
        <w:ind w:firstLine="709"/>
        <w:jc w:val="both"/>
        <w:rPr>
          <w:sz w:val="28"/>
          <w:szCs w:val="28"/>
        </w:rPr>
      </w:pPr>
      <w:r>
        <w:rPr>
          <w:sz w:val="28"/>
          <w:szCs w:val="28"/>
        </w:rPr>
        <w:t xml:space="preserve">Процесс управления рисками теоретически </w:t>
      </w:r>
      <w:r w:rsidRPr="006F1499">
        <w:rPr>
          <w:sz w:val="28"/>
          <w:szCs w:val="28"/>
        </w:rPr>
        <w:t xml:space="preserve">может быть разбит на 6 стадий: </w:t>
      </w:r>
    </w:p>
    <w:p w:rsidR="006F1499" w:rsidRPr="006F1499" w:rsidRDefault="006F1499" w:rsidP="006F1499">
      <w:pPr>
        <w:spacing w:line="360" w:lineRule="auto"/>
        <w:ind w:firstLine="709"/>
        <w:jc w:val="both"/>
        <w:rPr>
          <w:sz w:val="28"/>
          <w:szCs w:val="28"/>
        </w:rPr>
      </w:pPr>
      <w:r w:rsidRPr="006F1499">
        <w:rPr>
          <w:sz w:val="28"/>
          <w:szCs w:val="28"/>
        </w:rPr>
        <w:t xml:space="preserve">1) Определение цели </w:t>
      </w:r>
      <w:r>
        <w:rPr>
          <w:sz w:val="28"/>
          <w:szCs w:val="28"/>
        </w:rPr>
        <w:t xml:space="preserve">- </w:t>
      </w:r>
      <w:r w:rsidRPr="006F1499">
        <w:rPr>
          <w:sz w:val="28"/>
          <w:szCs w:val="28"/>
        </w:rPr>
        <w:t>сводится к обеспечению существования фирмы в случае внутренней среды. В качестве внешней среды предприятия рассматривают две группы факторов: прямого (поставщиков, покупателей, государство) и косвенного (состояние экономики, политические факторы, достижения НТР) воздействия. К положительным факторам внутренней среды относят: наличие специальной службы «экономической безопасности», системы «экономического предупреждения», которая предотвращает все непредусмотренные расходы.</w:t>
      </w:r>
    </w:p>
    <w:p w:rsidR="006F1499" w:rsidRPr="006F1499" w:rsidRDefault="006F1499" w:rsidP="006F1499">
      <w:pPr>
        <w:spacing w:line="360" w:lineRule="auto"/>
        <w:ind w:firstLine="709"/>
        <w:jc w:val="both"/>
        <w:rPr>
          <w:sz w:val="28"/>
          <w:szCs w:val="28"/>
        </w:rPr>
      </w:pPr>
      <w:r w:rsidRPr="006F1499">
        <w:rPr>
          <w:sz w:val="28"/>
          <w:szCs w:val="28"/>
        </w:rPr>
        <w:t>2)  Следующим шагом является выяснение риска при помощи сбора различной информации и использования официальных и неофициальных каналов. Кроме данных финансовой отчетности и бизнес-планов к официальным источникам информации относят информацию, полученную из периодической печати, радио, телевидения и т.п.</w:t>
      </w:r>
    </w:p>
    <w:p w:rsidR="006F1499" w:rsidRPr="006F1499" w:rsidRDefault="006F1499" w:rsidP="006F1499">
      <w:pPr>
        <w:spacing w:line="360" w:lineRule="auto"/>
        <w:ind w:firstLine="709"/>
        <w:jc w:val="both"/>
        <w:rPr>
          <w:sz w:val="28"/>
          <w:szCs w:val="28"/>
        </w:rPr>
      </w:pPr>
      <w:r w:rsidRPr="006F1499">
        <w:rPr>
          <w:sz w:val="28"/>
          <w:szCs w:val="28"/>
        </w:rPr>
        <w:t xml:space="preserve">3)   Анализ (оценка) риска. После того, как убыток уже имел место, следующим шагом будет определение его серьезности. </w:t>
      </w:r>
    </w:p>
    <w:p w:rsidR="006F1499" w:rsidRPr="006F1499" w:rsidRDefault="006F1499" w:rsidP="006F1499">
      <w:pPr>
        <w:spacing w:line="360" w:lineRule="auto"/>
        <w:ind w:firstLine="709"/>
        <w:jc w:val="both"/>
        <w:rPr>
          <w:sz w:val="28"/>
          <w:szCs w:val="28"/>
        </w:rPr>
      </w:pPr>
      <w:r w:rsidRPr="006F1499">
        <w:rPr>
          <w:sz w:val="28"/>
          <w:szCs w:val="28"/>
        </w:rPr>
        <w:t xml:space="preserve">4) </w:t>
      </w:r>
      <w:r>
        <w:rPr>
          <w:sz w:val="28"/>
          <w:szCs w:val="28"/>
        </w:rPr>
        <w:t xml:space="preserve">  </w:t>
      </w:r>
      <w:r w:rsidRPr="006F1499">
        <w:rPr>
          <w:sz w:val="28"/>
          <w:szCs w:val="28"/>
        </w:rPr>
        <w:t>Выбор методов управления риском. В соответствии с результатами предыдущих исследований осуществляется выбор того или иного метода управления риском. Возможна также комбинация из нескольких методов.</w:t>
      </w:r>
    </w:p>
    <w:p w:rsidR="006F1499" w:rsidRPr="006F1499" w:rsidRDefault="006F1499" w:rsidP="006F1499">
      <w:pPr>
        <w:spacing w:line="360" w:lineRule="auto"/>
        <w:ind w:firstLine="709"/>
        <w:jc w:val="both"/>
        <w:rPr>
          <w:sz w:val="28"/>
          <w:szCs w:val="28"/>
        </w:rPr>
      </w:pPr>
      <w:r w:rsidRPr="006F1499">
        <w:rPr>
          <w:sz w:val="28"/>
          <w:szCs w:val="28"/>
        </w:rPr>
        <w:t>5)   Применение выбранного метода – принятие конкретных шагов по применению того или иного метода. Например, если избранным методом является страхование, то этот шаг заключается в покупке страхового полиса. При этом выбираются разные страховые компании в зависимости от их специализации в области страховых рисков, и далее выбирается наиболее оптимальная по времени и цене и обеспечению форма страхового полиса.</w:t>
      </w:r>
    </w:p>
    <w:p w:rsidR="006F1499" w:rsidRPr="006F1499" w:rsidRDefault="006F1499" w:rsidP="006F1499">
      <w:pPr>
        <w:spacing w:line="360" w:lineRule="auto"/>
        <w:ind w:firstLine="709"/>
        <w:jc w:val="both"/>
        <w:rPr>
          <w:sz w:val="28"/>
          <w:szCs w:val="28"/>
        </w:rPr>
      </w:pPr>
      <w:r w:rsidRPr="006F1499">
        <w:rPr>
          <w:sz w:val="28"/>
          <w:szCs w:val="28"/>
        </w:rPr>
        <w:t>6)    Следующий шаг в процессе управления финансовым риском – оценка результатов. Для этого необходима хорошо отлаженная система точной информации, дающая возможность рассмотреть имеющиеся убытки и сами действия, осуществляемые для их предотвращения.</w:t>
      </w:r>
    </w:p>
    <w:p w:rsidR="006F1499" w:rsidRDefault="006F1499" w:rsidP="006F1499">
      <w:pPr>
        <w:spacing w:line="360" w:lineRule="auto"/>
        <w:ind w:firstLine="709"/>
        <w:jc w:val="both"/>
        <w:rPr>
          <w:sz w:val="28"/>
          <w:szCs w:val="28"/>
        </w:rPr>
      </w:pPr>
      <w:r w:rsidRPr="006F1499">
        <w:rPr>
          <w:sz w:val="28"/>
          <w:szCs w:val="28"/>
        </w:rPr>
        <w:t xml:space="preserve">   Инвестор иногда принимает решения, когда результаты неопределенны и основаны на ограниченной информации. Естественно, при более полной информации можно сделать лучший прогноз и снизить риск. В этом случае полезная информация выступает в качестве товара. Стоимость полной информации рассчитывается как разница между ожидаемой стоимостью какого-нибудь приобретения, когда имеется полная информация, и ожидаемой стоимостью, когда информация неполная. </w:t>
      </w:r>
    </w:p>
    <w:p w:rsidR="006F1499" w:rsidRDefault="00413E4E" w:rsidP="006F1499">
      <w:pPr>
        <w:spacing w:line="360" w:lineRule="auto"/>
        <w:ind w:firstLine="709"/>
        <w:jc w:val="both"/>
        <w:rPr>
          <w:sz w:val="28"/>
          <w:szCs w:val="28"/>
        </w:rPr>
      </w:pPr>
      <w:r>
        <w:rPr>
          <w:sz w:val="28"/>
          <w:szCs w:val="28"/>
        </w:rPr>
        <w:t>Схематически можно представить процесс управления рисками следующим образом:</w:t>
      </w:r>
    </w:p>
    <w:p w:rsidR="006F1499" w:rsidRDefault="006F1499" w:rsidP="006F1499">
      <w:pPr>
        <w:spacing w:line="360" w:lineRule="auto"/>
        <w:ind w:firstLine="709"/>
        <w:jc w:val="center"/>
        <w:rPr>
          <w:sz w:val="28"/>
          <w:szCs w:val="28"/>
          <w:lang w:eastAsia="ru-RU"/>
        </w:rPr>
      </w:pPr>
      <w:r>
        <w:rPr>
          <w:sz w:val="28"/>
          <w:szCs w:val="28"/>
          <w:lang w:eastAsia="ru-RU"/>
        </w:rPr>
        <w:object w:dxaOrig="4515" w:dyaOrig="6240">
          <v:shape id="_x0000_i1026" type="#_x0000_t75" style="width:225.75pt;height:312pt" o:ole="" fillcolor="window">
            <v:imagedata r:id="rId8" o:title=""/>
          </v:shape>
          <o:OLEObject Type="Embed" ProgID="MSPhotoEd.3" ShapeID="_x0000_i1026" DrawAspect="Content" ObjectID="_1469710812" r:id="rId9"/>
        </w:object>
      </w:r>
    </w:p>
    <w:p w:rsidR="006F1499" w:rsidRDefault="006F1499" w:rsidP="006F1499">
      <w:pPr>
        <w:spacing w:line="360" w:lineRule="auto"/>
        <w:ind w:firstLine="709"/>
        <w:jc w:val="center"/>
        <w:rPr>
          <w:b/>
          <w:sz w:val="28"/>
          <w:szCs w:val="28"/>
          <w:lang w:eastAsia="ru-RU"/>
        </w:rPr>
      </w:pPr>
      <w:r w:rsidRPr="006F1499">
        <w:rPr>
          <w:b/>
          <w:sz w:val="28"/>
          <w:szCs w:val="28"/>
          <w:lang w:eastAsia="ru-RU"/>
        </w:rPr>
        <w:t>Рис.2 Процесс управления финансовыми рисками</w:t>
      </w:r>
    </w:p>
    <w:p w:rsidR="00413E4E" w:rsidRPr="006F1499" w:rsidRDefault="00413E4E" w:rsidP="006F1499">
      <w:pPr>
        <w:spacing w:line="360" w:lineRule="auto"/>
        <w:ind w:firstLine="709"/>
        <w:jc w:val="center"/>
        <w:rPr>
          <w:b/>
          <w:sz w:val="28"/>
          <w:szCs w:val="28"/>
        </w:rPr>
      </w:pPr>
    </w:p>
    <w:p w:rsidR="006F1499" w:rsidRPr="006F1499" w:rsidRDefault="006F1499" w:rsidP="006F1499">
      <w:pPr>
        <w:spacing w:line="360" w:lineRule="auto"/>
        <w:ind w:firstLine="709"/>
        <w:jc w:val="both"/>
        <w:rPr>
          <w:sz w:val="28"/>
          <w:szCs w:val="28"/>
        </w:rPr>
      </w:pPr>
      <w:r w:rsidRPr="006F1499">
        <w:rPr>
          <w:sz w:val="28"/>
          <w:szCs w:val="28"/>
        </w:rPr>
        <w:t xml:space="preserve">   При проведении анализа рисков, прежде всего надо определить источники и причины рисков, какие из них являются основными, преобладающими. Источниками рисков могут быть: хозяйственная деятельность, личность человека, природные факторы. Причиной рисков являются недостаток информации, неопределенность будущего, непредсказуемость поведения делового партнера.</w:t>
      </w:r>
    </w:p>
    <w:p w:rsidR="00514ACE" w:rsidRDefault="006F1499" w:rsidP="006F1499">
      <w:pPr>
        <w:spacing w:line="360" w:lineRule="auto"/>
        <w:ind w:firstLine="709"/>
        <w:jc w:val="both"/>
        <w:rPr>
          <w:sz w:val="28"/>
          <w:szCs w:val="28"/>
        </w:rPr>
      </w:pPr>
      <w:r w:rsidRPr="006F1499">
        <w:rPr>
          <w:sz w:val="28"/>
          <w:szCs w:val="28"/>
        </w:rPr>
        <w:t xml:space="preserve">   Анализ рисков подразделяют на два взаимно дополняющих друг друга вида: качественный и количественный.</w:t>
      </w:r>
    </w:p>
    <w:p w:rsidR="00413E4E" w:rsidRPr="00413E4E" w:rsidRDefault="001F68E7" w:rsidP="00413E4E">
      <w:pPr>
        <w:spacing w:line="360" w:lineRule="auto"/>
        <w:jc w:val="both"/>
        <w:rPr>
          <w:sz w:val="28"/>
          <w:szCs w:val="28"/>
        </w:rPr>
      </w:pPr>
      <w:r>
        <w:rPr>
          <w:sz w:val="28"/>
          <w:szCs w:val="28"/>
        </w:rPr>
        <w:tab/>
      </w:r>
      <w:r w:rsidR="00413E4E" w:rsidRPr="00413E4E">
        <w:rPr>
          <w:sz w:val="28"/>
          <w:szCs w:val="28"/>
        </w:rPr>
        <w:t>Управление финансовыми рисками связано с качественными и количественными методами анализа рисков, с формами и способами управления рисками. Риск — категория вероятностная (вероятность наступления определенного уровня потерь или недополучения эффекта по сравнению с желаемым уровнем).</w:t>
      </w:r>
    </w:p>
    <w:p w:rsidR="00413E4E" w:rsidRPr="00413E4E" w:rsidRDefault="00413E4E" w:rsidP="00413E4E">
      <w:pPr>
        <w:spacing w:line="360" w:lineRule="auto"/>
        <w:ind w:firstLine="708"/>
        <w:jc w:val="both"/>
        <w:rPr>
          <w:sz w:val="28"/>
          <w:szCs w:val="28"/>
        </w:rPr>
      </w:pPr>
      <w:r w:rsidRPr="00413E4E">
        <w:rPr>
          <w:b/>
          <w:i/>
          <w:sz w:val="28"/>
          <w:szCs w:val="28"/>
        </w:rPr>
        <w:t>Качественный анализ</w:t>
      </w:r>
      <w:r w:rsidRPr="00413E4E">
        <w:rPr>
          <w:sz w:val="28"/>
          <w:szCs w:val="28"/>
        </w:rPr>
        <w:t xml:space="preserve"> представляет собой идентификацию всех возможных рисков. Качественный анализ может быть сравнительно простым, его главная задача – определить факторы риска, этапы работы, при выполнении которых риск возникает и т.д.</w:t>
      </w:r>
    </w:p>
    <w:p w:rsidR="00413E4E" w:rsidRDefault="00413E4E" w:rsidP="00413E4E">
      <w:pPr>
        <w:spacing w:line="360" w:lineRule="auto"/>
        <w:ind w:firstLine="708"/>
        <w:jc w:val="both"/>
        <w:rPr>
          <w:sz w:val="28"/>
          <w:szCs w:val="28"/>
        </w:rPr>
      </w:pPr>
      <w:r w:rsidRPr="00413E4E">
        <w:rPr>
          <w:b/>
          <w:i/>
          <w:sz w:val="28"/>
          <w:szCs w:val="28"/>
        </w:rPr>
        <w:t>Количественный анализ</w:t>
      </w:r>
      <w:r w:rsidRPr="00413E4E">
        <w:rPr>
          <w:sz w:val="28"/>
          <w:szCs w:val="28"/>
        </w:rPr>
        <w:t xml:space="preserve"> – это определение конкретного размера денежного ущерба отдельных подвидов финансового риска и финансового риска в совокупности.</w:t>
      </w:r>
    </w:p>
    <w:p w:rsidR="00AD742E" w:rsidRPr="00AD742E" w:rsidRDefault="00AD742E" w:rsidP="00AD742E">
      <w:pPr>
        <w:spacing w:line="360" w:lineRule="auto"/>
        <w:ind w:firstLine="708"/>
        <w:jc w:val="both"/>
        <w:rPr>
          <w:sz w:val="28"/>
          <w:szCs w:val="28"/>
        </w:rPr>
      </w:pPr>
      <w:r w:rsidRPr="00AD742E">
        <w:rPr>
          <w:sz w:val="28"/>
          <w:szCs w:val="28"/>
        </w:rPr>
        <w:t xml:space="preserve">Известны следующие </w:t>
      </w:r>
      <w:r w:rsidRPr="00AD742E">
        <w:rPr>
          <w:b/>
          <w:bCs/>
          <w:i/>
          <w:iCs/>
          <w:sz w:val="28"/>
          <w:szCs w:val="28"/>
        </w:rPr>
        <w:t xml:space="preserve">количественные методы анализа риска: </w:t>
      </w:r>
      <w:r w:rsidRPr="00AD742E">
        <w:rPr>
          <w:sz w:val="28"/>
          <w:szCs w:val="28"/>
        </w:rPr>
        <w:t>статистический (показатели вариации); анализ целесообразности затрат; метод экспертных оценок; аналитический метод (сравнение с нормативами, использование формализованных алгоритмов); метод аналогий (сравнение с аналогичным проектом). Наиболее часто используются статистический и экспертный методы.</w:t>
      </w:r>
    </w:p>
    <w:p w:rsidR="00AD742E" w:rsidRPr="00AD742E" w:rsidRDefault="00AD742E" w:rsidP="00AD742E">
      <w:pPr>
        <w:spacing w:line="360" w:lineRule="auto"/>
        <w:ind w:firstLine="708"/>
        <w:jc w:val="both"/>
        <w:rPr>
          <w:sz w:val="28"/>
          <w:szCs w:val="28"/>
        </w:rPr>
      </w:pPr>
      <w:r w:rsidRPr="00AD742E">
        <w:rPr>
          <w:b/>
          <w:bCs/>
          <w:i/>
          <w:iCs/>
          <w:sz w:val="28"/>
          <w:szCs w:val="28"/>
        </w:rPr>
        <w:t xml:space="preserve">1) Статистический метод </w:t>
      </w:r>
      <w:r w:rsidRPr="00AD742E">
        <w:rPr>
          <w:i/>
          <w:iCs/>
          <w:sz w:val="28"/>
          <w:szCs w:val="28"/>
        </w:rPr>
        <w:t xml:space="preserve">— </w:t>
      </w:r>
      <w:r w:rsidRPr="00AD742E">
        <w:rPr>
          <w:sz w:val="28"/>
          <w:szCs w:val="28"/>
        </w:rPr>
        <w:t>показатели абсолютной и относительной меры риска.</w:t>
      </w:r>
    </w:p>
    <w:p w:rsidR="00AD742E" w:rsidRPr="00AD742E" w:rsidRDefault="00AD742E" w:rsidP="00AD742E">
      <w:pPr>
        <w:spacing w:line="360" w:lineRule="auto"/>
        <w:ind w:firstLine="708"/>
        <w:jc w:val="both"/>
        <w:rPr>
          <w:sz w:val="28"/>
          <w:szCs w:val="28"/>
        </w:rPr>
      </w:pPr>
      <w:r w:rsidRPr="00AD742E">
        <w:rPr>
          <w:b/>
          <w:i/>
          <w:sz w:val="28"/>
          <w:szCs w:val="28"/>
        </w:rPr>
        <w:t>Субъективный метод</w:t>
      </w:r>
      <w:r w:rsidRPr="00AD742E">
        <w:rPr>
          <w:sz w:val="28"/>
          <w:szCs w:val="28"/>
        </w:rPr>
        <w:t xml:space="preserve"> базируется на использовании субъективных критериев, которые основываются на различных предположениях. К таким предположениям могут относится суждение оценивающего, его личный опыт, оценка эксперта по рейтингу, мнение аудитора-консультанта и т.п.</w:t>
      </w:r>
    </w:p>
    <w:p w:rsidR="00AD742E" w:rsidRPr="00AD742E" w:rsidRDefault="00AD742E" w:rsidP="00AD742E">
      <w:pPr>
        <w:spacing w:line="360" w:lineRule="auto"/>
        <w:ind w:firstLine="708"/>
        <w:jc w:val="both"/>
        <w:rPr>
          <w:sz w:val="28"/>
          <w:szCs w:val="28"/>
        </w:rPr>
      </w:pPr>
      <w:r w:rsidRPr="00AD742E">
        <w:rPr>
          <w:sz w:val="28"/>
          <w:szCs w:val="28"/>
        </w:rPr>
        <w:t xml:space="preserve">Таким образом, в основе оценки финансовых рисков лежит нахождение зависимости между определенными размерами потерь предприятия и вероятностью их возникновения. Эта зависимость находит выражение в строящейся кривой вероятностей возникновения определенного уровня потерь. </w:t>
      </w:r>
    </w:p>
    <w:p w:rsidR="00AD742E" w:rsidRPr="00AD742E" w:rsidRDefault="00AD742E" w:rsidP="00AD742E">
      <w:pPr>
        <w:spacing w:line="360" w:lineRule="auto"/>
        <w:ind w:firstLine="708"/>
        <w:jc w:val="both"/>
        <w:rPr>
          <w:sz w:val="28"/>
          <w:szCs w:val="28"/>
        </w:rPr>
      </w:pPr>
      <w:r w:rsidRPr="00AD742E">
        <w:rPr>
          <w:sz w:val="28"/>
          <w:szCs w:val="28"/>
        </w:rPr>
        <w:t>Построение кривой – чрезвычайно сложная задача, требующая от служащих, занимающихся вопросами финансового риска, достаточного опыта и знаний. Для построения кривой вероятностей возникновения определенного уровня потерь (кривой риска) применяются различные способы: статистический, анализ целесообразности затрат; метод экспертных оценок; аналитический способ; метод аналогий. Среди них следует особо выделить три: статистический способ, метод экспертных оценок, аналитический способ.</w:t>
      </w:r>
    </w:p>
    <w:p w:rsidR="00AD742E" w:rsidRPr="00AD742E" w:rsidRDefault="00AD742E" w:rsidP="00AD742E">
      <w:pPr>
        <w:spacing w:line="360" w:lineRule="auto"/>
        <w:ind w:firstLine="708"/>
        <w:jc w:val="both"/>
        <w:rPr>
          <w:sz w:val="28"/>
          <w:szCs w:val="28"/>
        </w:rPr>
      </w:pPr>
      <w:r w:rsidRPr="00AD742E">
        <w:rPr>
          <w:sz w:val="28"/>
          <w:szCs w:val="28"/>
        </w:rPr>
        <w:t xml:space="preserve">Суть </w:t>
      </w:r>
      <w:r w:rsidRPr="00AD742E">
        <w:rPr>
          <w:i/>
          <w:sz w:val="28"/>
          <w:szCs w:val="28"/>
        </w:rPr>
        <w:t>статистического метода</w:t>
      </w:r>
      <w:r w:rsidRPr="00AD742E">
        <w:rPr>
          <w:sz w:val="28"/>
          <w:szCs w:val="28"/>
        </w:rPr>
        <w:t xml:space="preserve"> заключается в том, что изучается статистика потерь и прибылей, имевших место на данном или аналогичном производстве, устанавливаются величина и частотность получения той или иной экономической отдачи, составляется наиболее вероятный прогноз на будущее.</w:t>
      </w:r>
    </w:p>
    <w:p w:rsidR="00AD742E" w:rsidRPr="00AD742E" w:rsidRDefault="00AD742E" w:rsidP="00AD742E">
      <w:pPr>
        <w:spacing w:line="360" w:lineRule="auto"/>
        <w:ind w:firstLine="708"/>
        <w:jc w:val="both"/>
        <w:rPr>
          <w:sz w:val="28"/>
          <w:szCs w:val="28"/>
        </w:rPr>
      </w:pPr>
      <w:r w:rsidRPr="00AD742E">
        <w:rPr>
          <w:sz w:val="28"/>
          <w:szCs w:val="28"/>
        </w:rPr>
        <w:t>Главные инструменты статистического метода расчета финансового риска: вариация, дисперсия и стандартное (среднеквадратическое) отклонение.</w:t>
      </w:r>
    </w:p>
    <w:p w:rsidR="00AD742E" w:rsidRPr="00AD742E" w:rsidRDefault="00AD742E" w:rsidP="00AD742E">
      <w:pPr>
        <w:spacing w:line="360" w:lineRule="auto"/>
        <w:ind w:firstLine="708"/>
        <w:jc w:val="both"/>
        <w:rPr>
          <w:sz w:val="28"/>
          <w:szCs w:val="28"/>
        </w:rPr>
      </w:pPr>
      <w:r w:rsidRPr="00AD742E">
        <w:rPr>
          <w:i/>
          <w:sz w:val="28"/>
          <w:szCs w:val="28"/>
        </w:rPr>
        <w:t>Вариация</w:t>
      </w:r>
      <w:r w:rsidRPr="00AD742E">
        <w:rPr>
          <w:sz w:val="28"/>
          <w:szCs w:val="28"/>
        </w:rPr>
        <w:t xml:space="preserve"> – изменение количественных показателей при переходе от одного варианта результата к другому.</w:t>
      </w:r>
    </w:p>
    <w:p w:rsidR="00AD742E" w:rsidRPr="00AD742E" w:rsidRDefault="00AD742E" w:rsidP="00AD742E">
      <w:pPr>
        <w:spacing w:line="360" w:lineRule="auto"/>
        <w:ind w:firstLine="708"/>
        <w:jc w:val="both"/>
        <w:rPr>
          <w:sz w:val="28"/>
          <w:szCs w:val="28"/>
        </w:rPr>
      </w:pPr>
      <w:r w:rsidRPr="00AD742E">
        <w:rPr>
          <w:i/>
          <w:sz w:val="28"/>
          <w:szCs w:val="28"/>
        </w:rPr>
        <w:t>Дисперсия</w:t>
      </w:r>
      <w:r w:rsidRPr="00AD742E">
        <w:rPr>
          <w:sz w:val="28"/>
          <w:szCs w:val="28"/>
        </w:rPr>
        <w:t xml:space="preserve"> – мера отклонения фактического знания от его среднего значения.</w:t>
      </w:r>
    </w:p>
    <w:p w:rsidR="00AD742E" w:rsidRPr="00AD742E" w:rsidRDefault="00AD742E" w:rsidP="00AD742E">
      <w:pPr>
        <w:spacing w:line="360" w:lineRule="auto"/>
        <w:ind w:firstLine="708"/>
        <w:jc w:val="both"/>
        <w:rPr>
          <w:sz w:val="28"/>
          <w:szCs w:val="28"/>
        </w:rPr>
      </w:pPr>
      <w:r w:rsidRPr="00AD742E">
        <w:rPr>
          <w:sz w:val="28"/>
          <w:szCs w:val="28"/>
        </w:rPr>
        <w:t>Таким образом, величина риска, или степень риска, может быть измерена двумя критериями: среднее (математическое) ожидаемое значение, колеблемость (изменчивость) возможного результата.</w:t>
      </w:r>
    </w:p>
    <w:p w:rsidR="00AD742E" w:rsidRPr="00AD742E" w:rsidRDefault="00AD742E" w:rsidP="00AD742E">
      <w:pPr>
        <w:spacing w:line="360" w:lineRule="auto"/>
        <w:ind w:firstLine="708"/>
        <w:jc w:val="both"/>
        <w:rPr>
          <w:sz w:val="28"/>
          <w:szCs w:val="28"/>
        </w:rPr>
      </w:pPr>
      <w:r w:rsidRPr="00AD742E">
        <w:rPr>
          <w:sz w:val="28"/>
          <w:szCs w:val="28"/>
        </w:rPr>
        <w:t>Среднее (математическое) ожидаемое значение – это то значение величины события, которое связано с неопределенной ситуацией. Оно является средневзвешенной всех возможных результатов, где вероятность каждого результата используется в качестве частоты, или веса, соответствующего значения. Таким образом вычисляется тот результат, который предположительно ожидается.</w:t>
      </w:r>
    </w:p>
    <w:p w:rsidR="00AD742E" w:rsidRPr="00AD742E" w:rsidRDefault="00AD742E" w:rsidP="00AD742E">
      <w:pPr>
        <w:spacing w:line="360" w:lineRule="auto"/>
        <w:ind w:firstLine="708"/>
        <w:jc w:val="both"/>
        <w:rPr>
          <w:sz w:val="28"/>
          <w:szCs w:val="28"/>
        </w:rPr>
      </w:pPr>
      <w:r w:rsidRPr="00AD742E">
        <w:rPr>
          <w:i/>
          <w:iCs/>
          <w:sz w:val="28"/>
          <w:szCs w:val="28"/>
        </w:rPr>
        <w:t xml:space="preserve">Математическое ожидание </w:t>
      </w:r>
      <w:r w:rsidRPr="00AD742E">
        <w:rPr>
          <w:sz w:val="28"/>
          <w:szCs w:val="28"/>
        </w:rPr>
        <w:t>наступления какого-либо события (возникновения уровня потерь или доходов):</w:t>
      </w:r>
    </w:p>
    <w:p w:rsidR="00AD742E" w:rsidRPr="00AD742E" w:rsidRDefault="00AD742E" w:rsidP="00AD742E">
      <w:pPr>
        <w:spacing w:line="360" w:lineRule="auto"/>
        <w:ind w:firstLine="708"/>
        <w:jc w:val="both"/>
        <w:rPr>
          <w:sz w:val="28"/>
          <w:szCs w:val="28"/>
        </w:rPr>
      </w:pPr>
      <w:r w:rsidRPr="00AD742E">
        <w:rPr>
          <w:sz w:val="28"/>
          <w:szCs w:val="28"/>
        </w:rPr>
        <w:object w:dxaOrig="1560" w:dyaOrig="540">
          <v:shape id="_x0000_i1027" type="#_x0000_t75" style="width:78pt;height:27pt" o:ole="">
            <v:imagedata r:id="rId10" o:title=""/>
          </v:shape>
          <o:OLEObject Type="Embed" ProgID="Equation.3" ShapeID="_x0000_i1027" DrawAspect="Content" ObjectID="_1469710813" r:id="rId11"/>
        </w:object>
      </w:r>
      <w:r w:rsidRPr="00AD742E">
        <w:rPr>
          <w:sz w:val="28"/>
          <w:szCs w:val="28"/>
        </w:rPr>
        <w:t>,</w:t>
      </w:r>
    </w:p>
    <w:p w:rsidR="00AD742E" w:rsidRPr="00AD742E" w:rsidRDefault="00AD742E" w:rsidP="00AD742E">
      <w:pPr>
        <w:spacing w:line="360" w:lineRule="auto"/>
        <w:ind w:firstLine="708"/>
        <w:jc w:val="both"/>
        <w:rPr>
          <w:i/>
          <w:sz w:val="28"/>
          <w:szCs w:val="28"/>
        </w:rPr>
      </w:pPr>
      <w:r w:rsidRPr="00AD742E">
        <w:rPr>
          <w:i/>
          <w:sz w:val="28"/>
          <w:szCs w:val="28"/>
        </w:rPr>
        <w:t xml:space="preserve">где </w:t>
      </w:r>
      <w:r w:rsidRPr="00AD742E">
        <w:rPr>
          <w:i/>
          <w:iCs/>
          <w:sz w:val="28"/>
          <w:szCs w:val="28"/>
          <w:lang w:val="en-US"/>
        </w:rPr>
        <w:t>D</w:t>
      </w:r>
      <w:r w:rsidRPr="00AD742E">
        <w:rPr>
          <w:i/>
          <w:iCs/>
          <w:sz w:val="28"/>
          <w:szCs w:val="28"/>
          <w:vertAlign w:val="subscript"/>
          <w:lang w:val="en-US"/>
        </w:rPr>
        <w:t>i</w:t>
      </w:r>
      <w:r w:rsidRPr="00AD742E">
        <w:rPr>
          <w:i/>
          <w:iCs/>
          <w:sz w:val="28"/>
          <w:szCs w:val="28"/>
        </w:rPr>
        <w:t xml:space="preserve">  </w:t>
      </w:r>
      <w:r w:rsidRPr="00AD742E">
        <w:rPr>
          <w:i/>
          <w:sz w:val="28"/>
          <w:szCs w:val="28"/>
        </w:rPr>
        <w:t xml:space="preserve">— доход (убыток) в </w:t>
      </w:r>
      <w:r w:rsidRPr="00AD742E">
        <w:rPr>
          <w:i/>
          <w:sz w:val="28"/>
          <w:szCs w:val="28"/>
          <w:lang w:val="en-US"/>
        </w:rPr>
        <w:t>i</w:t>
      </w:r>
      <w:r w:rsidRPr="00AD742E">
        <w:rPr>
          <w:i/>
          <w:sz w:val="28"/>
          <w:szCs w:val="28"/>
        </w:rPr>
        <w:t xml:space="preserve">-м состоянии; </w:t>
      </w:r>
    </w:p>
    <w:p w:rsidR="00AD742E" w:rsidRPr="00AD742E" w:rsidRDefault="00AD742E" w:rsidP="00AD742E">
      <w:pPr>
        <w:spacing w:line="360" w:lineRule="auto"/>
        <w:ind w:firstLine="708"/>
        <w:jc w:val="both"/>
        <w:rPr>
          <w:i/>
          <w:sz w:val="28"/>
          <w:szCs w:val="28"/>
        </w:rPr>
      </w:pPr>
      <w:r w:rsidRPr="00AD742E">
        <w:rPr>
          <w:i/>
          <w:iCs/>
          <w:sz w:val="28"/>
          <w:szCs w:val="28"/>
          <w:lang w:val="en-US"/>
        </w:rPr>
        <w:t>D</w:t>
      </w:r>
      <w:r w:rsidRPr="00AD742E">
        <w:rPr>
          <w:i/>
          <w:iCs/>
          <w:sz w:val="28"/>
          <w:szCs w:val="28"/>
          <w:vertAlign w:val="subscript"/>
          <w:lang w:val="en-US"/>
        </w:rPr>
        <w:t>b</w:t>
      </w:r>
      <w:r w:rsidRPr="00AD742E">
        <w:rPr>
          <w:i/>
          <w:iCs/>
          <w:sz w:val="28"/>
          <w:szCs w:val="28"/>
        </w:rPr>
        <w:t xml:space="preserve">  — </w:t>
      </w:r>
      <w:r w:rsidRPr="00AD742E">
        <w:rPr>
          <w:i/>
          <w:sz w:val="28"/>
          <w:szCs w:val="28"/>
        </w:rPr>
        <w:t xml:space="preserve">вероятный доход (убыток); </w:t>
      </w:r>
    </w:p>
    <w:p w:rsidR="00AD742E" w:rsidRPr="00AD742E" w:rsidRDefault="00AD742E" w:rsidP="00AD742E">
      <w:pPr>
        <w:spacing w:line="360" w:lineRule="auto"/>
        <w:ind w:firstLine="708"/>
        <w:jc w:val="both"/>
        <w:rPr>
          <w:i/>
          <w:sz w:val="28"/>
          <w:szCs w:val="28"/>
        </w:rPr>
      </w:pPr>
      <w:r w:rsidRPr="00AD742E">
        <w:rPr>
          <w:i/>
          <w:sz w:val="28"/>
          <w:szCs w:val="28"/>
        </w:rPr>
        <w:t>Р</w:t>
      </w:r>
      <w:r w:rsidRPr="00AD742E">
        <w:rPr>
          <w:i/>
          <w:sz w:val="28"/>
          <w:szCs w:val="28"/>
          <w:vertAlign w:val="subscript"/>
          <w:lang w:val="en-US"/>
        </w:rPr>
        <w:t>i</w:t>
      </w:r>
      <w:r w:rsidRPr="00AD742E">
        <w:rPr>
          <w:i/>
          <w:sz w:val="28"/>
          <w:szCs w:val="28"/>
        </w:rPr>
        <w:t xml:space="preserve">  — вероятность осуществления этого дохода (убытка).</w:t>
      </w:r>
    </w:p>
    <w:p w:rsidR="00AD742E" w:rsidRPr="00AD742E" w:rsidRDefault="00AD742E" w:rsidP="00AD742E">
      <w:pPr>
        <w:spacing w:line="360" w:lineRule="auto"/>
        <w:ind w:firstLine="708"/>
        <w:jc w:val="both"/>
        <w:rPr>
          <w:i/>
          <w:iCs/>
          <w:sz w:val="28"/>
          <w:szCs w:val="28"/>
        </w:rPr>
      </w:pPr>
    </w:p>
    <w:p w:rsidR="00AD742E" w:rsidRPr="00AD742E" w:rsidRDefault="00AD742E" w:rsidP="00AD742E">
      <w:pPr>
        <w:spacing w:line="360" w:lineRule="auto"/>
        <w:ind w:firstLine="708"/>
        <w:jc w:val="both"/>
        <w:rPr>
          <w:sz w:val="28"/>
          <w:szCs w:val="28"/>
        </w:rPr>
      </w:pPr>
      <w:r w:rsidRPr="00AD742E">
        <w:rPr>
          <w:i/>
          <w:iCs/>
          <w:sz w:val="28"/>
          <w:szCs w:val="28"/>
        </w:rPr>
        <w:t>Стандартное отклонение:</w:t>
      </w:r>
    </w:p>
    <w:p w:rsidR="00AD742E" w:rsidRPr="00AD742E" w:rsidRDefault="00AD742E" w:rsidP="00AD742E">
      <w:pPr>
        <w:spacing w:line="360" w:lineRule="auto"/>
        <w:ind w:firstLine="708"/>
        <w:jc w:val="both"/>
        <w:rPr>
          <w:i/>
          <w:iCs/>
          <w:sz w:val="28"/>
          <w:szCs w:val="28"/>
        </w:rPr>
      </w:pPr>
      <w:r w:rsidRPr="00AD742E">
        <w:rPr>
          <w:i/>
          <w:iCs/>
          <w:sz w:val="28"/>
          <w:szCs w:val="28"/>
          <w:lang w:val="en-US"/>
        </w:rPr>
        <w:object w:dxaOrig="2220" w:dyaOrig="480">
          <v:shape id="_x0000_i1028" type="#_x0000_t75" style="width:111pt;height:24pt" o:ole="">
            <v:imagedata r:id="rId12" o:title=""/>
          </v:shape>
          <o:OLEObject Type="Embed" ProgID="Equation.3" ShapeID="_x0000_i1028" DrawAspect="Content" ObjectID="_1469710814" r:id="rId13"/>
        </w:object>
      </w:r>
      <w:r w:rsidRPr="00AD742E">
        <w:rPr>
          <w:i/>
          <w:iCs/>
          <w:sz w:val="28"/>
          <w:szCs w:val="28"/>
        </w:rPr>
        <w:t>,</w:t>
      </w:r>
    </w:p>
    <w:p w:rsidR="00AD742E" w:rsidRPr="00AD742E" w:rsidRDefault="00AD742E" w:rsidP="00AD742E">
      <w:pPr>
        <w:spacing w:line="360" w:lineRule="auto"/>
        <w:ind w:firstLine="708"/>
        <w:jc w:val="both"/>
        <w:rPr>
          <w:sz w:val="28"/>
          <w:szCs w:val="28"/>
        </w:rPr>
      </w:pPr>
      <w:r w:rsidRPr="00AD742E">
        <w:rPr>
          <w:i/>
          <w:iCs/>
          <w:sz w:val="28"/>
          <w:szCs w:val="28"/>
        </w:rPr>
        <w:t>Коэффициент вариации:</w:t>
      </w:r>
    </w:p>
    <w:p w:rsidR="00AD742E" w:rsidRPr="00AD742E" w:rsidRDefault="00AD742E" w:rsidP="00AD742E">
      <w:pPr>
        <w:spacing w:line="360" w:lineRule="auto"/>
        <w:ind w:firstLine="708"/>
        <w:jc w:val="both"/>
        <w:rPr>
          <w:sz w:val="28"/>
          <w:szCs w:val="28"/>
        </w:rPr>
      </w:pPr>
      <w:r w:rsidRPr="00AD742E">
        <w:rPr>
          <w:sz w:val="28"/>
          <w:szCs w:val="28"/>
        </w:rPr>
        <w:object w:dxaOrig="1320" w:dyaOrig="680">
          <v:shape id="_x0000_i1029" type="#_x0000_t75" style="width:66pt;height:33.75pt" o:ole="">
            <v:imagedata r:id="rId14" o:title=""/>
          </v:shape>
          <o:OLEObject Type="Embed" ProgID="Equation.3" ShapeID="_x0000_i1029" DrawAspect="Content" ObjectID="_1469710815" r:id="rId15"/>
        </w:object>
      </w:r>
      <w:r w:rsidRPr="00AD742E">
        <w:rPr>
          <w:sz w:val="28"/>
          <w:szCs w:val="28"/>
        </w:rPr>
        <w:t>.</w:t>
      </w:r>
    </w:p>
    <w:p w:rsidR="00AD742E" w:rsidRPr="00AD742E" w:rsidRDefault="00AD742E" w:rsidP="00AD742E">
      <w:pPr>
        <w:spacing w:line="360" w:lineRule="auto"/>
        <w:ind w:firstLine="708"/>
        <w:jc w:val="both"/>
        <w:rPr>
          <w:sz w:val="28"/>
          <w:szCs w:val="28"/>
        </w:rPr>
      </w:pPr>
      <w:r w:rsidRPr="00AD742E">
        <w:rPr>
          <w:sz w:val="28"/>
          <w:szCs w:val="28"/>
        </w:rPr>
        <w:t>Качественная оценка υ:</w:t>
      </w:r>
    </w:p>
    <w:p w:rsidR="00AD742E" w:rsidRPr="00AD742E" w:rsidRDefault="00AD742E" w:rsidP="00AD742E">
      <w:pPr>
        <w:spacing w:line="360" w:lineRule="auto"/>
        <w:ind w:firstLine="708"/>
        <w:jc w:val="both"/>
        <w:rPr>
          <w:sz w:val="28"/>
          <w:szCs w:val="28"/>
        </w:rPr>
      </w:pPr>
      <w:r w:rsidRPr="00AD742E">
        <w:rPr>
          <w:sz w:val="28"/>
          <w:szCs w:val="28"/>
        </w:rPr>
        <w:t>если υ &lt; 10% — доход стабильный, риск минимальный;</w:t>
      </w:r>
    </w:p>
    <w:p w:rsidR="00AD742E" w:rsidRPr="00AD742E" w:rsidRDefault="00AD742E" w:rsidP="00AD742E">
      <w:pPr>
        <w:spacing w:line="360" w:lineRule="auto"/>
        <w:ind w:firstLine="708"/>
        <w:jc w:val="both"/>
        <w:rPr>
          <w:sz w:val="28"/>
          <w:szCs w:val="28"/>
        </w:rPr>
      </w:pPr>
      <w:r w:rsidRPr="00AD742E">
        <w:rPr>
          <w:sz w:val="28"/>
          <w:szCs w:val="28"/>
        </w:rPr>
        <w:t>если 10% &lt; υ &lt; 25% — средний риск;</w:t>
      </w:r>
    </w:p>
    <w:p w:rsidR="00AD742E" w:rsidRPr="00AD742E" w:rsidRDefault="00AD742E" w:rsidP="00AD742E">
      <w:pPr>
        <w:spacing w:line="360" w:lineRule="auto"/>
        <w:ind w:firstLine="708"/>
        <w:jc w:val="both"/>
        <w:rPr>
          <w:sz w:val="28"/>
          <w:szCs w:val="28"/>
        </w:rPr>
      </w:pPr>
      <w:r w:rsidRPr="00AD742E">
        <w:rPr>
          <w:sz w:val="28"/>
          <w:szCs w:val="28"/>
        </w:rPr>
        <w:t>если 25% &lt; υ &lt; 33% — высокий риск, доход нестабильный;</w:t>
      </w:r>
    </w:p>
    <w:p w:rsidR="00AD742E" w:rsidRPr="00AD742E" w:rsidRDefault="00AD742E" w:rsidP="00AD742E">
      <w:pPr>
        <w:spacing w:line="360" w:lineRule="auto"/>
        <w:ind w:firstLine="708"/>
        <w:jc w:val="both"/>
        <w:rPr>
          <w:sz w:val="28"/>
          <w:szCs w:val="28"/>
        </w:rPr>
      </w:pPr>
      <w:r w:rsidRPr="00AD742E">
        <w:rPr>
          <w:sz w:val="28"/>
          <w:szCs w:val="28"/>
        </w:rPr>
        <w:t>свыше 33% — выборка нерепрезентативна, велика ее ошибка.</w:t>
      </w:r>
    </w:p>
    <w:p w:rsidR="00AD742E" w:rsidRPr="00AD742E" w:rsidRDefault="00AD742E" w:rsidP="00AD742E">
      <w:pPr>
        <w:spacing w:line="360" w:lineRule="auto"/>
        <w:ind w:firstLine="708"/>
        <w:jc w:val="both"/>
        <w:rPr>
          <w:sz w:val="28"/>
          <w:szCs w:val="28"/>
        </w:rPr>
      </w:pPr>
      <w:r w:rsidRPr="00AD742E">
        <w:rPr>
          <w:sz w:val="28"/>
          <w:szCs w:val="28"/>
        </w:rPr>
        <w:t>Для инвестиционных проектов разрабатываются три варианта: оптимистический, пессимистический и наиболее вероятный. Мерой риска является размах вариации (разница между оптимистическим и пессимистическим доходом).</w:t>
      </w:r>
    </w:p>
    <w:p w:rsidR="00AD742E" w:rsidRPr="00AD742E" w:rsidRDefault="00AD742E" w:rsidP="00AD742E">
      <w:pPr>
        <w:spacing w:line="360" w:lineRule="auto"/>
        <w:ind w:firstLine="708"/>
        <w:jc w:val="both"/>
        <w:rPr>
          <w:sz w:val="28"/>
          <w:szCs w:val="28"/>
        </w:rPr>
      </w:pPr>
      <w:r w:rsidRPr="00AD742E">
        <w:rPr>
          <w:sz w:val="28"/>
          <w:szCs w:val="28"/>
        </w:rPr>
        <w:t>Риск для ценных бумаг определяется при помощи β-коэффициентов. Это показатели систематического риска, мера рыночного риска. Экономический смысл β-коэффициентов — характеризуют изменчивость доходности акций по отношению к доходности на рынке в среднем (среднерыночного портфеля). В среднем на рынке ценных бумаг β = 1. Если β-коэффициент для конкретной ценной бумаги больше (меньше) 1, то это высоко (мало) рискованные ценные бумаги.</w:t>
      </w:r>
    </w:p>
    <w:p w:rsidR="00AD742E" w:rsidRPr="00AD742E" w:rsidRDefault="00AD742E" w:rsidP="00AD742E">
      <w:pPr>
        <w:spacing w:line="360" w:lineRule="auto"/>
        <w:ind w:firstLine="708"/>
        <w:jc w:val="both"/>
        <w:rPr>
          <w:sz w:val="28"/>
          <w:szCs w:val="28"/>
        </w:rPr>
      </w:pPr>
      <w:r w:rsidRPr="00AD742E">
        <w:rPr>
          <w:sz w:val="28"/>
          <w:szCs w:val="28"/>
        </w:rPr>
        <w:t>Приемы управления рисками состоят из средств разрешения рисков (их избежание, удержание, передача, снижение степени) и способов снижения рисков. Способы снижения степени риска: диверсификация; лимитирование (установление предельных сумм расходов, Продаж, кредита); страхование и самострахование (создание резервов под обесценение ценных бумаг, сомнительных долгов и т.д.).</w:t>
      </w:r>
    </w:p>
    <w:p w:rsidR="00AD742E" w:rsidRPr="00AD742E" w:rsidRDefault="00AD742E" w:rsidP="00AD742E">
      <w:pPr>
        <w:spacing w:line="360" w:lineRule="auto"/>
        <w:ind w:firstLine="708"/>
        <w:jc w:val="both"/>
        <w:rPr>
          <w:sz w:val="28"/>
          <w:szCs w:val="28"/>
        </w:rPr>
      </w:pPr>
      <w:r w:rsidRPr="00AD742E">
        <w:rPr>
          <w:b/>
          <w:i/>
          <w:sz w:val="28"/>
          <w:szCs w:val="28"/>
        </w:rPr>
        <w:t>2) Анализ целесообразности затрат</w:t>
      </w:r>
      <w:r w:rsidRPr="00AD742E">
        <w:rPr>
          <w:sz w:val="28"/>
          <w:szCs w:val="28"/>
        </w:rPr>
        <w:t xml:space="preserve"> ориентирован на идентификацию потенциальных зон риска с учетом показателей финансовой устойчивости фирмы. В данном случае можно просто обойтись стандартными приемами финансового анализа результатов деятельности основного предприятия и деятельности его контрагентов (банка, инвестиционного фонда, инвестора, покупателя и т.п.)</w:t>
      </w:r>
    </w:p>
    <w:p w:rsidR="00AD742E" w:rsidRPr="00AD742E" w:rsidRDefault="00AD742E" w:rsidP="00AD742E">
      <w:pPr>
        <w:spacing w:line="360" w:lineRule="auto"/>
        <w:ind w:firstLine="708"/>
        <w:jc w:val="both"/>
        <w:rPr>
          <w:sz w:val="28"/>
          <w:szCs w:val="28"/>
        </w:rPr>
      </w:pPr>
      <w:r w:rsidRPr="00AD742E">
        <w:rPr>
          <w:b/>
          <w:i/>
          <w:sz w:val="28"/>
          <w:szCs w:val="28"/>
        </w:rPr>
        <w:t>3) Метод экспертных оценок</w:t>
      </w:r>
      <w:r w:rsidRPr="00AD742E">
        <w:rPr>
          <w:i/>
          <w:sz w:val="28"/>
          <w:szCs w:val="28"/>
        </w:rPr>
        <w:t xml:space="preserve"> </w:t>
      </w:r>
      <w:r w:rsidRPr="00AD742E">
        <w:rPr>
          <w:sz w:val="28"/>
          <w:szCs w:val="28"/>
        </w:rPr>
        <w:t>обычно реализуется путем обработки мнений опытных предпринимателей и специалистов. Он отличается от статистического лишь методом сбора информации для построения кривой риска.</w:t>
      </w:r>
    </w:p>
    <w:p w:rsidR="00AD742E" w:rsidRPr="00AD742E" w:rsidRDefault="00AD742E" w:rsidP="00AD742E">
      <w:pPr>
        <w:spacing w:line="360" w:lineRule="auto"/>
        <w:ind w:firstLine="708"/>
        <w:jc w:val="both"/>
        <w:rPr>
          <w:sz w:val="28"/>
          <w:szCs w:val="28"/>
        </w:rPr>
      </w:pPr>
      <w:r w:rsidRPr="00AD742E">
        <w:rPr>
          <w:sz w:val="28"/>
          <w:szCs w:val="28"/>
        </w:rPr>
        <w:t>Данный способ предполагает сбор и изучение оценок, сделанных различными специалистами вероятностей возникновения различных уровней потерь. Эти оценки базируются на учете всех факторов финансового риска, а также статистических данных. Реализация способа экспертных оценок значительно осложняется, если количество показателей оценки невелико.</w:t>
      </w:r>
    </w:p>
    <w:p w:rsidR="00AD742E" w:rsidRPr="00AD742E" w:rsidRDefault="00AD742E" w:rsidP="00AD742E">
      <w:pPr>
        <w:spacing w:line="360" w:lineRule="auto"/>
        <w:ind w:firstLine="708"/>
        <w:jc w:val="both"/>
        <w:rPr>
          <w:sz w:val="28"/>
          <w:szCs w:val="28"/>
        </w:rPr>
      </w:pPr>
      <w:r w:rsidRPr="00AD742E">
        <w:rPr>
          <w:b/>
          <w:i/>
          <w:sz w:val="28"/>
          <w:szCs w:val="28"/>
        </w:rPr>
        <w:t>Аналитический способ</w:t>
      </w:r>
      <w:r w:rsidRPr="00AD742E">
        <w:rPr>
          <w:sz w:val="28"/>
          <w:szCs w:val="28"/>
        </w:rPr>
        <w:t xml:space="preserve"> построения кривой риска наиболее сложен, поскольку лежащие в основе его элементы теории игр доступны только очень узким специалистам. Чаще используется подвид аналитического метода – анализ чувствительности модели.</w:t>
      </w:r>
    </w:p>
    <w:p w:rsidR="00AD742E" w:rsidRPr="00AD742E" w:rsidRDefault="00AD742E" w:rsidP="00AD742E">
      <w:pPr>
        <w:spacing w:line="360" w:lineRule="auto"/>
        <w:ind w:firstLine="708"/>
        <w:jc w:val="both"/>
        <w:rPr>
          <w:sz w:val="28"/>
          <w:szCs w:val="28"/>
        </w:rPr>
      </w:pPr>
      <w:r w:rsidRPr="00AD742E">
        <w:rPr>
          <w:sz w:val="28"/>
          <w:szCs w:val="28"/>
        </w:rPr>
        <w:t>Анализ чувствительности модели состоит из следующих шагов: выбор ключевого показателя, относительно которого и производится оценка чувствительности; выбор факторов; расчет значений ключевого показателя на различных этапах осуществления проекта. Сформированные таким путем последовательности затрат и поступлений финансовых ресурсов дают возможность определить потоки фондов денежных средств для каждого момента, т.е. определить показатели эффективности. Строятся диаграммы, отражающие зависимость выбранных результирующих показателей от величины исходных параметров. Сопоставляя между собой полученные диаграммы, можно определить так называемые ключевые показатели, в наибольшей степени влияющие на оценку доходности проекта.</w:t>
      </w:r>
    </w:p>
    <w:p w:rsidR="00AD742E" w:rsidRPr="00AD742E" w:rsidRDefault="00AD742E" w:rsidP="00AD742E">
      <w:pPr>
        <w:spacing w:line="360" w:lineRule="auto"/>
        <w:ind w:firstLine="708"/>
        <w:jc w:val="both"/>
        <w:rPr>
          <w:sz w:val="28"/>
          <w:szCs w:val="28"/>
        </w:rPr>
      </w:pPr>
      <w:r w:rsidRPr="00AD742E">
        <w:rPr>
          <w:sz w:val="28"/>
          <w:szCs w:val="28"/>
        </w:rPr>
        <w:t>Анализ чувствительности имеет серьезные недостатки: он не является всеобъемлющим и не уточняет вероятность осуществления альтернативных проектов.</w:t>
      </w:r>
    </w:p>
    <w:p w:rsidR="00AD742E" w:rsidRPr="00AD742E" w:rsidRDefault="00AD742E" w:rsidP="00AD742E">
      <w:pPr>
        <w:spacing w:line="360" w:lineRule="auto"/>
        <w:ind w:firstLine="708"/>
        <w:jc w:val="both"/>
        <w:rPr>
          <w:sz w:val="28"/>
          <w:szCs w:val="28"/>
        </w:rPr>
      </w:pPr>
      <w:r w:rsidRPr="00AD742E">
        <w:rPr>
          <w:b/>
          <w:i/>
          <w:sz w:val="28"/>
          <w:szCs w:val="28"/>
        </w:rPr>
        <w:t>4) Метод аналогий</w:t>
      </w:r>
      <w:r w:rsidRPr="00AD742E">
        <w:rPr>
          <w:sz w:val="28"/>
          <w:szCs w:val="28"/>
        </w:rPr>
        <w:t xml:space="preserve"> при анализе риска нового проекта весьма полезен, так как в данном случае исследуются данные о последствиях воздействия неблагоприятных факторов финансового риска на другие аналогичные проекты других конкурирующих предприятий.</w:t>
      </w:r>
    </w:p>
    <w:p w:rsidR="00AD742E" w:rsidRPr="00AD742E" w:rsidRDefault="00AD742E" w:rsidP="00AD742E">
      <w:pPr>
        <w:spacing w:line="360" w:lineRule="auto"/>
        <w:ind w:firstLine="708"/>
        <w:jc w:val="both"/>
        <w:rPr>
          <w:sz w:val="28"/>
          <w:szCs w:val="28"/>
        </w:rPr>
      </w:pPr>
      <w:r w:rsidRPr="00AD742E">
        <w:rPr>
          <w:sz w:val="28"/>
          <w:szCs w:val="28"/>
        </w:rPr>
        <w:t>Индексация представляет собой способ сохранения реальной величины денежных ресурсов (капитала) и доходности в условиях инфляции. В основе ее лежит использование индексов.</w:t>
      </w:r>
    </w:p>
    <w:p w:rsidR="00AD742E" w:rsidRPr="00AD742E" w:rsidRDefault="00AD742E" w:rsidP="00AD742E">
      <w:pPr>
        <w:spacing w:line="360" w:lineRule="auto"/>
        <w:ind w:firstLine="708"/>
        <w:jc w:val="both"/>
        <w:rPr>
          <w:sz w:val="28"/>
          <w:szCs w:val="28"/>
        </w:rPr>
      </w:pPr>
      <w:r w:rsidRPr="00AD742E">
        <w:rPr>
          <w:b/>
          <w:bCs/>
          <w:i/>
          <w:sz w:val="28"/>
          <w:szCs w:val="28"/>
        </w:rPr>
        <w:t>Качественный анализ риска</w:t>
      </w:r>
      <w:r w:rsidRPr="00AD742E">
        <w:rPr>
          <w:b/>
          <w:bCs/>
          <w:sz w:val="28"/>
          <w:szCs w:val="28"/>
        </w:rPr>
        <w:t xml:space="preserve"> </w:t>
      </w:r>
      <w:r w:rsidRPr="00AD742E">
        <w:rPr>
          <w:sz w:val="28"/>
          <w:szCs w:val="28"/>
        </w:rPr>
        <w:t>может быть сравнительно простым. Его главная задача — определить факторы риска, этапов и работ, при выполнении которых риск возникает, т.е. установить потенциальные области риска, после чего определить все возможные риски.</w:t>
      </w:r>
    </w:p>
    <w:p w:rsidR="00AD742E" w:rsidRPr="00AD742E" w:rsidRDefault="00AD742E" w:rsidP="00AD742E">
      <w:pPr>
        <w:spacing w:line="360" w:lineRule="auto"/>
        <w:ind w:firstLine="708"/>
        <w:jc w:val="both"/>
        <w:rPr>
          <w:sz w:val="28"/>
          <w:szCs w:val="28"/>
        </w:rPr>
      </w:pPr>
      <w:r w:rsidRPr="00AD742E">
        <w:rPr>
          <w:sz w:val="28"/>
          <w:szCs w:val="28"/>
        </w:rPr>
        <w:t xml:space="preserve">Все факторы, влияющие на степень риска, можно подразделить на объективные и субъективные. К </w:t>
      </w:r>
      <w:r w:rsidRPr="00AD742E">
        <w:rPr>
          <w:i/>
          <w:iCs/>
          <w:sz w:val="28"/>
          <w:szCs w:val="28"/>
        </w:rPr>
        <w:t xml:space="preserve">объективным </w:t>
      </w:r>
      <w:r w:rsidRPr="00AD742E">
        <w:rPr>
          <w:sz w:val="28"/>
          <w:szCs w:val="28"/>
        </w:rPr>
        <w:t xml:space="preserve">относятся факторы, не зависящие непосредственно от самой фирмы, инфляции, конкуренция, политические и экономические кризисы, экология, таможенные пошлины и т.д. </w:t>
      </w:r>
      <w:r w:rsidRPr="00AD742E">
        <w:rPr>
          <w:i/>
          <w:iCs/>
          <w:sz w:val="28"/>
          <w:szCs w:val="28"/>
        </w:rPr>
        <w:t xml:space="preserve">Субъективные </w:t>
      </w:r>
      <w:r w:rsidRPr="00AD742E">
        <w:rPr>
          <w:sz w:val="28"/>
          <w:szCs w:val="28"/>
        </w:rPr>
        <w:t>факторы характеризуют непосредственно данную фирму: производственный потенциал, кадровый состав, хозяйственные связи, финансовое состояние.</w:t>
      </w:r>
    </w:p>
    <w:p w:rsidR="00AD742E" w:rsidRPr="00AD742E" w:rsidRDefault="00AD742E" w:rsidP="00AD742E">
      <w:pPr>
        <w:spacing w:line="360" w:lineRule="auto"/>
        <w:ind w:firstLine="708"/>
        <w:jc w:val="both"/>
        <w:rPr>
          <w:sz w:val="28"/>
          <w:szCs w:val="28"/>
        </w:rPr>
      </w:pPr>
      <w:r w:rsidRPr="00AD742E">
        <w:rPr>
          <w:sz w:val="28"/>
          <w:szCs w:val="28"/>
        </w:rPr>
        <w:t>В зависимости от полученных результатов определяют, насколько безопасна среда, в которой функционирует фирма либо осуществляется реализация данного проекта.</w:t>
      </w:r>
    </w:p>
    <w:p w:rsidR="00AD742E" w:rsidRPr="00AD742E" w:rsidRDefault="00AD742E" w:rsidP="00AD742E">
      <w:pPr>
        <w:spacing w:line="360" w:lineRule="auto"/>
        <w:ind w:firstLine="708"/>
        <w:jc w:val="both"/>
        <w:rPr>
          <w:sz w:val="28"/>
          <w:szCs w:val="28"/>
        </w:rPr>
      </w:pPr>
      <w:r w:rsidRPr="00AD742E">
        <w:rPr>
          <w:sz w:val="28"/>
          <w:szCs w:val="28"/>
        </w:rPr>
        <w:t>В условиях рыночной экономики можно выделить пять основных областей риска деятельности любой фирмы.</w:t>
      </w:r>
    </w:p>
    <w:p w:rsidR="00AD742E" w:rsidRPr="00AD742E" w:rsidRDefault="00AD742E" w:rsidP="00AD742E">
      <w:pPr>
        <w:spacing w:line="360" w:lineRule="auto"/>
        <w:ind w:firstLine="708"/>
        <w:jc w:val="both"/>
        <w:rPr>
          <w:sz w:val="28"/>
          <w:szCs w:val="28"/>
        </w:rPr>
      </w:pPr>
      <w:r w:rsidRPr="00AD742E">
        <w:rPr>
          <w:b/>
          <w:bCs/>
          <w:sz w:val="28"/>
          <w:szCs w:val="28"/>
        </w:rPr>
        <w:t xml:space="preserve">Безрисковая область </w:t>
      </w:r>
      <w:r w:rsidRPr="00AD742E">
        <w:rPr>
          <w:sz w:val="28"/>
          <w:szCs w:val="28"/>
        </w:rPr>
        <w:t>— при совершении операции фирма ничем не рискует, отсутствуют какие-либо потери, фирма получает как минимум расчетную прибыль. Теоретически при выполнении проекта прибыль фирмы не ограничена.</w:t>
      </w:r>
    </w:p>
    <w:p w:rsidR="00AD742E" w:rsidRPr="00AD742E" w:rsidRDefault="00AD742E" w:rsidP="00AD742E">
      <w:pPr>
        <w:spacing w:line="360" w:lineRule="auto"/>
        <w:ind w:firstLine="708"/>
        <w:jc w:val="both"/>
        <w:rPr>
          <w:sz w:val="28"/>
          <w:szCs w:val="28"/>
        </w:rPr>
      </w:pPr>
      <w:r w:rsidRPr="00AD742E">
        <w:rPr>
          <w:b/>
          <w:bCs/>
          <w:sz w:val="28"/>
          <w:szCs w:val="28"/>
        </w:rPr>
        <w:t xml:space="preserve">Область минимального риска </w:t>
      </w:r>
      <w:r w:rsidRPr="00AD742E">
        <w:rPr>
          <w:sz w:val="28"/>
          <w:szCs w:val="28"/>
        </w:rPr>
        <w:t>— в результате деятельности фирма рискует частью или всей величиной чистой прибыли.</w:t>
      </w:r>
    </w:p>
    <w:p w:rsidR="00AD742E" w:rsidRPr="00AD742E" w:rsidRDefault="00AD742E" w:rsidP="00AD742E">
      <w:pPr>
        <w:spacing w:line="360" w:lineRule="auto"/>
        <w:ind w:firstLine="708"/>
        <w:jc w:val="both"/>
        <w:rPr>
          <w:sz w:val="28"/>
          <w:szCs w:val="28"/>
        </w:rPr>
      </w:pPr>
      <w:r w:rsidRPr="00AD742E">
        <w:rPr>
          <w:b/>
          <w:bCs/>
          <w:sz w:val="28"/>
          <w:szCs w:val="28"/>
        </w:rPr>
        <w:t xml:space="preserve">Область повышенного риска </w:t>
      </w:r>
      <w:r w:rsidRPr="00AD742E">
        <w:rPr>
          <w:sz w:val="28"/>
          <w:szCs w:val="28"/>
        </w:rPr>
        <w:t>— фирма рискует тем, что в худшем случае произведет покрытие всех затрат, а в лучшем — получит прибыль намного меньше расчетного уровня. В этой области возможна производственная деятельность за счет краткосрочных кредитов.</w:t>
      </w:r>
    </w:p>
    <w:p w:rsidR="00AD742E" w:rsidRPr="00AD742E" w:rsidRDefault="00AD742E" w:rsidP="00AD742E">
      <w:pPr>
        <w:spacing w:line="360" w:lineRule="auto"/>
        <w:ind w:firstLine="708"/>
        <w:jc w:val="both"/>
        <w:rPr>
          <w:sz w:val="28"/>
          <w:szCs w:val="28"/>
        </w:rPr>
      </w:pPr>
      <w:r w:rsidRPr="00AD742E">
        <w:rPr>
          <w:b/>
          <w:bCs/>
          <w:sz w:val="28"/>
          <w:szCs w:val="28"/>
        </w:rPr>
        <w:t xml:space="preserve">Область критического риска </w:t>
      </w:r>
      <w:r w:rsidRPr="00AD742E">
        <w:rPr>
          <w:sz w:val="28"/>
          <w:szCs w:val="28"/>
        </w:rPr>
        <w:t>— фирма рискует не только потерять прибыль, но и недополучить предполагаемую выручку и затраты будет возмещать за свой счет.</w:t>
      </w:r>
    </w:p>
    <w:p w:rsidR="00AD742E" w:rsidRPr="00AD742E" w:rsidRDefault="00AD742E" w:rsidP="00AD742E">
      <w:pPr>
        <w:spacing w:line="360" w:lineRule="auto"/>
        <w:ind w:firstLine="708"/>
        <w:jc w:val="both"/>
        <w:rPr>
          <w:sz w:val="28"/>
          <w:szCs w:val="28"/>
        </w:rPr>
      </w:pPr>
      <w:r w:rsidRPr="00AD742E">
        <w:rPr>
          <w:sz w:val="28"/>
          <w:szCs w:val="28"/>
        </w:rPr>
        <w:t>Последствия этого события более существенны, чем перечисленные выше. Организация сокращает масштабы своей деятельности, теряет оборотные средства, погрязает в долгах и т.п. Если нет альтернативы, финансовое положение фирмы становится критическим.</w:t>
      </w:r>
    </w:p>
    <w:p w:rsidR="00AD742E" w:rsidRPr="00AD742E" w:rsidRDefault="00AD742E" w:rsidP="00AD742E">
      <w:pPr>
        <w:spacing w:line="360" w:lineRule="auto"/>
        <w:ind w:firstLine="708"/>
        <w:jc w:val="both"/>
        <w:rPr>
          <w:sz w:val="28"/>
          <w:szCs w:val="28"/>
        </w:rPr>
      </w:pPr>
      <w:r w:rsidRPr="00AD742E">
        <w:rPr>
          <w:b/>
          <w:bCs/>
          <w:sz w:val="28"/>
          <w:szCs w:val="28"/>
        </w:rPr>
        <w:t xml:space="preserve">Область недопустимого (катастрофического) риска </w:t>
      </w:r>
      <w:r w:rsidRPr="00AD742E">
        <w:rPr>
          <w:sz w:val="28"/>
          <w:szCs w:val="28"/>
        </w:rPr>
        <w:t>— деятельность фирмы приводит к банкротству, потере инвестиций. Оборотные средства отсутствуют или представляют собой сомнительную задолженность, учредители выходят из общества, курс акций падает, требования кредиторов ужесточаются, возможное банкротство становится реальностью.</w:t>
      </w:r>
    </w:p>
    <w:p w:rsidR="00AD742E" w:rsidRPr="00413E4E" w:rsidRDefault="00AD742E" w:rsidP="00AD742E">
      <w:pPr>
        <w:spacing w:line="360" w:lineRule="auto"/>
        <w:ind w:firstLine="708"/>
        <w:jc w:val="both"/>
        <w:rPr>
          <w:sz w:val="28"/>
          <w:szCs w:val="28"/>
        </w:rPr>
      </w:pPr>
      <w:r w:rsidRPr="00AD742E">
        <w:rPr>
          <w:iCs/>
          <w:sz w:val="28"/>
          <w:szCs w:val="28"/>
        </w:rPr>
        <w:t>Выявление, учет, анализ, оценка и планирование возможных потерь составляют суть управления финансовыми рисками.</w:t>
      </w:r>
      <w:r w:rsidRPr="00AD742E">
        <w:rPr>
          <w:i/>
          <w:iCs/>
          <w:sz w:val="28"/>
          <w:szCs w:val="28"/>
        </w:rPr>
        <w:t xml:space="preserve"> </w:t>
      </w:r>
      <w:r w:rsidRPr="00AD742E">
        <w:rPr>
          <w:sz w:val="28"/>
          <w:szCs w:val="28"/>
        </w:rPr>
        <w:t>Известно, что в крупных западных компаниях на выполнение этих функций финансовые менеджеры затрачивают до 45% рабочего времени. С точки зрения своевременности принятия решения по упреждению возможных потерь различают следующие формы управления рисками: активная, адаптивная, консервативная (пассивная).</w:t>
      </w:r>
    </w:p>
    <w:p w:rsidR="0085220C" w:rsidRDefault="0085220C" w:rsidP="001F68E7">
      <w:pPr>
        <w:spacing w:line="360" w:lineRule="auto"/>
        <w:jc w:val="both"/>
        <w:rPr>
          <w:sz w:val="28"/>
          <w:szCs w:val="28"/>
        </w:rPr>
      </w:pPr>
    </w:p>
    <w:p w:rsidR="00A244FC" w:rsidRDefault="00A244FC" w:rsidP="001F68E7">
      <w:pPr>
        <w:spacing w:line="360" w:lineRule="auto"/>
        <w:jc w:val="both"/>
        <w:rPr>
          <w:sz w:val="28"/>
          <w:szCs w:val="28"/>
        </w:rPr>
      </w:pPr>
    </w:p>
    <w:p w:rsidR="00A244FC" w:rsidRDefault="00A244FC" w:rsidP="001F68E7">
      <w:pPr>
        <w:spacing w:line="360" w:lineRule="auto"/>
        <w:jc w:val="both"/>
        <w:rPr>
          <w:sz w:val="28"/>
          <w:szCs w:val="28"/>
        </w:rPr>
      </w:pPr>
    </w:p>
    <w:p w:rsidR="00C23FE9" w:rsidRDefault="00C23FE9" w:rsidP="001F68E7">
      <w:pPr>
        <w:spacing w:line="360" w:lineRule="auto"/>
        <w:jc w:val="both"/>
        <w:rPr>
          <w:sz w:val="28"/>
          <w:szCs w:val="28"/>
        </w:rPr>
      </w:pPr>
    </w:p>
    <w:p w:rsidR="00A244FC" w:rsidRDefault="00A244FC" w:rsidP="001F68E7">
      <w:pPr>
        <w:spacing w:line="360" w:lineRule="auto"/>
        <w:jc w:val="both"/>
        <w:rPr>
          <w:sz w:val="28"/>
          <w:szCs w:val="28"/>
        </w:rPr>
      </w:pPr>
    </w:p>
    <w:p w:rsidR="00A244FC" w:rsidRDefault="00A244FC" w:rsidP="00A244FC">
      <w:pPr>
        <w:pStyle w:val="aa"/>
        <w:numPr>
          <w:ilvl w:val="0"/>
          <w:numId w:val="2"/>
        </w:numPr>
        <w:spacing w:line="360" w:lineRule="auto"/>
        <w:jc w:val="center"/>
        <w:rPr>
          <w:b/>
          <w:sz w:val="28"/>
          <w:szCs w:val="28"/>
          <w:u w:val="single"/>
        </w:rPr>
      </w:pPr>
      <w:r>
        <w:rPr>
          <w:b/>
          <w:sz w:val="28"/>
          <w:szCs w:val="28"/>
          <w:u w:val="single"/>
        </w:rPr>
        <w:t>Способы снижения финансового риска</w:t>
      </w:r>
    </w:p>
    <w:p w:rsidR="00A244FC" w:rsidRDefault="00A244FC" w:rsidP="00A244FC">
      <w:pPr>
        <w:spacing w:line="360" w:lineRule="auto"/>
        <w:jc w:val="center"/>
        <w:rPr>
          <w:b/>
          <w:sz w:val="28"/>
          <w:szCs w:val="28"/>
          <w:u w:val="single"/>
        </w:rPr>
      </w:pPr>
    </w:p>
    <w:p w:rsidR="00A244FC" w:rsidRDefault="00A244FC" w:rsidP="00A244FC">
      <w:pPr>
        <w:spacing w:line="360" w:lineRule="auto"/>
        <w:ind w:firstLine="709"/>
        <w:jc w:val="both"/>
        <w:rPr>
          <w:sz w:val="28"/>
          <w:szCs w:val="28"/>
        </w:rPr>
      </w:pPr>
      <w:r>
        <w:rPr>
          <w:sz w:val="28"/>
          <w:szCs w:val="28"/>
        </w:rPr>
        <w:t>Высокая степень финансового риска проекта приводит к необходимости поиска путей ее искусственного снижения.</w:t>
      </w:r>
    </w:p>
    <w:p w:rsidR="00A244FC" w:rsidRDefault="00A244FC" w:rsidP="00A244FC">
      <w:pPr>
        <w:spacing w:line="360" w:lineRule="auto"/>
        <w:ind w:firstLine="709"/>
        <w:jc w:val="both"/>
        <w:rPr>
          <w:sz w:val="28"/>
          <w:szCs w:val="28"/>
        </w:rPr>
      </w:pPr>
      <w:r w:rsidRPr="00A244FC">
        <w:rPr>
          <w:sz w:val="28"/>
          <w:szCs w:val="28"/>
        </w:rPr>
        <w:t>На практике применяется множество способов управления рисками</w:t>
      </w:r>
      <w:r>
        <w:rPr>
          <w:sz w:val="28"/>
          <w:szCs w:val="28"/>
        </w:rPr>
        <w:t>. Выбор того или иного способа должен быть обусловлен конкретными экономическими условиями, а также спецификой деятельности предприятия и присущих ему видов рисков.</w:t>
      </w:r>
    </w:p>
    <w:p w:rsidR="00090C62" w:rsidRDefault="00A244FC" w:rsidP="00A244FC">
      <w:pPr>
        <w:spacing w:line="360" w:lineRule="auto"/>
        <w:ind w:firstLine="709"/>
        <w:jc w:val="both"/>
        <w:rPr>
          <w:sz w:val="28"/>
          <w:szCs w:val="28"/>
        </w:rPr>
      </w:pPr>
      <w:r w:rsidRPr="00A244FC">
        <w:rPr>
          <w:sz w:val="28"/>
          <w:szCs w:val="28"/>
        </w:rPr>
        <w:t>Общая система управления рисками предприятий (организаций) включает следующие группы способов</w:t>
      </w:r>
      <w:r>
        <w:rPr>
          <w:sz w:val="28"/>
          <w:szCs w:val="28"/>
        </w:rPr>
        <w:t xml:space="preserve">: </w:t>
      </w:r>
      <w:r w:rsidR="00090C62" w:rsidRPr="00090C62">
        <w:rPr>
          <w:sz w:val="28"/>
          <w:szCs w:val="28"/>
        </w:rPr>
        <w:t>диссипация, разделение риска, резервирование средств, компенсация, лимитирование, отказ от риска и т.д.</w:t>
      </w:r>
    </w:p>
    <w:p w:rsidR="00A244FC" w:rsidRPr="00A244FC" w:rsidRDefault="00A244FC" w:rsidP="00A244FC">
      <w:pPr>
        <w:spacing w:line="360" w:lineRule="auto"/>
        <w:ind w:firstLine="709"/>
        <w:jc w:val="both"/>
        <w:rPr>
          <w:sz w:val="28"/>
          <w:szCs w:val="28"/>
        </w:rPr>
      </w:pPr>
      <w:r w:rsidRPr="00A244FC">
        <w:rPr>
          <w:sz w:val="28"/>
          <w:szCs w:val="28"/>
        </w:rPr>
        <w:t xml:space="preserve">Сущность </w:t>
      </w:r>
      <w:r w:rsidRPr="00A244FC">
        <w:rPr>
          <w:b/>
          <w:bCs/>
          <w:i/>
          <w:sz w:val="28"/>
          <w:szCs w:val="28"/>
        </w:rPr>
        <w:t>диссипации</w:t>
      </w:r>
      <w:r w:rsidRPr="00A244FC">
        <w:rPr>
          <w:bCs/>
          <w:sz w:val="28"/>
          <w:szCs w:val="28"/>
        </w:rPr>
        <w:t xml:space="preserve"> </w:t>
      </w:r>
      <w:r w:rsidRPr="00A244FC">
        <w:rPr>
          <w:sz w:val="28"/>
          <w:szCs w:val="28"/>
        </w:rPr>
        <w:t>состоит в распределении риска, разделении ответственности за последствия его действия с другими экономическими субъектами. Вариантами диссипации риска являются аренда, лизинг оборудования, контрактов на хранение и транспортировку грузов и т.д. Универсальным способом диссипации является страхование.</w:t>
      </w:r>
    </w:p>
    <w:p w:rsidR="00A244FC" w:rsidRPr="00A244FC" w:rsidRDefault="00A244FC" w:rsidP="00A244FC">
      <w:pPr>
        <w:spacing w:line="360" w:lineRule="auto"/>
        <w:ind w:firstLine="709"/>
        <w:jc w:val="both"/>
        <w:rPr>
          <w:sz w:val="28"/>
          <w:szCs w:val="28"/>
        </w:rPr>
      </w:pPr>
      <w:r w:rsidRPr="00A244FC">
        <w:rPr>
          <w:b/>
          <w:i/>
          <w:sz w:val="28"/>
          <w:szCs w:val="28"/>
        </w:rPr>
        <w:t>Страхование</w:t>
      </w:r>
      <w:r w:rsidRPr="00A244FC">
        <w:rPr>
          <w:sz w:val="28"/>
          <w:szCs w:val="28"/>
        </w:rPr>
        <w:t xml:space="preserve"> — это соглашение, согласно которому страховщик (например, какая-либо страховая компания) за определенное обусловленное вознаграждение (страховую премию) принимает на себя обязательство возместить страхователю (например, хозяину какого-либо объекта) убытки или их часть (страховую сумму), возникшие вследствие предусмотренных в страховом договоре опасностей и/или случайностей (страховой случай), которым подвергается страхователь или застрахованное им имущество.</w:t>
      </w:r>
    </w:p>
    <w:p w:rsidR="00A244FC" w:rsidRDefault="00A244FC" w:rsidP="00A244FC">
      <w:pPr>
        <w:spacing w:line="360" w:lineRule="auto"/>
        <w:ind w:firstLine="709"/>
        <w:jc w:val="both"/>
        <w:rPr>
          <w:sz w:val="28"/>
          <w:szCs w:val="28"/>
        </w:rPr>
      </w:pPr>
      <w:r w:rsidRPr="00A244FC">
        <w:rPr>
          <w:sz w:val="28"/>
          <w:szCs w:val="28"/>
        </w:rPr>
        <w:t xml:space="preserve">Сущность страхования состоит в передаче риска (ответственности за результаты негативных последствий) за определенное вознаграждение кому-либо другому, т.е. в распределении ущерба между участниками страхования. </w:t>
      </w:r>
    </w:p>
    <w:p w:rsidR="00090C62" w:rsidRPr="00A244FC" w:rsidRDefault="00090C62" w:rsidP="00090C62">
      <w:pPr>
        <w:spacing w:line="360" w:lineRule="auto"/>
        <w:ind w:firstLine="709"/>
        <w:jc w:val="both"/>
        <w:rPr>
          <w:sz w:val="28"/>
          <w:szCs w:val="28"/>
        </w:rPr>
      </w:pPr>
      <w:r w:rsidRPr="00090C62">
        <w:rPr>
          <w:sz w:val="28"/>
          <w:szCs w:val="28"/>
        </w:rPr>
        <w:t xml:space="preserve">Необходимость и целесообразность использования страхования в качестве способа управления финансовыми рисками предприятия (организации) обусловлены следующими обстоятельствами. </w:t>
      </w:r>
      <w:r w:rsidRPr="00090C62">
        <w:rPr>
          <w:i/>
          <w:iCs/>
          <w:sz w:val="28"/>
          <w:szCs w:val="28"/>
        </w:rPr>
        <w:t>Во-первых</w:t>
      </w:r>
      <w:r w:rsidRPr="00090C62">
        <w:rPr>
          <w:iCs/>
          <w:sz w:val="28"/>
          <w:szCs w:val="28"/>
        </w:rPr>
        <w:t xml:space="preserve">, </w:t>
      </w:r>
      <w:r w:rsidRPr="00090C62">
        <w:rPr>
          <w:sz w:val="28"/>
          <w:szCs w:val="28"/>
        </w:rPr>
        <w:t xml:space="preserve">предприятия получают страховую защиту. </w:t>
      </w:r>
      <w:r w:rsidRPr="00090C62">
        <w:rPr>
          <w:i/>
          <w:iCs/>
          <w:sz w:val="28"/>
          <w:szCs w:val="28"/>
        </w:rPr>
        <w:t>Во-вторых</w:t>
      </w:r>
      <w:r w:rsidRPr="00090C62">
        <w:rPr>
          <w:iCs/>
          <w:sz w:val="28"/>
          <w:szCs w:val="28"/>
        </w:rPr>
        <w:t xml:space="preserve">, </w:t>
      </w:r>
      <w:r w:rsidRPr="00090C62">
        <w:rPr>
          <w:sz w:val="28"/>
          <w:szCs w:val="28"/>
        </w:rPr>
        <w:t xml:space="preserve">заключению договора предшествует оценка финансового риска, включающая анализ всех источников его возникновения и рекомендации по снижению финансовых рисков, результаты которого в виде сюрвейерского отчета передаются страхователю. </w:t>
      </w:r>
      <w:r w:rsidRPr="00090C62">
        <w:rPr>
          <w:i/>
          <w:iCs/>
          <w:sz w:val="28"/>
          <w:szCs w:val="28"/>
        </w:rPr>
        <w:t>В-третьих</w:t>
      </w:r>
      <w:r w:rsidRPr="00090C62">
        <w:rPr>
          <w:iCs/>
          <w:sz w:val="28"/>
          <w:szCs w:val="28"/>
        </w:rPr>
        <w:t xml:space="preserve">, </w:t>
      </w:r>
      <w:r w:rsidRPr="00090C62">
        <w:rPr>
          <w:sz w:val="28"/>
          <w:szCs w:val="28"/>
        </w:rPr>
        <w:t>предприятию может быть возвращено от 5 до 15 %</w:t>
      </w:r>
      <w:r w:rsidRPr="00090C62">
        <w:rPr>
          <w:sz w:val="28"/>
          <w:szCs w:val="28"/>
          <w:vertAlign w:val="superscript"/>
        </w:rPr>
        <w:footnoteReference w:id="2"/>
      </w:r>
      <w:r w:rsidRPr="00090C62">
        <w:rPr>
          <w:sz w:val="28"/>
          <w:szCs w:val="28"/>
        </w:rPr>
        <w:t xml:space="preserve"> суммы внесенных им страховых взносов из резерва предупредительных мероприятий, формируемого страховщиком за счет собственных средств. Возмещению также подлежат расходы по предупреждению возникновения рисков (например, на установку автономной системы пожаротушения; на модернизацию оборудования, с работой которого связаны наибольшие риски, и т. п.). Затраты страховой организации на осуществление превентивных мероприятий не превышают так называемой «точки потери интереса», когда вкладываемые средства равны величине снижения риска. </w:t>
      </w:r>
      <w:r w:rsidRPr="00090C62">
        <w:rPr>
          <w:i/>
          <w:iCs/>
          <w:sz w:val="28"/>
          <w:szCs w:val="28"/>
        </w:rPr>
        <w:t>В-четвертых</w:t>
      </w:r>
      <w:r w:rsidRPr="00090C62">
        <w:rPr>
          <w:iCs/>
          <w:sz w:val="28"/>
          <w:szCs w:val="28"/>
        </w:rPr>
        <w:t xml:space="preserve">, </w:t>
      </w:r>
      <w:r w:rsidRPr="00090C62">
        <w:rPr>
          <w:sz w:val="28"/>
          <w:szCs w:val="28"/>
        </w:rPr>
        <w:t>страховые платежи могут быть включены в себестоимость продукции/услуг.</w:t>
      </w:r>
    </w:p>
    <w:p w:rsidR="006A7145" w:rsidRPr="006A7145" w:rsidRDefault="006A7145" w:rsidP="006A7145">
      <w:pPr>
        <w:spacing w:line="360" w:lineRule="auto"/>
        <w:ind w:firstLine="709"/>
        <w:jc w:val="both"/>
        <w:rPr>
          <w:sz w:val="28"/>
          <w:szCs w:val="28"/>
        </w:rPr>
      </w:pPr>
      <w:r w:rsidRPr="006A7145">
        <w:rPr>
          <w:b/>
          <w:bCs/>
          <w:i/>
          <w:sz w:val="28"/>
          <w:szCs w:val="28"/>
        </w:rPr>
        <w:t>Резервирование средств</w:t>
      </w:r>
      <w:r w:rsidRPr="006A7145">
        <w:rPr>
          <w:bCs/>
          <w:sz w:val="28"/>
          <w:szCs w:val="28"/>
        </w:rPr>
        <w:t xml:space="preserve"> </w:t>
      </w:r>
      <w:r w:rsidRPr="006A7145">
        <w:rPr>
          <w:sz w:val="28"/>
          <w:szCs w:val="28"/>
        </w:rPr>
        <w:t>как способ снижения отрицательных последствий наступления рисковых событий состоит в том, что предприниматель создает обособленные фонды возмещения убытков за счет части собственных оборотных средств. По своей сути резервирование средств представляет собой децентрализованную форму создания резервных (страховых) фондов непосредственно в хозяйствующем субъекте. Поэтому в литературе резервирование средств на покрытие убытков часто называют самострахованием.</w:t>
      </w:r>
    </w:p>
    <w:p w:rsidR="006A7145" w:rsidRPr="006A7145" w:rsidRDefault="006A7145" w:rsidP="006A7145">
      <w:pPr>
        <w:spacing w:line="360" w:lineRule="auto"/>
        <w:ind w:firstLine="709"/>
        <w:jc w:val="both"/>
        <w:rPr>
          <w:sz w:val="28"/>
          <w:szCs w:val="28"/>
        </w:rPr>
      </w:pPr>
      <w:r w:rsidRPr="006A7145">
        <w:rPr>
          <w:sz w:val="28"/>
          <w:szCs w:val="28"/>
        </w:rPr>
        <w:t>Как правило, такой способ снижения рисков предприниматель выбирает в случаях, когда, по его мнению, затраты на резервирование средств меньше, чем стоимость страховых взносов при страховании.</w:t>
      </w:r>
    </w:p>
    <w:p w:rsidR="006A7145" w:rsidRPr="006A7145" w:rsidRDefault="006A7145" w:rsidP="006A7145">
      <w:pPr>
        <w:spacing w:line="360" w:lineRule="auto"/>
        <w:ind w:firstLine="709"/>
        <w:jc w:val="both"/>
        <w:rPr>
          <w:sz w:val="28"/>
          <w:szCs w:val="28"/>
        </w:rPr>
      </w:pPr>
      <w:r w:rsidRPr="006A7145">
        <w:rPr>
          <w:sz w:val="28"/>
          <w:szCs w:val="28"/>
        </w:rPr>
        <w:t>В зависимости от назначения резервные фонды могут создаваться в натуральной или денежной форме.</w:t>
      </w:r>
    </w:p>
    <w:p w:rsidR="006A7145" w:rsidRDefault="006A7145" w:rsidP="006A7145">
      <w:pPr>
        <w:spacing w:line="360" w:lineRule="auto"/>
        <w:ind w:firstLine="709"/>
        <w:jc w:val="both"/>
        <w:rPr>
          <w:sz w:val="28"/>
          <w:szCs w:val="28"/>
        </w:rPr>
      </w:pPr>
      <w:r w:rsidRPr="006A7145">
        <w:rPr>
          <w:sz w:val="28"/>
          <w:szCs w:val="28"/>
        </w:rPr>
        <w:t>Резервные денежные фонды создаются на случай возникновения непредвиденных расходов, связанных с изменением тарифов и цен, оплатой возможных исков и т.п., необходимости покрытия кредиторской задолженности, покрытия расходов по ликвидации хозяйствующего субъекта и др. Налоговым кодексом РФ, например, устанавливаются возможность формирования и суммы отчислений в резервы по гарантийному ремонту и обслуживанию (ст. 267 НК РФ) и по сомнительным долгам (ст. 266 НК РФ).</w:t>
      </w:r>
    </w:p>
    <w:p w:rsidR="006A7145" w:rsidRPr="006A7145" w:rsidRDefault="006A7145" w:rsidP="006A7145">
      <w:pPr>
        <w:spacing w:line="360" w:lineRule="auto"/>
        <w:ind w:firstLine="709"/>
        <w:jc w:val="both"/>
        <w:rPr>
          <w:sz w:val="28"/>
          <w:szCs w:val="28"/>
        </w:rPr>
      </w:pPr>
      <w:r w:rsidRPr="006A7145">
        <w:rPr>
          <w:sz w:val="28"/>
          <w:szCs w:val="28"/>
        </w:rPr>
        <w:t>Страхование и резервирование средств можно лишь условно назвать способами снижения и предупреждения риска, так как они не уменьшают вероятность появления и величины возможных потерь, что особенно отчетливо видно на примере резервирования средств.</w:t>
      </w:r>
    </w:p>
    <w:p w:rsidR="006A7145" w:rsidRPr="006A7145" w:rsidRDefault="006A7145" w:rsidP="006A7145">
      <w:pPr>
        <w:spacing w:line="360" w:lineRule="auto"/>
        <w:ind w:firstLine="709"/>
        <w:jc w:val="both"/>
        <w:rPr>
          <w:sz w:val="28"/>
          <w:szCs w:val="28"/>
        </w:rPr>
      </w:pPr>
      <w:r w:rsidRPr="006A7145">
        <w:rPr>
          <w:sz w:val="28"/>
          <w:szCs w:val="28"/>
        </w:rPr>
        <w:t>Основными способами снижения негативного воздействия рисков являются разделение, компенсация рисков и, в определенной степени, лимитирование.</w:t>
      </w:r>
    </w:p>
    <w:p w:rsidR="006A7145" w:rsidRPr="006A7145" w:rsidRDefault="006A7145" w:rsidP="006A7145">
      <w:pPr>
        <w:spacing w:line="360" w:lineRule="auto"/>
        <w:ind w:firstLine="709"/>
        <w:jc w:val="both"/>
        <w:rPr>
          <w:sz w:val="28"/>
          <w:szCs w:val="28"/>
        </w:rPr>
      </w:pPr>
      <w:r w:rsidRPr="006A7145">
        <w:rPr>
          <w:sz w:val="28"/>
          <w:szCs w:val="28"/>
        </w:rPr>
        <w:t xml:space="preserve">Сущность способ </w:t>
      </w:r>
      <w:r w:rsidRPr="006A7145">
        <w:rPr>
          <w:b/>
          <w:bCs/>
          <w:i/>
          <w:sz w:val="28"/>
          <w:szCs w:val="28"/>
        </w:rPr>
        <w:t>разделения риска</w:t>
      </w:r>
      <w:r w:rsidRPr="006A7145">
        <w:rPr>
          <w:bCs/>
          <w:sz w:val="28"/>
          <w:szCs w:val="28"/>
        </w:rPr>
        <w:t xml:space="preserve"> </w:t>
      </w:r>
      <w:r w:rsidRPr="006A7145">
        <w:rPr>
          <w:sz w:val="28"/>
          <w:szCs w:val="28"/>
        </w:rPr>
        <w:t>состоит в создании такой ситуации на фирме, при которой ни один отдельный случай реализации риска (возникновения ущерба) не приводит к серии новых убытков. Это достигается за счет изменения подверженности риску, т.е. количественной характеристики носителя риска, которому может быть нанесен ущерб.</w:t>
      </w:r>
    </w:p>
    <w:p w:rsidR="006A7145" w:rsidRPr="006A7145" w:rsidRDefault="006A7145" w:rsidP="006A7145">
      <w:pPr>
        <w:spacing w:line="360" w:lineRule="auto"/>
        <w:ind w:firstLine="709"/>
        <w:jc w:val="both"/>
        <w:rPr>
          <w:sz w:val="28"/>
          <w:szCs w:val="28"/>
        </w:rPr>
      </w:pPr>
      <w:r w:rsidRPr="006A7145">
        <w:rPr>
          <w:sz w:val="28"/>
          <w:szCs w:val="28"/>
        </w:rPr>
        <w:t>Практическое использование этого способа управления риском на уровне фирмы возможно в двух формах.</w:t>
      </w:r>
    </w:p>
    <w:p w:rsidR="006A7145" w:rsidRPr="006A7145" w:rsidRDefault="006A7145" w:rsidP="006A7145">
      <w:pPr>
        <w:numPr>
          <w:ilvl w:val="0"/>
          <w:numId w:val="4"/>
        </w:numPr>
        <w:spacing w:line="360" w:lineRule="auto"/>
        <w:ind w:firstLine="1134"/>
        <w:jc w:val="both"/>
        <w:rPr>
          <w:sz w:val="28"/>
          <w:szCs w:val="28"/>
        </w:rPr>
      </w:pPr>
      <w:r>
        <w:rPr>
          <w:sz w:val="28"/>
          <w:szCs w:val="28"/>
        </w:rPr>
        <w:t xml:space="preserve">  </w:t>
      </w:r>
      <w:r w:rsidRPr="006A7145">
        <w:rPr>
          <w:sz w:val="28"/>
          <w:szCs w:val="28"/>
        </w:rPr>
        <w:t>Дифференциация рисков. Такой подход предполагает пространственное разделение источников возникновения убытков или объектов, которым может быть нанесен ущерб. Этот способ аналогичен способу диверсификации.</w:t>
      </w:r>
    </w:p>
    <w:p w:rsidR="006A7145" w:rsidRPr="006A7145" w:rsidRDefault="006A7145" w:rsidP="006A7145">
      <w:pPr>
        <w:numPr>
          <w:ilvl w:val="0"/>
          <w:numId w:val="4"/>
        </w:numPr>
        <w:spacing w:line="360" w:lineRule="auto"/>
        <w:ind w:firstLine="1134"/>
        <w:jc w:val="both"/>
        <w:rPr>
          <w:sz w:val="28"/>
          <w:szCs w:val="28"/>
        </w:rPr>
      </w:pPr>
      <w:r>
        <w:rPr>
          <w:sz w:val="28"/>
          <w:szCs w:val="28"/>
        </w:rPr>
        <w:t xml:space="preserve">  </w:t>
      </w:r>
      <w:r w:rsidRPr="006A7145">
        <w:rPr>
          <w:sz w:val="28"/>
          <w:szCs w:val="28"/>
        </w:rPr>
        <w:t>Дублирование наиболее значимых объектов, подверженных риску. Такими объектами могут быть документация или иная информация, виды деятельности фирмы, оборудование, являющееся ключевым для системы жизнеобеспечения предприятия.</w:t>
      </w:r>
    </w:p>
    <w:p w:rsidR="006A7145" w:rsidRDefault="006A7145" w:rsidP="006A7145">
      <w:pPr>
        <w:spacing w:line="360" w:lineRule="auto"/>
        <w:ind w:firstLine="709"/>
        <w:jc w:val="both"/>
        <w:rPr>
          <w:sz w:val="28"/>
          <w:szCs w:val="28"/>
        </w:rPr>
      </w:pPr>
      <w:r w:rsidRPr="006A7145">
        <w:rPr>
          <w:sz w:val="28"/>
          <w:szCs w:val="28"/>
        </w:rPr>
        <w:t>Данный способ применим к любым видам рисков, если только для них возможно разделение риска.</w:t>
      </w:r>
    </w:p>
    <w:p w:rsidR="006A7145" w:rsidRPr="006A7145" w:rsidRDefault="006A7145" w:rsidP="006A7145">
      <w:pPr>
        <w:spacing w:line="360" w:lineRule="auto"/>
        <w:ind w:firstLine="709"/>
        <w:jc w:val="both"/>
        <w:rPr>
          <w:sz w:val="28"/>
          <w:szCs w:val="28"/>
        </w:rPr>
      </w:pPr>
      <w:r w:rsidRPr="006A7145">
        <w:rPr>
          <w:b/>
          <w:i/>
          <w:sz w:val="28"/>
          <w:szCs w:val="28"/>
        </w:rPr>
        <w:t>Диверсификация</w:t>
      </w:r>
      <w:r w:rsidRPr="006A7145">
        <w:rPr>
          <w:sz w:val="28"/>
          <w:szCs w:val="28"/>
        </w:rPr>
        <w:t xml:space="preserve"> представляет собой процесс распределения инвестируемых средств между различными объектами вложения, которые непосредственно не связаны между собой.</w:t>
      </w:r>
    </w:p>
    <w:p w:rsidR="006A7145" w:rsidRPr="006A7145" w:rsidRDefault="006A7145" w:rsidP="006A7145">
      <w:pPr>
        <w:spacing w:line="360" w:lineRule="auto"/>
        <w:ind w:firstLine="709"/>
        <w:jc w:val="both"/>
        <w:rPr>
          <w:sz w:val="28"/>
          <w:szCs w:val="28"/>
        </w:rPr>
      </w:pPr>
      <w:r w:rsidRPr="006A7145">
        <w:rPr>
          <w:bCs/>
          <w:sz w:val="28"/>
          <w:szCs w:val="28"/>
        </w:rPr>
        <w:t xml:space="preserve">Диверсификация </w:t>
      </w:r>
      <w:r w:rsidRPr="006A7145">
        <w:rPr>
          <w:sz w:val="28"/>
          <w:szCs w:val="28"/>
        </w:rPr>
        <w:t>является наиболее распространенным вариантом разделения рисков. Направлена на снижение риска за счет разделения между видами деятельности, сортами (видами) выпускаемой продукции, экономическими субъектами. К основным способом минимизации риска относятся различные варианты диверсификации деятельности, рынка сбыта продукции, закупок сырья.</w:t>
      </w:r>
    </w:p>
    <w:p w:rsidR="006A7145" w:rsidRPr="006A7145" w:rsidRDefault="006A7145" w:rsidP="006A7145">
      <w:pPr>
        <w:spacing w:line="360" w:lineRule="auto"/>
        <w:ind w:firstLine="709"/>
        <w:jc w:val="both"/>
        <w:rPr>
          <w:sz w:val="28"/>
          <w:szCs w:val="28"/>
        </w:rPr>
      </w:pPr>
      <w:r w:rsidRPr="006A7145">
        <w:rPr>
          <w:sz w:val="28"/>
          <w:szCs w:val="28"/>
        </w:rPr>
        <w:t>Диверсификация деятельности предприятия направлена на снижение воздействия рисков недоиспользования профильной технологии, упущенной выгоды, ухудшения финансового состояния предприятия. Данный способ минимизации риска связан с освоением новых производств, технологий, расширением ассортимента вырабатываемой продукции, видов предоставляемых услуг и др. Возможности диверсификации деятельности предприятий (организаций) обусловлены технологическими особенностями, составом и структурой складского хозяйства, ассортиментом вырабатываемой продукции.</w:t>
      </w:r>
    </w:p>
    <w:p w:rsidR="006A7145" w:rsidRPr="006A7145" w:rsidRDefault="006A7145" w:rsidP="006A7145">
      <w:pPr>
        <w:spacing w:line="360" w:lineRule="auto"/>
        <w:ind w:firstLine="709"/>
        <w:jc w:val="both"/>
        <w:rPr>
          <w:sz w:val="28"/>
          <w:szCs w:val="28"/>
        </w:rPr>
      </w:pPr>
      <w:r w:rsidRPr="006A7145">
        <w:rPr>
          <w:sz w:val="28"/>
          <w:szCs w:val="28"/>
        </w:rPr>
        <w:t>В страховом бизнесе примером диверсификации является расширение страхового поля. Так, страхование, например, урожая, строений и т.п. на небольшом пространстве в случае наступления холодов, урагана и т.п. может привести к необходимости выплаты больших страховых сумм. Увеличение страхового поля уменьшает вероятность одновременного наступления страхового события.</w:t>
      </w:r>
    </w:p>
    <w:p w:rsidR="006A7145" w:rsidRPr="006A7145" w:rsidRDefault="006A7145" w:rsidP="006A7145">
      <w:pPr>
        <w:spacing w:line="360" w:lineRule="auto"/>
        <w:ind w:firstLine="709"/>
        <w:jc w:val="both"/>
        <w:rPr>
          <w:sz w:val="28"/>
          <w:szCs w:val="28"/>
        </w:rPr>
      </w:pPr>
      <w:r w:rsidRPr="006A7145">
        <w:rPr>
          <w:sz w:val="28"/>
          <w:szCs w:val="28"/>
        </w:rPr>
        <w:t>Таким образом, происходит своего рода возмещение воздействия отдельных видов рисков за счет других направлений, сфер деятельности предприятия (организации).</w:t>
      </w:r>
    </w:p>
    <w:p w:rsidR="006A7145" w:rsidRPr="006A7145" w:rsidRDefault="006A7145" w:rsidP="006A7145">
      <w:pPr>
        <w:spacing w:line="360" w:lineRule="auto"/>
        <w:ind w:firstLine="709"/>
        <w:jc w:val="both"/>
        <w:rPr>
          <w:b/>
          <w:sz w:val="28"/>
          <w:szCs w:val="28"/>
        </w:rPr>
      </w:pPr>
      <w:r w:rsidRPr="006A7145">
        <w:rPr>
          <w:sz w:val="28"/>
          <w:szCs w:val="28"/>
        </w:rPr>
        <w:t xml:space="preserve">Подобный подход наблюдается при использовании </w:t>
      </w:r>
      <w:r w:rsidRPr="006A7145">
        <w:rPr>
          <w:b/>
          <w:bCs/>
          <w:i/>
          <w:sz w:val="28"/>
          <w:szCs w:val="28"/>
        </w:rPr>
        <w:t>способов компенсации рисков</w:t>
      </w:r>
      <w:r w:rsidRPr="006A7145">
        <w:rPr>
          <w:bCs/>
          <w:sz w:val="28"/>
          <w:szCs w:val="28"/>
        </w:rPr>
        <w:t>.</w:t>
      </w:r>
    </w:p>
    <w:p w:rsidR="006A7145" w:rsidRPr="006A7145" w:rsidRDefault="006A7145" w:rsidP="006A7145">
      <w:pPr>
        <w:spacing w:line="360" w:lineRule="auto"/>
        <w:ind w:firstLine="709"/>
        <w:jc w:val="both"/>
        <w:rPr>
          <w:sz w:val="28"/>
          <w:szCs w:val="28"/>
        </w:rPr>
      </w:pPr>
      <w:r w:rsidRPr="006A7145">
        <w:rPr>
          <w:sz w:val="28"/>
          <w:szCs w:val="28"/>
        </w:rPr>
        <w:t>Одним из вариантов компенсации рисков является хеджирование.</w:t>
      </w:r>
    </w:p>
    <w:p w:rsidR="006A7145" w:rsidRPr="006A7145" w:rsidRDefault="006A7145" w:rsidP="006A7145">
      <w:pPr>
        <w:spacing w:line="360" w:lineRule="auto"/>
        <w:ind w:firstLine="709"/>
        <w:jc w:val="both"/>
        <w:rPr>
          <w:sz w:val="28"/>
          <w:szCs w:val="28"/>
        </w:rPr>
      </w:pPr>
      <w:r w:rsidRPr="006A7145">
        <w:rPr>
          <w:i/>
          <w:iCs/>
          <w:sz w:val="28"/>
          <w:szCs w:val="28"/>
        </w:rPr>
        <w:t>Хеджирование</w:t>
      </w:r>
      <w:r w:rsidRPr="006A7145">
        <w:rPr>
          <w:iCs/>
          <w:sz w:val="28"/>
          <w:szCs w:val="28"/>
        </w:rPr>
        <w:t xml:space="preserve"> </w:t>
      </w:r>
      <w:r w:rsidRPr="006A7145">
        <w:rPr>
          <w:sz w:val="28"/>
          <w:szCs w:val="28"/>
        </w:rPr>
        <w:t>— это своего рода специфическая форма страхования имущественных интересов, система мер, позволяющих исключить или ограничить риски финансовых операций в результате неблагоприятных изменений в будущем курса валют, цен на товары, процентных ставок и т. п. Такими мерами являются: валютные оговорки, форвардные операции, опционы и др.</w:t>
      </w:r>
    </w:p>
    <w:p w:rsidR="006A7145" w:rsidRPr="006A7145" w:rsidRDefault="006A7145" w:rsidP="006A7145">
      <w:pPr>
        <w:spacing w:line="360" w:lineRule="auto"/>
        <w:ind w:firstLine="709"/>
        <w:jc w:val="both"/>
        <w:rPr>
          <w:sz w:val="28"/>
          <w:szCs w:val="28"/>
        </w:rPr>
      </w:pPr>
      <w:r w:rsidRPr="006A7145">
        <w:rPr>
          <w:sz w:val="28"/>
          <w:szCs w:val="28"/>
        </w:rPr>
        <w:t>Термин «хеджирование» означает обеспечение нужного профиля денежного потока инвестора. Хеджировать риск означает защититься от него при всех возможных обстоятельствах — как при повышениях, так и падениях цен. Хеджеры составляют основу финансового рынка. К их числу относятся, например, пенсионные фонды и страховые компании, преследующие в своих инвестиционных стратегиях прежде всего цели осуществления «планового» погашения своих обязательств. Хеджирование связано с осуществлением защиты от рисков и его перераспределения на основе использования деривативов — производных финансовых инструментов, контрактов, ценных бумаг.</w:t>
      </w:r>
    </w:p>
    <w:p w:rsidR="006A7145" w:rsidRPr="006A7145" w:rsidRDefault="006A7145" w:rsidP="006A7145">
      <w:pPr>
        <w:spacing w:line="360" w:lineRule="auto"/>
        <w:ind w:firstLine="709"/>
        <w:jc w:val="both"/>
        <w:rPr>
          <w:sz w:val="28"/>
          <w:szCs w:val="28"/>
        </w:rPr>
      </w:pPr>
      <w:r w:rsidRPr="006A7145">
        <w:rPr>
          <w:b/>
          <w:i/>
          <w:sz w:val="28"/>
          <w:szCs w:val="28"/>
        </w:rPr>
        <w:t>Лимитирование</w:t>
      </w:r>
      <w:r w:rsidRPr="006A7145">
        <w:rPr>
          <w:sz w:val="28"/>
          <w:szCs w:val="28"/>
        </w:rPr>
        <w:t xml:space="preserve"> - это установление лимита, то есть предельных сумм расходов, продажи, кредита и т.п., применяется банками для снижения степени риска при выдаче ссуд, хозяйствующими субъектами для продажи товаров в кредит, предоставления займов, определения сумм вложения капитала и т.п.</w:t>
      </w:r>
    </w:p>
    <w:p w:rsidR="006A7145" w:rsidRPr="006A7145" w:rsidRDefault="006A7145" w:rsidP="006A7145">
      <w:pPr>
        <w:spacing w:line="360" w:lineRule="auto"/>
        <w:ind w:firstLine="709"/>
        <w:jc w:val="both"/>
        <w:rPr>
          <w:sz w:val="28"/>
          <w:szCs w:val="28"/>
        </w:rPr>
      </w:pPr>
      <w:r w:rsidRPr="006A7145">
        <w:rPr>
          <w:b/>
          <w:i/>
          <w:iCs/>
          <w:sz w:val="28"/>
          <w:szCs w:val="28"/>
        </w:rPr>
        <w:t>Лимитирование</w:t>
      </w:r>
      <w:r w:rsidRPr="006A7145">
        <w:rPr>
          <w:iCs/>
          <w:sz w:val="28"/>
          <w:szCs w:val="28"/>
        </w:rPr>
        <w:t xml:space="preserve"> </w:t>
      </w:r>
      <w:r w:rsidRPr="006A7145">
        <w:rPr>
          <w:sz w:val="28"/>
          <w:szCs w:val="28"/>
        </w:rPr>
        <w:t>представляет собой установление системы ограничений как сверху, так и снизу, способствующей уменьшению степени риска. Лимитирование отрицательного воздействия рисков может быть направлено либо на снижение частоты ущерба или предотвращения убытка, либо на уменьшение размера убытков.</w:t>
      </w:r>
    </w:p>
    <w:p w:rsidR="006A7145" w:rsidRPr="006A7145" w:rsidRDefault="006A7145" w:rsidP="006A7145">
      <w:pPr>
        <w:spacing w:line="360" w:lineRule="auto"/>
        <w:ind w:firstLine="709"/>
        <w:jc w:val="both"/>
        <w:rPr>
          <w:sz w:val="28"/>
          <w:szCs w:val="28"/>
        </w:rPr>
      </w:pPr>
      <w:r w:rsidRPr="006A7145">
        <w:rPr>
          <w:sz w:val="28"/>
          <w:szCs w:val="28"/>
        </w:rPr>
        <w:t>Суть способа снижения частоты ущерба или предотвращения убытков состоит в проведении предупредительных мероприятий, направленных на снижение вероятности наступления неблагоприятного события. Это означает, что данные меры будут влиять на такую характеристику риска, как уязвимость соответствующего объекта или субъекта. Примерами конкретных мероприятий могут служить обучение водителей с учетом требований безопасности, стандартизация услуг и др.</w:t>
      </w:r>
    </w:p>
    <w:p w:rsidR="006A7145" w:rsidRPr="006A7145" w:rsidRDefault="006A7145" w:rsidP="006A7145">
      <w:pPr>
        <w:spacing w:line="360" w:lineRule="auto"/>
        <w:ind w:firstLine="709"/>
        <w:jc w:val="both"/>
        <w:rPr>
          <w:sz w:val="28"/>
          <w:szCs w:val="28"/>
        </w:rPr>
      </w:pPr>
      <w:r w:rsidRPr="006A7145">
        <w:rPr>
          <w:sz w:val="28"/>
          <w:szCs w:val="28"/>
        </w:rPr>
        <w:t>Применение этого способа оправданно в случаях, если:</w:t>
      </w:r>
    </w:p>
    <w:p w:rsidR="006A7145" w:rsidRPr="006A7145" w:rsidRDefault="006A7145" w:rsidP="006A7145">
      <w:pPr>
        <w:numPr>
          <w:ilvl w:val="0"/>
          <w:numId w:val="5"/>
        </w:numPr>
        <w:spacing w:line="360" w:lineRule="auto"/>
        <w:jc w:val="both"/>
        <w:rPr>
          <w:sz w:val="28"/>
          <w:szCs w:val="28"/>
        </w:rPr>
      </w:pPr>
      <w:r w:rsidRPr="006A7145">
        <w:rPr>
          <w:sz w:val="28"/>
          <w:szCs w:val="28"/>
        </w:rPr>
        <w:t>вероятность наступления убытка достаточно велика;</w:t>
      </w:r>
    </w:p>
    <w:p w:rsidR="006A7145" w:rsidRPr="006A7145" w:rsidRDefault="006A7145" w:rsidP="006A7145">
      <w:pPr>
        <w:numPr>
          <w:ilvl w:val="0"/>
          <w:numId w:val="5"/>
        </w:numPr>
        <w:spacing w:line="360" w:lineRule="auto"/>
        <w:jc w:val="both"/>
        <w:rPr>
          <w:sz w:val="28"/>
          <w:szCs w:val="28"/>
        </w:rPr>
      </w:pPr>
      <w:r w:rsidRPr="006A7145">
        <w:rPr>
          <w:sz w:val="28"/>
          <w:szCs w:val="28"/>
        </w:rPr>
        <w:t>размер возможного ущерба, как правило, невелик.</w:t>
      </w: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spacing w:line="360" w:lineRule="auto"/>
        <w:ind w:firstLine="709"/>
        <w:jc w:val="both"/>
        <w:rPr>
          <w:sz w:val="28"/>
          <w:szCs w:val="28"/>
        </w:rPr>
      </w:pPr>
    </w:p>
    <w:p w:rsidR="006A7145" w:rsidRDefault="006A7145" w:rsidP="006A7145">
      <w:pPr>
        <w:pStyle w:val="aa"/>
        <w:numPr>
          <w:ilvl w:val="0"/>
          <w:numId w:val="2"/>
        </w:numPr>
        <w:spacing w:line="360" w:lineRule="auto"/>
        <w:jc w:val="center"/>
        <w:rPr>
          <w:b/>
          <w:sz w:val="28"/>
          <w:szCs w:val="28"/>
          <w:u w:val="single"/>
        </w:rPr>
      </w:pPr>
      <w:r>
        <w:rPr>
          <w:b/>
          <w:sz w:val="28"/>
          <w:szCs w:val="28"/>
          <w:u w:val="single"/>
        </w:rPr>
        <w:t>Сущность и содержание риск-менеджмента</w:t>
      </w:r>
    </w:p>
    <w:p w:rsidR="006A7145" w:rsidRDefault="006A7145" w:rsidP="006A7145">
      <w:pPr>
        <w:spacing w:line="360" w:lineRule="auto"/>
        <w:jc w:val="center"/>
        <w:rPr>
          <w:b/>
          <w:sz w:val="28"/>
          <w:szCs w:val="28"/>
          <w:u w:val="single"/>
        </w:rPr>
      </w:pPr>
    </w:p>
    <w:p w:rsidR="006A7145" w:rsidRPr="006A7145" w:rsidRDefault="006A7145" w:rsidP="00C55BE3">
      <w:pPr>
        <w:spacing w:line="360" w:lineRule="auto"/>
        <w:ind w:firstLine="709"/>
        <w:jc w:val="both"/>
        <w:rPr>
          <w:sz w:val="28"/>
          <w:szCs w:val="28"/>
        </w:rPr>
      </w:pPr>
      <w:r w:rsidRPr="006A7145">
        <w:rPr>
          <w:sz w:val="28"/>
          <w:szCs w:val="28"/>
        </w:rPr>
        <w:t xml:space="preserve">В совокупности стратегия и приемы образуют своеобразный механизм управления риском, т.е. </w:t>
      </w:r>
      <w:r w:rsidRPr="00C55BE3">
        <w:rPr>
          <w:b/>
          <w:i/>
          <w:sz w:val="28"/>
          <w:szCs w:val="28"/>
        </w:rPr>
        <w:t>риск-менеджмент</w:t>
      </w:r>
      <w:r w:rsidRPr="006A7145">
        <w:rPr>
          <w:sz w:val="28"/>
          <w:szCs w:val="28"/>
        </w:rPr>
        <w:t>. Таким образом, риск-менеджмен</w:t>
      </w:r>
      <w:r w:rsidR="00C55BE3">
        <w:rPr>
          <w:sz w:val="28"/>
          <w:szCs w:val="28"/>
        </w:rPr>
        <w:t>т пред</w:t>
      </w:r>
      <w:r w:rsidRPr="006A7145">
        <w:rPr>
          <w:sz w:val="28"/>
          <w:szCs w:val="28"/>
        </w:rPr>
        <w:t xml:space="preserve">ставляет собой часть финансового менеджмента. </w:t>
      </w:r>
    </w:p>
    <w:p w:rsidR="006A7145" w:rsidRPr="006A7145" w:rsidRDefault="006A7145" w:rsidP="00C55BE3">
      <w:pPr>
        <w:spacing w:line="360" w:lineRule="auto"/>
        <w:ind w:firstLine="709"/>
        <w:jc w:val="both"/>
        <w:rPr>
          <w:sz w:val="28"/>
          <w:szCs w:val="28"/>
        </w:rPr>
      </w:pPr>
      <w:r w:rsidRPr="006A7145">
        <w:rPr>
          <w:sz w:val="28"/>
          <w:szCs w:val="28"/>
        </w:rPr>
        <w:t>В основе риск-менеджмента лежат целенаправленный поиск и организация работы по сниже</w:t>
      </w:r>
      <w:r w:rsidR="00C55BE3">
        <w:rPr>
          <w:sz w:val="28"/>
          <w:szCs w:val="28"/>
        </w:rPr>
        <w:t>нию степени риска, искусство по</w:t>
      </w:r>
      <w:r w:rsidRPr="006A7145">
        <w:rPr>
          <w:sz w:val="28"/>
          <w:szCs w:val="28"/>
        </w:rPr>
        <w:t>лучения и увеличения дохода</w:t>
      </w:r>
      <w:r w:rsidR="00C55BE3">
        <w:rPr>
          <w:sz w:val="28"/>
          <w:szCs w:val="28"/>
        </w:rPr>
        <w:t xml:space="preserve"> (выигрыша, прибыли) в неопреде</w:t>
      </w:r>
      <w:r w:rsidRPr="006A7145">
        <w:rPr>
          <w:sz w:val="28"/>
          <w:szCs w:val="28"/>
        </w:rPr>
        <w:t xml:space="preserve">ленной хозяйственной ситуации. </w:t>
      </w:r>
    </w:p>
    <w:p w:rsidR="006A7145" w:rsidRDefault="006A7145" w:rsidP="00C55BE3">
      <w:pPr>
        <w:spacing w:line="360" w:lineRule="auto"/>
        <w:ind w:firstLine="708"/>
        <w:jc w:val="both"/>
        <w:rPr>
          <w:sz w:val="28"/>
          <w:szCs w:val="28"/>
        </w:rPr>
      </w:pPr>
      <w:r w:rsidRPr="006A7145">
        <w:rPr>
          <w:sz w:val="28"/>
          <w:szCs w:val="28"/>
        </w:rPr>
        <w:t>Конечная цель риск-менеджм</w:t>
      </w:r>
      <w:r w:rsidR="00C55BE3">
        <w:rPr>
          <w:sz w:val="28"/>
          <w:szCs w:val="28"/>
        </w:rPr>
        <w:t>ента соответствует целевой функ</w:t>
      </w:r>
      <w:r w:rsidRPr="006A7145">
        <w:rPr>
          <w:sz w:val="28"/>
          <w:szCs w:val="28"/>
        </w:rPr>
        <w:t xml:space="preserve">ции предпринимательства. </w:t>
      </w:r>
      <w:r w:rsidR="00C55BE3">
        <w:rPr>
          <w:sz w:val="28"/>
          <w:szCs w:val="28"/>
        </w:rPr>
        <w:t>Она заключается в получении наи</w:t>
      </w:r>
      <w:r w:rsidRPr="006A7145">
        <w:rPr>
          <w:sz w:val="28"/>
          <w:szCs w:val="28"/>
        </w:rPr>
        <w:t>большей прибыли при оптима</w:t>
      </w:r>
      <w:r w:rsidR="00C55BE3">
        <w:rPr>
          <w:sz w:val="28"/>
          <w:szCs w:val="28"/>
        </w:rPr>
        <w:t>льном, приемлемом для предприни</w:t>
      </w:r>
      <w:r w:rsidRPr="006A7145">
        <w:rPr>
          <w:sz w:val="28"/>
          <w:szCs w:val="28"/>
        </w:rPr>
        <w:t>мателя соотношении прибыли и риска.</w:t>
      </w:r>
    </w:p>
    <w:p w:rsidR="00C55BE3" w:rsidRPr="00C55BE3" w:rsidRDefault="00C55BE3" w:rsidP="00C55BE3">
      <w:pPr>
        <w:spacing w:line="360" w:lineRule="auto"/>
        <w:ind w:firstLine="708"/>
        <w:jc w:val="both"/>
        <w:rPr>
          <w:sz w:val="28"/>
          <w:szCs w:val="28"/>
        </w:rPr>
      </w:pPr>
      <w:r w:rsidRPr="00C55BE3">
        <w:rPr>
          <w:sz w:val="28"/>
          <w:szCs w:val="28"/>
        </w:rPr>
        <w:t>Риск-менеджмент включает в</w:t>
      </w:r>
      <w:r>
        <w:rPr>
          <w:sz w:val="28"/>
          <w:szCs w:val="28"/>
        </w:rPr>
        <w:t xml:space="preserve"> себя стратегию и тактику управ</w:t>
      </w:r>
      <w:r w:rsidRPr="00C55BE3">
        <w:rPr>
          <w:sz w:val="28"/>
          <w:szCs w:val="28"/>
        </w:rPr>
        <w:t xml:space="preserve">ления. </w:t>
      </w:r>
    </w:p>
    <w:p w:rsidR="00C55BE3" w:rsidRPr="00C55BE3" w:rsidRDefault="00C55BE3" w:rsidP="00C55BE3">
      <w:pPr>
        <w:spacing w:line="360" w:lineRule="auto"/>
        <w:ind w:firstLine="709"/>
        <w:jc w:val="both"/>
        <w:rPr>
          <w:sz w:val="28"/>
          <w:szCs w:val="28"/>
        </w:rPr>
      </w:pPr>
      <w:r w:rsidRPr="00C55BE3">
        <w:rPr>
          <w:sz w:val="28"/>
          <w:szCs w:val="28"/>
        </w:rPr>
        <w:t xml:space="preserve">Под стратегией управления понимаются направление и способ использования средств для достижения поставленной цели. Этому способу соответствует определенный набор правил и ограничений для принятия решения. Стратегия позволяет сконцентрировать усилия на вариантах решения, </w:t>
      </w:r>
      <w:r>
        <w:rPr>
          <w:sz w:val="28"/>
          <w:szCs w:val="28"/>
        </w:rPr>
        <w:t>не противоречащих принятой стра</w:t>
      </w:r>
      <w:r w:rsidRPr="00C55BE3">
        <w:rPr>
          <w:sz w:val="28"/>
          <w:szCs w:val="28"/>
        </w:rPr>
        <w:t>тегии, отбросив все другие ва</w:t>
      </w:r>
      <w:r>
        <w:rPr>
          <w:sz w:val="28"/>
          <w:szCs w:val="28"/>
        </w:rPr>
        <w:t>рианты. После достижения постав</w:t>
      </w:r>
      <w:r w:rsidRPr="00C55BE3">
        <w:rPr>
          <w:sz w:val="28"/>
          <w:szCs w:val="28"/>
        </w:rPr>
        <w:t>ленной цели стратегия как направление и средство ее достижения прекращает свое существование. Новы</w:t>
      </w:r>
      <w:r>
        <w:rPr>
          <w:sz w:val="28"/>
          <w:szCs w:val="28"/>
        </w:rPr>
        <w:t>е цели ставят задачу разра</w:t>
      </w:r>
      <w:r w:rsidRPr="00C55BE3">
        <w:rPr>
          <w:sz w:val="28"/>
          <w:szCs w:val="28"/>
        </w:rPr>
        <w:t xml:space="preserve">ботки новой стратегии. </w:t>
      </w:r>
    </w:p>
    <w:p w:rsidR="00C55BE3" w:rsidRPr="00C55BE3" w:rsidRDefault="00C55BE3" w:rsidP="00C55BE3">
      <w:pPr>
        <w:spacing w:line="360" w:lineRule="auto"/>
        <w:ind w:firstLine="709"/>
        <w:jc w:val="both"/>
        <w:rPr>
          <w:sz w:val="28"/>
          <w:szCs w:val="28"/>
        </w:rPr>
      </w:pPr>
      <w:r w:rsidRPr="00C55BE3">
        <w:rPr>
          <w:sz w:val="28"/>
          <w:szCs w:val="28"/>
        </w:rPr>
        <w:t>Тактика - это конкретные методы и приемы для достижения поставленной цели в конкретн</w:t>
      </w:r>
      <w:r>
        <w:rPr>
          <w:sz w:val="28"/>
          <w:szCs w:val="28"/>
        </w:rPr>
        <w:t>ых условиях. Задачей тактики уп</w:t>
      </w:r>
      <w:r w:rsidRPr="00C55BE3">
        <w:rPr>
          <w:sz w:val="28"/>
          <w:szCs w:val="28"/>
        </w:rPr>
        <w:t>равления является выбор опти</w:t>
      </w:r>
      <w:r>
        <w:rPr>
          <w:sz w:val="28"/>
          <w:szCs w:val="28"/>
        </w:rPr>
        <w:t>мального решения и наиболее при</w:t>
      </w:r>
      <w:r w:rsidRPr="00C55BE3">
        <w:rPr>
          <w:sz w:val="28"/>
          <w:szCs w:val="28"/>
        </w:rPr>
        <w:t xml:space="preserve">емлемых в данной хозяйственной ситуации методов и приемов управления. </w:t>
      </w:r>
    </w:p>
    <w:p w:rsidR="00C55BE3" w:rsidRPr="00C55BE3" w:rsidRDefault="00C55BE3" w:rsidP="00C55BE3">
      <w:pPr>
        <w:spacing w:line="360" w:lineRule="auto"/>
        <w:ind w:firstLine="709"/>
        <w:jc w:val="both"/>
        <w:rPr>
          <w:sz w:val="28"/>
          <w:szCs w:val="28"/>
        </w:rPr>
      </w:pPr>
      <w:r w:rsidRPr="00C55BE3">
        <w:rPr>
          <w:sz w:val="28"/>
          <w:szCs w:val="28"/>
        </w:rPr>
        <w:t>Риск-менеджмент как система</w:t>
      </w:r>
      <w:r>
        <w:rPr>
          <w:sz w:val="28"/>
          <w:szCs w:val="28"/>
        </w:rPr>
        <w:t xml:space="preserve"> управления состоит из двух под</w:t>
      </w:r>
      <w:r w:rsidRPr="00C55BE3">
        <w:rPr>
          <w:sz w:val="28"/>
          <w:szCs w:val="28"/>
        </w:rPr>
        <w:t xml:space="preserve">систем: управляемой подсистемы (объекта управления) и управляющей подсистемы (субъекта </w:t>
      </w:r>
      <w:r>
        <w:rPr>
          <w:sz w:val="28"/>
          <w:szCs w:val="28"/>
        </w:rPr>
        <w:t>управления). Схематично это мож</w:t>
      </w:r>
      <w:r w:rsidRPr="00C55BE3">
        <w:rPr>
          <w:sz w:val="28"/>
          <w:szCs w:val="28"/>
        </w:rPr>
        <w:t xml:space="preserve">но представить следующим образом. </w:t>
      </w:r>
    </w:p>
    <w:p w:rsidR="00C55BE3" w:rsidRPr="00C55BE3" w:rsidRDefault="00C55BE3" w:rsidP="00C55BE3">
      <w:pPr>
        <w:spacing w:line="360" w:lineRule="auto"/>
        <w:ind w:firstLine="709"/>
        <w:jc w:val="both"/>
        <w:rPr>
          <w:sz w:val="28"/>
          <w:szCs w:val="28"/>
        </w:rPr>
      </w:pPr>
      <w:r w:rsidRPr="00C55BE3">
        <w:rPr>
          <w:sz w:val="28"/>
          <w:szCs w:val="28"/>
        </w:rPr>
        <w:t>Объектом управления в риск</w:t>
      </w:r>
      <w:r>
        <w:rPr>
          <w:sz w:val="28"/>
          <w:szCs w:val="28"/>
        </w:rPr>
        <w:t>-менеджменте являются риск, рис</w:t>
      </w:r>
      <w:r w:rsidRPr="00C55BE3">
        <w:rPr>
          <w:sz w:val="28"/>
          <w:szCs w:val="28"/>
        </w:rPr>
        <w:t>ковые вложения капитала и э</w:t>
      </w:r>
      <w:r>
        <w:rPr>
          <w:sz w:val="28"/>
          <w:szCs w:val="28"/>
        </w:rPr>
        <w:t>кономические отношения между хо</w:t>
      </w:r>
      <w:r w:rsidRPr="00C55BE3">
        <w:rPr>
          <w:sz w:val="28"/>
          <w:szCs w:val="28"/>
        </w:rPr>
        <w:t>зяйствующими субъектами в процессе реализации риска. К. этим экономическим отношениям о</w:t>
      </w:r>
      <w:r>
        <w:rPr>
          <w:sz w:val="28"/>
          <w:szCs w:val="28"/>
        </w:rPr>
        <w:t>тносятся отношения между страхо</w:t>
      </w:r>
      <w:r w:rsidRPr="00C55BE3">
        <w:rPr>
          <w:sz w:val="28"/>
          <w:szCs w:val="28"/>
        </w:rPr>
        <w:t>вателем и страховщиком, зае</w:t>
      </w:r>
      <w:r>
        <w:rPr>
          <w:sz w:val="28"/>
          <w:szCs w:val="28"/>
        </w:rPr>
        <w:t>мщиком и кредитором, между пред</w:t>
      </w:r>
      <w:r w:rsidRPr="00C55BE3">
        <w:rPr>
          <w:sz w:val="28"/>
          <w:szCs w:val="28"/>
        </w:rPr>
        <w:t xml:space="preserve">принимателями (партнерами, конкурентами) и т.п. </w:t>
      </w:r>
    </w:p>
    <w:p w:rsidR="00C55BE3" w:rsidRPr="00C55BE3" w:rsidRDefault="00C55BE3" w:rsidP="00C55BE3">
      <w:pPr>
        <w:spacing w:line="360" w:lineRule="auto"/>
        <w:ind w:firstLine="709"/>
        <w:jc w:val="both"/>
        <w:rPr>
          <w:sz w:val="28"/>
          <w:szCs w:val="28"/>
        </w:rPr>
      </w:pPr>
      <w:r w:rsidRPr="00C55BE3">
        <w:rPr>
          <w:sz w:val="28"/>
          <w:szCs w:val="28"/>
        </w:rPr>
        <w:t>Субъект управления в риск-менеджменте - это специальная группа людей (финансовый м</w:t>
      </w:r>
      <w:r>
        <w:rPr>
          <w:sz w:val="28"/>
          <w:szCs w:val="28"/>
        </w:rPr>
        <w:t>енеджер, специалист по страхова</w:t>
      </w:r>
      <w:r w:rsidRPr="00C55BE3">
        <w:rPr>
          <w:sz w:val="28"/>
          <w:szCs w:val="28"/>
        </w:rPr>
        <w:t>нию, аквизитор, актуарий, андеррайтер и др.</w:t>
      </w:r>
      <w:r>
        <w:rPr>
          <w:sz w:val="28"/>
          <w:szCs w:val="28"/>
        </w:rPr>
        <w:t>), которая посредст</w:t>
      </w:r>
      <w:r w:rsidRPr="00C55BE3">
        <w:rPr>
          <w:sz w:val="28"/>
          <w:szCs w:val="28"/>
        </w:rPr>
        <w:t>вом различных приемов и способов управленческого воздействия осуществляет целенаправлен</w:t>
      </w:r>
      <w:r>
        <w:rPr>
          <w:sz w:val="28"/>
          <w:szCs w:val="28"/>
        </w:rPr>
        <w:t>ное функционирование объекта уп</w:t>
      </w:r>
      <w:r w:rsidRPr="00C55BE3">
        <w:rPr>
          <w:sz w:val="28"/>
          <w:szCs w:val="28"/>
        </w:rPr>
        <w:t xml:space="preserve">равления. </w:t>
      </w:r>
    </w:p>
    <w:p w:rsidR="00C55BE3" w:rsidRPr="00C55BE3" w:rsidRDefault="00C55BE3" w:rsidP="00C55BE3">
      <w:pPr>
        <w:spacing w:line="360" w:lineRule="auto"/>
        <w:ind w:firstLine="709"/>
        <w:jc w:val="both"/>
        <w:rPr>
          <w:sz w:val="28"/>
          <w:szCs w:val="28"/>
        </w:rPr>
      </w:pPr>
      <w:r w:rsidRPr="00C55BE3">
        <w:rPr>
          <w:sz w:val="28"/>
          <w:szCs w:val="28"/>
        </w:rPr>
        <w:t>Процесс воздействия субъекта на объект управления, т.е. сам процесс управления, может осуществляться только при условии циркулирования определенной информации между управляющей и управляемой подсистемами. Процесс управления независимо от его конкретного содержания вс</w:t>
      </w:r>
      <w:r>
        <w:rPr>
          <w:sz w:val="28"/>
          <w:szCs w:val="28"/>
        </w:rPr>
        <w:t>егда предполагает получение, пе</w:t>
      </w:r>
      <w:r w:rsidRPr="00C55BE3">
        <w:rPr>
          <w:sz w:val="28"/>
          <w:szCs w:val="28"/>
        </w:rPr>
        <w:t xml:space="preserve">редачу, переработку и использование информации. В риск-менеджменте получение надежной и достаточной в данных условиях информации играет главную роль, так как оно позволяет принять конкретное решение по действиям в условиях риска. </w:t>
      </w:r>
    </w:p>
    <w:p w:rsidR="00C55BE3" w:rsidRPr="00C55BE3" w:rsidRDefault="00C55BE3" w:rsidP="00C55BE3">
      <w:pPr>
        <w:spacing w:line="360" w:lineRule="auto"/>
        <w:ind w:firstLine="709"/>
        <w:jc w:val="both"/>
        <w:rPr>
          <w:sz w:val="28"/>
          <w:szCs w:val="28"/>
        </w:rPr>
      </w:pPr>
      <w:r w:rsidRPr="00C55BE3">
        <w:rPr>
          <w:sz w:val="28"/>
          <w:szCs w:val="28"/>
        </w:rPr>
        <w:t>Информационное обесп</w:t>
      </w:r>
      <w:r>
        <w:rPr>
          <w:sz w:val="28"/>
          <w:szCs w:val="28"/>
        </w:rPr>
        <w:t>ечение функционирования риск-ме</w:t>
      </w:r>
      <w:r w:rsidRPr="00C55BE3">
        <w:rPr>
          <w:sz w:val="28"/>
          <w:szCs w:val="28"/>
        </w:rPr>
        <w:t xml:space="preserve">неджмента состоит из разного </w:t>
      </w:r>
      <w:r>
        <w:rPr>
          <w:sz w:val="28"/>
          <w:szCs w:val="28"/>
        </w:rPr>
        <w:t>рода и вида информации: статис</w:t>
      </w:r>
      <w:r w:rsidRPr="00C55BE3">
        <w:rPr>
          <w:sz w:val="28"/>
          <w:szCs w:val="28"/>
        </w:rPr>
        <w:t xml:space="preserve">тической, экономической, коммерческой, финансовой и т.п. </w:t>
      </w:r>
    </w:p>
    <w:p w:rsidR="00C55BE3" w:rsidRPr="00C55BE3" w:rsidRDefault="00C55BE3" w:rsidP="00C55BE3">
      <w:pPr>
        <w:spacing w:line="360" w:lineRule="auto"/>
        <w:ind w:firstLine="709"/>
        <w:jc w:val="both"/>
        <w:rPr>
          <w:sz w:val="28"/>
          <w:szCs w:val="28"/>
        </w:rPr>
      </w:pPr>
      <w:r w:rsidRPr="00C55BE3">
        <w:rPr>
          <w:sz w:val="28"/>
          <w:szCs w:val="28"/>
        </w:rPr>
        <w:t>Тот, кто владеет информацией, владеет рынком. Многие виды информации часто составляют</w:t>
      </w:r>
      <w:r>
        <w:rPr>
          <w:sz w:val="28"/>
          <w:szCs w:val="28"/>
        </w:rPr>
        <w:t xml:space="preserve"> предмет коммерческой тайны. По</w:t>
      </w:r>
      <w:r w:rsidRPr="00C55BE3">
        <w:rPr>
          <w:sz w:val="28"/>
          <w:szCs w:val="28"/>
        </w:rPr>
        <w:t xml:space="preserve">этому отдельные виды информации могут являться </w:t>
      </w:r>
      <w:r>
        <w:rPr>
          <w:sz w:val="28"/>
          <w:szCs w:val="28"/>
        </w:rPr>
        <w:t>одним из ви</w:t>
      </w:r>
      <w:r w:rsidRPr="00C55BE3">
        <w:rPr>
          <w:sz w:val="28"/>
          <w:szCs w:val="28"/>
        </w:rPr>
        <w:t>дов интеллектуальной собственн</w:t>
      </w:r>
      <w:r>
        <w:rPr>
          <w:sz w:val="28"/>
          <w:szCs w:val="28"/>
        </w:rPr>
        <w:t>ости (ноу-хау) и вноситься в ка</w:t>
      </w:r>
      <w:r w:rsidRPr="00C55BE3">
        <w:rPr>
          <w:sz w:val="28"/>
          <w:szCs w:val="28"/>
        </w:rPr>
        <w:t>честве вклада в уставный капит</w:t>
      </w:r>
      <w:r>
        <w:rPr>
          <w:sz w:val="28"/>
          <w:szCs w:val="28"/>
        </w:rPr>
        <w:t>ал акционерного общества или то</w:t>
      </w:r>
      <w:r w:rsidRPr="00C55BE3">
        <w:rPr>
          <w:sz w:val="28"/>
          <w:szCs w:val="28"/>
        </w:rPr>
        <w:t xml:space="preserve">варищества. </w:t>
      </w:r>
    </w:p>
    <w:p w:rsidR="00C55BE3" w:rsidRPr="00C55BE3" w:rsidRDefault="00C55BE3" w:rsidP="00C55BE3">
      <w:pPr>
        <w:spacing w:line="360" w:lineRule="auto"/>
        <w:ind w:firstLine="709"/>
        <w:jc w:val="both"/>
        <w:rPr>
          <w:sz w:val="28"/>
          <w:szCs w:val="28"/>
        </w:rPr>
      </w:pPr>
      <w:r w:rsidRPr="00C55BE3">
        <w:rPr>
          <w:sz w:val="28"/>
          <w:szCs w:val="28"/>
        </w:rPr>
        <w:t xml:space="preserve">Менеджер, обладающий достаточно высокой квалификацией, всегда старается получить любую информацию, даже </w:t>
      </w:r>
      <w:r>
        <w:rPr>
          <w:sz w:val="28"/>
          <w:szCs w:val="28"/>
        </w:rPr>
        <w:t>самую пло</w:t>
      </w:r>
      <w:r w:rsidRPr="00C55BE3">
        <w:rPr>
          <w:sz w:val="28"/>
          <w:szCs w:val="28"/>
        </w:rPr>
        <w:t>хую, или какие-то ключевые моменты такой информации, или отказ от разговора на данную тему (молчание - это тоже язык общения) и использовать их в</w:t>
      </w:r>
      <w:r>
        <w:rPr>
          <w:sz w:val="28"/>
          <w:szCs w:val="28"/>
        </w:rPr>
        <w:t xml:space="preserve"> свою пользу. Информация собира</w:t>
      </w:r>
      <w:r w:rsidRPr="00C55BE3">
        <w:rPr>
          <w:sz w:val="28"/>
          <w:szCs w:val="28"/>
        </w:rPr>
        <w:t xml:space="preserve">ется по крупицам. Эти крупицы, собранные воедино, обладают уже полновесной информационной ценностью. </w:t>
      </w:r>
    </w:p>
    <w:p w:rsidR="00C55BE3" w:rsidRPr="00C55BE3" w:rsidRDefault="00C55BE3" w:rsidP="00C55BE3">
      <w:pPr>
        <w:spacing w:line="360" w:lineRule="auto"/>
        <w:ind w:firstLine="709"/>
        <w:jc w:val="both"/>
        <w:rPr>
          <w:sz w:val="28"/>
          <w:szCs w:val="28"/>
        </w:rPr>
      </w:pPr>
      <w:r w:rsidRPr="00C55BE3">
        <w:rPr>
          <w:sz w:val="28"/>
          <w:szCs w:val="28"/>
        </w:rPr>
        <w:t>Наличие у финансового м</w:t>
      </w:r>
      <w:r>
        <w:rPr>
          <w:sz w:val="28"/>
          <w:szCs w:val="28"/>
        </w:rPr>
        <w:t>енеджера надежной деловой инфор</w:t>
      </w:r>
      <w:r w:rsidRPr="00C55BE3">
        <w:rPr>
          <w:sz w:val="28"/>
          <w:szCs w:val="28"/>
        </w:rPr>
        <w:t>мации позволяет ему быстро</w:t>
      </w:r>
      <w:r>
        <w:rPr>
          <w:sz w:val="28"/>
          <w:szCs w:val="28"/>
        </w:rPr>
        <w:t xml:space="preserve"> принять финансовые и коммерчес</w:t>
      </w:r>
      <w:r w:rsidRPr="00C55BE3">
        <w:rPr>
          <w:sz w:val="28"/>
          <w:szCs w:val="28"/>
        </w:rPr>
        <w:t>кие решения, влияет на правил</w:t>
      </w:r>
      <w:r>
        <w:rPr>
          <w:sz w:val="28"/>
          <w:szCs w:val="28"/>
        </w:rPr>
        <w:t>ьность таких решений, что, есте</w:t>
      </w:r>
      <w:r w:rsidRPr="00C55BE3">
        <w:rPr>
          <w:sz w:val="28"/>
          <w:szCs w:val="28"/>
        </w:rPr>
        <w:t>ственно, ведет к снижению потерь и увеличению прибыли. Надлежащее использование инфор</w:t>
      </w:r>
      <w:r>
        <w:rPr>
          <w:sz w:val="28"/>
          <w:szCs w:val="28"/>
        </w:rPr>
        <w:t>мации при заключении сделок сво</w:t>
      </w:r>
      <w:r w:rsidRPr="00C55BE3">
        <w:rPr>
          <w:sz w:val="28"/>
          <w:szCs w:val="28"/>
        </w:rPr>
        <w:t xml:space="preserve">дит к минимуму вероятность финансовых потерь. </w:t>
      </w:r>
    </w:p>
    <w:p w:rsidR="00C55BE3" w:rsidRPr="006A7145" w:rsidRDefault="00C55BE3" w:rsidP="00C55BE3">
      <w:pPr>
        <w:spacing w:line="360" w:lineRule="auto"/>
        <w:ind w:firstLine="708"/>
        <w:jc w:val="both"/>
        <w:rPr>
          <w:sz w:val="28"/>
          <w:szCs w:val="28"/>
        </w:rPr>
      </w:pPr>
      <w:r w:rsidRPr="00C55BE3">
        <w:rPr>
          <w:sz w:val="28"/>
          <w:szCs w:val="28"/>
        </w:rPr>
        <w:t>Хозяйствующий субъект должен</w:t>
      </w:r>
      <w:r>
        <w:rPr>
          <w:sz w:val="28"/>
          <w:szCs w:val="28"/>
        </w:rPr>
        <w:t xml:space="preserve"> уметь не только собирать инфор</w:t>
      </w:r>
      <w:r w:rsidRPr="00C55BE3">
        <w:rPr>
          <w:sz w:val="28"/>
          <w:szCs w:val="28"/>
        </w:rPr>
        <w:t>мацию, но также хранить и отыскивать ее в случае необходимости.</w:t>
      </w:r>
    </w:p>
    <w:p w:rsidR="00C55BE3" w:rsidRPr="00C55BE3" w:rsidRDefault="00C55BE3" w:rsidP="00C55BE3">
      <w:pPr>
        <w:spacing w:line="360" w:lineRule="auto"/>
        <w:ind w:firstLine="709"/>
        <w:jc w:val="both"/>
        <w:rPr>
          <w:sz w:val="28"/>
          <w:szCs w:val="28"/>
        </w:rPr>
      </w:pPr>
      <w:r w:rsidRPr="00C55BE3">
        <w:rPr>
          <w:sz w:val="28"/>
          <w:szCs w:val="28"/>
        </w:rPr>
        <w:t>Риск-менеджмент по экономическому содержан</w:t>
      </w:r>
      <w:r>
        <w:rPr>
          <w:sz w:val="28"/>
          <w:szCs w:val="28"/>
        </w:rPr>
        <w:t>ию представля</w:t>
      </w:r>
      <w:r w:rsidRPr="00C55BE3">
        <w:rPr>
          <w:sz w:val="28"/>
          <w:szCs w:val="28"/>
        </w:rPr>
        <w:t>ет собой систему управления</w:t>
      </w:r>
      <w:r>
        <w:rPr>
          <w:sz w:val="28"/>
          <w:szCs w:val="28"/>
        </w:rPr>
        <w:t xml:space="preserve"> риском и финансовыми отношения</w:t>
      </w:r>
      <w:r w:rsidRPr="00C55BE3">
        <w:rPr>
          <w:sz w:val="28"/>
          <w:szCs w:val="28"/>
        </w:rPr>
        <w:t xml:space="preserve">ми, возникающими в процессе этого управления. </w:t>
      </w:r>
    </w:p>
    <w:p w:rsidR="00C55BE3" w:rsidRPr="00C55BE3" w:rsidRDefault="00C55BE3" w:rsidP="00C55BE3">
      <w:pPr>
        <w:spacing w:line="360" w:lineRule="auto"/>
        <w:ind w:firstLine="709"/>
        <w:jc w:val="both"/>
        <w:rPr>
          <w:sz w:val="28"/>
          <w:szCs w:val="28"/>
        </w:rPr>
      </w:pPr>
      <w:r w:rsidRPr="00C55BE3">
        <w:rPr>
          <w:sz w:val="28"/>
          <w:szCs w:val="28"/>
        </w:rPr>
        <w:t xml:space="preserve">Организация риск-менеджмента представляет собой систему мер, направленных на рациональное сочетание всех его элементов в единой технологии процесса управления риском. </w:t>
      </w:r>
    </w:p>
    <w:p w:rsidR="00C55BE3" w:rsidRPr="00C55BE3" w:rsidRDefault="00C55BE3" w:rsidP="00C55BE3">
      <w:pPr>
        <w:spacing w:line="360" w:lineRule="auto"/>
        <w:ind w:firstLine="709"/>
        <w:jc w:val="both"/>
        <w:rPr>
          <w:sz w:val="28"/>
          <w:szCs w:val="28"/>
        </w:rPr>
      </w:pPr>
      <w:r w:rsidRPr="00C55BE3">
        <w:rPr>
          <w:sz w:val="28"/>
          <w:szCs w:val="28"/>
        </w:rPr>
        <w:t>Первым этапом организации</w:t>
      </w:r>
      <w:r>
        <w:rPr>
          <w:sz w:val="28"/>
          <w:szCs w:val="28"/>
        </w:rPr>
        <w:t xml:space="preserve"> риск-менеджмента является опре</w:t>
      </w:r>
      <w:r w:rsidRPr="00C55BE3">
        <w:rPr>
          <w:sz w:val="28"/>
          <w:szCs w:val="28"/>
        </w:rPr>
        <w:t xml:space="preserve">деление цели риска и цели рисковых вложений капитала. Цель риска - это результат, который необходимо получить. Им может быть выигрыш, прибыль, доход и т.п. Цель рисковых вложений капитала - получение максимальной прибыли. </w:t>
      </w:r>
    </w:p>
    <w:p w:rsidR="00C55BE3" w:rsidRPr="00C55BE3" w:rsidRDefault="00C55BE3" w:rsidP="00C55BE3">
      <w:pPr>
        <w:spacing w:line="360" w:lineRule="auto"/>
        <w:ind w:firstLine="709"/>
        <w:jc w:val="both"/>
        <w:rPr>
          <w:sz w:val="28"/>
          <w:szCs w:val="28"/>
        </w:rPr>
      </w:pPr>
      <w:r w:rsidRPr="00C55BE3">
        <w:rPr>
          <w:sz w:val="28"/>
          <w:szCs w:val="28"/>
        </w:rPr>
        <w:t>Любое действие, связанное с риском, всегда целенаправленно, так как отсутствие цели делает р</w:t>
      </w:r>
      <w:r>
        <w:rPr>
          <w:sz w:val="28"/>
          <w:szCs w:val="28"/>
        </w:rPr>
        <w:t>ешение, связанное с риском, бес</w:t>
      </w:r>
      <w:r w:rsidRPr="00C55BE3">
        <w:rPr>
          <w:sz w:val="28"/>
          <w:szCs w:val="28"/>
        </w:rPr>
        <w:t xml:space="preserve">смысленным. Цели риска и рисковых вложений калитка должны быть четкими, конкретизированными и сопоставимыми с риском и капиталом. </w:t>
      </w:r>
    </w:p>
    <w:p w:rsidR="00C55BE3" w:rsidRPr="00C55BE3" w:rsidRDefault="00C55BE3" w:rsidP="00C55BE3">
      <w:pPr>
        <w:spacing w:line="360" w:lineRule="auto"/>
        <w:ind w:firstLine="709"/>
        <w:jc w:val="both"/>
        <w:rPr>
          <w:sz w:val="28"/>
          <w:szCs w:val="28"/>
        </w:rPr>
      </w:pPr>
      <w:r w:rsidRPr="00C55BE3">
        <w:rPr>
          <w:sz w:val="28"/>
          <w:szCs w:val="28"/>
        </w:rPr>
        <w:t>Следующим важным мом</w:t>
      </w:r>
      <w:r>
        <w:rPr>
          <w:sz w:val="28"/>
          <w:szCs w:val="28"/>
        </w:rPr>
        <w:t>ентом в организации риск-менедж</w:t>
      </w:r>
      <w:r w:rsidRPr="00C55BE3">
        <w:rPr>
          <w:sz w:val="28"/>
          <w:szCs w:val="28"/>
        </w:rPr>
        <w:t>мента является получение ин</w:t>
      </w:r>
      <w:r>
        <w:rPr>
          <w:sz w:val="28"/>
          <w:szCs w:val="28"/>
        </w:rPr>
        <w:t>формации об окружающей обстанов</w:t>
      </w:r>
      <w:r w:rsidRPr="00C55BE3">
        <w:rPr>
          <w:sz w:val="28"/>
          <w:szCs w:val="28"/>
        </w:rPr>
        <w:t xml:space="preserve">ке, которая необходима для принятия решения в пользу того или иного действия. На основе анализа такой информации и с учетом целей риска можно правильно </w:t>
      </w:r>
      <w:r>
        <w:rPr>
          <w:sz w:val="28"/>
          <w:szCs w:val="28"/>
        </w:rPr>
        <w:t>определить вероятность наступле</w:t>
      </w:r>
      <w:r w:rsidRPr="00C55BE3">
        <w:rPr>
          <w:sz w:val="28"/>
          <w:szCs w:val="28"/>
        </w:rPr>
        <w:t xml:space="preserve">ния события, в том числе страхового события, выявить степень риска и оценить его стоимость.   Для предпринимателя важно знать действительную стоимость риска, которому подвергается его деятельность. </w:t>
      </w:r>
    </w:p>
    <w:p w:rsidR="00C55BE3" w:rsidRPr="00C55BE3" w:rsidRDefault="00C55BE3" w:rsidP="00C55BE3">
      <w:pPr>
        <w:spacing w:line="360" w:lineRule="auto"/>
        <w:ind w:firstLine="709"/>
        <w:jc w:val="both"/>
        <w:rPr>
          <w:sz w:val="28"/>
          <w:szCs w:val="28"/>
        </w:rPr>
      </w:pPr>
      <w:r w:rsidRPr="00C55BE3">
        <w:rPr>
          <w:sz w:val="28"/>
          <w:szCs w:val="28"/>
        </w:rPr>
        <w:t xml:space="preserve">Под стоимостью риска следует понимать фактические убытки предпринимателя, затраты на снижение величины этих убытков или затраты по возмещению таких убытков и их последствий. Правильная оценка финансовым менеджером действительной стоимости риска позволяет ему объективно представлять объем возможных убытков и наметить пути к их предотвращению или уменьшению, а в случае невозможности предотвращения убытков обеспечить их возмещение. </w:t>
      </w:r>
    </w:p>
    <w:p w:rsidR="00C55BE3" w:rsidRPr="00C55BE3" w:rsidRDefault="00C55BE3" w:rsidP="00C55BE3">
      <w:pPr>
        <w:spacing w:line="360" w:lineRule="auto"/>
        <w:ind w:firstLine="709"/>
        <w:jc w:val="both"/>
        <w:rPr>
          <w:sz w:val="28"/>
          <w:szCs w:val="28"/>
        </w:rPr>
      </w:pPr>
      <w:r w:rsidRPr="00C55BE3">
        <w:rPr>
          <w:sz w:val="28"/>
          <w:szCs w:val="28"/>
        </w:rPr>
        <w:t>На основе имеющейся инф</w:t>
      </w:r>
      <w:r>
        <w:rPr>
          <w:sz w:val="28"/>
          <w:szCs w:val="28"/>
        </w:rPr>
        <w:t>ормации об окружающей среде, ве</w:t>
      </w:r>
      <w:r w:rsidRPr="00C55BE3">
        <w:rPr>
          <w:sz w:val="28"/>
          <w:szCs w:val="28"/>
        </w:rPr>
        <w:t>роятности, степени и величине риска разрабатываются различные варианты рискового вложения капитала, и проводится оценка их оптимальности путем сопоста</w:t>
      </w:r>
      <w:r>
        <w:rPr>
          <w:sz w:val="28"/>
          <w:szCs w:val="28"/>
        </w:rPr>
        <w:t>вления ожидаемой прибыли и вели</w:t>
      </w:r>
      <w:r w:rsidRPr="00C55BE3">
        <w:rPr>
          <w:sz w:val="28"/>
          <w:szCs w:val="28"/>
        </w:rPr>
        <w:t>чины риска.   Это позволяет правильно в</w:t>
      </w:r>
      <w:r>
        <w:rPr>
          <w:sz w:val="28"/>
          <w:szCs w:val="28"/>
        </w:rPr>
        <w:t>ыбрать стратегию и приемы управ</w:t>
      </w:r>
      <w:r w:rsidRPr="00C55BE3">
        <w:rPr>
          <w:sz w:val="28"/>
          <w:szCs w:val="28"/>
        </w:rPr>
        <w:t>ления риском, а также способы снижения степени риска. На этом этапе организации риск-менеджмента главная роль принадлежит финансовому ме</w:t>
      </w:r>
      <w:r>
        <w:rPr>
          <w:sz w:val="28"/>
          <w:szCs w:val="28"/>
        </w:rPr>
        <w:t>неджеру, его психологическим ка</w:t>
      </w:r>
      <w:r w:rsidRPr="00C55BE3">
        <w:rPr>
          <w:sz w:val="28"/>
          <w:szCs w:val="28"/>
        </w:rPr>
        <w:t xml:space="preserve">чествам. Об этом подробнее будет рассказано в следующей главе. </w:t>
      </w:r>
    </w:p>
    <w:p w:rsidR="00C55BE3" w:rsidRPr="00C55BE3" w:rsidRDefault="00C55BE3" w:rsidP="00C55BE3">
      <w:pPr>
        <w:spacing w:line="360" w:lineRule="auto"/>
        <w:ind w:firstLine="709"/>
        <w:jc w:val="both"/>
        <w:rPr>
          <w:sz w:val="28"/>
          <w:szCs w:val="28"/>
        </w:rPr>
      </w:pPr>
      <w:r w:rsidRPr="00C55BE3">
        <w:rPr>
          <w:sz w:val="28"/>
          <w:szCs w:val="28"/>
        </w:rPr>
        <w:t>При разработке программы действия по снижению риска необходимо учитывать психологи</w:t>
      </w:r>
      <w:r>
        <w:rPr>
          <w:sz w:val="28"/>
          <w:szCs w:val="28"/>
        </w:rPr>
        <w:t>ческое восприятие рисковых реше</w:t>
      </w:r>
      <w:r w:rsidRPr="00C55BE3">
        <w:rPr>
          <w:sz w:val="28"/>
          <w:szCs w:val="28"/>
        </w:rPr>
        <w:t>ний. Принятие решений в услов</w:t>
      </w:r>
      <w:r>
        <w:rPr>
          <w:sz w:val="28"/>
          <w:szCs w:val="28"/>
        </w:rPr>
        <w:t>иях риска является психологичес</w:t>
      </w:r>
      <w:r w:rsidRPr="00C55BE3">
        <w:rPr>
          <w:sz w:val="28"/>
          <w:szCs w:val="28"/>
        </w:rPr>
        <w:t>ким процессом. Поэтому наряд</w:t>
      </w:r>
      <w:r>
        <w:rPr>
          <w:sz w:val="28"/>
          <w:szCs w:val="28"/>
        </w:rPr>
        <w:t>у с математической обоснованнос</w:t>
      </w:r>
      <w:r w:rsidRPr="00C55BE3">
        <w:rPr>
          <w:sz w:val="28"/>
          <w:szCs w:val="28"/>
        </w:rPr>
        <w:t>тью решений следует иметь в виду проявляющиеся при принятии и реализации рисковых решений психологические особенности человека: агрессивность, нере</w:t>
      </w:r>
      <w:r>
        <w:rPr>
          <w:sz w:val="28"/>
          <w:szCs w:val="28"/>
        </w:rPr>
        <w:t>шительность, сомнения, самостоя</w:t>
      </w:r>
      <w:r w:rsidRPr="00C55BE3">
        <w:rPr>
          <w:sz w:val="28"/>
          <w:szCs w:val="28"/>
        </w:rPr>
        <w:t xml:space="preserve">тельность, экстраверсию, интроверсию и др. </w:t>
      </w:r>
    </w:p>
    <w:p w:rsidR="00C55BE3" w:rsidRPr="00C55BE3" w:rsidRDefault="00C55BE3" w:rsidP="00C55BE3">
      <w:pPr>
        <w:spacing w:line="360" w:lineRule="auto"/>
        <w:ind w:firstLine="709"/>
        <w:jc w:val="both"/>
        <w:rPr>
          <w:sz w:val="28"/>
          <w:szCs w:val="28"/>
        </w:rPr>
      </w:pPr>
      <w:r w:rsidRPr="00C55BE3">
        <w:rPr>
          <w:b/>
          <w:i/>
          <w:sz w:val="28"/>
          <w:szCs w:val="28"/>
        </w:rPr>
        <w:t>Экстраверсия</w:t>
      </w:r>
      <w:r w:rsidRPr="00C55BE3">
        <w:rPr>
          <w:sz w:val="28"/>
          <w:szCs w:val="28"/>
        </w:rPr>
        <w:t xml:space="preserve"> - есть свойство личности, проявляющееся в ее направленности на окружающих людей, события. Она выражается в высоком уровне общительн</w:t>
      </w:r>
      <w:r>
        <w:rPr>
          <w:sz w:val="28"/>
          <w:szCs w:val="28"/>
        </w:rPr>
        <w:t>ости, живом эмоциональном откли</w:t>
      </w:r>
      <w:r w:rsidRPr="00C55BE3">
        <w:rPr>
          <w:sz w:val="28"/>
          <w:szCs w:val="28"/>
        </w:rPr>
        <w:t xml:space="preserve">ке на внешние явления. </w:t>
      </w:r>
    </w:p>
    <w:p w:rsidR="00C55BE3" w:rsidRPr="00C55BE3" w:rsidRDefault="00C55BE3" w:rsidP="00C55BE3">
      <w:pPr>
        <w:spacing w:line="360" w:lineRule="auto"/>
        <w:ind w:firstLine="709"/>
        <w:jc w:val="both"/>
        <w:rPr>
          <w:sz w:val="28"/>
          <w:szCs w:val="28"/>
        </w:rPr>
      </w:pPr>
      <w:r w:rsidRPr="00C55BE3">
        <w:rPr>
          <w:b/>
          <w:i/>
          <w:sz w:val="28"/>
          <w:szCs w:val="28"/>
        </w:rPr>
        <w:t>Интроверсия</w:t>
      </w:r>
      <w:r w:rsidRPr="00C55BE3">
        <w:rPr>
          <w:sz w:val="28"/>
          <w:szCs w:val="28"/>
        </w:rPr>
        <w:t xml:space="preserve"> - это направленность личности на внутренний мир собственных ощущений, переживаний, чувств и мыслей. Для интровертивной личности характерны некоторые устойчивые особенности поведения и взаимоотношений с окружающими, опора на внутренние нормы, самоуглуб</w:t>
      </w:r>
      <w:r>
        <w:rPr>
          <w:sz w:val="28"/>
          <w:szCs w:val="28"/>
        </w:rPr>
        <w:t>ленность. Суждения, оценки интро</w:t>
      </w:r>
      <w:r w:rsidRPr="00C55BE3">
        <w:rPr>
          <w:sz w:val="28"/>
          <w:szCs w:val="28"/>
        </w:rPr>
        <w:t>вертов отличаются значительной независимостью от внешних факторов, рассудит</w:t>
      </w:r>
      <w:r>
        <w:rPr>
          <w:sz w:val="28"/>
          <w:szCs w:val="28"/>
        </w:rPr>
        <w:t>ельностью. Обычно человек совме</w:t>
      </w:r>
      <w:r w:rsidRPr="00C55BE3">
        <w:rPr>
          <w:sz w:val="28"/>
          <w:szCs w:val="28"/>
        </w:rPr>
        <w:t xml:space="preserve">щает в определенной пропорции черты экстраверсии и интроверсии. </w:t>
      </w:r>
    </w:p>
    <w:p w:rsidR="00C55BE3" w:rsidRPr="00C55BE3" w:rsidRDefault="00C55BE3" w:rsidP="00C55BE3">
      <w:pPr>
        <w:spacing w:line="360" w:lineRule="auto"/>
        <w:ind w:firstLine="709"/>
        <w:jc w:val="both"/>
        <w:rPr>
          <w:sz w:val="28"/>
          <w:szCs w:val="28"/>
        </w:rPr>
      </w:pPr>
      <w:r w:rsidRPr="00C55BE3">
        <w:rPr>
          <w:sz w:val="28"/>
          <w:szCs w:val="28"/>
        </w:rPr>
        <w:t>Неотъемлемым этапом орга</w:t>
      </w:r>
      <w:r>
        <w:rPr>
          <w:sz w:val="28"/>
          <w:szCs w:val="28"/>
        </w:rPr>
        <w:t>низации риск-менеджмента являет</w:t>
      </w:r>
      <w:r w:rsidRPr="00C55BE3">
        <w:rPr>
          <w:sz w:val="28"/>
          <w:szCs w:val="28"/>
        </w:rPr>
        <w:t>ся организация мероприят</w:t>
      </w:r>
      <w:r>
        <w:rPr>
          <w:sz w:val="28"/>
          <w:szCs w:val="28"/>
        </w:rPr>
        <w:t>ий по выполнению намеченной про</w:t>
      </w:r>
      <w:r w:rsidRPr="00C55BE3">
        <w:rPr>
          <w:sz w:val="28"/>
          <w:szCs w:val="28"/>
        </w:rPr>
        <w:t>граммы действия, т.е. опред</w:t>
      </w:r>
      <w:r>
        <w:rPr>
          <w:sz w:val="28"/>
          <w:szCs w:val="28"/>
        </w:rPr>
        <w:t>еление отдельных видов мероприя</w:t>
      </w:r>
      <w:r w:rsidRPr="00C55BE3">
        <w:rPr>
          <w:sz w:val="28"/>
          <w:szCs w:val="28"/>
        </w:rPr>
        <w:t>тий, объемов и источников фина</w:t>
      </w:r>
      <w:r>
        <w:rPr>
          <w:sz w:val="28"/>
          <w:szCs w:val="28"/>
        </w:rPr>
        <w:t>нсирования этих работ, конкрет</w:t>
      </w:r>
      <w:r w:rsidRPr="00C55BE3">
        <w:rPr>
          <w:sz w:val="28"/>
          <w:szCs w:val="28"/>
        </w:rPr>
        <w:t xml:space="preserve">ных исполнителей, сроков выполнения и т.п. </w:t>
      </w:r>
    </w:p>
    <w:p w:rsidR="006A7145" w:rsidRDefault="00C55BE3" w:rsidP="00C55BE3">
      <w:pPr>
        <w:spacing w:line="360" w:lineRule="auto"/>
        <w:ind w:firstLine="709"/>
        <w:jc w:val="both"/>
        <w:rPr>
          <w:sz w:val="28"/>
          <w:szCs w:val="28"/>
        </w:rPr>
      </w:pPr>
      <w:r w:rsidRPr="00C55BE3">
        <w:rPr>
          <w:sz w:val="28"/>
          <w:szCs w:val="28"/>
        </w:rPr>
        <w:t>Важным этапом организаци</w:t>
      </w:r>
      <w:r>
        <w:rPr>
          <w:sz w:val="28"/>
          <w:szCs w:val="28"/>
        </w:rPr>
        <w:t>и риск-менеджмента являются кон</w:t>
      </w:r>
      <w:r w:rsidRPr="00C55BE3">
        <w:rPr>
          <w:sz w:val="28"/>
          <w:szCs w:val="28"/>
        </w:rPr>
        <w:t>троль за выполнением намеченной программы, анализ и оценка результатов выполнения выб</w:t>
      </w:r>
      <w:r>
        <w:rPr>
          <w:sz w:val="28"/>
          <w:szCs w:val="28"/>
        </w:rPr>
        <w:t>ранного варианта рискового реше</w:t>
      </w:r>
      <w:r w:rsidRPr="00C55BE3">
        <w:rPr>
          <w:sz w:val="28"/>
          <w:szCs w:val="28"/>
        </w:rPr>
        <w:t>ния.</w:t>
      </w:r>
    </w:p>
    <w:p w:rsidR="00C23FE9" w:rsidRDefault="00C23FE9" w:rsidP="00C55BE3">
      <w:pPr>
        <w:spacing w:line="360" w:lineRule="auto"/>
        <w:ind w:firstLine="709"/>
        <w:jc w:val="both"/>
        <w:rPr>
          <w:sz w:val="28"/>
          <w:szCs w:val="28"/>
        </w:rPr>
      </w:pPr>
    </w:p>
    <w:p w:rsidR="00C23FE9" w:rsidRDefault="00C23FE9" w:rsidP="00C55BE3">
      <w:pPr>
        <w:spacing w:line="360" w:lineRule="auto"/>
        <w:ind w:firstLine="709"/>
        <w:jc w:val="both"/>
        <w:rPr>
          <w:sz w:val="28"/>
          <w:szCs w:val="28"/>
        </w:rPr>
      </w:pPr>
    </w:p>
    <w:p w:rsidR="00C23FE9" w:rsidRDefault="00C23FE9" w:rsidP="00C55BE3">
      <w:pPr>
        <w:spacing w:line="360" w:lineRule="auto"/>
        <w:ind w:firstLine="709"/>
        <w:jc w:val="both"/>
        <w:rPr>
          <w:sz w:val="28"/>
          <w:szCs w:val="28"/>
        </w:rPr>
      </w:pPr>
    </w:p>
    <w:p w:rsidR="00C23FE9" w:rsidRDefault="00C23FE9" w:rsidP="00C55BE3">
      <w:pPr>
        <w:spacing w:line="360" w:lineRule="auto"/>
        <w:ind w:firstLine="709"/>
        <w:jc w:val="both"/>
        <w:rPr>
          <w:sz w:val="28"/>
          <w:szCs w:val="28"/>
        </w:rPr>
      </w:pPr>
    </w:p>
    <w:p w:rsidR="00C23FE9" w:rsidRDefault="00C23FE9" w:rsidP="00C55BE3">
      <w:pPr>
        <w:spacing w:line="360" w:lineRule="auto"/>
        <w:ind w:firstLine="709"/>
        <w:jc w:val="both"/>
        <w:rPr>
          <w:sz w:val="28"/>
          <w:szCs w:val="28"/>
        </w:rPr>
      </w:pPr>
    </w:p>
    <w:p w:rsidR="00C23FE9" w:rsidRDefault="00C23FE9" w:rsidP="00C55BE3">
      <w:pPr>
        <w:spacing w:line="360" w:lineRule="auto"/>
        <w:ind w:firstLine="709"/>
        <w:jc w:val="both"/>
        <w:rPr>
          <w:sz w:val="28"/>
          <w:szCs w:val="28"/>
        </w:rPr>
      </w:pPr>
    </w:p>
    <w:p w:rsidR="00C23FE9" w:rsidRDefault="00C23FE9" w:rsidP="00C55BE3">
      <w:pPr>
        <w:spacing w:line="360" w:lineRule="auto"/>
        <w:ind w:firstLine="709"/>
        <w:jc w:val="both"/>
        <w:rPr>
          <w:sz w:val="28"/>
          <w:szCs w:val="28"/>
        </w:rPr>
      </w:pPr>
    </w:p>
    <w:p w:rsidR="00C23FE9" w:rsidRDefault="00C23FE9" w:rsidP="00C55BE3">
      <w:pPr>
        <w:spacing w:line="360" w:lineRule="auto"/>
        <w:ind w:firstLine="709"/>
        <w:jc w:val="both"/>
        <w:rPr>
          <w:sz w:val="28"/>
          <w:szCs w:val="28"/>
        </w:rPr>
      </w:pPr>
    </w:p>
    <w:p w:rsidR="00C23FE9" w:rsidRDefault="00C23FE9" w:rsidP="00C55BE3">
      <w:pPr>
        <w:spacing w:line="360" w:lineRule="auto"/>
        <w:ind w:firstLine="709"/>
        <w:jc w:val="both"/>
        <w:rPr>
          <w:sz w:val="28"/>
          <w:szCs w:val="28"/>
        </w:rPr>
      </w:pPr>
    </w:p>
    <w:p w:rsidR="00C23FE9" w:rsidRDefault="00C23FE9" w:rsidP="00C55BE3">
      <w:pPr>
        <w:spacing w:line="360" w:lineRule="auto"/>
        <w:ind w:firstLine="709"/>
        <w:jc w:val="both"/>
        <w:rPr>
          <w:sz w:val="28"/>
          <w:szCs w:val="28"/>
        </w:rPr>
      </w:pPr>
    </w:p>
    <w:p w:rsidR="00C23FE9" w:rsidRDefault="00C23FE9" w:rsidP="00C55BE3">
      <w:pPr>
        <w:spacing w:line="360" w:lineRule="auto"/>
        <w:ind w:firstLine="709"/>
        <w:jc w:val="both"/>
        <w:rPr>
          <w:sz w:val="28"/>
          <w:szCs w:val="28"/>
        </w:rPr>
      </w:pPr>
    </w:p>
    <w:p w:rsidR="00C23FE9" w:rsidRDefault="00C23FE9" w:rsidP="00C55BE3">
      <w:pPr>
        <w:spacing w:line="360" w:lineRule="auto"/>
        <w:ind w:firstLine="709"/>
        <w:jc w:val="both"/>
        <w:rPr>
          <w:sz w:val="28"/>
          <w:szCs w:val="28"/>
        </w:rPr>
      </w:pPr>
    </w:p>
    <w:p w:rsidR="00C23FE9" w:rsidRDefault="00C23FE9" w:rsidP="00C55BE3">
      <w:pPr>
        <w:spacing w:line="360" w:lineRule="auto"/>
        <w:ind w:firstLine="709"/>
        <w:jc w:val="both"/>
        <w:rPr>
          <w:sz w:val="28"/>
          <w:szCs w:val="28"/>
        </w:rPr>
      </w:pPr>
    </w:p>
    <w:p w:rsidR="00C23FE9" w:rsidRDefault="00C23FE9" w:rsidP="00C55BE3">
      <w:pPr>
        <w:spacing w:line="360" w:lineRule="auto"/>
        <w:ind w:firstLine="709"/>
        <w:jc w:val="both"/>
        <w:rPr>
          <w:sz w:val="28"/>
          <w:szCs w:val="28"/>
        </w:rPr>
      </w:pPr>
    </w:p>
    <w:p w:rsidR="00C23FE9" w:rsidRDefault="00C23FE9" w:rsidP="00C55BE3">
      <w:pPr>
        <w:spacing w:line="360" w:lineRule="auto"/>
        <w:ind w:firstLine="709"/>
        <w:jc w:val="both"/>
        <w:rPr>
          <w:sz w:val="28"/>
          <w:szCs w:val="28"/>
        </w:rPr>
      </w:pPr>
    </w:p>
    <w:p w:rsidR="00C23FE9" w:rsidRDefault="00C23FE9" w:rsidP="00C55BE3">
      <w:pPr>
        <w:spacing w:line="360" w:lineRule="auto"/>
        <w:ind w:firstLine="709"/>
        <w:jc w:val="both"/>
        <w:rPr>
          <w:sz w:val="28"/>
          <w:szCs w:val="28"/>
        </w:rPr>
      </w:pPr>
    </w:p>
    <w:p w:rsidR="00C23FE9" w:rsidRDefault="00C23FE9" w:rsidP="00C23FE9">
      <w:pPr>
        <w:spacing w:line="360" w:lineRule="auto"/>
        <w:ind w:firstLine="709"/>
        <w:jc w:val="center"/>
        <w:rPr>
          <w:b/>
          <w:sz w:val="28"/>
          <w:szCs w:val="28"/>
          <w:u w:val="single"/>
        </w:rPr>
      </w:pPr>
      <w:r w:rsidRPr="00C23FE9">
        <w:rPr>
          <w:b/>
          <w:sz w:val="28"/>
          <w:szCs w:val="28"/>
          <w:u w:val="single"/>
        </w:rPr>
        <w:t>Заключение</w:t>
      </w:r>
    </w:p>
    <w:p w:rsidR="00C23FE9" w:rsidRDefault="00C23FE9" w:rsidP="00C23FE9">
      <w:pPr>
        <w:spacing w:line="360" w:lineRule="auto"/>
        <w:ind w:firstLine="709"/>
        <w:jc w:val="center"/>
        <w:rPr>
          <w:b/>
          <w:sz w:val="28"/>
          <w:szCs w:val="28"/>
          <w:u w:val="single"/>
        </w:rPr>
      </w:pPr>
    </w:p>
    <w:p w:rsidR="00C23FE9" w:rsidRPr="00C23FE9" w:rsidRDefault="00C23FE9" w:rsidP="00C23FE9">
      <w:pPr>
        <w:spacing w:line="360" w:lineRule="auto"/>
        <w:ind w:firstLine="709"/>
        <w:jc w:val="both"/>
        <w:rPr>
          <w:sz w:val="28"/>
          <w:szCs w:val="28"/>
        </w:rPr>
      </w:pPr>
      <w:r w:rsidRPr="00C23FE9">
        <w:rPr>
          <w:sz w:val="28"/>
          <w:szCs w:val="28"/>
        </w:rPr>
        <w:t>Проблема рисков  уже  достаточно  давно  обсуждается  в  зарубежной  и отечественной  экономической  литературе.  Более  того,  некоторые   крупные предприятия обзаводятся   специальными   подразделениями,   состоящими   из менеджеров  по  управлению   рисками,   или   сотрудничают   со   сторонними консультантами или  экспертами,  которые  разрабатывают  программу  действий фирм при столкновении с различными видами рисков.</w:t>
      </w:r>
    </w:p>
    <w:p w:rsidR="00C23FE9" w:rsidRPr="00C23FE9" w:rsidRDefault="00C23FE9" w:rsidP="00C23FE9">
      <w:pPr>
        <w:spacing w:line="360" w:lineRule="auto"/>
        <w:ind w:firstLine="709"/>
        <w:jc w:val="both"/>
        <w:rPr>
          <w:sz w:val="28"/>
          <w:szCs w:val="28"/>
        </w:rPr>
      </w:pPr>
      <w:r>
        <w:rPr>
          <w:sz w:val="28"/>
          <w:szCs w:val="28"/>
        </w:rPr>
        <w:t xml:space="preserve"> </w:t>
      </w:r>
      <w:r w:rsidRPr="00C23FE9">
        <w:rPr>
          <w:sz w:val="28"/>
          <w:szCs w:val="28"/>
        </w:rPr>
        <w:t>В заключение следует отметить, что в условиях рыночной экономики с увеличением опасности неплатежеспособности и последующего банкротства предприятий все большее значение приобретает проблема разработки методов управления финансовыми рисками на основе современных методик анализа и прогнозирования их возникновения. Одним из таких методов анализа и прогнозирования финансовых рисков промышленных предприятий является применение многофакторной статистической модели оценки финансовой устойчивости предприятия, учитывающей влияние основных факторов окружающей среды бизнеса и базирующейся на обработке официальной бухгалтерской отчетности предприятий.</w:t>
      </w:r>
    </w:p>
    <w:p w:rsidR="00C23FE9" w:rsidRPr="00C23FE9" w:rsidRDefault="00C23FE9" w:rsidP="00C23FE9">
      <w:pPr>
        <w:spacing w:line="360" w:lineRule="auto"/>
        <w:ind w:firstLine="709"/>
        <w:jc w:val="both"/>
        <w:rPr>
          <w:sz w:val="28"/>
          <w:szCs w:val="28"/>
        </w:rPr>
      </w:pPr>
      <w:r>
        <w:rPr>
          <w:sz w:val="28"/>
          <w:szCs w:val="28"/>
        </w:rPr>
        <w:t xml:space="preserve"> </w:t>
      </w:r>
      <w:r w:rsidRPr="00C23FE9">
        <w:rPr>
          <w:sz w:val="28"/>
          <w:szCs w:val="28"/>
        </w:rPr>
        <w:t>Для многих  руководителей  начала  90-х  стало  открытием,  что  риски предприятия поддаются не только  учету,  но  и  управлению,  что  существует множество  методик,  позволяющих  в  той  или  иной  степени  прогнозировать наступление рискового события и принимать меры  к  снижению  степени  риска. Конечно,  сейчас  уже  нет  необходимости  доказывать,  что   успех   любого предпринимателя, бизнесмена, менеджера в  значительной  степени  зависит  от его  отношения  риску</w:t>
      </w:r>
      <w:r>
        <w:rPr>
          <w:sz w:val="28"/>
          <w:szCs w:val="28"/>
        </w:rPr>
        <w:t xml:space="preserve">. </w:t>
      </w:r>
      <w:r w:rsidRPr="00C23FE9">
        <w:rPr>
          <w:sz w:val="28"/>
          <w:szCs w:val="28"/>
        </w:rPr>
        <w:t>При этом каждое предприятие имеет свои собственные предпочтения  и подходы и на основе этого выявляет риски,  которым  может  быть  подвержено, решает, какой уровень риска для него  приемлем,  и  ищет  способы  избежания нежелательных последствий.</w:t>
      </w:r>
    </w:p>
    <w:p w:rsidR="00C23FE9" w:rsidRDefault="00C23FE9" w:rsidP="00C23FE9">
      <w:pPr>
        <w:spacing w:line="360" w:lineRule="auto"/>
        <w:ind w:firstLine="709"/>
        <w:jc w:val="center"/>
        <w:rPr>
          <w:sz w:val="28"/>
          <w:szCs w:val="28"/>
        </w:rPr>
      </w:pPr>
    </w:p>
    <w:p w:rsidR="00C23FE9" w:rsidRPr="006A7145" w:rsidRDefault="00C23FE9" w:rsidP="00C23FE9">
      <w:pPr>
        <w:spacing w:line="360" w:lineRule="auto"/>
        <w:ind w:firstLine="709"/>
        <w:jc w:val="center"/>
        <w:rPr>
          <w:sz w:val="28"/>
          <w:szCs w:val="28"/>
        </w:rPr>
      </w:pPr>
    </w:p>
    <w:p w:rsidR="00F47340" w:rsidRPr="00F47340" w:rsidRDefault="00F47340" w:rsidP="00F47340">
      <w:pPr>
        <w:spacing w:line="360" w:lineRule="auto"/>
        <w:jc w:val="center"/>
        <w:rPr>
          <w:b/>
          <w:sz w:val="28"/>
          <w:szCs w:val="28"/>
        </w:rPr>
      </w:pPr>
      <w:r w:rsidRPr="00F47340">
        <w:rPr>
          <w:b/>
          <w:sz w:val="28"/>
          <w:szCs w:val="28"/>
        </w:rPr>
        <w:t>Практическая часть</w:t>
      </w:r>
    </w:p>
    <w:p w:rsidR="00F47340" w:rsidRPr="00F47340" w:rsidRDefault="00F47340" w:rsidP="00F47340">
      <w:pPr>
        <w:spacing w:line="360" w:lineRule="auto"/>
        <w:jc w:val="center"/>
        <w:rPr>
          <w:b/>
          <w:sz w:val="28"/>
          <w:szCs w:val="28"/>
        </w:rPr>
      </w:pPr>
      <w:r w:rsidRPr="00F47340">
        <w:rPr>
          <w:b/>
          <w:sz w:val="28"/>
          <w:szCs w:val="28"/>
        </w:rPr>
        <w:t>Вариант 4</w:t>
      </w:r>
    </w:p>
    <w:p w:rsidR="00F47340" w:rsidRPr="00F47340" w:rsidRDefault="00F47340" w:rsidP="00F47340">
      <w:pPr>
        <w:spacing w:line="360" w:lineRule="auto"/>
        <w:jc w:val="center"/>
        <w:rPr>
          <w:b/>
          <w:bCs/>
          <w:sz w:val="28"/>
          <w:szCs w:val="28"/>
        </w:rPr>
      </w:pPr>
      <w:r w:rsidRPr="00F47340">
        <w:rPr>
          <w:b/>
          <w:bCs/>
          <w:sz w:val="28"/>
          <w:szCs w:val="28"/>
        </w:rPr>
        <w:t xml:space="preserve"> «Оптимизация структуры капитала предприятия»</w:t>
      </w:r>
    </w:p>
    <w:p w:rsidR="00F47340" w:rsidRPr="00F47340" w:rsidRDefault="00F47340" w:rsidP="00F47340">
      <w:pPr>
        <w:spacing w:line="360" w:lineRule="auto"/>
        <w:jc w:val="both"/>
        <w:rPr>
          <w:b/>
          <w:i/>
          <w:sz w:val="28"/>
          <w:szCs w:val="28"/>
        </w:rPr>
      </w:pPr>
    </w:p>
    <w:p w:rsidR="00F47340" w:rsidRPr="00F47340" w:rsidRDefault="00F47340" w:rsidP="00F47340">
      <w:pPr>
        <w:spacing w:line="360" w:lineRule="auto"/>
        <w:ind w:firstLine="708"/>
        <w:jc w:val="both"/>
        <w:rPr>
          <w:b/>
          <w:i/>
          <w:sz w:val="28"/>
          <w:szCs w:val="28"/>
        </w:rPr>
      </w:pPr>
      <w:r w:rsidRPr="00F47340">
        <w:rPr>
          <w:b/>
          <w:i/>
          <w:sz w:val="28"/>
          <w:szCs w:val="28"/>
        </w:rPr>
        <w:t>Условие задания:</w:t>
      </w:r>
    </w:p>
    <w:p w:rsidR="00F47340" w:rsidRPr="00F47340" w:rsidRDefault="00F47340" w:rsidP="00F47340">
      <w:pPr>
        <w:spacing w:line="360" w:lineRule="auto"/>
        <w:ind w:firstLine="708"/>
        <w:jc w:val="both"/>
        <w:rPr>
          <w:sz w:val="28"/>
          <w:szCs w:val="28"/>
        </w:rPr>
      </w:pPr>
      <w:r w:rsidRPr="00F47340">
        <w:rPr>
          <w:sz w:val="28"/>
          <w:szCs w:val="28"/>
        </w:rPr>
        <w:t xml:space="preserve">Вы являетесь финансовым менеджером ОАО «Центр», производящего продукты питания. </w:t>
      </w:r>
      <w:r>
        <w:rPr>
          <w:sz w:val="28"/>
          <w:szCs w:val="28"/>
        </w:rPr>
        <w:t>Сформирован баланс на 01.01.200</w:t>
      </w:r>
      <w:r w:rsidR="00C212FF">
        <w:rPr>
          <w:sz w:val="28"/>
          <w:szCs w:val="28"/>
        </w:rPr>
        <w:t>9г. (табл.1</w:t>
      </w:r>
      <w:r w:rsidRPr="00F47340">
        <w:rPr>
          <w:sz w:val="28"/>
          <w:szCs w:val="28"/>
        </w:rPr>
        <w:t>).</w:t>
      </w:r>
    </w:p>
    <w:p w:rsidR="00F47340" w:rsidRPr="00F47340" w:rsidRDefault="00F47340" w:rsidP="00F47340">
      <w:pPr>
        <w:spacing w:line="360" w:lineRule="auto"/>
        <w:ind w:firstLine="708"/>
        <w:jc w:val="both"/>
        <w:rPr>
          <w:b/>
          <w:i/>
          <w:iCs/>
          <w:sz w:val="28"/>
          <w:szCs w:val="28"/>
        </w:rPr>
      </w:pPr>
      <w:r w:rsidRPr="00F47340">
        <w:rPr>
          <w:b/>
          <w:i/>
          <w:iCs/>
          <w:sz w:val="28"/>
          <w:szCs w:val="28"/>
        </w:rPr>
        <w:t xml:space="preserve">Требуется: </w:t>
      </w:r>
    </w:p>
    <w:p w:rsidR="00F47340" w:rsidRPr="00F47340" w:rsidRDefault="00F47340" w:rsidP="00F47340">
      <w:pPr>
        <w:spacing w:line="360" w:lineRule="auto"/>
        <w:ind w:firstLine="709"/>
        <w:jc w:val="both"/>
        <w:rPr>
          <w:sz w:val="28"/>
          <w:szCs w:val="28"/>
        </w:rPr>
      </w:pPr>
      <w:r w:rsidRPr="00F47340">
        <w:rPr>
          <w:sz w:val="28"/>
          <w:szCs w:val="28"/>
        </w:rPr>
        <w:t>1. Проанализировать структуру активов и пассивов баланса, рассчитать аналитические показатели и сделать предварительные выводы о политике формирования активов и финансовых ресурсов, финансовой устойчивости, платежеспособности и ликвидности.</w:t>
      </w:r>
    </w:p>
    <w:p w:rsidR="00F47340" w:rsidRPr="00F47340" w:rsidRDefault="00F47340" w:rsidP="00F47340">
      <w:pPr>
        <w:spacing w:line="360" w:lineRule="auto"/>
        <w:ind w:firstLine="709"/>
        <w:jc w:val="both"/>
        <w:rPr>
          <w:sz w:val="28"/>
          <w:szCs w:val="28"/>
        </w:rPr>
      </w:pPr>
      <w:r w:rsidRPr="00F47340">
        <w:rPr>
          <w:sz w:val="28"/>
          <w:szCs w:val="28"/>
        </w:rPr>
        <w:t>2. Сформировать заключение о финансовом положении предприятия.</w:t>
      </w:r>
    </w:p>
    <w:p w:rsidR="00F47340" w:rsidRPr="00F47340" w:rsidRDefault="00F47340" w:rsidP="00F47340">
      <w:pPr>
        <w:spacing w:line="360" w:lineRule="auto"/>
        <w:ind w:firstLine="709"/>
        <w:jc w:val="both"/>
        <w:rPr>
          <w:sz w:val="32"/>
          <w:szCs w:val="28"/>
        </w:rPr>
      </w:pPr>
      <w:r w:rsidRPr="00F47340">
        <w:rPr>
          <w:sz w:val="28"/>
          <w:szCs w:val="28"/>
        </w:rPr>
        <w:t>3. Дать рекомендации по оптимизации финансовой структуры капитала.</w:t>
      </w:r>
    </w:p>
    <w:p w:rsidR="00F47340" w:rsidRPr="00F47340" w:rsidRDefault="00C212FF" w:rsidP="00F47340">
      <w:pPr>
        <w:pStyle w:val="4"/>
        <w:rPr>
          <w:iCs/>
          <w:lang w:val="ru-RU"/>
        </w:rPr>
      </w:pPr>
      <w:r>
        <w:rPr>
          <w:iCs/>
          <w:lang w:val="ru-RU"/>
        </w:rPr>
        <w:t>Таблица 1</w:t>
      </w:r>
    </w:p>
    <w:p w:rsidR="00F47340" w:rsidRPr="00F47340" w:rsidRDefault="00C212FF" w:rsidP="00F47340">
      <w:pPr>
        <w:jc w:val="center"/>
        <w:rPr>
          <w:sz w:val="28"/>
        </w:rPr>
      </w:pPr>
      <w:r>
        <w:rPr>
          <w:sz w:val="28"/>
        </w:rPr>
        <w:t>Баланс ОАО «Центр» на 01.01.2009</w:t>
      </w:r>
      <w:r w:rsidR="00F47340" w:rsidRPr="00F47340">
        <w:rPr>
          <w:sz w:val="28"/>
        </w:rPr>
        <w:t xml:space="preserve"> г., руб.</w:t>
      </w:r>
    </w:p>
    <w:tbl>
      <w:tblPr>
        <w:tblW w:w="9452" w:type="dxa"/>
        <w:jc w:val="center"/>
        <w:tblLayout w:type="fixed"/>
        <w:tblCellMar>
          <w:left w:w="30" w:type="dxa"/>
          <w:right w:w="30" w:type="dxa"/>
        </w:tblCellMar>
        <w:tblLook w:val="0000" w:firstRow="0" w:lastRow="0" w:firstColumn="0" w:lastColumn="0" w:noHBand="0" w:noVBand="0"/>
      </w:tblPr>
      <w:tblGrid>
        <w:gridCol w:w="6339"/>
        <w:gridCol w:w="1437"/>
        <w:gridCol w:w="1663"/>
        <w:gridCol w:w="13"/>
      </w:tblGrid>
      <w:tr w:rsidR="00F47340" w:rsidRPr="00F47340" w:rsidTr="00AD742E">
        <w:trPr>
          <w:gridAfter w:val="1"/>
          <w:wAfter w:w="13" w:type="dxa"/>
          <w:trHeight w:val="648"/>
          <w:jc w:val="center"/>
        </w:trPr>
        <w:tc>
          <w:tcPr>
            <w:tcW w:w="6339" w:type="dxa"/>
            <w:tcBorders>
              <w:top w:val="single" w:sz="1" w:space="0" w:color="000000"/>
              <w:left w:val="single" w:sz="1" w:space="0" w:color="000000"/>
            </w:tcBorders>
            <w:vAlign w:val="center"/>
          </w:tcPr>
          <w:p w:rsidR="00F47340" w:rsidRPr="00F47340" w:rsidRDefault="00F47340" w:rsidP="00AD742E">
            <w:pPr>
              <w:snapToGrid w:val="0"/>
              <w:jc w:val="center"/>
              <w:rPr>
                <w:b/>
                <w:color w:val="000000"/>
              </w:rPr>
            </w:pPr>
            <w:r w:rsidRPr="00F47340">
              <w:rPr>
                <w:b/>
                <w:color w:val="000000"/>
              </w:rPr>
              <w:t>АКТИВ</w:t>
            </w:r>
          </w:p>
        </w:tc>
        <w:tc>
          <w:tcPr>
            <w:tcW w:w="1437" w:type="dxa"/>
            <w:tcBorders>
              <w:top w:val="single" w:sz="1" w:space="0" w:color="000000"/>
              <w:left w:val="single" w:sz="1" w:space="0" w:color="000000"/>
            </w:tcBorders>
            <w:vAlign w:val="center"/>
          </w:tcPr>
          <w:p w:rsidR="00F47340" w:rsidRPr="00F47340" w:rsidRDefault="00F47340" w:rsidP="00AD742E">
            <w:pPr>
              <w:snapToGrid w:val="0"/>
              <w:jc w:val="center"/>
              <w:rPr>
                <w:b/>
                <w:color w:val="000000"/>
              </w:rPr>
            </w:pPr>
            <w:r w:rsidRPr="00F47340">
              <w:rPr>
                <w:b/>
                <w:color w:val="000000"/>
              </w:rPr>
              <w:t>Начало периода</w:t>
            </w:r>
          </w:p>
        </w:tc>
        <w:tc>
          <w:tcPr>
            <w:tcW w:w="1663" w:type="dxa"/>
            <w:tcBorders>
              <w:top w:val="single" w:sz="1" w:space="0" w:color="000000"/>
              <w:left w:val="single" w:sz="1" w:space="0" w:color="000000"/>
              <w:right w:val="single" w:sz="1" w:space="0" w:color="000000"/>
            </w:tcBorders>
            <w:vAlign w:val="center"/>
          </w:tcPr>
          <w:p w:rsidR="00F47340" w:rsidRPr="00F47340" w:rsidRDefault="00F47340" w:rsidP="00AD742E">
            <w:pPr>
              <w:snapToGrid w:val="0"/>
              <w:jc w:val="center"/>
              <w:rPr>
                <w:b/>
                <w:color w:val="000000"/>
              </w:rPr>
            </w:pPr>
            <w:r w:rsidRPr="00F47340">
              <w:rPr>
                <w:b/>
                <w:color w:val="000000"/>
              </w:rPr>
              <w:t>Конец периода</w:t>
            </w:r>
          </w:p>
        </w:tc>
      </w:tr>
      <w:tr w:rsidR="00F47340" w:rsidRPr="00F47340" w:rsidTr="00AD742E">
        <w:trPr>
          <w:gridAfter w:val="1"/>
          <w:wAfter w:w="13" w:type="dxa"/>
          <w:jc w:val="center"/>
        </w:trPr>
        <w:tc>
          <w:tcPr>
            <w:tcW w:w="6339" w:type="dxa"/>
            <w:tcBorders>
              <w:top w:val="single" w:sz="1" w:space="0" w:color="000000"/>
              <w:left w:val="single" w:sz="1" w:space="0" w:color="000000"/>
            </w:tcBorders>
            <w:vAlign w:val="center"/>
          </w:tcPr>
          <w:p w:rsidR="00F47340" w:rsidRPr="00F47340" w:rsidRDefault="00F47340" w:rsidP="00AD742E">
            <w:pPr>
              <w:snapToGrid w:val="0"/>
              <w:jc w:val="center"/>
              <w:rPr>
                <w:color w:val="000000"/>
              </w:rPr>
            </w:pPr>
            <w:r w:rsidRPr="00F47340">
              <w:rPr>
                <w:color w:val="000000"/>
              </w:rPr>
              <w:t>1</w:t>
            </w:r>
          </w:p>
        </w:tc>
        <w:tc>
          <w:tcPr>
            <w:tcW w:w="1437" w:type="dxa"/>
            <w:tcBorders>
              <w:top w:val="single" w:sz="1" w:space="0" w:color="000000"/>
              <w:left w:val="single" w:sz="1" w:space="0" w:color="000000"/>
            </w:tcBorders>
            <w:vAlign w:val="center"/>
          </w:tcPr>
          <w:p w:rsidR="00F47340" w:rsidRPr="00F47340" w:rsidRDefault="00F47340" w:rsidP="00AD742E">
            <w:pPr>
              <w:snapToGrid w:val="0"/>
              <w:jc w:val="center"/>
              <w:rPr>
                <w:color w:val="000000"/>
              </w:rPr>
            </w:pPr>
            <w:r w:rsidRPr="00F47340">
              <w:rPr>
                <w:color w:val="000000"/>
              </w:rPr>
              <w:t>2</w:t>
            </w:r>
          </w:p>
        </w:tc>
        <w:tc>
          <w:tcPr>
            <w:tcW w:w="1663" w:type="dxa"/>
            <w:tcBorders>
              <w:top w:val="single" w:sz="1" w:space="0" w:color="000000"/>
              <w:left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3</w:t>
            </w:r>
          </w:p>
        </w:tc>
      </w:tr>
      <w:tr w:rsidR="00F47340" w:rsidRPr="00F47340" w:rsidTr="00AD742E">
        <w:trPr>
          <w:jc w:val="center"/>
        </w:trPr>
        <w:tc>
          <w:tcPr>
            <w:tcW w:w="6339" w:type="dxa"/>
            <w:tcBorders>
              <w:top w:val="single" w:sz="4" w:space="0" w:color="000000"/>
              <w:left w:val="single" w:sz="4" w:space="0" w:color="000000"/>
              <w:bottom w:val="single" w:sz="4" w:space="0" w:color="000000"/>
            </w:tcBorders>
            <w:vAlign w:val="center"/>
          </w:tcPr>
          <w:p w:rsidR="00F47340" w:rsidRPr="00F47340" w:rsidRDefault="00F47340" w:rsidP="00AD742E">
            <w:pPr>
              <w:snapToGrid w:val="0"/>
              <w:jc w:val="center"/>
              <w:rPr>
                <w:b/>
                <w:i/>
                <w:color w:val="000000"/>
              </w:rPr>
            </w:pPr>
            <w:r w:rsidRPr="00F47340">
              <w:rPr>
                <w:b/>
                <w:i/>
                <w:color w:val="000000"/>
                <w:lang w:val="en-US"/>
              </w:rPr>
              <w:t>I</w:t>
            </w:r>
            <w:r w:rsidRPr="00F47340">
              <w:rPr>
                <w:b/>
                <w:i/>
                <w:color w:val="000000"/>
              </w:rPr>
              <w:t>. Внеоборотные активы</w:t>
            </w:r>
          </w:p>
        </w:tc>
        <w:tc>
          <w:tcPr>
            <w:tcW w:w="1437" w:type="dxa"/>
            <w:tcBorders>
              <w:top w:val="single" w:sz="4" w:space="0" w:color="000000"/>
              <w:left w:val="single" w:sz="4" w:space="0" w:color="000000"/>
              <w:bottom w:val="single" w:sz="4" w:space="0" w:color="000000"/>
            </w:tcBorders>
            <w:vAlign w:val="center"/>
          </w:tcPr>
          <w:p w:rsidR="00F47340" w:rsidRPr="00F47340" w:rsidRDefault="00F47340" w:rsidP="00AD742E">
            <w:pPr>
              <w:snapToGrid w:val="0"/>
              <w:jc w:val="center"/>
              <w:rPr>
                <w:color w:val="000000"/>
              </w:rPr>
            </w:pPr>
          </w:p>
        </w:tc>
        <w:tc>
          <w:tcPr>
            <w:tcW w:w="1676" w:type="dxa"/>
            <w:gridSpan w:val="2"/>
            <w:tcBorders>
              <w:top w:val="single" w:sz="4" w:space="0" w:color="000000"/>
              <w:left w:val="single" w:sz="4" w:space="0" w:color="000000"/>
              <w:bottom w:val="single" w:sz="4" w:space="0" w:color="000000"/>
              <w:right w:val="single" w:sz="4" w:space="0" w:color="000000"/>
            </w:tcBorders>
            <w:vAlign w:val="center"/>
          </w:tcPr>
          <w:p w:rsidR="00F47340" w:rsidRPr="00F47340" w:rsidRDefault="00F47340" w:rsidP="00AD742E">
            <w:pPr>
              <w:snapToGrid w:val="0"/>
              <w:jc w:val="center"/>
              <w:rPr>
                <w:color w:val="000000"/>
              </w:rPr>
            </w:pP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Нематериальные активы:</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ind w:left="303"/>
              <w:rPr>
                <w:color w:val="000000"/>
              </w:rPr>
            </w:pPr>
            <w:r w:rsidRPr="00F47340">
              <w:rPr>
                <w:color w:val="000000"/>
              </w:rPr>
              <w:t>остаточная стоимость</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41 173</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41 396</w:t>
            </w:r>
            <w:r w:rsidRPr="00F47340">
              <w:rPr>
                <w:color w:val="000000"/>
                <w:lang w:val="en-US"/>
              </w:rPr>
              <w:t>,</w:t>
            </w:r>
            <w:r w:rsidRPr="00F47340">
              <w:rPr>
                <w:color w:val="000000"/>
              </w:rPr>
              <w:t>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ind w:left="303"/>
              <w:rPr>
                <w:color w:val="000000"/>
              </w:rPr>
            </w:pPr>
            <w:r w:rsidRPr="00F47340">
              <w:rPr>
                <w:color w:val="000000"/>
              </w:rPr>
              <w:t>первоначальная стоимость</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53 497</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53 772</w:t>
            </w:r>
            <w:r w:rsidRPr="00F47340">
              <w:rPr>
                <w:color w:val="000000"/>
                <w:lang w:val="en-US"/>
              </w:rPr>
              <w:t>,</w:t>
            </w:r>
            <w:r w:rsidRPr="00F47340">
              <w:rPr>
                <w:color w:val="000000"/>
              </w:rPr>
              <w:t>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ind w:left="303"/>
              <w:rPr>
                <w:color w:val="000000"/>
              </w:rPr>
            </w:pPr>
            <w:r w:rsidRPr="00F47340">
              <w:rPr>
                <w:color w:val="000000"/>
              </w:rPr>
              <w:t>Износ</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12 324</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12 376</w:t>
            </w:r>
            <w:r w:rsidRPr="00F47340">
              <w:rPr>
                <w:color w:val="000000"/>
                <w:lang w:val="en-US"/>
              </w:rPr>
              <w:t>,</w:t>
            </w:r>
            <w:r w:rsidRPr="00F47340">
              <w:rPr>
                <w:color w:val="000000"/>
              </w:rPr>
              <w:t>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Незавершенное строительство</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108 831</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144 461</w:t>
            </w:r>
            <w:r w:rsidRPr="00F47340">
              <w:rPr>
                <w:color w:val="000000"/>
                <w:lang w:val="en-US"/>
              </w:rPr>
              <w:t>,</w:t>
            </w:r>
            <w:r w:rsidRPr="00F47340">
              <w:rPr>
                <w:color w:val="000000"/>
              </w:rPr>
              <w:t>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Основные средства:</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ind w:left="303"/>
              <w:rPr>
                <w:color w:val="000000"/>
              </w:rPr>
            </w:pPr>
            <w:r w:rsidRPr="00F47340">
              <w:rPr>
                <w:color w:val="000000"/>
              </w:rPr>
              <w:t>остаточная стоимость</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106 800</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lang w:val="en-US"/>
              </w:rPr>
            </w:pPr>
            <w:r w:rsidRPr="00F47340">
              <w:rPr>
                <w:color w:val="000000"/>
              </w:rPr>
              <w:t>134 036</w:t>
            </w:r>
            <w:r w:rsidRPr="00F47340">
              <w:rPr>
                <w:color w:val="000000"/>
                <w:lang w:val="en-US"/>
              </w:rPr>
              <w:t>,</w:t>
            </w:r>
            <w:r>
              <w:rPr>
                <w:color w:val="000000"/>
                <w:lang w:val="en-US"/>
              </w:rPr>
              <w:t>13</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ind w:left="303"/>
              <w:rPr>
                <w:color w:val="000000"/>
              </w:rPr>
            </w:pPr>
            <w:r w:rsidRPr="00F47340">
              <w:rPr>
                <w:color w:val="000000"/>
              </w:rPr>
              <w:t>первоначальная стоимость</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lang w:val="en-US"/>
              </w:rPr>
            </w:pPr>
            <w:r w:rsidRPr="00F47340">
              <w:rPr>
                <w:color w:val="000000"/>
              </w:rPr>
              <w:t>157 930</w:t>
            </w:r>
            <w:r w:rsidRPr="00F47340">
              <w:rPr>
                <w:color w:val="000000"/>
                <w:lang w:val="en-US"/>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lang w:val="en-US"/>
              </w:rPr>
            </w:pPr>
            <w:r w:rsidRPr="00F47340">
              <w:rPr>
                <w:color w:val="000000"/>
              </w:rPr>
              <w:t>172 210</w:t>
            </w:r>
            <w:r w:rsidRPr="00F47340">
              <w:rPr>
                <w:color w:val="000000"/>
                <w:lang w:val="en-US"/>
              </w:rPr>
              <w:t>,00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ind w:left="303"/>
              <w:rPr>
                <w:color w:val="000000"/>
              </w:rPr>
            </w:pPr>
            <w:r w:rsidRPr="00F47340">
              <w:rPr>
                <w:color w:val="000000"/>
              </w:rPr>
              <w:t>Износ</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Pr>
                <w:color w:val="000000"/>
              </w:rPr>
              <w:t>51 1</w:t>
            </w:r>
            <w:r>
              <w:rPr>
                <w:color w:val="000000"/>
                <w:lang w:val="en-US"/>
              </w:rPr>
              <w:t>3</w:t>
            </w:r>
            <w:r w:rsidRPr="00F47340">
              <w:rPr>
                <w:color w:val="000000"/>
              </w:rPr>
              <w:t>0</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lang w:val="en-US"/>
              </w:rPr>
            </w:pPr>
            <w:r w:rsidRPr="00F47340">
              <w:rPr>
                <w:color w:val="000000"/>
              </w:rPr>
              <w:t>38 174</w:t>
            </w:r>
            <w:r w:rsidRPr="00F47340">
              <w:rPr>
                <w:color w:val="000000"/>
                <w:lang w:val="en-US"/>
              </w:rPr>
              <w:t>,00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Долгосрочные фин. вложения:</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ind w:left="303"/>
              <w:rPr>
                <w:color w:val="000000"/>
              </w:rPr>
            </w:pPr>
            <w:r w:rsidRPr="00F47340">
              <w:rPr>
                <w:color w:val="000000"/>
              </w:rPr>
              <w:t>учитываемые по методу участия в капитале других предприятий</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lang w:val="en-US"/>
              </w:rPr>
              <w:t>17 482,</w:t>
            </w:r>
            <w:r w:rsidRPr="00F47340">
              <w:rPr>
                <w:color w:val="000000"/>
              </w:rPr>
              <w:t>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ind w:left="303"/>
              <w:rPr>
                <w:color w:val="000000"/>
              </w:rPr>
            </w:pPr>
            <w:r w:rsidRPr="00F47340">
              <w:rPr>
                <w:color w:val="000000"/>
              </w:rPr>
              <w:t>прочие фин. Инвестиции</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44 </w:t>
            </w:r>
            <w:r w:rsidRPr="00F47340">
              <w:rPr>
                <w:color w:val="000000"/>
                <w:lang w:val="en-US"/>
              </w:rPr>
              <w:t>35</w:t>
            </w:r>
            <w:r w:rsidRPr="00F47340">
              <w:rPr>
                <w:color w:val="000000"/>
              </w:rPr>
              <w:t>9</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48 380</w:t>
            </w:r>
            <w:r w:rsidRPr="00F47340">
              <w:rPr>
                <w:color w:val="000000"/>
                <w:lang w:val="en-US"/>
              </w:rPr>
              <w:t>,</w:t>
            </w:r>
            <w:r w:rsidRPr="00F47340">
              <w:rPr>
                <w:color w:val="000000"/>
              </w:rPr>
              <w:t>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Прочие внеоборотные активы</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jc w:val="right"/>
              <w:rPr>
                <w:b/>
                <w:color w:val="000000"/>
              </w:rPr>
            </w:pPr>
            <w:r w:rsidRPr="00F47340">
              <w:rPr>
                <w:b/>
                <w:color w:val="000000"/>
              </w:rPr>
              <w:t xml:space="preserve">Итого по разделу </w:t>
            </w:r>
            <w:r w:rsidRPr="00F47340">
              <w:rPr>
                <w:b/>
                <w:color w:val="000000"/>
                <w:lang w:val="en-US"/>
              </w:rPr>
              <w:t>I</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301 </w:t>
            </w:r>
            <w:r w:rsidRPr="00F47340">
              <w:rPr>
                <w:color w:val="000000"/>
                <w:lang w:val="en-US"/>
              </w:rPr>
              <w:t>163,</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lang w:val="en-US"/>
              </w:rPr>
            </w:pPr>
            <w:r w:rsidRPr="00F47340">
              <w:rPr>
                <w:color w:val="000000"/>
              </w:rPr>
              <w:t>385 755</w:t>
            </w:r>
            <w:r w:rsidRPr="00F47340">
              <w:rPr>
                <w:color w:val="000000"/>
                <w:lang w:val="en-US"/>
              </w:rPr>
              <w:t>,00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jc w:val="center"/>
              <w:rPr>
                <w:b/>
                <w:i/>
                <w:color w:val="000000"/>
              </w:rPr>
            </w:pPr>
            <w:r w:rsidRPr="00F47340">
              <w:rPr>
                <w:b/>
                <w:i/>
                <w:color w:val="000000"/>
                <w:lang w:val="en-US"/>
              </w:rPr>
              <w:t>II</w:t>
            </w:r>
            <w:r w:rsidRPr="00F47340">
              <w:rPr>
                <w:b/>
                <w:i/>
                <w:color w:val="000000"/>
              </w:rPr>
              <w:t>. Оборотные активы</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Запасы:</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ind w:left="303"/>
              <w:rPr>
                <w:color w:val="000000"/>
              </w:rPr>
            </w:pPr>
            <w:r w:rsidRPr="00F47340">
              <w:rPr>
                <w:color w:val="000000"/>
              </w:rPr>
              <w:t>производственные запасы</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14 567</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lang w:val="en-US"/>
              </w:rPr>
            </w:pPr>
            <w:r w:rsidRPr="00F47340">
              <w:rPr>
                <w:color w:val="000000"/>
              </w:rPr>
              <w:t>20 916</w:t>
            </w:r>
            <w:r w:rsidRPr="00F47340">
              <w:rPr>
                <w:color w:val="000000"/>
                <w:lang w:val="en-US"/>
              </w:rPr>
              <w:t>,00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ind w:left="303"/>
              <w:rPr>
                <w:color w:val="000000"/>
              </w:rPr>
            </w:pPr>
            <w:r w:rsidRPr="00F47340">
              <w:rPr>
                <w:color w:val="000000"/>
              </w:rPr>
              <w:t>незавершенное производство</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2 061</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lang w:val="en-US"/>
              </w:rPr>
            </w:pPr>
            <w:r w:rsidRPr="00F47340">
              <w:rPr>
                <w:color w:val="000000"/>
                <w:lang w:val="en-US"/>
              </w:rPr>
              <w:t>310,00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ind w:left="303"/>
              <w:rPr>
                <w:color w:val="000000"/>
              </w:rPr>
            </w:pPr>
            <w:r w:rsidRPr="00F47340">
              <w:rPr>
                <w:color w:val="000000"/>
              </w:rPr>
              <w:t>готовая продукция</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4 000</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lang w:val="en-US"/>
              </w:rPr>
            </w:pPr>
            <w:r w:rsidRPr="00F47340">
              <w:rPr>
                <w:color w:val="000000"/>
                <w:lang w:val="en-US"/>
              </w:rPr>
              <w:t>7 611,00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Дебиторская задолженность за товары, работы, услуги:</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ind w:left="303"/>
              <w:rPr>
                <w:color w:val="000000"/>
              </w:rPr>
            </w:pPr>
            <w:r w:rsidRPr="00F47340">
              <w:rPr>
                <w:color w:val="000000"/>
              </w:rPr>
              <w:t>чистая реализационная стоимость</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12 342</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lang w:val="en-US"/>
              </w:rPr>
            </w:pPr>
            <w:r w:rsidRPr="00F47340">
              <w:rPr>
                <w:color w:val="000000"/>
              </w:rPr>
              <w:t>55 05</w:t>
            </w:r>
            <w:r w:rsidRPr="00F47340">
              <w:rPr>
                <w:color w:val="000000"/>
                <w:lang w:val="en-US"/>
              </w:rPr>
              <w:t>1,00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Дебиторская задолженность по расчетам:</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ind w:left="303"/>
              <w:rPr>
                <w:color w:val="000000"/>
              </w:rPr>
            </w:pPr>
            <w:r w:rsidRPr="00F47340">
              <w:rPr>
                <w:color w:val="000000"/>
              </w:rPr>
              <w:t>с бюджетом</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lang w:val="en-US"/>
              </w:rPr>
            </w:pPr>
            <w:r w:rsidRPr="00F47340">
              <w:rPr>
                <w:color w:val="000000"/>
                <w:lang w:val="en-US"/>
              </w:rPr>
              <w:t>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6 061</w:t>
            </w:r>
            <w:r w:rsidRPr="00F47340">
              <w:rPr>
                <w:color w:val="000000"/>
                <w:lang w:val="en-US"/>
              </w:rPr>
              <w:t>,</w:t>
            </w:r>
            <w:r w:rsidRPr="00F47340">
              <w:rPr>
                <w:color w:val="000000"/>
              </w:rPr>
              <w:t>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ind w:left="303"/>
              <w:rPr>
                <w:color w:val="000000"/>
              </w:rPr>
            </w:pPr>
            <w:r w:rsidRPr="00F47340">
              <w:rPr>
                <w:color w:val="000000"/>
              </w:rPr>
              <w:t>по выданным авансам</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lang w:val="en-US"/>
              </w:rPr>
            </w:pPr>
            <w:r w:rsidRPr="00F47340">
              <w:rPr>
                <w:color w:val="000000"/>
                <w:lang w:val="en-US"/>
              </w:rPr>
              <w:t>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lang w:val="en-US"/>
              </w:rPr>
            </w:pPr>
            <w:r w:rsidRPr="00F47340">
              <w:rPr>
                <w:color w:val="000000"/>
                <w:lang w:val="en-US"/>
              </w:rPr>
              <w:t>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ind w:left="303"/>
              <w:rPr>
                <w:color w:val="000000"/>
              </w:rPr>
            </w:pPr>
            <w:r w:rsidRPr="00F47340">
              <w:rPr>
                <w:color w:val="000000"/>
              </w:rPr>
              <w:t>по начисленным доходам</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242</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lang w:val="en-US"/>
              </w:rPr>
            </w:pPr>
            <w:r w:rsidRPr="00F47340">
              <w:rPr>
                <w:color w:val="000000"/>
              </w:rPr>
              <w:t>1 70</w:t>
            </w:r>
            <w:r w:rsidRPr="00F47340">
              <w:rPr>
                <w:color w:val="000000"/>
                <w:lang w:val="en-US"/>
              </w:rPr>
              <w:t>1</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Прочая текущая дебиторская задолженность</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375</w:t>
            </w:r>
            <w:r w:rsidRPr="00F47340">
              <w:rPr>
                <w:color w:val="000000"/>
                <w:lang w:val="en-US"/>
              </w:rPr>
              <w:t>,</w:t>
            </w:r>
            <w:r w:rsidRPr="00F47340">
              <w:rPr>
                <w:color w:val="000000"/>
              </w:rPr>
              <w:t>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Текущие фин. инвестиции</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3 539,00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65</w:t>
            </w:r>
            <w:r w:rsidRPr="00F47340">
              <w:rPr>
                <w:color w:val="000000"/>
                <w:lang w:val="en-US"/>
              </w:rPr>
              <w:t> </w:t>
            </w:r>
            <w:r w:rsidRPr="00F47340">
              <w:rPr>
                <w:color w:val="000000"/>
              </w:rPr>
              <w:t>147,00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Денежные средства и их эквиваленты:</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ind w:left="303"/>
              <w:rPr>
                <w:color w:val="000000"/>
              </w:rPr>
            </w:pPr>
            <w:r w:rsidRPr="00F47340">
              <w:rPr>
                <w:color w:val="000000"/>
              </w:rPr>
              <w:t>в национальной валюте</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20 467,00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33 858,00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ind w:left="303"/>
              <w:rPr>
                <w:color w:val="000000"/>
              </w:rPr>
            </w:pPr>
            <w:r w:rsidRPr="00F47340">
              <w:rPr>
                <w:color w:val="000000"/>
              </w:rPr>
              <w:t>в иностранной валюте</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13 812</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7 138</w:t>
            </w:r>
            <w:r w:rsidRPr="00F47340">
              <w:rPr>
                <w:color w:val="000000"/>
                <w:lang w:val="en-US"/>
              </w:rPr>
              <w:t>,</w:t>
            </w:r>
            <w:r w:rsidRPr="00F47340">
              <w:rPr>
                <w:color w:val="000000"/>
              </w:rPr>
              <w:t>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Прочие оборотные активы</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jc w:val="right"/>
              <w:rPr>
                <w:b/>
                <w:color w:val="000000"/>
              </w:rPr>
            </w:pPr>
            <w:r w:rsidRPr="00F47340">
              <w:rPr>
                <w:b/>
                <w:color w:val="000000"/>
              </w:rPr>
              <w:t xml:space="preserve">Итого по разделу </w:t>
            </w:r>
            <w:r w:rsidRPr="00F47340">
              <w:rPr>
                <w:b/>
                <w:color w:val="000000"/>
                <w:lang w:val="en-US"/>
              </w:rPr>
              <w:t>II</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71 030</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198 168</w:t>
            </w:r>
            <w:r w:rsidRPr="00F47340">
              <w:rPr>
                <w:color w:val="000000"/>
                <w:lang w:val="en-US"/>
              </w:rPr>
              <w:t>,</w:t>
            </w:r>
            <w:r w:rsidRPr="00F47340">
              <w:rPr>
                <w:color w:val="000000"/>
              </w:rPr>
              <w:t>00</w:t>
            </w:r>
          </w:p>
        </w:tc>
      </w:tr>
      <w:tr w:rsidR="00F47340" w:rsidRPr="00F47340" w:rsidTr="00AD742E">
        <w:trPr>
          <w:gridAfter w:val="1"/>
          <w:wAfter w:w="13" w:type="dxa"/>
          <w:jc w:val="center"/>
        </w:trPr>
        <w:tc>
          <w:tcPr>
            <w:tcW w:w="6339" w:type="dxa"/>
            <w:tcBorders>
              <w:left w:val="single" w:sz="1" w:space="0" w:color="000000"/>
              <w:bottom w:val="single" w:sz="1" w:space="0" w:color="000000"/>
            </w:tcBorders>
            <w:vAlign w:val="center"/>
          </w:tcPr>
          <w:p w:rsidR="00F47340" w:rsidRPr="00F47340" w:rsidRDefault="00F47340" w:rsidP="00AD742E">
            <w:pPr>
              <w:snapToGrid w:val="0"/>
              <w:rPr>
                <w:b/>
                <w:color w:val="000000"/>
              </w:rPr>
            </w:pPr>
            <w:r w:rsidRPr="00F47340">
              <w:rPr>
                <w:b/>
                <w:color w:val="000000"/>
              </w:rPr>
              <w:t>БАЛАНС</w:t>
            </w:r>
          </w:p>
        </w:tc>
        <w:tc>
          <w:tcPr>
            <w:tcW w:w="1437" w:type="dxa"/>
            <w:tcBorders>
              <w:left w:val="single" w:sz="1" w:space="0" w:color="000000"/>
              <w:bottom w:val="single" w:sz="1" w:space="0" w:color="000000"/>
            </w:tcBorders>
            <w:vAlign w:val="center"/>
          </w:tcPr>
          <w:p w:rsidR="00F47340" w:rsidRPr="00F47340" w:rsidRDefault="00F47340" w:rsidP="00AD742E">
            <w:pPr>
              <w:snapToGrid w:val="0"/>
              <w:jc w:val="center"/>
              <w:rPr>
                <w:b/>
                <w:color w:val="000000"/>
              </w:rPr>
            </w:pPr>
            <w:r w:rsidRPr="00F47340">
              <w:rPr>
                <w:b/>
                <w:color w:val="000000"/>
              </w:rPr>
              <w:t>372 193</w:t>
            </w:r>
            <w:r w:rsidRPr="00F47340">
              <w:rPr>
                <w:b/>
                <w:color w:val="000000"/>
                <w:lang w:val="en-US"/>
              </w:rPr>
              <w:t>,</w:t>
            </w:r>
            <w:r w:rsidRPr="00F47340">
              <w:rPr>
                <w:b/>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b/>
                <w:color w:val="000000"/>
              </w:rPr>
            </w:pPr>
            <w:r w:rsidRPr="00F47340">
              <w:rPr>
                <w:b/>
                <w:color w:val="000000"/>
              </w:rPr>
              <w:t>583 923</w:t>
            </w:r>
            <w:r w:rsidRPr="00F47340">
              <w:rPr>
                <w:b/>
                <w:color w:val="000000"/>
                <w:lang w:val="en-US"/>
              </w:rPr>
              <w:t>,</w:t>
            </w:r>
            <w:r w:rsidRPr="00F47340">
              <w:rPr>
                <w:b/>
                <w:color w:val="000000"/>
              </w:rPr>
              <w:t>00</w:t>
            </w:r>
          </w:p>
        </w:tc>
      </w:tr>
    </w:tbl>
    <w:p w:rsidR="00F47340" w:rsidRPr="006D2ECC" w:rsidRDefault="00F47340" w:rsidP="00F47340">
      <w:pPr>
        <w:jc w:val="both"/>
      </w:pPr>
    </w:p>
    <w:tbl>
      <w:tblPr>
        <w:tblW w:w="9439" w:type="dxa"/>
        <w:jc w:val="center"/>
        <w:tblLayout w:type="fixed"/>
        <w:tblCellMar>
          <w:left w:w="30" w:type="dxa"/>
          <w:right w:w="30" w:type="dxa"/>
        </w:tblCellMar>
        <w:tblLook w:val="0000" w:firstRow="0" w:lastRow="0" w:firstColumn="0" w:lastColumn="0" w:noHBand="0" w:noVBand="0"/>
      </w:tblPr>
      <w:tblGrid>
        <w:gridCol w:w="6010"/>
        <w:gridCol w:w="1766"/>
        <w:gridCol w:w="1663"/>
      </w:tblGrid>
      <w:tr w:rsidR="00F47340" w:rsidRPr="00F47340" w:rsidTr="00AD742E">
        <w:trPr>
          <w:trHeight w:val="613"/>
          <w:jc w:val="center"/>
        </w:trPr>
        <w:tc>
          <w:tcPr>
            <w:tcW w:w="6010" w:type="dxa"/>
            <w:tcBorders>
              <w:top w:val="single" w:sz="1" w:space="0" w:color="000000"/>
              <w:left w:val="single" w:sz="1" w:space="0" w:color="000000"/>
              <w:bottom w:val="single" w:sz="1" w:space="0" w:color="000000"/>
            </w:tcBorders>
            <w:vAlign w:val="center"/>
          </w:tcPr>
          <w:p w:rsidR="00F47340" w:rsidRPr="00F47340" w:rsidRDefault="00F47340" w:rsidP="00AD742E">
            <w:pPr>
              <w:snapToGrid w:val="0"/>
              <w:jc w:val="center"/>
              <w:rPr>
                <w:b/>
                <w:color w:val="000000"/>
              </w:rPr>
            </w:pPr>
            <w:r w:rsidRPr="00F47340">
              <w:rPr>
                <w:b/>
                <w:color w:val="000000"/>
              </w:rPr>
              <w:t>ПАССИВ</w:t>
            </w:r>
          </w:p>
        </w:tc>
        <w:tc>
          <w:tcPr>
            <w:tcW w:w="1766" w:type="dxa"/>
            <w:tcBorders>
              <w:top w:val="single" w:sz="1" w:space="0" w:color="000000"/>
              <w:left w:val="single" w:sz="1" w:space="0" w:color="000000"/>
              <w:bottom w:val="single" w:sz="1" w:space="0" w:color="000000"/>
            </w:tcBorders>
            <w:vAlign w:val="center"/>
          </w:tcPr>
          <w:p w:rsidR="00F47340" w:rsidRPr="00F47340" w:rsidRDefault="00F47340" w:rsidP="00AD742E">
            <w:pPr>
              <w:snapToGrid w:val="0"/>
              <w:jc w:val="center"/>
              <w:rPr>
                <w:b/>
                <w:color w:val="000000"/>
              </w:rPr>
            </w:pPr>
            <w:r w:rsidRPr="00F47340">
              <w:rPr>
                <w:b/>
                <w:color w:val="000000"/>
              </w:rPr>
              <w:t>Начало периода</w:t>
            </w:r>
          </w:p>
        </w:tc>
        <w:tc>
          <w:tcPr>
            <w:tcW w:w="1663" w:type="dxa"/>
            <w:tcBorders>
              <w:top w:val="single" w:sz="1" w:space="0" w:color="000000"/>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b/>
                <w:color w:val="000000"/>
              </w:rPr>
            </w:pPr>
            <w:r w:rsidRPr="00F47340">
              <w:rPr>
                <w:b/>
                <w:color w:val="000000"/>
              </w:rPr>
              <w:t>Конец периода</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1</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2</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3</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center"/>
              <w:rPr>
                <w:b/>
                <w:i/>
                <w:color w:val="000000"/>
              </w:rPr>
            </w:pPr>
            <w:r w:rsidRPr="00F47340">
              <w:rPr>
                <w:b/>
                <w:i/>
                <w:color w:val="000000"/>
                <w:lang w:val="en-US"/>
              </w:rPr>
              <w:t>I</w:t>
            </w:r>
            <w:r w:rsidRPr="00F47340">
              <w:rPr>
                <w:b/>
                <w:i/>
                <w:color w:val="000000"/>
              </w:rPr>
              <w:t>. Собственный капитал</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both"/>
              <w:rPr>
                <w:color w:val="000000"/>
              </w:rPr>
            </w:pP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both"/>
              <w:rPr>
                <w:color w:val="000000"/>
              </w:rPr>
            </w:pP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both"/>
              <w:rPr>
                <w:color w:val="000000"/>
              </w:rPr>
            </w:pPr>
            <w:r w:rsidRPr="00F47340">
              <w:rPr>
                <w:color w:val="000000"/>
              </w:rPr>
              <w:t>Уставный капитал</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105 000</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250 000</w:t>
            </w:r>
            <w:r w:rsidRPr="00F47340">
              <w:rPr>
                <w:color w:val="000000"/>
                <w:lang w:val="en-US"/>
              </w:rPr>
              <w:t>,</w:t>
            </w:r>
            <w:r w:rsidRPr="00F47340">
              <w:rPr>
                <w:color w:val="000000"/>
              </w:rPr>
              <w:t>00</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both"/>
              <w:rPr>
                <w:color w:val="000000"/>
              </w:rPr>
            </w:pPr>
            <w:r w:rsidRPr="00F47340">
              <w:rPr>
                <w:color w:val="000000"/>
              </w:rPr>
              <w:t>Добавочный капитал</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2 312</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31 582</w:t>
            </w:r>
            <w:r w:rsidRPr="00F47340">
              <w:rPr>
                <w:color w:val="000000"/>
                <w:lang w:val="en-US"/>
              </w:rPr>
              <w:t>,</w:t>
            </w:r>
            <w:r w:rsidRPr="00F47340">
              <w:rPr>
                <w:color w:val="000000"/>
              </w:rPr>
              <w:t>00</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both"/>
              <w:rPr>
                <w:color w:val="000000"/>
              </w:rPr>
            </w:pPr>
            <w:r w:rsidRPr="00F47340">
              <w:rPr>
                <w:color w:val="000000"/>
              </w:rPr>
              <w:t>Резервный капитал</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26 250</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37 500</w:t>
            </w:r>
            <w:r w:rsidRPr="00F47340">
              <w:rPr>
                <w:color w:val="000000"/>
                <w:lang w:val="en-US"/>
              </w:rPr>
              <w:t>,</w:t>
            </w:r>
            <w:r w:rsidRPr="00F47340">
              <w:rPr>
                <w:color w:val="000000"/>
              </w:rPr>
              <w:t>00</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both"/>
              <w:rPr>
                <w:color w:val="000000"/>
              </w:rPr>
            </w:pPr>
            <w:r w:rsidRPr="00F47340">
              <w:rPr>
                <w:color w:val="000000"/>
              </w:rPr>
              <w:t>Нераспределенная прибыль (непокрытый убыток)</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21 677</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32 056</w:t>
            </w:r>
            <w:r w:rsidRPr="00F47340">
              <w:rPr>
                <w:color w:val="000000"/>
                <w:lang w:val="en-US"/>
              </w:rPr>
              <w:t>,</w:t>
            </w:r>
            <w:r w:rsidRPr="00F47340">
              <w:rPr>
                <w:color w:val="000000"/>
              </w:rPr>
              <w:t>00</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right"/>
              <w:rPr>
                <w:b/>
                <w:color w:val="000000"/>
              </w:rPr>
            </w:pPr>
            <w:r w:rsidRPr="00F47340">
              <w:rPr>
                <w:b/>
                <w:color w:val="000000"/>
              </w:rPr>
              <w:t xml:space="preserve">Итого по разделу </w:t>
            </w:r>
            <w:r w:rsidRPr="00F47340">
              <w:rPr>
                <w:b/>
                <w:color w:val="000000"/>
                <w:lang w:val="en-US"/>
              </w:rPr>
              <w:t>I</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155 239</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351 138</w:t>
            </w:r>
            <w:r w:rsidRPr="00F47340">
              <w:rPr>
                <w:color w:val="000000"/>
                <w:lang w:val="en-US"/>
              </w:rPr>
              <w:t>,</w:t>
            </w:r>
            <w:r w:rsidRPr="00F47340">
              <w:rPr>
                <w:color w:val="000000"/>
              </w:rPr>
              <w:t>00</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center"/>
              <w:rPr>
                <w:b/>
                <w:i/>
                <w:color w:val="000000"/>
              </w:rPr>
            </w:pPr>
            <w:r w:rsidRPr="00F47340">
              <w:rPr>
                <w:b/>
                <w:i/>
                <w:color w:val="000000"/>
                <w:lang w:val="en-US"/>
              </w:rPr>
              <w:t>II</w:t>
            </w:r>
            <w:r w:rsidRPr="00F47340">
              <w:rPr>
                <w:b/>
                <w:i/>
                <w:color w:val="000000"/>
              </w:rPr>
              <w:t>. Долгосрочные обязательства</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both"/>
              <w:rPr>
                <w:color w:val="000000"/>
              </w:rPr>
            </w:pPr>
            <w:r w:rsidRPr="00F47340">
              <w:rPr>
                <w:color w:val="000000"/>
              </w:rPr>
              <w:t>Долгосрочные кредиты банков</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1 610,00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127 204,00</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both"/>
              <w:rPr>
                <w:color w:val="000000"/>
              </w:rPr>
            </w:pPr>
            <w:r w:rsidRPr="00F47340">
              <w:rPr>
                <w:color w:val="000000"/>
              </w:rPr>
              <w:t>Прочие долгосрочные обязательства</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right"/>
              <w:rPr>
                <w:b/>
                <w:color w:val="000000"/>
              </w:rPr>
            </w:pPr>
            <w:r w:rsidRPr="00F47340">
              <w:rPr>
                <w:b/>
                <w:color w:val="000000"/>
              </w:rPr>
              <w:t xml:space="preserve">Итого по разделу </w:t>
            </w:r>
            <w:r w:rsidRPr="00F47340">
              <w:rPr>
                <w:b/>
                <w:color w:val="000000"/>
                <w:lang w:val="en-US"/>
              </w:rPr>
              <w:t>II</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1 610,00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127 204,00</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center"/>
              <w:rPr>
                <w:b/>
                <w:i/>
                <w:color w:val="000000"/>
              </w:rPr>
            </w:pPr>
            <w:r w:rsidRPr="00F47340">
              <w:rPr>
                <w:b/>
                <w:i/>
                <w:color w:val="000000"/>
                <w:lang w:val="en-US"/>
              </w:rPr>
              <w:t>III</w:t>
            </w:r>
            <w:r w:rsidRPr="00F47340">
              <w:rPr>
                <w:b/>
                <w:i/>
                <w:color w:val="000000"/>
              </w:rPr>
              <w:t>. Краткострочные обязательства</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both"/>
              <w:rPr>
                <w:color w:val="000000"/>
              </w:rPr>
            </w:pPr>
            <w:r w:rsidRPr="00F47340">
              <w:rPr>
                <w:color w:val="000000"/>
              </w:rPr>
              <w:t>Займы и кредиты</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124 330,00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8 000,00</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both"/>
              <w:rPr>
                <w:color w:val="000000"/>
              </w:rPr>
            </w:pPr>
            <w:r w:rsidRPr="00F47340">
              <w:rPr>
                <w:color w:val="000000"/>
              </w:rPr>
              <w:t>Кредиторская задолженность за товары, работы и услуги</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85 719</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74 784</w:t>
            </w:r>
            <w:r w:rsidRPr="00F47340">
              <w:rPr>
                <w:color w:val="000000"/>
                <w:lang w:val="en-US"/>
              </w:rPr>
              <w:t>,</w:t>
            </w:r>
            <w:r w:rsidRPr="00F47340">
              <w:rPr>
                <w:color w:val="000000"/>
              </w:rPr>
              <w:t>00</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both"/>
              <w:rPr>
                <w:color w:val="000000"/>
              </w:rPr>
            </w:pPr>
            <w:r w:rsidRPr="00F47340">
              <w:rPr>
                <w:color w:val="000000"/>
              </w:rPr>
              <w:t>Текущие обязательства по расчетам:</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ind w:left="297"/>
              <w:jc w:val="both"/>
              <w:rPr>
                <w:color w:val="000000"/>
              </w:rPr>
            </w:pPr>
            <w:r w:rsidRPr="00F47340">
              <w:rPr>
                <w:color w:val="000000"/>
              </w:rPr>
              <w:t>по полученным авансам</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1 200</w:t>
            </w:r>
            <w:r w:rsidRPr="00F47340">
              <w:rPr>
                <w:color w:val="000000"/>
                <w:lang w:val="en-US"/>
              </w:rPr>
              <w:t>,</w:t>
            </w:r>
            <w:r w:rsidRPr="00F47340">
              <w:rPr>
                <w:color w:val="000000"/>
              </w:rPr>
              <w:t>00</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ind w:left="297"/>
              <w:jc w:val="both"/>
              <w:rPr>
                <w:color w:val="000000"/>
              </w:rPr>
            </w:pPr>
            <w:r w:rsidRPr="00F47340">
              <w:rPr>
                <w:color w:val="000000"/>
              </w:rPr>
              <w:t>с бюджетом</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3 680</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2 693</w:t>
            </w:r>
            <w:r w:rsidRPr="00F47340">
              <w:rPr>
                <w:color w:val="000000"/>
                <w:lang w:val="en-US"/>
              </w:rPr>
              <w:t>,</w:t>
            </w:r>
            <w:r w:rsidRPr="00F47340">
              <w:rPr>
                <w:color w:val="000000"/>
              </w:rPr>
              <w:t>00</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ind w:left="297"/>
              <w:jc w:val="both"/>
              <w:rPr>
                <w:color w:val="000000"/>
              </w:rPr>
            </w:pPr>
            <w:r w:rsidRPr="00F47340">
              <w:rPr>
                <w:color w:val="000000"/>
              </w:rPr>
              <w:t>по внебюджетным платежам</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200</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0</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ind w:left="297"/>
              <w:jc w:val="both"/>
              <w:rPr>
                <w:color w:val="000000"/>
              </w:rPr>
            </w:pPr>
            <w:r w:rsidRPr="00F47340">
              <w:rPr>
                <w:color w:val="000000"/>
              </w:rPr>
              <w:t>по страхованию</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730</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1 965</w:t>
            </w:r>
            <w:r w:rsidRPr="00F47340">
              <w:rPr>
                <w:color w:val="000000"/>
                <w:lang w:val="en-US"/>
              </w:rPr>
              <w:t>,</w:t>
            </w:r>
            <w:r w:rsidRPr="00F47340">
              <w:rPr>
                <w:color w:val="000000"/>
              </w:rPr>
              <w:t>00</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ind w:left="297"/>
              <w:jc w:val="both"/>
              <w:rPr>
                <w:color w:val="000000"/>
              </w:rPr>
            </w:pPr>
            <w:r w:rsidRPr="00F47340">
              <w:rPr>
                <w:color w:val="000000"/>
              </w:rPr>
              <w:t>по оплате труда</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11 535</w:t>
            </w:r>
            <w:r w:rsidRPr="00F47340">
              <w:rPr>
                <w:color w:val="000000"/>
                <w:lang w:val="en-US"/>
              </w:rPr>
              <w:t>,</w:t>
            </w:r>
            <w:r w:rsidRPr="00F47340">
              <w:rPr>
                <w:color w:val="000000"/>
              </w:rPr>
              <w:t>00</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ind w:left="297"/>
              <w:jc w:val="both"/>
              <w:rPr>
                <w:color w:val="000000"/>
              </w:rPr>
            </w:pPr>
            <w:r w:rsidRPr="00F47340">
              <w:rPr>
                <w:color w:val="000000"/>
              </w:rPr>
              <w:t>с участниками</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450</w:t>
            </w:r>
            <w:r w:rsidRPr="00F47340">
              <w:rPr>
                <w:color w:val="000000"/>
                <w:lang w:val="en-US"/>
              </w:rPr>
              <w:t>,</w:t>
            </w:r>
            <w:r w:rsidRPr="00F47340">
              <w:rPr>
                <w:color w:val="000000"/>
              </w:rPr>
              <w:t>00</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both"/>
              <w:rPr>
                <w:color w:val="000000"/>
              </w:rPr>
            </w:pPr>
            <w:r w:rsidRPr="00F47340">
              <w:rPr>
                <w:color w:val="000000"/>
              </w:rPr>
              <w:t>Прочие краткострочные обязательства</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685</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4 954</w:t>
            </w:r>
            <w:r w:rsidRPr="00F47340">
              <w:rPr>
                <w:color w:val="000000"/>
                <w:lang w:val="en-US"/>
              </w:rPr>
              <w:t>,</w:t>
            </w:r>
            <w:r w:rsidRPr="00F47340">
              <w:rPr>
                <w:color w:val="000000"/>
              </w:rPr>
              <w:t>00</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right"/>
              <w:rPr>
                <w:b/>
                <w:color w:val="000000"/>
              </w:rPr>
            </w:pPr>
            <w:r w:rsidRPr="00F47340">
              <w:rPr>
                <w:b/>
                <w:color w:val="000000"/>
              </w:rPr>
              <w:t xml:space="preserve">Итого по разделу </w:t>
            </w:r>
            <w:r w:rsidRPr="00F47340">
              <w:rPr>
                <w:b/>
                <w:color w:val="000000"/>
                <w:lang w:val="en-US"/>
              </w:rPr>
              <w:t>III</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215 344</w:t>
            </w:r>
            <w:r w:rsidRPr="00F47340">
              <w:rPr>
                <w:color w:val="000000"/>
                <w:lang w:val="en-US"/>
              </w:rPr>
              <w:t>,</w:t>
            </w:r>
            <w:r w:rsidRPr="00F47340">
              <w:rPr>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105 581</w:t>
            </w:r>
            <w:r w:rsidRPr="00F47340">
              <w:rPr>
                <w:color w:val="000000"/>
                <w:lang w:val="en-US"/>
              </w:rPr>
              <w:t>,</w:t>
            </w:r>
            <w:r w:rsidRPr="00F47340">
              <w:rPr>
                <w:color w:val="000000"/>
              </w:rPr>
              <w:t>00</w:t>
            </w:r>
          </w:p>
        </w:tc>
      </w:tr>
      <w:tr w:rsidR="00F47340" w:rsidRPr="00F47340" w:rsidTr="00AD742E">
        <w:trPr>
          <w:jc w:val="center"/>
        </w:trPr>
        <w:tc>
          <w:tcPr>
            <w:tcW w:w="6010" w:type="dxa"/>
            <w:tcBorders>
              <w:left w:val="single" w:sz="1" w:space="0" w:color="000000"/>
              <w:bottom w:val="single" w:sz="1" w:space="0" w:color="000000"/>
            </w:tcBorders>
            <w:vAlign w:val="center"/>
          </w:tcPr>
          <w:p w:rsidR="00F47340" w:rsidRPr="00F47340" w:rsidRDefault="00F47340" w:rsidP="00AD742E">
            <w:pPr>
              <w:snapToGrid w:val="0"/>
              <w:jc w:val="both"/>
              <w:rPr>
                <w:b/>
                <w:color w:val="000000"/>
              </w:rPr>
            </w:pPr>
            <w:r w:rsidRPr="00F47340">
              <w:rPr>
                <w:b/>
                <w:color w:val="000000"/>
              </w:rPr>
              <w:t>БАЛАНС</w:t>
            </w:r>
          </w:p>
        </w:tc>
        <w:tc>
          <w:tcPr>
            <w:tcW w:w="1766" w:type="dxa"/>
            <w:tcBorders>
              <w:left w:val="single" w:sz="1" w:space="0" w:color="000000"/>
              <w:bottom w:val="single" w:sz="1" w:space="0" w:color="000000"/>
            </w:tcBorders>
            <w:vAlign w:val="center"/>
          </w:tcPr>
          <w:p w:rsidR="00F47340" w:rsidRPr="00F47340" w:rsidRDefault="00F47340" w:rsidP="00AD742E">
            <w:pPr>
              <w:snapToGrid w:val="0"/>
              <w:jc w:val="center"/>
              <w:rPr>
                <w:b/>
                <w:color w:val="000000"/>
              </w:rPr>
            </w:pPr>
            <w:r w:rsidRPr="00F47340">
              <w:rPr>
                <w:b/>
                <w:color w:val="000000"/>
              </w:rPr>
              <w:t>372 193</w:t>
            </w:r>
            <w:r w:rsidRPr="00F47340">
              <w:rPr>
                <w:b/>
                <w:color w:val="000000"/>
                <w:lang w:val="en-US"/>
              </w:rPr>
              <w:t>,</w:t>
            </w:r>
            <w:r w:rsidRPr="00F47340">
              <w:rPr>
                <w:b/>
                <w:color w:val="000000"/>
              </w:rPr>
              <w:t>00</w:t>
            </w:r>
          </w:p>
        </w:tc>
        <w:tc>
          <w:tcPr>
            <w:tcW w:w="1663"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b/>
                <w:color w:val="000000"/>
              </w:rPr>
            </w:pPr>
            <w:r w:rsidRPr="00F47340">
              <w:rPr>
                <w:b/>
                <w:color w:val="000000"/>
              </w:rPr>
              <w:t>583 923</w:t>
            </w:r>
            <w:r w:rsidRPr="00F47340">
              <w:rPr>
                <w:b/>
                <w:color w:val="000000"/>
                <w:lang w:val="en-US"/>
              </w:rPr>
              <w:t>,</w:t>
            </w:r>
            <w:r w:rsidRPr="00F47340">
              <w:rPr>
                <w:b/>
                <w:color w:val="000000"/>
              </w:rPr>
              <w:t>00</w:t>
            </w:r>
          </w:p>
        </w:tc>
      </w:tr>
    </w:tbl>
    <w:p w:rsidR="00F47340" w:rsidRPr="00F47340" w:rsidRDefault="00F47340" w:rsidP="00F47340">
      <w:pPr>
        <w:jc w:val="both"/>
        <w:rPr>
          <w:sz w:val="28"/>
          <w:szCs w:val="28"/>
        </w:rPr>
      </w:pPr>
    </w:p>
    <w:p w:rsidR="00F47340" w:rsidRPr="00F47340" w:rsidRDefault="00F47340" w:rsidP="00F47340">
      <w:pPr>
        <w:ind w:firstLine="567"/>
        <w:jc w:val="both"/>
        <w:rPr>
          <w:b/>
          <w:i/>
          <w:sz w:val="28"/>
          <w:szCs w:val="28"/>
        </w:rPr>
      </w:pPr>
      <w:r w:rsidRPr="00F47340">
        <w:rPr>
          <w:b/>
          <w:i/>
          <w:sz w:val="28"/>
          <w:szCs w:val="28"/>
        </w:rPr>
        <w:t>Решение</w:t>
      </w:r>
    </w:p>
    <w:p w:rsidR="00F47340" w:rsidRPr="00F47340" w:rsidRDefault="00F47340" w:rsidP="00F47340">
      <w:pPr>
        <w:ind w:firstLine="540"/>
        <w:jc w:val="both"/>
        <w:rPr>
          <w:sz w:val="28"/>
          <w:szCs w:val="28"/>
        </w:rPr>
      </w:pPr>
      <w:r w:rsidRPr="00F47340">
        <w:rPr>
          <w:sz w:val="28"/>
          <w:szCs w:val="28"/>
        </w:rPr>
        <w:t>1. Анализ структуры активов и пассивов  баланса и расчет аналитических показателей:</w:t>
      </w:r>
    </w:p>
    <w:p w:rsidR="00F47340" w:rsidRPr="005F723A" w:rsidRDefault="00F47340" w:rsidP="00F47340">
      <w:pPr>
        <w:spacing w:line="360" w:lineRule="auto"/>
        <w:jc w:val="right"/>
        <w:rPr>
          <w:color w:val="000000"/>
          <w:sz w:val="28"/>
          <w:szCs w:val="28"/>
        </w:rPr>
      </w:pPr>
    </w:p>
    <w:p w:rsidR="00F47340" w:rsidRPr="005F723A" w:rsidRDefault="00F47340" w:rsidP="00F47340">
      <w:pPr>
        <w:spacing w:line="360" w:lineRule="auto"/>
        <w:jc w:val="right"/>
        <w:rPr>
          <w:color w:val="000000"/>
          <w:sz w:val="28"/>
          <w:szCs w:val="28"/>
        </w:rPr>
      </w:pPr>
    </w:p>
    <w:p w:rsidR="00F47340" w:rsidRPr="005F723A" w:rsidRDefault="00F47340" w:rsidP="00F47340">
      <w:pPr>
        <w:spacing w:line="360" w:lineRule="auto"/>
        <w:jc w:val="right"/>
        <w:rPr>
          <w:color w:val="000000"/>
          <w:sz w:val="28"/>
          <w:szCs w:val="28"/>
        </w:rPr>
      </w:pPr>
    </w:p>
    <w:p w:rsidR="00F47340" w:rsidRPr="00F47340" w:rsidRDefault="00C212FF" w:rsidP="00F47340">
      <w:pPr>
        <w:spacing w:line="360" w:lineRule="auto"/>
        <w:jc w:val="right"/>
        <w:rPr>
          <w:color w:val="000000"/>
          <w:sz w:val="28"/>
          <w:szCs w:val="28"/>
        </w:rPr>
      </w:pPr>
      <w:r>
        <w:rPr>
          <w:color w:val="000000"/>
          <w:sz w:val="28"/>
          <w:szCs w:val="28"/>
        </w:rPr>
        <w:t>Таблица 2</w:t>
      </w:r>
    </w:p>
    <w:p w:rsidR="00F47340" w:rsidRPr="006D2ECC" w:rsidRDefault="00F47340" w:rsidP="00F47340">
      <w:pPr>
        <w:spacing w:line="360" w:lineRule="auto"/>
        <w:jc w:val="center"/>
        <w:rPr>
          <w:b/>
          <w:color w:val="000000"/>
        </w:rPr>
      </w:pPr>
      <w:r w:rsidRPr="00F47340">
        <w:rPr>
          <w:b/>
          <w:color w:val="000000"/>
          <w:sz w:val="28"/>
          <w:szCs w:val="28"/>
        </w:rPr>
        <w:t>Значения основных аналитических коэффициентов</w:t>
      </w:r>
    </w:p>
    <w:tbl>
      <w:tblPr>
        <w:tblW w:w="9814" w:type="dxa"/>
        <w:tblInd w:w="-3" w:type="dxa"/>
        <w:tblLayout w:type="fixed"/>
        <w:tblCellMar>
          <w:left w:w="30" w:type="dxa"/>
          <w:right w:w="30" w:type="dxa"/>
        </w:tblCellMar>
        <w:tblLook w:val="0000" w:firstRow="0" w:lastRow="0" w:firstColumn="0" w:lastColumn="0" w:noHBand="0" w:noVBand="0"/>
      </w:tblPr>
      <w:tblGrid>
        <w:gridCol w:w="3270"/>
        <w:gridCol w:w="3960"/>
        <w:gridCol w:w="1260"/>
        <w:gridCol w:w="1324"/>
      </w:tblGrid>
      <w:tr w:rsidR="00F47340" w:rsidRPr="00F47340" w:rsidTr="00F47340">
        <w:trPr>
          <w:cantSplit/>
          <w:trHeight w:hRule="exact" w:val="254"/>
        </w:trPr>
        <w:tc>
          <w:tcPr>
            <w:tcW w:w="3270" w:type="dxa"/>
            <w:vMerge w:val="restart"/>
            <w:tcBorders>
              <w:top w:val="single" w:sz="1" w:space="0" w:color="000000"/>
              <w:left w:val="single" w:sz="1" w:space="0" w:color="000000"/>
              <w:bottom w:val="single" w:sz="1" w:space="0" w:color="000000"/>
            </w:tcBorders>
            <w:vAlign w:val="center"/>
          </w:tcPr>
          <w:p w:rsidR="00F47340" w:rsidRPr="00F47340" w:rsidRDefault="00F47340" w:rsidP="00AD742E">
            <w:pPr>
              <w:snapToGrid w:val="0"/>
              <w:jc w:val="center"/>
              <w:rPr>
                <w:b/>
                <w:color w:val="000000"/>
              </w:rPr>
            </w:pPr>
            <w:r w:rsidRPr="00F47340">
              <w:rPr>
                <w:b/>
                <w:color w:val="000000"/>
              </w:rPr>
              <w:t>Наименование коэффициента</w:t>
            </w:r>
          </w:p>
        </w:tc>
        <w:tc>
          <w:tcPr>
            <w:tcW w:w="3960" w:type="dxa"/>
            <w:vMerge w:val="restart"/>
            <w:tcBorders>
              <w:top w:val="single" w:sz="1" w:space="0" w:color="000000"/>
              <w:left w:val="single" w:sz="1" w:space="0" w:color="000000"/>
              <w:bottom w:val="single" w:sz="1" w:space="0" w:color="000000"/>
            </w:tcBorders>
            <w:vAlign w:val="center"/>
          </w:tcPr>
          <w:p w:rsidR="00F47340" w:rsidRPr="00F47340" w:rsidRDefault="00F47340" w:rsidP="00AD742E">
            <w:pPr>
              <w:snapToGrid w:val="0"/>
              <w:jc w:val="center"/>
              <w:rPr>
                <w:b/>
                <w:color w:val="000000"/>
              </w:rPr>
            </w:pPr>
            <w:r w:rsidRPr="00F47340">
              <w:rPr>
                <w:b/>
                <w:color w:val="000000"/>
              </w:rPr>
              <w:t>Формула расчета</w:t>
            </w:r>
          </w:p>
        </w:tc>
        <w:tc>
          <w:tcPr>
            <w:tcW w:w="2584" w:type="dxa"/>
            <w:gridSpan w:val="2"/>
            <w:tcBorders>
              <w:top w:val="single" w:sz="1" w:space="0" w:color="000000"/>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b/>
                <w:color w:val="000000"/>
              </w:rPr>
            </w:pPr>
            <w:r w:rsidRPr="00F47340">
              <w:rPr>
                <w:b/>
                <w:color w:val="000000"/>
              </w:rPr>
              <w:t>Значения</w:t>
            </w:r>
          </w:p>
        </w:tc>
      </w:tr>
      <w:tr w:rsidR="00F47340" w:rsidRPr="00F47340" w:rsidTr="00F47340">
        <w:trPr>
          <w:cantSplit/>
        </w:trPr>
        <w:tc>
          <w:tcPr>
            <w:tcW w:w="3270" w:type="dxa"/>
            <w:vMerge/>
            <w:tcBorders>
              <w:top w:val="single" w:sz="1" w:space="0" w:color="000000"/>
              <w:left w:val="single" w:sz="1" w:space="0" w:color="000000"/>
              <w:bottom w:val="single" w:sz="1" w:space="0" w:color="000000"/>
            </w:tcBorders>
            <w:vAlign w:val="center"/>
          </w:tcPr>
          <w:p w:rsidR="00F47340" w:rsidRPr="00F47340" w:rsidRDefault="00F47340" w:rsidP="00AD742E"/>
        </w:tc>
        <w:tc>
          <w:tcPr>
            <w:tcW w:w="3960" w:type="dxa"/>
            <w:vMerge/>
            <w:tcBorders>
              <w:top w:val="single" w:sz="1" w:space="0" w:color="000000"/>
              <w:left w:val="single" w:sz="1" w:space="0" w:color="000000"/>
              <w:bottom w:val="single" w:sz="1" w:space="0" w:color="000000"/>
            </w:tcBorders>
            <w:vAlign w:val="center"/>
          </w:tcPr>
          <w:p w:rsidR="00F47340" w:rsidRPr="00F47340" w:rsidRDefault="00F47340" w:rsidP="00AD742E"/>
        </w:tc>
        <w:tc>
          <w:tcPr>
            <w:tcW w:w="1260" w:type="dxa"/>
            <w:tcBorders>
              <w:left w:val="single" w:sz="1" w:space="0" w:color="000000"/>
              <w:bottom w:val="single" w:sz="1" w:space="0" w:color="000000"/>
            </w:tcBorders>
            <w:vAlign w:val="center"/>
          </w:tcPr>
          <w:p w:rsidR="00F47340" w:rsidRPr="00F47340" w:rsidRDefault="00F47340" w:rsidP="00AD742E">
            <w:pPr>
              <w:snapToGrid w:val="0"/>
              <w:jc w:val="center"/>
              <w:rPr>
                <w:b/>
                <w:color w:val="000000"/>
              </w:rPr>
            </w:pPr>
            <w:r w:rsidRPr="00F47340">
              <w:rPr>
                <w:b/>
                <w:color w:val="000000"/>
              </w:rPr>
              <w:t>на начало периода</w:t>
            </w:r>
          </w:p>
        </w:tc>
        <w:tc>
          <w:tcPr>
            <w:tcW w:w="1324"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b/>
                <w:color w:val="000000"/>
              </w:rPr>
            </w:pPr>
            <w:r w:rsidRPr="00F47340">
              <w:rPr>
                <w:b/>
                <w:color w:val="000000"/>
              </w:rPr>
              <w:t>на конец периода</w:t>
            </w:r>
          </w:p>
        </w:tc>
      </w:tr>
      <w:tr w:rsidR="00F47340" w:rsidRPr="00F47340" w:rsidTr="00F47340">
        <w:trPr>
          <w:cantSplit/>
        </w:trPr>
        <w:tc>
          <w:tcPr>
            <w:tcW w:w="3270" w:type="dxa"/>
            <w:tcBorders>
              <w:top w:val="single" w:sz="1" w:space="0" w:color="000000"/>
              <w:left w:val="single" w:sz="1" w:space="0" w:color="000000"/>
              <w:bottom w:val="single" w:sz="1" w:space="0" w:color="000000"/>
            </w:tcBorders>
            <w:vAlign w:val="center"/>
          </w:tcPr>
          <w:p w:rsidR="00F47340" w:rsidRPr="00F47340" w:rsidRDefault="00F47340" w:rsidP="00AD742E">
            <w:pPr>
              <w:jc w:val="center"/>
              <w:rPr>
                <w:b/>
                <w:lang w:val="en-US"/>
              </w:rPr>
            </w:pPr>
            <w:r w:rsidRPr="00F47340">
              <w:rPr>
                <w:b/>
                <w:lang w:val="en-US"/>
              </w:rPr>
              <w:t>1</w:t>
            </w:r>
          </w:p>
        </w:tc>
        <w:tc>
          <w:tcPr>
            <w:tcW w:w="3960" w:type="dxa"/>
            <w:tcBorders>
              <w:top w:val="single" w:sz="1" w:space="0" w:color="000000"/>
              <w:left w:val="single" w:sz="1" w:space="0" w:color="000000"/>
              <w:bottom w:val="single" w:sz="1" w:space="0" w:color="000000"/>
            </w:tcBorders>
            <w:vAlign w:val="center"/>
          </w:tcPr>
          <w:p w:rsidR="00F47340" w:rsidRPr="00F47340" w:rsidRDefault="00F47340" w:rsidP="00AD742E">
            <w:pPr>
              <w:jc w:val="center"/>
              <w:rPr>
                <w:b/>
                <w:lang w:val="en-US"/>
              </w:rPr>
            </w:pPr>
            <w:r w:rsidRPr="00F47340">
              <w:rPr>
                <w:b/>
                <w:lang w:val="en-US"/>
              </w:rPr>
              <w:t>2</w:t>
            </w:r>
          </w:p>
        </w:tc>
        <w:tc>
          <w:tcPr>
            <w:tcW w:w="1260" w:type="dxa"/>
            <w:tcBorders>
              <w:left w:val="single" w:sz="1" w:space="0" w:color="000000"/>
              <w:bottom w:val="single" w:sz="1" w:space="0" w:color="000000"/>
            </w:tcBorders>
            <w:vAlign w:val="center"/>
          </w:tcPr>
          <w:p w:rsidR="00F47340" w:rsidRPr="00F47340" w:rsidRDefault="00F47340" w:rsidP="00AD742E">
            <w:pPr>
              <w:snapToGrid w:val="0"/>
              <w:jc w:val="center"/>
              <w:rPr>
                <w:b/>
                <w:color w:val="000000"/>
                <w:lang w:val="en-US"/>
              </w:rPr>
            </w:pPr>
            <w:r w:rsidRPr="00F47340">
              <w:rPr>
                <w:b/>
                <w:color w:val="000000"/>
                <w:lang w:val="en-US"/>
              </w:rPr>
              <w:t>3</w:t>
            </w:r>
          </w:p>
        </w:tc>
        <w:tc>
          <w:tcPr>
            <w:tcW w:w="1324"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b/>
                <w:color w:val="000000"/>
                <w:lang w:val="en-US"/>
              </w:rPr>
            </w:pPr>
            <w:r w:rsidRPr="00F47340">
              <w:rPr>
                <w:b/>
                <w:color w:val="000000"/>
                <w:lang w:val="en-US"/>
              </w:rPr>
              <w:t>4</w:t>
            </w:r>
          </w:p>
        </w:tc>
      </w:tr>
      <w:tr w:rsidR="00F47340" w:rsidRPr="00F47340" w:rsidTr="00F47340">
        <w:trPr>
          <w:cantSplit/>
        </w:trPr>
        <w:tc>
          <w:tcPr>
            <w:tcW w:w="9814" w:type="dxa"/>
            <w:gridSpan w:val="4"/>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b/>
                <w:color w:val="000000"/>
              </w:rPr>
            </w:pPr>
            <w:r w:rsidRPr="00F47340">
              <w:rPr>
                <w:b/>
                <w:color w:val="000000"/>
              </w:rPr>
              <w:t>Оценка имущественного положения</w:t>
            </w:r>
          </w:p>
        </w:tc>
      </w:tr>
      <w:tr w:rsidR="00F47340" w:rsidRPr="00F47340" w:rsidTr="00F47340">
        <w:trPr>
          <w:cantSplit/>
        </w:trPr>
        <w:tc>
          <w:tcPr>
            <w:tcW w:w="3270"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Сумма хозяйственных средств, находящихся в распоряжении предприятия</w:t>
            </w:r>
          </w:p>
        </w:tc>
        <w:tc>
          <w:tcPr>
            <w:tcW w:w="3960"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Валюта баланса</w:t>
            </w:r>
          </w:p>
        </w:tc>
        <w:tc>
          <w:tcPr>
            <w:tcW w:w="1260"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372193,00</w:t>
            </w:r>
          </w:p>
        </w:tc>
        <w:tc>
          <w:tcPr>
            <w:tcW w:w="1324"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583923,00</w:t>
            </w:r>
          </w:p>
        </w:tc>
      </w:tr>
      <w:tr w:rsidR="00F47340" w:rsidRPr="00F47340" w:rsidTr="00F47340">
        <w:trPr>
          <w:cantSplit/>
        </w:trPr>
        <w:tc>
          <w:tcPr>
            <w:tcW w:w="3270"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Коэффициент износа основных средств</w:t>
            </w:r>
          </w:p>
        </w:tc>
        <w:tc>
          <w:tcPr>
            <w:tcW w:w="3960"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Износ / Первоначальная стоимость основных средств</w:t>
            </w:r>
          </w:p>
        </w:tc>
        <w:tc>
          <w:tcPr>
            <w:tcW w:w="1260"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0,32</w:t>
            </w:r>
          </w:p>
        </w:tc>
        <w:tc>
          <w:tcPr>
            <w:tcW w:w="1324"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0,22</w:t>
            </w:r>
          </w:p>
        </w:tc>
      </w:tr>
      <w:tr w:rsidR="00F47340" w:rsidRPr="00F47340" w:rsidTr="00F47340">
        <w:trPr>
          <w:cantSplit/>
        </w:trPr>
        <w:tc>
          <w:tcPr>
            <w:tcW w:w="9814" w:type="dxa"/>
            <w:gridSpan w:val="4"/>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b/>
                <w:color w:val="000000"/>
              </w:rPr>
            </w:pPr>
            <w:r w:rsidRPr="00F47340">
              <w:rPr>
                <w:b/>
                <w:color w:val="000000"/>
              </w:rPr>
              <w:t>Определение финансовой устойчивости</w:t>
            </w:r>
          </w:p>
        </w:tc>
      </w:tr>
      <w:tr w:rsidR="00F47340" w:rsidRPr="00F47340" w:rsidTr="00F47340">
        <w:trPr>
          <w:cantSplit/>
        </w:trPr>
        <w:tc>
          <w:tcPr>
            <w:tcW w:w="3270"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Наличие собственных оборотных средств</w:t>
            </w:r>
          </w:p>
        </w:tc>
        <w:tc>
          <w:tcPr>
            <w:tcW w:w="3960"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1 р. П + 2 р.П+3 р. П - 1 р. А</w:t>
            </w:r>
          </w:p>
        </w:tc>
        <w:tc>
          <w:tcPr>
            <w:tcW w:w="1260"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-144314,00</w:t>
            </w:r>
          </w:p>
        </w:tc>
        <w:tc>
          <w:tcPr>
            <w:tcW w:w="1324"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-32 346,81</w:t>
            </w:r>
          </w:p>
        </w:tc>
      </w:tr>
      <w:tr w:rsidR="00F47340" w:rsidRPr="00F47340" w:rsidTr="00F47340">
        <w:trPr>
          <w:cantSplit/>
        </w:trPr>
        <w:tc>
          <w:tcPr>
            <w:tcW w:w="3270"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Доля собственных оборотных средств</w:t>
            </w:r>
          </w:p>
        </w:tc>
        <w:tc>
          <w:tcPr>
            <w:tcW w:w="3960"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СОС / (2 р. А+3 р. А)</w:t>
            </w:r>
          </w:p>
        </w:tc>
        <w:tc>
          <w:tcPr>
            <w:tcW w:w="1260" w:type="dxa"/>
            <w:tcBorders>
              <w:left w:val="single" w:sz="1" w:space="0" w:color="000000"/>
              <w:bottom w:val="single" w:sz="1" w:space="0" w:color="000000"/>
            </w:tcBorders>
            <w:vAlign w:val="center"/>
          </w:tcPr>
          <w:p w:rsidR="00F47340" w:rsidRPr="00337206" w:rsidRDefault="00F47340" w:rsidP="00F47340">
            <w:pPr>
              <w:jc w:val="center"/>
            </w:pPr>
            <w:r w:rsidRPr="00337206">
              <w:t>-2,032</w:t>
            </w:r>
          </w:p>
        </w:tc>
        <w:tc>
          <w:tcPr>
            <w:tcW w:w="1324" w:type="dxa"/>
            <w:tcBorders>
              <w:left w:val="single" w:sz="1" w:space="0" w:color="000000"/>
              <w:bottom w:val="single" w:sz="1" w:space="0" w:color="000000"/>
              <w:right w:val="single" w:sz="1" w:space="0" w:color="000000"/>
            </w:tcBorders>
            <w:vAlign w:val="center"/>
          </w:tcPr>
          <w:p w:rsidR="00F47340" w:rsidRDefault="00F47340" w:rsidP="00F47340">
            <w:pPr>
              <w:jc w:val="center"/>
            </w:pPr>
            <w:r w:rsidRPr="00337206">
              <w:t>-0,163</w:t>
            </w:r>
          </w:p>
        </w:tc>
      </w:tr>
      <w:tr w:rsidR="00F47340" w:rsidRPr="00F47340" w:rsidTr="00F47340">
        <w:trPr>
          <w:cantSplit/>
        </w:trPr>
        <w:tc>
          <w:tcPr>
            <w:tcW w:w="3270"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Нормальные источники покрытия запасов (НИПЗ)</w:t>
            </w:r>
          </w:p>
        </w:tc>
        <w:tc>
          <w:tcPr>
            <w:tcW w:w="3960"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СОС + Расчеты с кредиторами по товарным операциям + краткосрочные кредиты под оборотные средства</w:t>
            </w:r>
          </w:p>
        </w:tc>
        <w:tc>
          <w:tcPr>
            <w:tcW w:w="1260" w:type="dxa"/>
            <w:tcBorders>
              <w:left w:val="single" w:sz="1" w:space="0" w:color="000000"/>
              <w:bottom w:val="single" w:sz="1" w:space="0" w:color="000000"/>
            </w:tcBorders>
            <w:vAlign w:val="center"/>
          </w:tcPr>
          <w:p w:rsidR="00F47340" w:rsidRPr="00AA5102" w:rsidRDefault="00F47340" w:rsidP="00F47340">
            <w:pPr>
              <w:jc w:val="center"/>
            </w:pPr>
            <w:r w:rsidRPr="00AA5102">
              <w:t>-28 595,00</w:t>
            </w:r>
          </w:p>
        </w:tc>
        <w:tc>
          <w:tcPr>
            <w:tcW w:w="1324" w:type="dxa"/>
            <w:tcBorders>
              <w:left w:val="single" w:sz="1" w:space="0" w:color="000000"/>
              <w:bottom w:val="single" w:sz="1" w:space="0" w:color="000000"/>
              <w:right w:val="single" w:sz="1" w:space="0" w:color="000000"/>
            </w:tcBorders>
            <w:vAlign w:val="center"/>
          </w:tcPr>
          <w:p w:rsidR="00F47340" w:rsidRDefault="00F47340" w:rsidP="00F47340">
            <w:pPr>
              <w:jc w:val="center"/>
            </w:pPr>
            <w:r w:rsidRPr="00AA5102">
              <w:t>50 437,75</w:t>
            </w:r>
          </w:p>
        </w:tc>
      </w:tr>
      <w:tr w:rsidR="00F47340" w:rsidRPr="00F47340" w:rsidTr="00F47340">
        <w:trPr>
          <w:cantSplit/>
        </w:trPr>
        <w:tc>
          <w:tcPr>
            <w:tcW w:w="9814" w:type="dxa"/>
            <w:gridSpan w:val="4"/>
            <w:tcBorders>
              <w:left w:val="single" w:sz="1" w:space="0" w:color="000000"/>
              <w:bottom w:val="single" w:sz="1" w:space="0" w:color="000000"/>
              <w:right w:val="single" w:sz="1" w:space="0" w:color="000000"/>
            </w:tcBorders>
            <w:vAlign w:val="center"/>
          </w:tcPr>
          <w:p w:rsidR="00F47340" w:rsidRPr="00F47340" w:rsidRDefault="00F47340" w:rsidP="00AD742E">
            <w:pPr>
              <w:snapToGrid w:val="0"/>
              <w:rPr>
                <w:color w:val="000000"/>
              </w:rPr>
            </w:pPr>
            <w:r w:rsidRPr="00F47340">
              <w:rPr>
                <w:color w:val="000000"/>
              </w:rPr>
              <w:t>Доля НИПЗ:</w:t>
            </w:r>
          </w:p>
        </w:tc>
      </w:tr>
      <w:tr w:rsidR="00F47340" w:rsidRPr="00F47340" w:rsidTr="00F47340">
        <w:trPr>
          <w:cantSplit/>
          <w:trHeight w:val="388"/>
        </w:trPr>
        <w:tc>
          <w:tcPr>
            <w:tcW w:w="3270" w:type="dxa"/>
            <w:tcBorders>
              <w:left w:val="single" w:sz="1" w:space="0" w:color="000000"/>
              <w:bottom w:val="single" w:sz="1" w:space="0" w:color="000000"/>
            </w:tcBorders>
            <w:vAlign w:val="center"/>
          </w:tcPr>
          <w:p w:rsidR="00F47340" w:rsidRPr="00F47340" w:rsidRDefault="00F47340" w:rsidP="00AD742E">
            <w:pPr>
              <w:snapToGrid w:val="0"/>
              <w:ind w:left="287"/>
              <w:rPr>
                <w:color w:val="000000"/>
              </w:rPr>
            </w:pPr>
            <w:r w:rsidRPr="00F47340">
              <w:rPr>
                <w:color w:val="000000"/>
              </w:rPr>
              <w:t>в текущих активах</w:t>
            </w:r>
          </w:p>
        </w:tc>
        <w:tc>
          <w:tcPr>
            <w:tcW w:w="3960"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НИПЗ / Текущие активы</w:t>
            </w:r>
          </w:p>
        </w:tc>
        <w:tc>
          <w:tcPr>
            <w:tcW w:w="1260"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-0,41</w:t>
            </w:r>
          </w:p>
        </w:tc>
        <w:tc>
          <w:tcPr>
            <w:tcW w:w="1324" w:type="dxa"/>
            <w:tcBorders>
              <w:left w:val="single" w:sz="1" w:space="0" w:color="000000"/>
              <w:bottom w:val="single" w:sz="1" w:space="0" w:color="000000"/>
              <w:right w:val="single" w:sz="1" w:space="0" w:color="000000"/>
            </w:tcBorders>
            <w:vAlign w:val="center"/>
          </w:tcPr>
          <w:p w:rsidR="00F47340" w:rsidRPr="00F47340" w:rsidRDefault="00F47340" w:rsidP="00AD742E">
            <w:pPr>
              <w:snapToGrid w:val="0"/>
              <w:jc w:val="center"/>
              <w:rPr>
                <w:color w:val="000000"/>
              </w:rPr>
            </w:pPr>
            <w:r w:rsidRPr="00F47340">
              <w:rPr>
                <w:color w:val="000000"/>
              </w:rPr>
              <w:t>0,25</w:t>
            </w:r>
          </w:p>
        </w:tc>
      </w:tr>
      <w:tr w:rsidR="00F47340" w:rsidRPr="00F47340" w:rsidTr="00F47340">
        <w:trPr>
          <w:cantSplit/>
          <w:trHeight w:val="370"/>
        </w:trPr>
        <w:tc>
          <w:tcPr>
            <w:tcW w:w="3270" w:type="dxa"/>
            <w:tcBorders>
              <w:left w:val="single" w:sz="1" w:space="0" w:color="000000"/>
              <w:bottom w:val="single" w:sz="1" w:space="0" w:color="000000"/>
            </w:tcBorders>
            <w:vAlign w:val="center"/>
          </w:tcPr>
          <w:p w:rsidR="00F47340" w:rsidRPr="00F47340" w:rsidRDefault="00F47340" w:rsidP="00AD742E">
            <w:pPr>
              <w:snapToGrid w:val="0"/>
              <w:ind w:left="287"/>
              <w:rPr>
                <w:color w:val="000000"/>
              </w:rPr>
            </w:pPr>
            <w:r w:rsidRPr="00F47340">
              <w:rPr>
                <w:color w:val="000000"/>
              </w:rPr>
              <w:t>запасах и затратах</w:t>
            </w:r>
          </w:p>
        </w:tc>
        <w:tc>
          <w:tcPr>
            <w:tcW w:w="3960" w:type="dxa"/>
            <w:tcBorders>
              <w:left w:val="single" w:sz="1" w:space="0" w:color="000000"/>
              <w:bottom w:val="single" w:sz="1" w:space="0" w:color="000000"/>
            </w:tcBorders>
            <w:vAlign w:val="center"/>
          </w:tcPr>
          <w:p w:rsidR="00F47340" w:rsidRPr="00F47340" w:rsidRDefault="00F47340" w:rsidP="00AD742E">
            <w:pPr>
              <w:snapToGrid w:val="0"/>
              <w:rPr>
                <w:color w:val="000000"/>
              </w:rPr>
            </w:pPr>
            <w:r w:rsidRPr="00F47340">
              <w:rPr>
                <w:color w:val="000000"/>
              </w:rPr>
              <w:t>НИПЗ / Запасы и затраты</w:t>
            </w:r>
          </w:p>
        </w:tc>
        <w:tc>
          <w:tcPr>
            <w:tcW w:w="1260" w:type="dxa"/>
            <w:tcBorders>
              <w:left w:val="single" w:sz="1" w:space="0" w:color="000000"/>
              <w:bottom w:val="single" w:sz="1" w:space="0" w:color="000000"/>
            </w:tcBorders>
            <w:vAlign w:val="center"/>
          </w:tcPr>
          <w:p w:rsidR="00F47340" w:rsidRPr="00F47340" w:rsidRDefault="00F47340" w:rsidP="00AD742E">
            <w:pPr>
              <w:snapToGrid w:val="0"/>
              <w:jc w:val="center"/>
              <w:rPr>
                <w:color w:val="000000"/>
              </w:rPr>
            </w:pPr>
            <w:r w:rsidRPr="00F47340">
              <w:rPr>
                <w:color w:val="000000"/>
              </w:rPr>
              <w:t>-1,38</w:t>
            </w:r>
          </w:p>
        </w:tc>
        <w:tc>
          <w:tcPr>
            <w:tcW w:w="1324" w:type="dxa"/>
            <w:tcBorders>
              <w:left w:val="single" w:sz="1" w:space="0" w:color="000000"/>
              <w:bottom w:val="single" w:sz="1" w:space="0" w:color="000000"/>
              <w:right w:val="single" w:sz="1" w:space="0" w:color="000000"/>
            </w:tcBorders>
            <w:vAlign w:val="center"/>
          </w:tcPr>
          <w:p w:rsidR="00F47340" w:rsidRPr="00F47340" w:rsidRDefault="00F47340" w:rsidP="00F47340">
            <w:pPr>
              <w:snapToGrid w:val="0"/>
              <w:jc w:val="center"/>
              <w:rPr>
                <w:color w:val="000000"/>
                <w:lang w:val="en-US"/>
              </w:rPr>
            </w:pPr>
            <w:r w:rsidRPr="00F47340">
              <w:rPr>
                <w:color w:val="000000"/>
                <w:lang w:val="en-US"/>
              </w:rPr>
              <w:t>2,21</w:t>
            </w:r>
          </w:p>
        </w:tc>
      </w:tr>
      <w:tr w:rsidR="00F47340" w:rsidRPr="00F47340" w:rsidTr="00F47340">
        <w:trPr>
          <w:cantSplit/>
          <w:trHeight w:val="985"/>
        </w:trPr>
        <w:tc>
          <w:tcPr>
            <w:tcW w:w="3270" w:type="dxa"/>
            <w:tcBorders>
              <w:left w:val="single" w:sz="1" w:space="0" w:color="000000"/>
            </w:tcBorders>
            <w:vAlign w:val="center"/>
          </w:tcPr>
          <w:p w:rsidR="00F47340" w:rsidRPr="00F47340" w:rsidRDefault="00F47340" w:rsidP="00AD742E">
            <w:pPr>
              <w:snapToGrid w:val="0"/>
              <w:rPr>
                <w:color w:val="000000"/>
              </w:rPr>
            </w:pPr>
            <w:r w:rsidRPr="00F47340">
              <w:rPr>
                <w:color w:val="000000"/>
              </w:rPr>
              <w:t>Тип финансовой устойчивости</w:t>
            </w:r>
          </w:p>
        </w:tc>
        <w:tc>
          <w:tcPr>
            <w:tcW w:w="3960" w:type="dxa"/>
            <w:tcBorders>
              <w:left w:val="single" w:sz="1" w:space="0" w:color="000000"/>
            </w:tcBorders>
            <w:vAlign w:val="center"/>
          </w:tcPr>
          <w:p w:rsidR="00F47340" w:rsidRPr="00F47340" w:rsidRDefault="00F47340" w:rsidP="00AD742E">
            <w:pPr>
              <w:snapToGrid w:val="0"/>
              <w:jc w:val="center"/>
              <w:rPr>
                <w:i/>
                <w:color w:val="000000"/>
              </w:rPr>
            </w:pPr>
            <w:r w:rsidRPr="00F47340">
              <w:rPr>
                <w:i/>
                <w:color w:val="000000"/>
              </w:rPr>
              <w:t>Абсолютная:</w:t>
            </w:r>
          </w:p>
          <w:p w:rsidR="00F47340" w:rsidRPr="00F47340" w:rsidRDefault="00F47340" w:rsidP="00AD742E">
            <w:pPr>
              <w:snapToGrid w:val="0"/>
              <w:jc w:val="center"/>
              <w:rPr>
                <w:color w:val="000000"/>
              </w:rPr>
            </w:pPr>
            <w:r w:rsidRPr="00F47340">
              <w:rPr>
                <w:color w:val="000000"/>
              </w:rPr>
              <w:t>СОС&gt; запасы и затраты</w:t>
            </w:r>
          </w:p>
          <w:p w:rsidR="00F47340" w:rsidRPr="00F47340" w:rsidRDefault="00F47340" w:rsidP="00AD742E">
            <w:pPr>
              <w:jc w:val="center"/>
              <w:rPr>
                <w:i/>
                <w:color w:val="000000"/>
              </w:rPr>
            </w:pPr>
            <w:r w:rsidRPr="00F47340">
              <w:rPr>
                <w:i/>
                <w:color w:val="000000"/>
              </w:rPr>
              <w:t>Нормальная:</w:t>
            </w:r>
          </w:p>
          <w:p w:rsidR="00F47340" w:rsidRPr="00F47340" w:rsidRDefault="00F47340" w:rsidP="00AD742E">
            <w:pPr>
              <w:jc w:val="center"/>
              <w:rPr>
                <w:color w:val="000000"/>
              </w:rPr>
            </w:pPr>
            <w:r w:rsidRPr="00F47340">
              <w:rPr>
                <w:color w:val="000000"/>
              </w:rPr>
              <w:t>СОС&lt; Запасы и затраты &lt; НИПЗ</w:t>
            </w:r>
          </w:p>
          <w:p w:rsidR="00F47340" w:rsidRPr="00F47340" w:rsidRDefault="00F47340" w:rsidP="00AD742E">
            <w:pPr>
              <w:jc w:val="center"/>
              <w:rPr>
                <w:i/>
                <w:color w:val="000000"/>
              </w:rPr>
            </w:pPr>
            <w:r w:rsidRPr="00F47340">
              <w:rPr>
                <w:i/>
                <w:color w:val="000000"/>
              </w:rPr>
              <w:t>Критическая:</w:t>
            </w:r>
          </w:p>
          <w:p w:rsidR="00F47340" w:rsidRPr="00F47340" w:rsidRDefault="00F47340" w:rsidP="00AD742E">
            <w:pPr>
              <w:jc w:val="center"/>
              <w:rPr>
                <w:color w:val="000000"/>
              </w:rPr>
            </w:pPr>
            <w:r w:rsidRPr="00F47340">
              <w:rPr>
                <w:color w:val="000000"/>
              </w:rPr>
              <w:t>НИПЗ &lt; Запасы и затраты</w:t>
            </w:r>
          </w:p>
        </w:tc>
        <w:tc>
          <w:tcPr>
            <w:tcW w:w="1260" w:type="dxa"/>
            <w:tcBorders>
              <w:left w:val="single" w:sz="1" w:space="0" w:color="000000"/>
            </w:tcBorders>
            <w:vAlign w:val="center"/>
          </w:tcPr>
          <w:p w:rsidR="00F47340" w:rsidRPr="00F47340" w:rsidRDefault="00F47340" w:rsidP="00F47340">
            <w:pPr>
              <w:jc w:val="center"/>
              <w:rPr>
                <w:sz w:val="20"/>
                <w:szCs w:val="20"/>
              </w:rPr>
            </w:pPr>
            <w:r w:rsidRPr="00F47340">
              <w:rPr>
                <w:sz w:val="20"/>
                <w:szCs w:val="20"/>
              </w:rPr>
              <w:t>Критическая</w:t>
            </w:r>
          </w:p>
        </w:tc>
        <w:tc>
          <w:tcPr>
            <w:tcW w:w="1324" w:type="dxa"/>
            <w:tcBorders>
              <w:left w:val="single" w:sz="1" w:space="0" w:color="000000"/>
              <w:right w:val="single" w:sz="1" w:space="0" w:color="000000"/>
            </w:tcBorders>
            <w:vAlign w:val="center"/>
          </w:tcPr>
          <w:p w:rsidR="00F47340" w:rsidRPr="00F47340" w:rsidRDefault="00F47340" w:rsidP="00F47340">
            <w:pPr>
              <w:jc w:val="center"/>
              <w:rPr>
                <w:sz w:val="20"/>
                <w:szCs w:val="20"/>
              </w:rPr>
            </w:pPr>
            <w:r w:rsidRPr="00F47340">
              <w:rPr>
                <w:sz w:val="20"/>
                <w:szCs w:val="20"/>
              </w:rPr>
              <w:t>Нормальная</w:t>
            </w:r>
          </w:p>
        </w:tc>
      </w:tr>
      <w:tr w:rsidR="00F47340" w:rsidRPr="00F47340" w:rsidTr="00F47340">
        <w:trPr>
          <w:cantSplit/>
        </w:trPr>
        <w:tc>
          <w:tcPr>
            <w:tcW w:w="9814" w:type="dxa"/>
            <w:gridSpan w:val="4"/>
            <w:tcBorders>
              <w:top w:val="single" w:sz="1" w:space="0" w:color="000000"/>
              <w:left w:val="single" w:sz="1" w:space="0" w:color="000000"/>
              <w:bottom w:val="single" w:sz="1" w:space="0" w:color="000000"/>
              <w:right w:val="single" w:sz="1" w:space="0" w:color="000000"/>
            </w:tcBorders>
          </w:tcPr>
          <w:p w:rsidR="00F47340" w:rsidRPr="00F47340" w:rsidRDefault="00F47340" w:rsidP="00AD742E">
            <w:pPr>
              <w:snapToGrid w:val="0"/>
              <w:jc w:val="center"/>
              <w:rPr>
                <w:b/>
                <w:color w:val="000000"/>
              </w:rPr>
            </w:pPr>
            <w:r w:rsidRPr="00F47340">
              <w:rPr>
                <w:b/>
                <w:color w:val="000000"/>
              </w:rPr>
              <w:t>Показатели ликвидности</w:t>
            </w:r>
          </w:p>
        </w:tc>
      </w:tr>
      <w:tr w:rsidR="0051433B" w:rsidRPr="00F47340" w:rsidTr="0051433B">
        <w:trPr>
          <w:cantSplit/>
        </w:trPr>
        <w:tc>
          <w:tcPr>
            <w:tcW w:w="3270" w:type="dxa"/>
            <w:tcBorders>
              <w:left w:val="single" w:sz="1" w:space="0" w:color="000000"/>
              <w:bottom w:val="single" w:sz="1" w:space="0" w:color="000000"/>
            </w:tcBorders>
          </w:tcPr>
          <w:p w:rsidR="0051433B" w:rsidRPr="00F47340" w:rsidRDefault="0051433B" w:rsidP="00AD742E">
            <w:pPr>
              <w:snapToGrid w:val="0"/>
              <w:rPr>
                <w:color w:val="000000"/>
              </w:rPr>
            </w:pPr>
            <w:r w:rsidRPr="00F47340">
              <w:rPr>
                <w:color w:val="000000"/>
              </w:rPr>
              <w:t>Коэффициент абсолютной ликвидности</w:t>
            </w:r>
          </w:p>
        </w:tc>
        <w:tc>
          <w:tcPr>
            <w:tcW w:w="3960" w:type="dxa"/>
            <w:tcBorders>
              <w:left w:val="single" w:sz="1" w:space="0" w:color="000000"/>
              <w:bottom w:val="single" w:sz="1" w:space="0" w:color="000000"/>
            </w:tcBorders>
            <w:vAlign w:val="center"/>
          </w:tcPr>
          <w:p w:rsidR="0051433B" w:rsidRPr="00F47340" w:rsidRDefault="0051433B" w:rsidP="00AD742E">
            <w:pPr>
              <w:snapToGrid w:val="0"/>
              <w:rPr>
                <w:color w:val="000000"/>
              </w:rPr>
            </w:pPr>
            <w:r w:rsidRPr="00F47340">
              <w:rPr>
                <w:color w:val="000000"/>
              </w:rPr>
              <w:t>(Денежные средства + Краткосрочные финансовые вложения) / Краткосрочные заемные средства</w:t>
            </w:r>
          </w:p>
        </w:tc>
        <w:tc>
          <w:tcPr>
            <w:tcW w:w="1260" w:type="dxa"/>
            <w:tcBorders>
              <w:left w:val="single" w:sz="1" w:space="0" w:color="000000"/>
              <w:bottom w:val="single" w:sz="1" w:space="0" w:color="000000"/>
            </w:tcBorders>
            <w:vAlign w:val="center"/>
          </w:tcPr>
          <w:p w:rsidR="0051433B" w:rsidRPr="00E9004A" w:rsidRDefault="0051433B" w:rsidP="0051433B">
            <w:pPr>
              <w:jc w:val="center"/>
            </w:pPr>
            <w:r w:rsidRPr="00E9004A">
              <w:t>0,17</w:t>
            </w:r>
          </w:p>
        </w:tc>
        <w:tc>
          <w:tcPr>
            <w:tcW w:w="1324" w:type="dxa"/>
            <w:tcBorders>
              <w:left w:val="single" w:sz="1" w:space="0" w:color="000000"/>
              <w:bottom w:val="single" w:sz="1" w:space="0" w:color="000000"/>
              <w:right w:val="single" w:sz="1" w:space="0" w:color="000000"/>
            </w:tcBorders>
            <w:vAlign w:val="center"/>
          </w:tcPr>
          <w:p w:rsidR="0051433B" w:rsidRPr="00723787" w:rsidRDefault="0051433B" w:rsidP="0051433B">
            <w:pPr>
              <w:jc w:val="center"/>
            </w:pPr>
            <w:r w:rsidRPr="00723787">
              <w:t>0,98</w:t>
            </w:r>
          </w:p>
        </w:tc>
      </w:tr>
      <w:tr w:rsidR="0051433B" w:rsidRPr="00F47340" w:rsidTr="0051433B">
        <w:trPr>
          <w:cantSplit/>
        </w:trPr>
        <w:tc>
          <w:tcPr>
            <w:tcW w:w="3270" w:type="dxa"/>
            <w:tcBorders>
              <w:left w:val="single" w:sz="1" w:space="0" w:color="000000"/>
              <w:bottom w:val="single" w:sz="1" w:space="0" w:color="000000"/>
            </w:tcBorders>
          </w:tcPr>
          <w:p w:rsidR="0051433B" w:rsidRPr="00F47340" w:rsidRDefault="0051433B" w:rsidP="00AD742E">
            <w:pPr>
              <w:snapToGrid w:val="0"/>
              <w:rPr>
                <w:color w:val="000000"/>
              </w:rPr>
            </w:pPr>
            <w:r w:rsidRPr="00F47340">
              <w:rPr>
                <w:color w:val="000000"/>
              </w:rPr>
              <w:t>Коэффициент промежуточного покрытия</w:t>
            </w:r>
          </w:p>
        </w:tc>
        <w:tc>
          <w:tcPr>
            <w:tcW w:w="3960" w:type="dxa"/>
            <w:tcBorders>
              <w:left w:val="single" w:sz="1" w:space="0" w:color="000000"/>
              <w:bottom w:val="single" w:sz="1" w:space="0" w:color="000000"/>
            </w:tcBorders>
            <w:vAlign w:val="center"/>
          </w:tcPr>
          <w:p w:rsidR="0051433B" w:rsidRPr="00F47340" w:rsidRDefault="0051433B" w:rsidP="00AD742E">
            <w:pPr>
              <w:snapToGrid w:val="0"/>
              <w:rPr>
                <w:color w:val="000000"/>
              </w:rPr>
            </w:pPr>
            <w:r w:rsidRPr="00F47340">
              <w:rPr>
                <w:color w:val="000000"/>
              </w:rPr>
              <w:t>(ДС + Краткосроч. фин. вложения + Дебит. задолженность) / Краткосроч. заемные средства</w:t>
            </w:r>
          </w:p>
        </w:tc>
        <w:tc>
          <w:tcPr>
            <w:tcW w:w="1260" w:type="dxa"/>
            <w:tcBorders>
              <w:left w:val="single" w:sz="1" w:space="0" w:color="000000"/>
              <w:bottom w:val="single" w:sz="1" w:space="0" w:color="000000"/>
            </w:tcBorders>
            <w:vAlign w:val="center"/>
          </w:tcPr>
          <w:p w:rsidR="0051433B" w:rsidRPr="00E9004A" w:rsidRDefault="0051433B" w:rsidP="0051433B">
            <w:pPr>
              <w:jc w:val="center"/>
            </w:pPr>
            <w:r w:rsidRPr="00E9004A">
              <w:t>0,23</w:t>
            </w:r>
          </w:p>
        </w:tc>
        <w:tc>
          <w:tcPr>
            <w:tcW w:w="1324" w:type="dxa"/>
            <w:tcBorders>
              <w:left w:val="single" w:sz="1" w:space="0" w:color="000000"/>
              <w:bottom w:val="single" w:sz="1" w:space="0" w:color="000000"/>
              <w:right w:val="single" w:sz="1" w:space="0" w:color="000000"/>
            </w:tcBorders>
            <w:vAlign w:val="center"/>
          </w:tcPr>
          <w:p w:rsidR="0051433B" w:rsidRPr="00723787" w:rsidRDefault="0051433B" w:rsidP="0051433B">
            <w:pPr>
              <w:jc w:val="center"/>
            </w:pPr>
            <w:r w:rsidRPr="00723787">
              <w:t>1,6</w:t>
            </w:r>
          </w:p>
        </w:tc>
      </w:tr>
      <w:tr w:rsidR="0051433B" w:rsidRPr="00F47340" w:rsidTr="0051433B">
        <w:trPr>
          <w:cantSplit/>
        </w:trPr>
        <w:tc>
          <w:tcPr>
            <w:tcW w:w="3270" w:type="dxa"/>
            <w:tcBorders>
              <w:left w:val="single" w:sz="1" w:space="0" w:color="000000"/>
              <w:bottom w:val="single" w:sz="1" w:space="0" w:color="000000"/>
            </w:tcBorders>
          </w:tcPr>
          <w:p w:rsidR="0051433B" w:rsidRPr="00F47340" w:rsidRDefault="0051433B" w:rsidP="00AD742E">
            <w:pPr>
              <w:snapToGrid w:val="0"/>
              <w:rPr>
                <w:color w:val="000000"/>
              </w:rPr>
            </w:pPr>
            <w:r w:rsidRPr="00F47340">
              <w:rPr>
                <w:color w:val="000000"/>
              </w:rPr>
              <w:t>Коэффициент общей ликвидности</w:t>
            </w:r>
          </w:p>
        </w:tc>
        <w:tc>
          <w:tcPr>
            <w:tcW w:w="3960" w:type="dxa"/>
            <w:tcBorders>
              <w:left w:val="single" w:sz="1" w:space="0" w:color="000000"/>
              <w:bottom w:val="single" w:sz="1" w:space="0" w:color="000000"/>
            </w:tcBorders>
            <w:vAlign w:val="center"/>
          </w:tcPr>
          <w:p w:rsidR="0051433B" w:rsidRPr="00F47340" w:rsidRDefault="0051433B" w:rsidP="00AD742E">
            <w:pPr>
              <w:snapToGrid w:val="0"/>
              <w:rPr>
                <w:color w:val="000000"/>
              </w:rPr>
            </w:pPr>
            <w:r w:rsidRPr="00F47340">
              <w:rPr>
                <w:color w:val="000000"/>
              </w:rPr>
              <w:t>(ДС + Краткосроч. фин. вложения + Дебит. задолженность + Запасы и затраты) / Краткосроч. заемные средства</w:t>
            </w:r>
          </w:p>
        </w:tc>
        <w:tc>
          <w:tcPr>
            <w:tcW w:w="1260" w:type="dxa"/>
            <w:tcBorders>
              <w:left w:val="single" w:sz="1" w:space="0" w:color="000000"/>
              <w:bottom w:val="single" w:sz="1" w:space="0" w:color="000000"/>
            </w:tcBorders>
            <w:vAlign w:val="center"/>
          </w:tcPr>
          <w:p w:rsidR="0051433B" w:rsidRPr="00E9004A" w:rsidRDefault="0051433B" w:rsidP="0051433B">
            <w:pPr>
              <w:jc w:val="center"/>
            </w:pPr>
            <w:r w:rsidRPr="00E9004A">
              <w:t>0,39</w:t>
            </w:r>
          </w:p>
        </w:tc>
        <w:tc>
          <w:tcPr>
            <w:tcW w:w="1324" w:type="dxa"/>
            <w:tcBorders>
              <w:left w:val="single" w:sz="1" w:space="0" w:color="000000"/>
              <w:bottom w:val="single" w:sz="1" w:space="0" w:color="000000"/>
              <w:right w:val="single" w:sz="1" w:space="0" w:color="000000"/>
            </w:tcBorders>
            <w:vAlign w:val="center"/>
          </w:tcPr>
          <w:p w:rsidR="0051433B" w:rsidRPr="00723787" w:rsidRDefault="0051433B" w:rsidP="0051433B">
            <w:pPr>
              <w:jc w:val="center"/>
            </w:pPr>
            <w:r w:rsidRPr="00723787">
              <w:t>1,9</w:t>
            </w:r>
          </w:p>
        </w:tc>
      </w:tr>
      <w:tr w:rsidR="0051433B" w:rsidRPr="00F47340" w:rsidTr="0051433B">
        <w:trPr>
          <w:cantSplit/>
        </w:trPr>
        <w:tc>
          <w:tcPr>
            <w:tcW w:w="3270" w:type="dxa"/>
            <w:tcBorders>
              <w:left w:val="single" w:sz="1" w:space="0" w:color="000000"/>
              <w:bottom w:val="single" w:sz="1" w:space="0" w:color="000000"/>
            </w:tcBorders>
          </w:tcPr>
          <w:p w:rsidR="0051433B" w:rsidRPr="00F47340" w:rsidRDefault="0051433B" w:rsidP="00AD742E">
            <w:pPr>
              <w:snapToGrid w:val="0"/>
              <w:rPr>
                <w:color w:val="000000"/>
              </w:rPr>
            </w:pPr>
            <w:r w:rsidRPr="00F47340">
              <w:rPr>
                <w:color w:val="000000"/>
              </w:rPr>
              <w:t>Доля оборотных средств в активах</w:t>
            </w:r>
          </w:p>
        </w:tc>
        <w:tc>
          <w:tcPr>
            <w:tcW w:w="3960" w:type="dxa"/>
            <w:tcBorders>
              <w:left w:val="single" w:sz="1" w:space="0" w:color="000000"/>
              <w:bottom w:val="single" w:sz="1" w:space="0" w:color="000000"/>
            </w:tcBorders>
            <w:vAlign w:val="center"/>
          </w:tcPr>
          <w:p w:rsidR="0051433B" w:rsidRPr="00F47340" w:rsidRDefault="0051433B" w:rsidP="00AD742E">
            <w:pPr>
              <w:snapToGrid w:val="0"/>
              <w:rPr>
                <w:color w:val="000000"/>
              </w:rPr>
            </w:pPr>
            <w:r w:rsidRPr="00F47340">
              <w:rPr>
                <w:color w:val="000000"/>
              </w:rPr>
              <w:t>Текущие активы / Валюта баланса</w:t>
            </w:r>
          </w:p>
        </w:tc>
        <w:tc>
          <w:tcPr>
            <w:tcW w:w="1260" w:type="dxa"/>
            <w:tcBorders>
              <w:left w:val="single" w:sz="1" w:space="0" w:color="000000"/>
              <w:bottom w:val="single" w:sz="1" w:space="0" w:color="000000"/>
            </w:tcBorders>
            <w:vAlign w:val="center"/>
          </w:tcPr>
          <w:p w:rsidR="0051433B" w:rsidRDefault="0051433B" w:rsidP="0051433B">
            <w:pPr>
              <w:jc w:val="center"/>
            </w:pPr>
            <w:r w:rsidRPr="00E9004A">
              <w:t>0,19</w:t>
            </w:r>
          </w:p>
        </w:tc>
        <w:tc>
          <w:tcPr>
            <w:tcW w:w="1324" w:type="dxa"/>
            <w:tcBorders>
              <w:left w:val="single" w:sz="1" w:space="0" w:color="000000"/>
              <w:bottom w:val="single" w:sz="1" w:space="0" w:color="000000"/>
              <w:right w:val="single" w:sz="1" w:space="0" w:color="000000"/>
            </w:tcBorders>
            <w:vAlign w:val="center"/>
          </w:tcPr>
          <w:p w:rsidR="0051433B" w:rsidRDefault="0051433B" w:rsidP="0051433B">
            <w:pPr>
              <w:jc w:val="center"/>
            </w:pPr>
            <w:r w:rsidRPr="00723787">
              <w:t>0,34</w:t>
            </w:r>
          </w:p>
        </w:tc>
      </w:tr>
      <w:tr w:rsidR="0051433B" w:rsidRPr="00F47340" w:rsidTr="00F47340">
        <w:trPr>
          <w:cantSplit/>
        </w:trPr>
        <w:tc>
          <w:tcPr>
            <w:tcW w:w="3270" w:type="dxa"/>
            <w:tcBorders>
              <w:left w:val="single" w:sz="1" w:space="0" w:color="000000"/>
              <w:bottom w:val="single" w:sz="1" w:space="0" w:color="000000"/>
            </w:tcBorders>
          </w:tcPr>
          <w:p w:rsidR="0051433B" w:rsidRPr="00F47340" w:rsidRDefault="0051433B" w:rsidP="00AD742E">
            <w:pPr>
              <w:snapToGrid w:val="0"/>
              <w:rPr>
                <w:color w:val="000000"/>
              </w:rPr>
            </w:pPr>
            <w:r w:rsidRPr="00F47340">
              <w:rPr>
                <w:color w:val="000000"/>
              </w:rPr>
              <w:t>Доля производственных запасов в текущих активах</w:t>
            </w:r>
          </w:p>
        </w:tc>
        <w:tc>
          <w:tcPr>
            <w:tcW w:w="3960" w:type="dxa"/>
            <w:tcBorders>
              <w:left w:val="single" w:sz="1" w:space="0" w:color="000000"/>
              <w:bottom w:val="single" w:sz="1" w:space="0" w:color="000000"/>
            </w:tcBorders>
            <w:vAlign w:val="center"/>
          </w:tcPr>
          <w:p w:rsidR="0051433B" w:rsidRPr="00F47340" w:rsidRDefault="0051433B" w:rsidP="00AD742E">
            <w:pPr>
              <w:snapToGrid w:val="0"/>
              <w:rPr>
                <w:color w:val="000000"/>
              </w:rPr>
            </w:pPr>
            <w:r w:rsidRPr="00F47340">
              <w:rPr>
                <w:color w:val="000000"/>
              </w:rPr>
              <w:t>Запасы и затраты / Текущие активы</w:t>
            </w:r>
          </w:p>
        </w:tc>
        <w:tc>
          <w:tcPr>
            <w:tcW w:w="1260" w:type="dxa"/>
            <w:tcBorders>
              <w:left w:val="single" w:sz="1" w:space="0" w:color="000000"/>
              <w:bottom w:val="single" w:sz="1" w:space="0" w:color="000000"/>
            </w:tcBorders>
            <w:vAlign w:val="center"/>
          </w:tcPr>
          <w:p w:rsidR="0051433B" w:rsidRPr="0051433B" w:rsidRDefault="0051433B" w:rsidP="00AD742E">
            <w:pPr>
              <w:jc w:val="center"/>
            </w:pPr>
            <w:r w:rsidRPr="0051433B">
              <w:t>0,31</w:t>
            </w:r>
          </w:p>
        </w:tc>
        <w:tc>
          <w:tcPr>
            <w:tcW w:w="1324" w:type="dxa"/>
            <w:tcBorders>
              <w:left w:val="single" w:sz="1" w:space="0" w:color="000000"/>
              <w:bottom w:val="single" w:sz="1" w:space="0" w:color="000000"/>
              <w:right w:val="single" w:sz="1" w:space="0" w:color="000000"/>
            </w:tcBorders>
            <w:vAlign w:val="center"/>
          </w:tcPr>
          <w:p w:rsidR="0051433B" w:rsidRPr="0051433B" w:rsidRDefault="0051433B" w:rsidP="00AD742E">
            <w:pPr>
              <w:jc w:val="center"/>
            </w:pPr>
            <w:r w:rsidRPr="0051433B">
              <w:t>0,12</w:t>
            </w:r>
          </w:p>
        </w:tc>
      </w:tr>
      <w:tr w:rsidR="0051433B" w:rsidRPr="00F47340" w:rsidTr="00F47340">
        <w:trPr>
          <w:cantSplit/>
        </w:trPr>
        <w:tc>
          <w:tcPr>
            <w:tcW w:w="3270" w:type="dxa"/>
            <w:tcBorders>
              <w:left w:val="single" w:sz="1" w:space="0" w:color="000000"/>
              <w:bottom w:val="single" w:sz="1" w:space="0" w:color="000000"/>
            </w:tcBorders>
          </w:tcPr>
          <w:p w:rsidR="0051433B" w:rsidRPr="00F47340" w:rsidRDefault="0051433B" w:rsidP="00AD742E">
            <w:pPr>
              <w:snapToGrid w:val="0"/>
              <w:rPr>
                <w:color w:val="000000"/>
              </w:rPr>
            </w:pPr>
            <w:r w:rsidRPr="00F47340">
              <w:rPr>
                <w:color w:val="000000"/>
              </w:rPr>
              <w:t>Доля собственных оборотных средств в покрытии запасов</w:t>
            </w:r>
          </w:p>
        </w:tc>
        <w:tc>
          <w:tcPr>
            <w:tcW w:w="3960" w:type="dxa"/>
            <w:tcBorders>
              <w:left w:val="single" w:sz="1" w:space="0" w:color="000000"/>
              <w:bottom w:val="single" w:sz="1" w:space="0" w:color="000000"/>
            </w:tcBorders>
            <w:vAlign w:val="center"/>
          </w:tcPr>
          <w:p w:rsidR="0051433B" w:rsidRPr="00F47340" w:rsidRDefault="0051433B" w:rsidP="00AD742E">
            <w:pPr>
              <w:snapToGrid w:val="0"/>
              <w:rPr>
                <w:color w:val="000000"/>
              </w:rPr>
            </w:pPr>
            <w:r w:rsidRPr="00F47340">
              <w:rPr>
                <w:color w:val="000000"/>
              </w:rPr>
              <w:t>СОС / Запасы и затраты</w:t>
            </w:r>
          </w:p>
        </w:tc>
        <w:tc>
          <w:tcPr>
            <w:tcW w:w="1260" w:type="dxa"/>
            <w:tcBorders>
              <w:left w:val="single" w:sz="1" w:space="0" w:color="000000"/>
              <w:bottom w:val="single" w:sz="1" w:space="0" w:color="000000"/>
            </w:tcBorders>
            <w:vAlign w:val="center"/>
          </w:tcPr>
          <w:p w:rsidR="0051433B" w:rsidRPr="0051433B" w:rsidRDefault="0051433B" w:rsidP="00AD742E">
            <w:pPr>
              <w:jc w:val="center"/>
            </w:pPr>
            <w:r w:rsidRPr="0051433B">
              <w:t>-6,9</w:t>
            </w:r>
          </w:p>
        </w:tc>
        <w:tc>
          <w:tcPr>
            <w:tcW w:w="1324" w:type="dxa"/>
            <w:tcBorders>
              <w:left w:val="single" w:sz="1" w:space="0" w:color="000000"/>
              <w:bottom w:val="single" w:sz="1" w:space="0" w:color="000000"/>
              <w:right w:val="single" w:sz="1" w:space="0" w:color="000000"/>
            </w:tcBorders>
            <w:vAlign w:val="center"/>
          </w:tcPr>
          <w:p w:rsidR="0051433B" w:rsidRPr="0051433B" w:rsidRDefault="0051433B" w:rsidP="00AD742E">
            <w:pPr>
              <w:jc w:val="center"/>
            </w:pPr>
            <w:r w:rsidRPr="0051433B">
              <w:t>-1,44</w:t>
            </w:r>
          </w:p>
        </w:tc>
      </w:tr>
      <w:tr w:rsidR="0051433B" w:rsidRPr="00F47340" w:rsidTr="00F47340">
        <w:trPr>
          <w:cantSplit/>
        </w:trPr>
        <w:tc>
          <w:tcPr>
            <w:tcW w:w="3270" w:type="dxa"/>
            <w:tcBorders>
              <w:left w:val="single" w:sz="1" w:space="0" w:color="000000"/>
            </w:tcBorders>
          </w:tcPr>
          <w:p w:rsidR="0051433B" w:rsidRPr="00F47340" w:rsidRDefault="0051433B" w:rsidP="00AD742E">
            <w:pPr>
              <w:snapToGrid w:val="0"/>
              <w:rPr>
                <w:color w:val="000000"/>
              </w:rPr>
            </w:pPr>
            <w:r w:rsidRPr="00F47340">
              <w:rPr>
                <w:color w:val="000000"/>
              </w:rPr>
              <w:t>Коэффициент покрытия запасов</w:t>
            </w:r>
          </w:p>
        </w:tc>
        <w:tc>
          <w:tcPr>
            <w:tcW w:w="3960" w:type="dxa"/>
            <w:tcBorders>
              <w:left w:val="single" w:sz="1" w:space="0" w:color="000000"/>
            </w:tcBorders>
            <w:vAlign w:val="center"/>
          </w:tcPr>
          <w:p w:rsidR="0051433B" w:rsidRPr="00F47340" w:rsidRDefault="0051433B" w:rsidP="00AD742E">
            <w:pPr>
              <w:snapToGrid w:val="0"/>
              <w:rPr>
                <w:color w:val="000000"/>
              </w:rPr>
            </w:pPr>
            <w:r w:rsidRPr="00F47340">
              <w:rPr>
                <w:color w:val="000000"/>
              </w:rPr>
              <w:t>НИПЗ / Запасы и затраты</w:t>
            </w:r>
          </w:p>
        </w:tc>
        <w:tc>
          <w:tcPr>
            <w:tcW w:w="1260" w:type="dxa"/>
            <w:tcBorders>
              <w:left w:val="single" w:sz="1" w:space="0" w:color="000000"/>
            </w:tcBorders>
            <w:vAlign w:val="center"/>
          </w:tcPr>
          <w:p w:rsidR="0051433B" w:rsidRPr="0051433B" w:rsidRDefault="0051433B" w:rsidP="00AD742E">
            <w:pPr>
              <w:jc w:val="center"/>
            </w:pPr>
            <w:r w:rsidRPr="0051433B">
              <w:t>-1,38</w:t>
            </w:r>
          </w:p>
        </w:tc>
        <w:tc>
          <w:tcPr>
            <w:tcW w:w="1324" w:type="dxa"/>
            <w:tcBorders>
              <w:left w:val="single" w:sz="1" w:space="0" w:color="000000"/>
              <w:right w:val="single" w:sz="1" w:space="0" w:color="000000"/>
            </w:tcBorders>
            <w:vAlign w:val="center"/>
          </w:tcPr>
          <w:p w:rsidR="0051433B" w:rsidRPr="0051433B" w:rsidRDefault="0051433B" w:rsidP="00AD742E">
            <w:pPr>
              <w:jc w:val="center"/>
            </w:pPr>
            <w:r w:rsidRPr="0051433B">
              <w:t>2,21</w:t>
            </w:r>
          </w:p>
        </w:tc>
      </w:tr>
      <w:tr w:rsidR="00F47340" w:rsidRPr="00F47340" w:rsidTr="00F47340">
        <w:trPr>
          <w:cantSplit/>
        </w:trPr>
        <w:tc>
          <w:tcPr>
            <w:tcW w:w="9814" w:type="dxa"/>
            <w:gridSpan w:val="4"/>
            <w:tcBorders>
              <w:top w:val="single" w:sz="1" w:space="0" w:color="000000"/>
              <w:left w:val="single" w:sz="1" w:space="0" w:color="000000"/>
              <w:bottom w:val="single" w:sz="1" w:space="0" w:color="000000"/>
              <w:right w:val="single" w:sz="1" w:space="0" w:color="000000"/>
            </w:tcBorders>
          </w:tcPr>
          <w:p w:rsidR="00F47340" w:rsidRPr="00F47340" w:rsidRDefault="00F47340" w:rsidP="00AD742E">
            <w:pPr>
              <w:snapToGrid w:val="0"/>
              <w:jc w:val="center"/>
              <w:rPr>
                <w:b/>
                <w:color w:val="000000"/>
              </w:rPr>
            </w:pPr>
            <w:r w:rsidRPr="00F47340">
              <w:rPr>
                <w:b/>
                <w:color w:val="000000"/>
              </w:rPr>
              <w:t>Коэффициенты рыночной устойчивости</w:t>
            </w:r>
          </w:p>
        </w:tc>
      </w:tr>
      <w:tr w:rsidR="0051433B" w:rsidRPr="00F47340" w:rsidTr="0051433B">
        <w:trPr>
          <w:cantSplit/>
        </w:trPr>
        <w:tc>
          <w:tcPr>
            <w:tcW w:w="3270" w:type="dxa"/>
            <w:tcBorders>
              <w:left w:val="single" w:sz="1" w:space="0" w:color="000000"/>
              <w:bottom w:val="single" w:sz="1" w:space="0" w:color="000000"/>
            </w:tcBorders>
          </w:tcPr>
          <w:p w:rsidR="0051433B" w:rsidRPr="00F47340" w:rsidRDefault="0051433B" w:rsidP="00AD742E">
            <w:pPr>
              <w:snapToGrid w:val="0"/>
              <w:rPr>
                <w:color w:val="000000"/>
              </w:rPr>
            </w:pPr>
            <w:r w:rsidRPr="00F47340">
              <w:rPr>
                <w:color w:val="000000"/>
              </w:rPr>
              <w:t>Коэффициент концентрации собственного капитала</w:t>
            </w:r>
          </w:p>
        </w:tc>
        <w:tc>
          <w:tcPr>
            <w:tcW w:w="3960" w:type="dxa"/>
            <w:tcBorders>
              <w:left w:val="single" w:sz="1" w:space="0" w:color="000000"/>
              <w:bottom w:val="single" w:sz="1" w:space="0" w:color="000000"/>
            </w:tcBorders>
            <w:vAlign w:val="center"/>
          </w:tcPr>
          <w:p w:rsidR="0051433B" w:rsidRPr="00F47340" w:rsidRDefault="0051433B" w:rsidP="00AD742E">
            <w:pPr>
              <w:snapToGrid w:val="0"/>
              <w:rPr>
                <w:color w:val="000000"/>
              </w:rPr>
            </w:pPr>
            <w:r w:rsidRPr="00F47340">
              <w:rPr>
                <w:color w:val="000000"/>
              </w:rPr>
              <w:t>Собств. капитал / Валюта баланса</w:t>
            </w:r>
          </w:p>
        </w:tc>
        <w:tc>
          <w:tcPr>
            <w:tcW w:w="1260" w:type="dxa"/>
            <w:tcBorders>
              <w:left w:val="single" w:sz="1" w:space="0" w:color="000000"/>
              <w:bottom w:val="single" w:sz="1" w:space="0" w:color="000000"/>
            </w:tcBorders>
            <w:vAlign w:val="center"/>
          </w:tcPr>
          <w:p w:rsidR="0051433B" w:rsidRPr="00871C4C" w:rsidRDefault="0051433B" w:rsidP="0051433B">
            <w:pPr>
              <w:jc w:val="center"/>
            </w:pPr>
            <w:r w:rsidRPr="00871C4C">
              <w:t>0,42</w:t>
            </w:r>
          </w:p>
        </w:tc>
        <w:tc>
          <w:tcPr>
            <w:tcW w:w="1324" w:type="dxa"/>
            <w:tcBorders>
              <w:left w:val="single" w:sz="1" w:space="0" w:color="000000"/>
              <w:bottom w:val="single" w:sz="1" w:space="0" w:color="000000"/>
              <w:right w:val="single" w:sz="1" w:space="0" w:color="000000"/>
            </w:tcBorders>
            <w:vAlign w:val="center"/>
          </w:tcPr>
          <w:p w:rsidR="0051433B" w:rsidRPr="00871C4C" w:rsidRDefault="0051433B" w:rsidP="0051433B">
            <w:pPr>
              <w:jc w:val="center"/>
            </w:pPr>
            <w:r w:rsidRPr="00871C4C">
              <w:t>0,6</w:t>
            </w:r>
          </w:p>
        </w:tc>
      </w:tr>
      <w:tr w:rsidR="0051433B" w:rsidRPr="00F47340" w:rsidTr="0051433B">
        <w:trPr>
          <w:cantSplit/>
        </w:trPr>
        <w:tc>
          <w:tcPr>
            <w:tcW w:w="3270" w:type="dxa"/>
            <w:tcBorders>
              <w:left w:val="single" w:sz="1" w:space="0" w:color="000000"/>
              <w:bottom w:val="single" w:sz="1" w:space="0" w:color="000000"/>
            </w:tcBorders>
          </w:tcPr>
          <w:p w:rsidR="0051433B" w:rsidRPr="00F47340" w:rsidRDefault="0051433B" w:rsidP="00AD742E">
            <w:pPr>
              <w:snapToGrid w:val="0"/>
              <w:rPr>
                <w:color w:val="000000"/>
              </w:rPr>
            </w:pPr>
            <w:r w:rsidRPr="00F47340">
              <w:rPr>
                <w:color w:val="000000"/>
              </w:rPr>
              <w:t>Коэффициент финансирования</w:t>
            </w:r>
          </w:p>
        </w:tc>
        <w:tc>
          <w:tcPr>
            <w:tcW w:w="3960" w:type="dxa"/>
            <w:tcBorders>
              <w:left w:val="single" w:sz="1" w:space="0" w:color="000000"/>
              <w:bottom w:val="single" w:sz="1" w:space="0" w:color="000000"/>
            </w:tcBorders>
            <w:vAlign w:val="center"/>
          </w:tcPr>
          <w:p w:rsidR="0051433B" w:rsidRPr="00F47340" w:rsidRDefault="0051433B" w:rsidP="00AD742E">
            <w:pPr>
              <w:snapToGrid w:val="0"/>
              <w:rPr>
                <w:color w:val="000000"/>
              </w:rPr>
            </w:pPr>
            <w:r w:rsidRPr="00F47340">
              <w:rPr>
                <w:color w:val="000000"/>
              </w:rPr>
              <w:t>Собств. капитал / Заемные средства</w:t>
            </w:r>
          </w:p>
        </w:tc>
        <w:tc>
          <w:tcPr>
            <w:tcW w:w="1260" w:type="dxa"/>
            <w:tcBorders>
              <w:left w:val="single" w:sz="1" w:space="0" w:color="000000"/>
              <w:bottom w:val="single" w:sz="1" w:space="0" w:color="000000"/>
            </w:tcBorders>
            <w:vAlign w:val="center"/>
          </w:tcPr>
          <w:p w:rsidR="0051433B" w:rsidRPr="00871C4C" w:rsidRDefault="0051433B" w:rsidP="0051433B">
            <w:pPr>
              <w:jc w:val="center"/>
            </w:pPr>
            <w:r w:rsidRPr="00871C4C">
              <w:t>0,71</w:t>
            </w:r>
          </w:p>
        </w:tc>
        <w:tc>
          <w:tcPr>
            <w:tcW w:w="1324" w:type="dxa"/>
            <w:tcBorders>
              <w:left w:val="single" w:sz="1" w:space="0" w:color="000000"/>
              <w:bottom w:val="single" w:sz="1" w:space="0" w:color="000000"/>
              <w:right w:val="single" w:sz="1" w:space="0" w:color="000000"/>
            </w:tcBorders>
            <w:vAlign w:val="center"/>
          </w:tcPr>
          <w:p w:rsidR="0051433B" w:rsidRPr="00871C4C" w:rsidRDefault="0051433B" w:rsidP="0051433B">
            <w:pPr>
              <w:jc w:val="center"/>
            </w:pPr>
            <w:r w:rsidRPr="00871C4C">
              <w:t>1,51</w:t>
            </w:r>
          </w:p>
        </w:tc>
      </w:tr>
      <w:tr w:rsidR="0051433B" w:rsidRPr="00F47340" w:rsidTr="0051433B">
        <w:trPr>
          <w:cantSplit/>
        </w:trPr>
        <w:tc>
          <w:tcPr>
            <w:tcW w:w="3270" w:type="dxa"/>
            <w:tcBorders>
              <w:left w:val="single" w:sz="1" w:space="0" w:color="000000"/>
              <w:bottom w:val="single" w:sz="1" w:space="0" w:color="000000"/>
            </w:tcBorders>
          </w:tcPr>
          <w:p w:rsidR="0051433B" w:rsidRPr="00F47340" w:rsidRDefault="0051433B" w:rsidP="00AD742E">
            <w:pPr>
              <w:snapToGrid w:val="0"/>
              <w:rPr>
                <w:color w:val="000000"/>
              </w:rPr>
            </w:pPr>
            <w:r w:rsidRPr="00F47340">
              <w:rPr>
                <w:color w:val="000000"/>
              </w:rPr>
              <w:t>Коэффициент маневренности собственного капитала</w:t>
            </w:r>
          </w:p>
        </w:tc>
        <w:tc>
          <w:tcPr>
            <w:tcW w:w="3960" w:type="dxa"/>
            <w:tcBorders>
              <w:left w:val="single" w:sz="1" w:space="0" w:color="000000"/>
              <w:bottom w:val="single" w:sz="1" w:space="0" w:color="000000"/>
            </w:tcBorders>
            <w:vAlign w:val="center"/>
          </w:tcPr>
          <w:p w:rsidR="0051433B" w:rsidRPr="00F47340" w:rsidRDefault="0051433B" w:rsidP="00AD742E">
            <w:pPr>
              <w:snapToGrid w:val="0"/>
              <w:rPr>
                <w:color w:val="000000"/>
              </w:rPr>
            </w:pPr>
            <w:r w:rsidRPr="00F47340">
              <w:rPr>
                <w:color w:val="000000"/>
              </w:rPr>
              <w:t>СОС / Собств. капитал</w:t>
            </w:r>
          </w:p>
        </w:tc>
        <w:tc>
          <w:tcPr>
            <w:tcW w:w="1260" w:type="dxa"/>
            <w:tcBorders>
              <w:left w:val="single" w:sz="1" w:space="0" w:color="000000"/>
              <w:bottom w:val="single" w:sz="1" w:space="0" w:color="000000"/>
            </w:tcBorders>
            <w:vAlign w:val="center"/>
          </w:tcPr>
          <w:p w:rsidR="0051433B" w:rsidRPr="00871C4C" w:rsidRDefault="0051433B" w:rsidP="0051433B">
            <w:pPr>
              <w:jc w:val="center"/>
            </w:pPr>
            <w:r w:rsidRPr="00871C4C">
              <w:t>-0,93</w:t>
            </w:r>
          </w:p>
        </w:tc>
        <w:tc>
          <w:tcPr>
            <w:tcW w:w="1324" w:type="dxa"/>
            <w:tcBorders>
              <w:left w:val="single" w:sz="1" w:space="0" w:color="000000"/>
              <w:bottom w:val="single" w:sz="1" w:space="0" w:color="000000"/>
              <w:right w:val="single" w:sz="1" w:space="0" w:color="000000"/>
            </w:tcBorders>
            <w:vAlign w:val="center"/>
          </w:tcPr>
          <w:p w:rsidR="0051433B" w:rsidRPr="00871C4C" w:rsidRDefault="0051433B" w:rsidP="0051433B">
            <w:pPr>
              <w:jc w:val="center"/>
            </w:pPr>
            <w:r w:rsidRPr="00871C4C">
              <w:t>-0,09</w:t>
            </w:r>
          </w:p>
        </w:tc>
      </w:tr>
      <w:tr w:rsidR="0051433B" w:rsidRPr="00F47340" w:rsidTr="0051433B">
        <w:trPr>
          <w:cantSplit/>
        </w:trPr>
        <w:tc>
          <w:tcPr>
            <w:tcW w:w="3270" w:type="dxa"/>
            <w:tcBorders>
              <w:left w:val="single" w:sz="1" w:space="0" w:color="000000"/>
              <w:bottom w:val="single" w:sz="1" w:space="0" w:color="000000"/>
            </w:tcBorders>
          </w:tcPr>
          <w:p w:rsidR="0051433B" w:rsidRPr="00F47340" w:rsidRDefault="0051433B" w:rsidP="00AD742E">
            <w:pPr>
              <w:snapToGrid w:val="0"/>
              <w:rPr>
                <w:color w:val="000000"/>
              </w:rPr>
            </w:pPr>
            <w:r w:rsidRPr="00F47340">
              <w:rPr>
                <w:color w:val="000000"/>
              </w:rPr>
              <w:t>Коэффициент структуры долгосрочных вложений</w:t>
            </w:r>
          </w:p>
        </w:tc>
        <w:tc>
          <w:tcPr>
            <w:tcW w:w="3960" w:type="dxa"/>
            <w:tcBorders>
              <w:left w:val="single" w:sz="1" w:space="0" w:color="000000"/>
              <w:bottom w:val="single" w:sz="1" w:space="0" w:color="000000"/>
            </w:tcBorders>
            <w:vAlign w:val="center"/>
          </w:tcPr>
          <w:p w:rsidR="0051433B" w:rsidRPr="00F47340" w:rsidRDefault="0051433B" w:rsidP="00AD742E">
            <w:pPr>
              <w:snapToGrid w:val="0"/>
              <w:rPr>
                <w:color w:val="000000"/>
              </w:rPr>
            </w:pPr>
            <w:r w:rsidRPr="00F47340">
              <w:rPr>
                <w:color w:val="000000"/>
              </w:rPr>
              <w:t>Долгосроч. заемные средства / иммобилизованные активы</w:t>
            </w:r>
          </w:p>
        </w:tc>
        <w:tc>
          <w:tcPr>
            <w:tcW w:w="1260" w:type="dxa"/>
            <w:tcBorders>
              <w:left w:val="single" w:sz="1" w:space="0" w:color="000000"/>
              <w:bottom w:val="single" w:sz="1" w:space="0" w:color="000000"/>
            </w:tcBorders>
            <w:vAlign w:val="center"/>
          </w:tcPr>
          <w:p w:rsidR="0051433B" w:rsidRPr="00871C4C" w:rsidRDefault="0051433B" w:rsidP="0051433B">
            <w:pPr>
              <w:jc w:val="center"/>
            </w:pPr>
            <w:r w:rsidRPr="00871C4C">
              <w:t>0,006</w:t>
            </w:r>
          </w:p>
        </w:tc>
        <w:tc>
          <w:tcPr>
            <w:tcW w:w="1324" w:type="dxa"/>
            <w:tcBorders>
              <w:left w:val="single" w:sz="1" w:space="0" w:color="000000"/>
              <w:bottom w:val="single" w:sz="1" w:space="0" w:color="000000"/>
              <w:right w:val="single" w:sz="1" w:space="0" w:color="000000"/>
            </w:tcBorders>
            <w:vAlign w:val="center"/>
          </w:tcPr>
          <w:p w:rsidR="0051433B" w:rsidRPr="00871C4C" w:rsidRDefault="0051433B" w:rsidP="0051433B">
            <w:pPr>
              <w:jc w:val="center"/>
            </w:pPr>
            <w:r w:rsidRPr="00871C4C">
              <w:t>0,33</w:t>
            </w:r>
          </w:p>
        </w:tc>
      </w:tr>
      <w:tr w:rsidR="0051433B" w:rsidRPr="00F47340" w:rsidTr="0051433B">
        <w:trPr>
          <w:cantSplit/>
        </w:trPr>
        <w:tc>
          <w:tcPr>
            <w:tcW w:w="3270" w:type="dxa"/>
            <w:tcBorders>
              <w:left w:val="single" w:sz="1" w:space="0" w:color="000000"/>
              <w:bottom w:val="single" w:sz="1" w:space="0" w:color="000000"/>
            </w:tcBorders>
          </w:tcPr>
          <w:p w:rsidR="0051433B" w:rsidRPr="00F47340" w:rsidRDefault="0051433B" w:rsidP="00AD742E">
            <w:pPr>
              <w:snapToGrid w:val="0"/>
              <w:rPr>
                <w:color w:val="000000"/>
              </w:rPr>
            </w:pPr>
            <w:r w:rsidRPr="00F47340">
              <w:rPr>
                <w:color w:val="000000"/>
              </w:rPr>
              <w:t>Коэффициент инвестирования</w:t>
            </w:r>
          </w:p>
        </w:tc>
        <w:tc>
          <w:tcPr>
            <w:tcW w:w="3960" w:type="dxa"/>
            <w:tcBorders>
              <w:left w:val="single" w:sz="1" w:space="0" w:color="000000"/>
              <w:bottom w:val="single" w:sz="1" w:space="0" w:color="000000"/>
            </w:tcBorders>
            <w:vAlign w:val="center"/>
          </w:tcPr>
          <w:p w:rsidR="0051433B" w:rsidRPr="00F47340" w:rsidRDefault="0051433B" w:rsidP="00AD742E">
            <w:pPr>
              <w:snapToGrid w:val="0"/>
              <w:rPr>
                <w:color w:val="000000"/>
              </w:rPr>
            </w:pPr>
            <w:r w:rsidRPr="00F47340">
              <w:rPr>
                <w:color w:val="000000"/>
              </w:rPr>
              <w:t>Собств. капитал / иммобилизованные активы</w:t>
            </w:r>
          </w:p>
        </w:tc>
        <w:tc>
          <w:tcPr>
            <w:tcW w:w="1260" w:type="dxa"/>
            <w:tcBorders>
              <w:left w:val="single" w:sz="1" w:space="0" w:color="000000"/>
              <w:bottom w:val="single" w:sz="1" w:space="0" w:color="000000"/>
            </w:tcBorders>
            <w:vAlign w:val="center"/>
          </w:tcPr>
          <w:p w:rsidR="0051433B" w:rsidRPr="00871C4C" w:rsidRDefault="0051433B" w:rsidP="0051433B">
            <w:pPr>
              <w:jc w:val="center"/>
            </w:pPr>
            <w:r w:rsidRPr="00871C4C">
              <w:t>0,52</w:t>
            </w:r>
          </w:p>
        </w:tc>
        <w:tc>
          <w:tcPr>
            <w:tcW w:w="1324" w:type="dxa"/>
            <w:tcBorders>
              <w:left w:val="single" w:sz="1" w:space="0" w:color="000000"/>
              <w:bottom w:val="single" w:sz="1" w:space="0" w:color="000000"/>
              <w:right w:val="single" w:sz="1" w:space="0" w:color="000000"/>
            </w:tcBorders>
            <w:vAlign w:val="center"/>
          </w:tcPr>
          <w:p w:rsidR="0051433B" w:rsidRDefault="0051433B" w:rsidP="0051433B">
            <w:pPr>
              <w:jc w:val="center"/>
            </w:pPr>
            <w:r w:rsidRPr="00871C4C">
              <w:t>0,91</w:t>
            </w:r>
          </w:p>
        </w:tc>
      </w:tr>
    </w:tbl>
    <w:p w:rsidR="00BF518C" w:rsidRDefault="00BF518C" w:rsidP="00A27492">
      <w:pPr>
        <w:spacing w:line="360" w:lineRule="auto"/>
        <w:jc w:val="both"/>
        <w:rPr>
          <w:sz w:val="28"/>
          <w:szCs w:val="28"/>
        </w:rPr>
      </w:pPr>
    </w:p>
    <w:p w:rsidR="00BF518C" w:rsidRDefault="00BF518C" w:rsidP="00BF518C">
      <w:pPr>
        <w:spacing w:line="360" w:lineRule="auto"/>
        <w:ind w:firstLine="708"/>
        <w:jc w:val="both"/>
        <w:rPr>
          <w:color w:val="000000"/>
          <w:sz w:val="28"/>
          <w:szCs w:val="28"/>
        </w:rPr>
      </w:pPr>
      <w:r w:rsidRPr="00534990">
        <w:rPr>
          <w:color w:val="000000"/>
          <w:sz w:val="28"/>
          <w:szCs w:val="28"/>
        </w:rPr>
        <w:t>Исходя из</w:t>
      </w:r>
      <w:r>
        <w:rPr>
          <w:color w:val="000000"/>
          <w:sz w:val="28"/>
          <w:szCs w:val="28"/>
        </w:rPr>
        <w:t xml:space="preserve"> данных, представленных в таблице 4</w:t>
      </w:r>
      <w:r w:rsidRPr="00534990">
        <w:rPr>
          <w:color w:val="000000"/>
          <w:sz w:val="28"/>
          <w:szCs w:val="28"/>
        </w:rPr>
        <w:t>, можно сделать следующие выводы о финансовом состоянии предприятия:</w:t>
      </w:r>
    </w:p>
    <w:p w:rsidR="00BF518C" w:rsidRPr="00B52EDD" w:rsidRDefault="00BF518C" w:rsidP="00BF518C">
      <w:pPr>
        <w:spacing w:line="360" w:lineRule="auto"/>
        <w:ind w:firstLine="708"/>
        <w:jc w:val="both"/>
        <w:rPr>
          <w:sz w:val="28"/>
          <w:szCs w:val="28"/>
        </w:rPr>
      </w:pPr>
      <w:r w:rsidRPr="00BD43FD">
        <w:rPr>
          <w:sz w:val="28"/>
          <w:szCs w:val="28"/>
        </w:rPr>
        <w:t>Судя по увеличению валюты баланса, наблюдается некоторое повышение деловой активности предприятия.</w:t>
      </w:r>
    </w:p>
    <w:p w:rsidR="00BF518C" w:rsidRDefault="00BF518C" w:rsidP="00BF518C">
      <w:pPr>
        <w:spacing w:line="360" w:lineRule="auto"/>
        <w:ind w:firstLine="708"/>
        <w:jc w:val="both"/>
        <w:rPr>
          <w:color w:val="000000"/>
          <w:sz w:val="28"/>
          <w:szCs w:val="28"/>
        </w:rPr>
      </w:pPr>
      <w:r w:rsidRPr="00534990">
        <w:rPr>
          <w:color w:val="000000"/>
          <w:sz w:val="28"/>
          <w:szCs w:val="28"/>
        </w:rPr>
        <w:t>Основные средства в начале года были изношены на 32%, но к концу года вследствие приобретения новых основных средств этот показатель снизился на 10%.</w:t>
      </w:r>
    </w:p>
    <w:p w:rsidR="00A27492" w:rsidRPr="00534990" w:rsidRDefault="00A27492" w:rsidP="00A27492">
      <w:pPr>
        <w:spacing w:line="360" w:lineRule="auto"/>
        <w:ind w:firstLine="708"/>
        <w:jc w:val="both"/>
        <w:rPr>
          <w:color w:val="000000"/>
          <w:sz w:val="28"/>
          <w:szCs w:val="28"/>
        </w:rPr>
      </w:pPr>
      <w:r w:rsidRPr="00534990">
        <w:rPr>
          <w:color w:val="000000"/>
          <w:sz w:val="28"/>
          <w:szCs w:val="28"/>
        </w:rPr>
        <w:t>Собственных средств ОАО «Центр» катастрофически не хватает, несмотря на некоторое увеличение к концу года.</w:t>
      </w:r>
      <w:r>
        <w:rPr>
          <w:color w:val="000000"/>
          <w:sz w:val="28"/>
          <w:szCs w:val="28"/>
        </w:rPr>
        <w:t xml:space="preserve"> Т.е. финансовая независимость предприятия очень низкая.</w:t>
      </w:r>
    </w:p>
    <w:p w:rsidR="00A27492" w:rsidRPr="00534990" w:rsidRDefault="00A27492" w:rsidP="00A27492">
      <w:pPr>
        <w:spacing w:line="360" w:lineRule="auto"/>
        <w:ind w:firstLine="708"/>
        <w:jc w:val="both"/>
        <w:rPr>
          <w:color w:val="000000"/>
          <w:sz w:val="28"/>
          <w:szCs w:val="28"/>
        </w:rPr>
      </w:pPr>
      <w:r w:rsidRPr="00534990">
        <w:rPr>
          <w:color w:val="000000"/>
          <w:sz w:val="28"/>
          <w:szCs w:val="28"/>
        </w:rPr>
        <w:t>Запасы в начале года практически не покрывались средствами, но к концу году положение несколько улучшилось.</w:t>
      </w:r>
    </w:p>
    <w:p w:rsidR="00A27492" w:rsidRDefault="00A27492" w:rsidP="00A27492">
      <w:pPr>
        <w:spacing w:line="360" w:lineRule="auto"/>
        <w:ind w:firstLine="708"/>
        <w:jc w:val="both"/>
        <w:rPr>
          <w:color w:val="000000"/>
          <w:sz w:val="28"/>
          <w:szCs w:val="28"/>
        </w:rPr>
      </w:pPr>
      <w:r w:rsidRPr="00534990">
        <w:rPr>
          <w:color w:val="000000"/>
          <w:sz w:val="28"/>
          <w:szCs w:val="28"/>
        </w:rPr>
        <w:t>В начале года ОАО «Центр» характеризовалось критическим типом финансовой устойчивости, к концу года его положение несколько стабилизировалось и приняло тип нормальной финансовой устойчивости.</w:t>
      </w:r>
    </w:p>
    <w:p w:rsidR="0009108A" w:rsidRDefault="0009108A" w:rsidP="0009108A">
      <w:pPr>
        <w:spacing w:line="360" w:lineRule="auto"/>
        <w:ind w:firstLine="708"/>
        <w:jc w:val="both"/>
        <w:rPr>
          <w:color w:val="000000"/>
          <w:sz w:val="28"/>
          <w:szCs w:val="28"/>
        </w:rPr>
      </w:pPr>
      <w:r w:rsidRPr="00534990">
        <w:rPr>
          <w:color w:val="000000"/>
          <w:sz w:val="28"/>
          <w:szCs w:val="28"/>
        </w:rPr>
        <w:t>Абсолютная ликвидность предприятия в начале года была почти нормальной</w:t>
      </w:r>
      <w:r>
        <w:rPr>
          <w:color w:val="000000"/>
          <w:sz w:val="28"/>
          <w:szCs w:val="28"/>
        </w:rPr>
        <w:t xml:space="preserve"> (при этом нормальное ограничение – К</w:t>
      </w:r>
      <w:r>
        <w:rPr>
          <w:color w:val="000000"/>
          <w:sz w:val="20"/>
          <w:szCs w:val="20"/>
        </w:rPr>
        <w:t>а.л.</w:t>
      </w:r>
      <w:r>
        <w:rPr>
          <w:color w:val="000000"/>
          <w:sz w:val="28"/>
          <w:szCs w:val="28"/>
        </w:rPr>
        <w:t xml:space="preserve"> ≥ 0,2 ~ 0,5)</w:t>
      </w:r>
      <w:r w:rsidRPr="00534990">
        <w:rPr>
          <w:color w:val="000000"/>
          <w:sz w:val="28"/>
          <w:szCs w:val="28"/>
        </w:rPr>
        <w:t>, а к к</w:t>
      </w:r>
      <w:r>
        <w:rPr>
          <w:color w:val="000000"/>
          <w:sz w:val="28"/>
          <w:szCs w:val="28"/>
        </w:rPr>
        <w:t>онцу превысила норму в 3-4 раза. Это означает, что</w:t>
      </w:r>
      <w:r w:rsidRPr="00534990">
        <w:rPr>
          <w:color w:val="000000"/>
          <w:sz w:val="28"/>
          <w:szCs w:val="28"/>
        </w:rPr>
        <w:t xml:space="preserve"> </w:t>
      </w:r>
      <w:r w:rsidRPr="00BD43FD">
        <w:rPr>
          <w:sz w:val="28"/>
          <w:szCs w:val="28"/>
        </w:rPr>
        <w:t>к концу периода практически все текущие обязательства (98%) могут быть погашены в короткое время.</w:t>
      </w:r>
    </w:p>
    <w:p w:rsidR="0009108A" w:rsidRDefault="0009108A" w:rsidP="0009108A">
      <w:pPr>
        <w:spacing w:line="360" w:lineRule="auto"/>
        <w:ind w:firstLine="708"/>
        <w:jc w:val="both"/>
        <w:rPr>
          <w:color w:val="000000"/>
          <w:sz w:val="28"/>
          <w:szCs w:val="28"/>
        </w:rPr>
      </w:pPr>
      <w:r w:rsidRPr="00534990">
        <w:rPr>
          <w:color w:val="000000"/>
          <w:sz w:val="28"/>
          <w:szCs w:val="28"/>
        </w:rPr>
        <w:t>Промежуточное покрытие ОАО «Центр»</w:t>
      </w:r>
      <w:r w:rsidRPr="007F1D3B">
        <w:rPr>
          <w:color w:val="000000"/>
          <w:sz w:val="28"/>
          <w:szCs w:val="28"/>
        </w:rPr>
        <w:t xml:space="preserve"> </w:t>
      </w:r>
      <w:r w:rsidRPr="00534990">
        <w:rPr>
          <w:color w:val="000000"/>
          <w:sz w:val="28"/>
          <w:szCs w:val="28"/>
        </w:rPr>
        <w:t>в начале года было ниже нормы</w:t>
      </w:r>
      <w:r>
        <w:rPr>
          <w:color w:val="000000"/>
          <w:sz w:val="28"/>
          <w:szCs w:val="28"/>
        </w:rPr>
        <w:t xml:space="preserve"> (при этом нормальное ограничение – К</w:t>
      </w:r>
      <w:r>
        <w:rPr>
          <w:color w:val="000000"/>
          <w:sz w:val="20"/>
          <w:szCs w:val="20"/>
        </w:rPr>
        <w:t>о.л.</w:t>
      </w:r>
      <w:r>
        <w:rPr>
          <w:color w:val="000000"/>
          <w:sz w:val="28"/>
          <w:szCs w:val="28"/>
        </w:rPr>
        <w:t xml:space="preserve"> ≥ 1)</w:t>
      </w:r>
      <w:r w:rsidRPr="00534990">
        <w:rPr>
          <w:color w:val="000000"/>
          <w:sz w:val="28"/>
          <w:szCs w:val="28"/>
        </w:rPr>
        <w:t>, а в конце года превысило ее, что отражает улучшение платежных возможностей.</w:t>
      </w:r>
      <w:r w:rsidRPr="007F1D3B">
        <w:t xml:space="preserve"> </w:t>
      </w:r>
    </w:p>
    <w:p w:rsidR="0009108A" w:rsidRPr="007F1D3B" w:rsidRDefault="0009108A" w:rsidP="0009108A">
      <w:pPr>
        <w:spacing w:line="360" w:lineRule="auto"/>
        <w:ind w:firstLine="708"/>
        <w:jc w:val="both"/>
        <w:rPr>
          <w:color w:val="000000"/>
          <w:sz w:val="28"/>
          <w:szCs w:val="28"/>
        </w:rPr>
      </w:pPr>
      <w:r w:rsidRPr="00534990">
        <w:rPr>
          <w:color w:val="000000"/>
          <w:sz w:val="28"/>
          <w:szCs w:val="28"/>
        </w:rPr>
        <w:t>Общая ликвидность ОАО «Центр» как в начале, так и в конце года был</w:t>
      </w:r>
      <w:r>
        <w:rPr>
          <w:color w:val="000000"/>
          <w:sz w:val="28"/>
          <w:szCs w:val="28"/>
        </w:rPr>
        <w:t>а</w:t>
      </w:r>
      <w:r w:rsidRPr="00534990">
        <w:rPr>
          <w:color w:val="000000"/>
          <w:sz w:val="28"/>
          <w:szCs w:val="28"/>
        </w:rPr>
        <w:t xml:space="preserve"> ниже нормального</w:t>
      </w:r>
      <w:r>
        <w:rPr>
          <w:color w:val="000000"/>
          <w:sz w:val="28"/>
          <w:szCs w:val="28"/>
        </w:rPr>
        <w:t>, т.е. меньше 2-х, что</w:t>
      </w:r>
      <w:r w:rsidRPr="00534990">
        <w:rPr>
          <w:color w:val="000000"/>
          <w:sz w:val="28"/>
          <w:szCs w:val="28"/>
        </w:rPr>
        <w:t xml:space="preserve"> </w:t>
      </w:r>
      <w:r>
        <w:rPr>
          <w:color w:val="000000"/>
          <w:sz w:val="28"/>
          <w:szCs w:val="28"/>
        </w:rPr>
        <w:t>означ</w:t>
      </w:r>
      <w:r w:rsidRPr="007F1D3B">
        <w:rPr>
          <w:color w:val="000000"/>
          <w:sz w:val="28"/>
          <w:szCs w:val="28"/>
        </w:rPr>
        <w:t xml:space="preserve">ает </w:t>
      </w:r>
      <w:r>
        <w:rPr>
          <w:color w:val="000000"/>
          <w:sz w:val="28"/>
          <w:szCs w:val="28"/>
        </w:rPr>
        <w:t xml:space="preserve">отрицательную </w:t>
      </w:r>
      <w:r w:rsidRPr="007F1D3B">
        <w:rPr>
          <w:color w:val="000000"/>
          <w:sz w:val="28"/>
          <w:szCs w:val="28"/>
        </w:rPr>
        <w:t>степень покрытия краткосрочных обязательств величиной текущих активов</w:t>
      </w:r>
      <w:r>
        <w:rPr>
          <w:color w:val="000000"/>
          <w:sz w:val="28"/>
          <w:szCs w:val="28"/>
        </w:rPr>
        <w:t>. При этом к концу года все же</w:t>
      </w:r>
      <w:r w:rsidRPr="00B427DB">
        <w:rPr>
          <w:sz w:val="28"/>
          <w:szCs w:val="28"/>
        </w:rPr>
        <w:t xml:space="preserve"> </w:t>
      </w:r>
      <w:r w:rsidRPr="00BD43FD">
        <w:rPr>
          <w:sz w:val="28"/>
          <w:szCs w:val="28"/>
        </w:rPr>
        <w:t>наблюдается заметное оздоровление финансов предприятия.</w:t>
      </w:r>
    </w:p>
    <w:p w:rsidR="0009108A" w:rsidRPr="00534990" w:rsidRDefault="0009108A" w:rsidP="0009108A">
      <w:pPr>
        <w:spacing w:line="360" w:lineRule="auto"/>
        <w:ind w:firstLine="708"/>
        <w:jc w:val="both"/>
        <w:rPr>
          <w:color w:val="000000"/>
          <w:sz w:val="28"/>
          <w:szCs w:val="28"/>
        </w:rPr>
      </w:pPr>
      <w:r w:rsidRPr="00534990">
        <w:rPr>
          <w:color w:val="000000"/>
          <w:sz w:val="28"/>
          <w:szCs w:val="28"/>
        </w:rPr>
        <w:t>Доля оборотных средств в активах за отчетный период повысилась на 1</w:t>
      </w:r>
      <w:r>
        <w:rPr>
          <w:color w:val="000000"/>
          <w:sz w:val="28"/>
          <w:szCs w:val="28"/>
        </w:rPr>
        <w:t>5</w:t>
      </w:r>
      <w:r w:rsidRPr="00534990">
        <w:rPr>
          <w:color w:val="000000"/>
          <w:sz w:val="28"/>
          <w:szCs w:val="28"/>
        </w:rPr>
        <w:t>%.</w:t>
      </w:r>
    </w:p>
    <w:p w:rsidR="0009108A" w:rsidRPr="00534990" w:rsidRDefault="0009108A" w:rsidP="0009108A">
      <w:pPr>
        <w:spacing w:line="360" w:lineRule="auto"/>
        <w:ind w:firstLine="708"/>
        <w:jc w:val="both"/>
        <w:rPr>
          <w:color w:val="000000"/>
          <w:sz w:val="28"/>
          <w:szCs w:val="28"/>
        </w:rPr>
      </w:pPr>
      <w:r w:rsidRPr="00534990">
        <w:rPr>
          <w:color w:val="000000"/>
          <w:sz w:val="28"/>
          <w:szCs w:val="28"/>
        </w:rPr>
        <w:t xml:space="preserve">Доля производственных запасов в текущих активах за отчетный период </w:t>
      </w:r>
      <w:r>
        <w:rPr>
          <w:color w:val="000000"/>
          <w:sz w:val="28"/>
          <w:szCs w:val="28"/>
        </w:rPr>
        <w:t>с</w:t>
      </w:r>
      <w:r w:rsidRPr="00534990">
        <w:rPr>
          <w:color w:val="000000"/>
          <w:sz w:val="28"/>
          <w:szCs w:val="28"/>
        </w:rPr>
        <w:t>низилась на 18%.</w:t>
      </w:r>
    </w:p>
    <w:p w:rsidR="0009108A" w:rsidRPr="006F549F" w:rsidRDefault="0009108A" w:rsidP="0009108A">
      <w:pPr>
        <w:spacing w:line="360" w:lineRule="auto"/>
        <w:ind w:firstLine="708"/>
        <w:jc w:val="both"/>
        <w:rPr>
          <w:sz w:val="28"/>
          <w:szCs w:val="28"/>
        </w:rPr>
      </w:pPr>
      <w:r w:rsidRPr="006F549F">
        <w:rPr>
          <w:sz w:val="28"/>
          <w:szCs w:val="28"/>
        </w:rPr>
        <w:t>В целом можно сказать, что ОАО «Центр» за отчетный период улучшило свою платежеспособность.</w:t>
      </w:r>
    </w:p>
    <w:p w:rsidR="0009108A" w:rsidRPr="00B41B8A" w:rsidRDefault="0009108A" w:rsidP="0009108A">
      <w:pPr>
        <w:spacing w:line="360" w:lineRule="auto"/>
        <w:ind w:firstLine="708"/>
        <w:jc w:val="both"/>
        <w:rPr>
          <w:sz w:val="28"/>
          <w:szCs w:val="28"/>
        </w:rPr>
      </w:pPr>
      <w:r w:rsidRPr="00BD43FD">
        <w:rPr>
          <w:sz w:val="28"/>
          <w:szCs w:val="28"/>
        </w:rPr>
        <w:t xml:space="preserve">Возросла доля собственного капитала – </w:t>
      </w:r>
      <w:r>
        <w:rPr>
          <w:sz w:val="28"/>
          <w:szCs w:val="28"/>
        </w:rPr>
        <w:t>с</w:t>
      </w:r>
      <w:r w:rsidRPr="00BD43FD">
        <w:rPr>
          <w:sz w:val="28"/>
          <w:szCs w:val="28"/>
        </w:rPr>
        <w:t xml:space="preserve"> 0,42 до 0,6</w:t>
      </w:r>
      <w:r>
        <w:rPr>
          <w:sz w:val="28"/>
          <w:szCs w:val="28"/>
        </w:rPr>
        <w:t>0</w:t>
      </w:r>
      <w:r w:rsidRPr="00BD43FD">
        <w:rPr>
          <w:sz w:val="28"/>
          <w:szCs w:val="28"/>
        </w:rPr>
        <w:t xml:space="preserve">, т.е. в конце периода предприятие обладает достаточной финансовой независимостью. Величина собственных средств более чем в полтора раза выше заемных. </w:t>
      </w:r>
    </w:p>
    <w:p w:rsidR="0009108A" w:rsidRPr="00534990" w:rsidRDefault="0009108A" w:rsidP="0009108A">
      <w:pPr>
        <w:spacing w:line="360" w:lineRule="auto"/>
        <w:ind w:firstLine="708"/>
        <w:jc w:val="both"/>
        <w:rPr>
          <w:color w:val="000000"/>
          <w:sz w:val="28"/>
          <w:szCs w:val="28"/>
        </w:rPr>
      </w:pPr>
      <w:r w:rsidRPr="00534990">
        <w:rPr>
          <w:color w:val="000000"/>
          <w:sz w:val="28"/>
          <w:szCs w:val="28"/>
        </w:rPr>
        <w:t>Коэффициент финансирования за отчетный период увеличился на 80%, что укрепило платежеспособность и облегчило получение кредита ОАО «Центр».</w:t>
      </w:r>
    </w:p>
    <w:p w:rsidR="0009108A" w:rsidRPr="00534990" w:rsidRDefault="0009108A" w:rsidP="0009108A">
      <w:pPr>
        <w:spacing w:line="360" w:lineRule="auto"/>
        <w:ind w:firstLine="708"/>
        <w:jc w:val="both"/>
        <w:rPr>
          <w:color w:val="000000"/>
          <w:sz w:val="28"/>
          <w:szCs w:val="28"/>
        </w:rPr>
      </w:pPr>
      <w:r w:rsidRPr="00534990">
        <w:rPr>
          <w:color w:val="000000"/>
          <w:sz w:val="28"/>
          <w:szCs w:val="28"/>
        </w:rPr>
        <w:t>Средства предприятия абсолютно не маневренны, так как соответствующий коэффициент ниже нуля, несмотря на то, что он повысился на 8</w:t>
      </w:r>
      <w:r>
        <w:rPr>
          <w:color w:val="000000"/>
          <w:sz w:val="28"/>
          <w:szCs w:val="28"/>
        </w:rPr>
        <w:t>4</w:t>
      </w:r>
      <w:r w:rsidRPr="00534990">
        <w:rPr>
          <w:color w:val="000000"/>
          <w:sz w:val="28"/>
          <w:szCs w:val="28"/>
        </w:rPr>
        <w:t>%.</w:t>
      </w:r>
      <w:r>
        <w:rPr>
          <w:color w:val="000000"/>
          <w:sz w:val="28"/>
          <w:szCs w:val="28"/>
        </w:rPr>
        <w:t xml:space="preserve"> Это означает, что предприятие не имеет возможности для свободного финансового маневрирования, т.к. доля средств, вложенных в мобильные активы, очень низка</w:t>
      </w:r>
    </w:p>
    <w:p w:rsidR="0009108A" w:rsidRPr="00534990" w:rsidRDefault="0009108A" w:rsidP="0009108A">
      <w:pPr>
        <w:spacing w:line="360" w:lineRule="auto"/>
        <w:ind w:firstLine="708"/>
        <w:jc w:val="both"/>
        <w:rPr>
          <w:color w:val="000000"/>
          <w:sz w:val="28"/>
          <w:szCs w:val="28"/>
        </w:rPr>
      </w:pPr>
      <w:r w:rsidRPr="00534990">
        <w:rPr>
          <w:color w:val="000000"/>
          <w:sz w:val="28"/>
          <w:szCs w:val="28"/>
        </w:rPr>
        <w:t>В начале отчетного года долгосрочных вложений не было, а в конце они появились и составили 54% от всех иммобилизованных активов.</w:t>
      </w:r>
    </w:p>
    <w:p w:rsidR="0009108A" w:rsidRPr="00A54EEB" w:rsidRDefault="0009108A" w:rsidP="0009108A">
      <w:pPr>
        <w:spacing w:line="360" w:lineRule="auto"/>
        <w:ind w:firstLine="708"/>
        <w:jc w:val="both"/>
        <w:rPr>
          <w:color w:val="000000"/>
          <w:sz w:val="28"/>
          <w:szCs w:val="28"/>
        </w:rPr>
      </w:pPr>
      <w:r w:rsidRPr="00534990">
        <w:rPr>
          <w:color w:val="000000"/>
          <w:sz w:val="28"/>
          <w:szCs w:val="28"/>
        </w:rPr>
        <w:t xml:space="preserve">Коэффициент инвестирования за отчетный период увеличился на </w:t>
      </w:r>
      <w:r>
        <w:rPr>
          <w:color w:val="000000"/>
          <w:sz w:val="28"/>
          <w:szCs w:val="28"/>
        </w:rPr>
        <w:t>39</w:t>
      </w:r>
      <w:r w:rsidRPr="00534990">
        <w:rPr>
          <w:color w:val="000000"/>
          <w:sz w:val="28"/>
          <w:szCs w:val="28"/>
        </w:rPr>
        <w:t>%.</w:t>
      </w:r>
    </w:p>
    <w:p w:rsidR="0009108A" w:rsidRDefault="0009108A" w:rsidP="0009108A">
      <w:pPr>
        <w:spacing w:line="360" w:lineRule="auto"/>
        <w:ind w:firstLine="708"/>
        <w:jc w:val="both"/>
        <w:rPr>
          <w:sz w:val="28"/>
          <w:szCs w:val="28"/>
        </w:rPr>
      </w:pPr>
      <w:r w:rsidRPr="00BD43FD">
        <w:rPr>
          <w:sz w:val="28"/>
          <w:szCs w:val="28"/>
        </w:rPr>
        <w:t xml:space="preserve">Если сравнить состояние предприятия и его изменения по сравнению с предыдущим периодом, можно сделать вывод, что, в общем финансовое положение предприятия стало гораздо устойчивее. Причины таких успехов лежат в увеличении краткосрочных финансовых инвестиций. Также существенно повлиял переход от краткосрочных заимствований к долгосрочным, что позволило </w:t>
      </w:r>
      <w:r w:rsidRPr="00673A2C">
        <w:rPr>
          <w:sz w:val="28"/>
          <w:szCs w:val="28"/>
        </w:rPr>
        <w:t xml:space="preserve">предприятию вовремя расплачиваться по текущим долгам. Значительно возросла дебиторская задолженность (особенно задолженность за товары, работы, услуги). </w:t>
      </w:r>
      <w:r>
        <w:rPr>
          <w:sz w:val="28"/>
          <w:szCs w:val="28"/>
        </w:rPr>
        <w:t>Правда, в</w:t>
      </w:r>
      <w:r w:rsidRPr="00673A2C">
        <w:rPr>
          <w:sz w:val="28"/>
          <w:szCs w:val="28"/>
        </w:rPr>
        <w:t xml:space="preserve"> будущем это может привести к нехватке денежных средств и задержке расчетов </w:t>
      </w:r>
      <w:r>
        <w:rPr>
          <w:sz w:val="28"/>
          <w:szCs w:val="28"/>
        </w:rPr>
        <w:t>по краткосрочным кредитам</w:t>
      </w:r>
      <w:r w:rsidRPr="00673A2C">
        <w:rPr>
          <w:sz w:val="28"/>
          <w:szCs w:val="28"/>
        </w:rPr>
        <w:t>.</w:t>
      </w:r>
    </w:p>
    <w:p w:rsidR="0009108A" w:rsidRDefault="0009108A" w:rsidP="0009108A">
      <w:pPr>
        <w:spacing w:line="360" w:lineRule="auto"/>
        <w:ind w:firstLine="708"/>
        <w:jc w:val="both"/>
        <w:rPr>
          <w:sz w:val="28"/>
          <w:szCs w:val="28"/>
        </w:rPr>
      </w:pPr>
      <w:r>
        <w:rPr>
          <w:sz w:val="28"/>
          <w:szCs w:val="28"/>
        </w:rPr>
        <w:t>Но надо помнить, что как в начале периода, так и в конце предприятие находилось и находится в неустойчивом финансовом состоянии. Это обусловлено недостатком собственных оборотных средств и низкой кредитоспособностью. Поэтому к этому предприятию как к деловому партнеру и заемщику в деловом мире будут относиться с осторожностью. Все это требует принятия необходимых мер по дальнейшему улучшению финансового состояния предприятия.</w:t>
      </w:r>
    </w:p>
    <w:p w:rsidR="0009108A" w:rsidRDefault="0009108A" w:rsidP="00A27492">
      <w:pPr>
        <w:spacing w:line="360" w:lineRule="auto"/>
        <w:ind w:firstLine="708"/>
        <w:jc w:val="both"/>
        <w:rPr>
          <w:sz w:val="28"/>
          <w:szCs w:val="28"/>
        </w:rPr>
      </w:pPr>
      <w:r>
        <w:rPr>
          <w:color w:val="000000"/>
          <w:sz w:val="28"/>
          <w:szCs w:val="28"/>
        </w:rPr>
        <w:t>П</w:t>
      </w:r>
      <w:r w:rsidRPr="00534990">
        <w:rPr>
          <w:color w:val="000000"/>
          <w:sz w:val="28"/>
          <w:szCs w:val="28"/>
        </w:rPr>
        <w:t>оложение ОАО «Центр»</w:t>
      </w:r>
      <w:r>
        <w:rPr>
          <w:color w:val="000000"/>
          <w:sz w:val="28"/>
          <w:szCs w:val="28"/>
        </w:rPr>
        <w:t xml:space="preserve"> </w:t>
      </w:r>
      <w:r w:rsidRPr="00534990">
        <w:rPr>
          <w:color w:val="000000"/>
          <w:sz w:val="28"/>
          <w:szCs w:val="28"/>
        </w:rPr>
        <w:t>можно улучшить</w:t>
      </w:r>
      <w:r>
        <w:rPr>
          <w:color w:val="000000"/>
          <w:sz w:val="28"/>
          <w:szCs w:val="28"/>
        </w:rPr>
        <w:t>,</w:t>
      </w:r>
      <w:r w:rsidRPr="00534990">
        <w:rPr>
          <w:color w:val="000000"/>
          <w:sz w:val="28"/>
          <w:szCs w:val="28"/>
        </w:rPr>
        <w:t xml:space="preserve"> оптимизировав структуру капитала.</w:t>
      </w:r>
    </w:p>
    <w:p w:rsidR="0009108A" w:rsidRDefault="0009108A" w:rsidP="0009108A">
      <w:pPr>
        <w:spacing w:line="360" w:lineRule="auto"/>
        <w:ind w:firstLine="709"/>
        <w:jc w:val="center"/>
        <w:rPr>
          <w:b/>
          <w:color w:val="000000"/>
          <w:sz w:val="28"/>
          <w:szCs w:val="28"/>
        </w:rPr>
      </w:pPr>
      <w:r w:rsidRPr="001313BC">
        <w:rPr>
          <w:b/>
          <w:color w:val="000000"/>
          <w:sz w:val="28"/>
          <w:szCs w:val="28"/>
        </w:rPr>
        <w:t>Оптимизация структуры капитала ОАО «Центр»</w:t>
      </w:r>
    </w:p>
    <w:p w:rsidR="0009108A" w:rsidRPr="001313BC" w:rsidRDefault="0009108A" w:rsidP="0009108A">
      <w:pPr>
        <w:spacing w:line="360" w:lineRule="auto"/>
        <w:ind w:firstLine="708"/>
        <w:jc w:val="both"/>
        <w:rPr>
          <w:color w:val="000000"/>
          <w:sz w:val="28"/>
          <w:szCs w:val="28"/>
        </w:rPr>
      </w:pPr>
      <w:r w:rsidRPr="001313BC">
        <w:rPr>
          <w:color w:val="000000"/>
          <w:sz w:val="28"/>
          <w:szCs w:val="28"/>
        </w:rPr>
        <w:t>Оценим активы предприятия по степени ликвидности и пассивы по степени срочности оплат</w:t>
      </w:r>
      <w:r w:rsidR="00C212FF">
        <w:rPr>
          <w:color w:val="000000"/>
          <w:sz w:val="28"/>
          <w:szCs w:val="28"/>
        </w:rPr>
        <w:t>ы, проиллюстрируем их в таблице</w:t>
      </w:r>
      <w:r w:rsidRPr="001313BC">
        <w:rPr>
          <w:color w:val="000000"/>
          <w:sz w:val="28"/>
          <w:szCs w:val="28"/>
        </w:rPr>
        <w:t>, вычислим платежный излишек.</w:t>
      </w:r>
    </w:p>
    <w:p w:rsidR="0009108A" w:rsidRDefault="0009108A" w:rsidP="0009108A">
      <w:pPr>
        <w:spacing w:line="360" w:lineRule="auto"/>
        <w:jc w:val="both"/>
        <w:rPr>
          <w:color w:val="000000"/>
          <w:sz w:val="28"/>
          <w:szCs w:val="28"/>
        </w:rPr>
      </w:pPr>
      <w:r w:rsidRPr="001313BC">
        <w:rPr>
          <w:color w:val="000000"/>
          <w:sz w:val="28"/>
          <w:szCs w:val="28"/>
        </w:rPr>
        <w:t>Обозначим за:</w:t>
      </w:r>
    </w:p>
    <w:p w:rsidR="0009108A" w:rsidRPr="001313BC" w:rsidRDefault="0009108A" w:rsidP="0009108A">
      <w:pPr>
        <w:spacing w:line="360" w:lineRule="auto"/>
        <w:jc w:val="both"/>
        <w:rPr>
          <w:color w:val="000000"/>
          <w:sz w:val="28"/>
          <w:szCs w:val="28"/>
        </w:rPr>
      </w:pPr>
    </w:p>
    <w:p w:rsidR="0009108A" w:rsidRPr="001313BC" w:rsidRDefault="0009108A" w:rsidP="0009108A">
      <w:pPr>
        <w:spacing w:line="360" w:lineRule="auto"/>
        <w:jc w:val="both"/>
        <w:rPr>
          <w:color w:val="000000"/>
          <w:sz w:val="28"/>
          <w:szCs w:val="28"/>
        </w:rPr>
      </w:pPr>
      <w:r w:rsidRPr="001313BC">
        <w:rPr>
          <w:color w:val="000000"/>
          <w:sz w:val="28"/>
          <w:szCs w:val="28"/>
        </w:rPr>
        <w:t>А1 - наиболее ликвидные активы;</w:t>
      </w:r>
    </w:p>
    <w:p w:rsidR="0009108A" w:rsidRPr="001313BC" w:rsidRDefault="0009108A" w:rsidP="0009108A">
      <w:pPr>
        <w:spacing w:line="360" w:lineRule="auto"/>
        <w:jc w:val="both"/>
        <w:rPr>
          <w:color w:val="000000"/>
          <w:sz w:val="28"/>
          <w:szCs w:val="28"/>
        </w:rPr>
      </w:pPr>
      <w:r w:rsidRPr="001313BC">
        <w:rPr>
          <w:color w:val="000000"/>
          <w:sz w:val="28"/>
          <w:szCs w:val="28"/>
        </w:rPr>
        <w:t>А2 – быстрореализуемые активы;</w:t>
      </w:r>
    </w:p>
    <w:p w:rsidR="0009108A" w:rsidRPr="001313BC" w:rsidRDefault="0009108A" w:rsidP="0009108A">
      <w:pPr>
        <w:spacing w:line="360" w:lineRule="auto"/>
        <w:jc w:val="both"/>
        <w:rPr>
          <w:color w:val="000000"/>
          <w:sz w:val="28"/>
          <w:szCs w:val="28"/>
        </w:rPr>
      </w:pPr>
      <w:r w:rsidRPr="001313BC">
        <w:rPr>
          <w:color w:val="000000"/>
          <w:sz w:val="28"/>
          <w:szCs w:val="28"/>
        </w:rPr>
        <w:t>А3 – медленнореализуемые активы;</w:t>
      </w:r>
    </w:p>
    <w:p w:rsidR="0009108A" w:rsidRPr="001313BC" w:rsidRDefault="0009108A" w:rsidP="0009108A">
      <w:pPr>
        <w:spacing w:line="360" w:lineRule="auto"/>
        <w:jc w:val="both"/>
        <w:rPr>
          <w:color w:val="000000"/>
          <w:sz w:val="28"/>
          <w:szCs w:val="28"/>
        </w:rPr>
      </w:pPr>
      <w:r w:rsidRPr="001313BC">
        <w:rPr>
          <w:color w:val="000000"/>
          <w:sz w:val="28"/>
          <w:szCs w:val="28"/>
        </w:rPr>
        <w:t>А4 – труднореализуемые активы;</w:t>
      </w:r>
    </w:p>
    <w:p w:rsidR="0009108A" w:rsidRPr="001313BC" w:rsidRDefault="0009108A" w:rsidP="0009108A">
      <w:pPr>
        <w:spacing w:line="360" w:lineRule="auto"/>
        <w:jc w:val="both"/>
        <w:rPr>
          <w:color w:val="000000"/>
          <w:sz w:val="28"/>
          <w:szCs w:val="28"/>
        </w:rPr>
      </w:pPr>
      <w:r w:rsidRPr="001313BC">
        <w:rPr>
          <w:color w:val="000000"/>
          <w:sz w:val="28"/>
          <w:szCs w:val="28"/>
        </w:rPr>
        <w:t>П1 – наиболее срочные обязательства;</w:t>
      </w:r>
    </w:p>
    <w:p w:rsidR="0009108A" w:rsidRPr="001313BC" w:rsidRDefault="0009108A" w:rsidP="0009108A">
      <w:pPr>
        <w:spacing w:line="360" w:lineRule="auto"/>
        <w:jc w:val="both"/>
        <w:rPr>
          <w:color w:val="000000"/>
          <w:sz w:val="28"/>
          <w:szCs w:val="28"/>
        </w:rPr>
      </w:pPr>
      <w:r w:rsidRPr="001313BC">
        <w:rPr>
          <w:color w:val="000000"/>
          <w:sz w:val="28"/>
          <w:szCs w:val="28"/>
        </w:rPr>
        <w:t>П2 – краткосрочные пассивы;</w:t>
      </w:r>
    </w:p>
    <w:p w:rsidR="0009108A" w:rsidRPr="001313BC" w:rsidRDefault="0009108A" w:rsidP="0009108A">
      <w:pPr>
        <w:spacing w:line="360" w:lineRule="auto"/>
        <w:jc w:val="both"/>
        <w:rPr>
          <w:color w:val="000000"/>
          <w:sz w:val="28"/>
          <w:szCs w:val="28"/>
        </w:rPr>
      </w:pPr>
      <w:r w:rsidRPr="001313BC">
        <w:rPr>
          <w:color w:val="000000"/>
          <w:sz w:val="28"/>
          <w:szCs w:val="28"/>
        </w:rPr>
        <w:t>П3 – долгосрочные пассивы;</w:t>
      </w:r>
    </w:p>
    <w:p w:rsidR="0009108A" w:rsidRDefault="0009108A" w:rsidP="0009108A">
      <w:pPr>
        <w:spacing w:line="360" w:lineRule="auto"/>
        <w:jc w:val="both"/>
        <w:rPr>
          <w:color w:val="000000"/>
          <w:sz w:val="28"/>
          <w:szCs w:val="28"/>
        </w:rPr>
      </w:pPr>
      <w:r w:rsidRPr="001313BC">
        <w:rPr>
          <w:color w:val="000000"/>
          <w:sz w:val="28"/>
          <w:szCs w:val="28"/>
        </w:rPr>
        <w:t>П4 – постоянные пассивы.</w:t>
      </w:r>
    </w:p>
    <w:p w:rsidR="0009108A" w:rsidRDefault="0009108A" w:rsidP="0009108A">
      <w:pPr>
        <w:spacing w:line="360" w:lineRule="auto"/>
        <w:jc w:val="both"/>
        <w:rPr>
          <w:color w:val="000000"/>
          <w:sz w:val="28"/>
          <w:szCs w:val="28"/>
        </w:rPr>
      </w:pPr>
    </w:p>
    <w:p w:rsidR="0009108A" w:rsidRDefault="0009108A" w:rsidP="0009108A">
      <w:pPr>
        <w:spacing w:line="360" w:lineRule="auto"/>
        <w:jc w:val="both"/>
        <w:rPr>
          <w:color w:val="000000"/>
          <w:sz w:val="28"/>
          <w:szCs w:val="28"/>
        </w:rPr>
      </w:pPr>
    </w:p>
    <w:p w:rsidR="0009108A" w:rsidRPr="001313BC" w:rsidRDefault="0009108A" w:rsidP="0009108A">
      <w:pPr>
        <w:spacing w:line="360" w:lineRule="auto"/>
        <w:ind w:firstLine="709"/>
        <w:jc w:val="center"/>
        <w:rPr>
          <w:b/>
          <w:color w:val="000000"/>
          <w:sz w:val="28"/>
          <w:szCs w:val="28"/>
        </w:rPr>
      </w:pPr>
      <w:r w:rsidRPr="001313BC">
        <w:rPr>
          <w:b/>
          <w:color w:val="000000"/>
          <w:sz w:val="28"/>
          <w:szCs w:val="28"/>
        </w:rPr>
        <w:t>Анализ ликвидности баланса</w:t>
      </w:r>
    </w:p>
    <w:tbl>
      <w:tblPr>
        <w:tblW w:w="563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
        <w:gridCol w:w="1433"/>
        <w:gridCol w:w="1407"/>
        <w:gridCol w:w="1075"/>
        <w:gridCol w:w="1433"/>
        <w:gridCol w:w="1407"/>
        <w:gridCol w:w="1500"/>
        <w:gridCol w:w="1495"/>
      </w:tblGrid>
      <w:tr w:rsidR="0009108A" w:rsidRPr="00DE54DD" w:rsidTr="00E768B0">
        <w:trPr>
          <w:trHeight w:val="255"/>
        </w:trPr>
        <w:tc>
          <w:tcPr>
            <w:tcW w:w="482" w:type="pct"/>
            <w:vMerge w:val="restart"/>
            <w:shd w:val="clear" w:color="auto" w:fill="auto"/>
            <w:noWrap/>
            <w:vAlign w:val="center"/>
          </w:tcPr>
          <w:p w:rsidR="0009108A" w:rsidRPr="00FA1612" w:rsidRDefault="0009108A" w:rsidP="00E768B0">
            <w:pPr>
              <w:jc w:val="center"/>
              <w:rPr>
                <w:b/>
              </w:rPr>
            </w:pPr>
            <w:r w:rsidRPr="00FA1612">
              <w:rPr>
                <w:b/>
              </w:rPr>
              <w:t>Актив</w:t>
            </w:r>
          </w:p>
        </w:tc>
        <w:tc>
          <w:tcPr>
            <w:tcW w:w="664" w:type="pct"/>
            <w:vMerge w:val="restart"/>
            <w:shd w:val="clear" w:color="auto" w:fill="auto"/>
            <w:noWrap/>
            <w:vAlign w:val="center"/>
          </w:tcPr>
          <w:p w:rsidR="0009108A" w:rsidRPr="00FA1612" w:rsidRDefault="0009108A" w:rsidP="00E768B0">
            <w:pPr>
              <w:jc w:val="center"/>
              <w:rPr>
                <w:b/>
              </w:rPr>
            </w:pPr>
            <w:r w:rsidRPr="00FA1612">
              <w:rPr>
                <w:b/>
              </w:rPr>
              <w:t xml:space="preserve">На начало </w:t>
            </w:r>
          </w:p>
          <w:p w:rsidR="0009108A" w:rsidRPr="00FA1612" w:rsidRDefault="0009108A" w:rsidP="00E768B0">
            <w:pPr>
              <w:jc w:val="center"/>
              <w:rPr>
                <w:b/>
              </w:rPr>
            </w:pPr>
            <w:r w:rsidRPr="00FA1612">
              <w:rPr>
                <w:b/>
              </w:rPr>
              <w:t>периода</w:t>
            </w:r>
          </w:p>
        </w:tc>
        <w:tc>
          <w:tcPr>
            <w:tcW w:w="652" w:type="pct"/>
            <w:vMerge w:val="restart"/>
            <w:shd w:val="clear" w:color="auto" w:fill="auto"/>
            <w:noWrap/>
            <w:vAlign w:val="center"/>
          </w:tcPr>
          <w:p w:rsidR="0009108A" w:rsidRPr="00FA1612" w:rsidRDefault="0009108A" w:rsidP="00E768B0">
            <w:pPr>
              <w:jc w:val="center"/>
              <w:rPr>
                <w:b/>
              </w:rPr>
            </w:pPr>
            <w:r w:rsidRPr="00FA1612">
              <w:rPr>
                <w:b/>
              </w:rPr>
              <w:t xml:space="preserve">На конец </w:t>
            </w:r>
          </w:p>
          <w:p w:rsidR="0009108A" w:rsidRPr="00FA1612" w:rsidRDefault="0009108A" w:rsidP="00E768B0">
            <w:pPr>
              <w:jc w:val="center"/>
              <w:rPr>
                <w:b/>
              </w:rPr>
            </w:pPr>
            <w:r w:rsidRPr="00FA1612">
              <w:rPr>
                <w:b/>
              </w:rPr>
              <w:t>периода</w:t>
            </w:r>
          </w:p>
        </w:tc>
        <w:tc>
          <w:tcPr>
            <w:tcW w:w="498" w:type="pct"/>
            <w:vMerge w:val="restart"/>
            <w:shd w:val="clear" w:color="auto" w:fill="auto"/>
            <w:noWrap/>
            <w:vAlign w:val="center"/>
          </w:tcPr>
          <w:p w:rsidR="0009108A" w:rsidRPr="00FA1612" w:rsidRDefault="0009108A" w:rsidP="00E768B0">
            <w:pPr>
              <w:jc w:val="center"/>
              <w:rPr>
                <w:b/>
              </w:rPr>
            </w:pPr>
            <w:r w:rsidRPr="00FA1612">
              <w:rPr>
                <w:b/>
              </w:rPr>
              <w:t>Пассив</w:t>
            </w:r>
          </w:p>
        </w:tc>
        <w:tc>
          <w:tcPr>
            <w:tcW w:w="664" w:type="pct"/>
            <w:vMerge w:val="restart"/>
            <w:shd w:val="clear" w:color="auto" w:fill="auto"/>
            <w:noWrap/>
            <w:vAlign w:val="center"/>
          </w:tcPr>
          <w:p w:rsidR="0009108A" w:rsidRPr="00FA1612" w:rsidRDefault="0009108A" w:rsidP="00E768B0">
            <w:pPr>
              <w:jc w:val="center"/>
              <w:rPr>
                <w:b/>
              </w:rPr>
            </w:pPr>
            <w:r w:rsidRPr="00FA1612">
              <w:rPr>
                <w:b/>
              </w:rPr>
              <w:t xml:space="preserve">На начало </w:t>
            </w:r>
          </w:p>
          <w:p w:rsidR="0009108A" w:rsidRPr="00FA1612" w:rsidRDefault="0009108A" w:rsidP="00E768B0">
            <w:pPr>
              <w:jc w:val="center"/>
              <w:rPr>
                <w:b/>
              </w:rPr>
            </w:pPr>
            <w:r w:rsidRPr="00FA1612">
              <w:rPr>
                <w:b/>
              </w:rPr>
              <w:t>периода</w:t>
            </w:r>
          </w:p>
        </w:tc>
        <w:tc>
          <w:tcPr>
            <w:tcW w:w="652" w:type="pct"/>
            <w:vMerge w:val="restart"/>
            <w:shd w:val="clear" w:color="auto" w:fill="auto"/>
            <w:noWrap/>
            <w:vAlign w:val="center"/>
          </w:tcPr>
          <w:p w:rsidR="0009108A" w:rsidRPr="00FA1612" w:rsidRDefault="0009108A" w:rsidP="00E768B0">
            <w:pPr>
              <w:jc w:val="center"/>
              <w:rPr>
                <w:b/>
              </w:rPr>
            </w:pPr>
            <w:r w:rsidRPr="00FA1612">
              <w:rPr>
                <w:b/>
              </w:rPr>
              <w:t xml:space="preserve">На конец </w:t>
            </w:r>
          </w:p>
          <w:p w:rsidR="0009108A" w:rsidRPr="00FA1612" w:rsidRDefault="0009108A" w:rsidP="00E768B0">
            <w:pPr>
              <w:jc w:val="center"/>
              <w:rPr>
                <w:b/>
              </w:rPr>
            </w:pPr>
            <w:r w:rsidRPr="00FA1612">
              <w:rPr>
                <w:b/>
              </w:rPr>
              <w:t>периода</w:t>
            </w:r>
          </w:p>
        </w:tc>
        <w:tc>
          <w:tcPr>
            <w:tcW w:w="1388" w:type="pct"/>
            <w:gridSpan w:val="2"/>
            <w:shd w:val="clear" w:color="auto" w:fill="auto"/>
            <w:noWrap/>
            <w:vAlign w:val="center"/>
          </w:tcPr>
          <w:p w:rsidR="0009108A" w:rsidRPr="00FA1612" w:rsidRDefault="0009108A" w:rsidP="00E768B0">
            <w:pPr>
              <w:jc w:val="center"/>
              <w:rPr>
                <w:b/>
              </w:rPr>
            </w:pPr>
            <w:r w:rsidRPr="00FA1612">
              <w:rPr>
                <w:b/>
              </w:rPr>
              <w:t>Платежный излишек</w:t>
            </w:r>
          </w:p>
        </w:tc>
      </w:tr>
      <w:tr w:rsidR="0009108A" w:rsidRPr="00DE54DD" w:rsidTr="00E768B0">
        <w:trPr>
          <w:trHeight w:val="255"/>
        </w:trPr>
        <w:tc>
          <w:tcPr>
            <w:tcW w:w="482" w:type="pct"/>
            <w:vMerge/>
            <w:shd w:val="clear" w:color="auto" w:fill="auto"/>
            <w:vAlign w:val="center"/>
          </w:tcPr>
          <w:p w:rsidR="0009108A" w:rsidRPr="00FA1612" w:rsidRDefault="0009108A" w:rsidP="00E768B0">
            <w:pPr>
              <w:jc w:val="center"/>
              <w:rPr>
                <w:b/>
              </w:rPr>
            </w:pPr>
          </w:p>
        </w:tc>
        <w:tc>
          <w:tcPr>
            <w:tcW w:w="664" w:type="pct"/>
            <w:vMerge/>
            <w:shd w:val="clear" w:color="auto" w:fill="auto"/>
            <w:vAlign w:val="center"/>
          </w:tcPr>
          <w:p w:rsidR="0009108A" w:rsidRPr="00FA1612" w:rsidRDefault="0009108A" w:rsidP="00E768B0">
            <w:pPr>
              <w:jc w:val="center"/>
              <w:rPr>
                <w:b/>
              </w:rPr>
            </w:pPr>
          </w:p>
        </w:tc>
        <w:tc>
          <w:tcPr>
            <w:tcW w:w="652" w:type="pct"/>
            <w:vMerge/>
            <w:shd w:val="clear" w:color="auto" w:fill="auto"/>
            <w:vAlign w:val="center"/>
          </w:tcPr>
          <w:p w:rsidR="0009108A" w:rsidRPr="00FA1612" w:rsidRDefault="0009108A" w:rsidP="00E768B0">
            <w:pPr>
              <w:jc w:val="center"/>
              <w:rPr>
                <w:b/>
              </w:rPr>
            </w:pPr>
          </w:p>
        </w:tc>
        <w:tc>
          <w:tcPr>
            <w:tcW w:w="498" w:type="pct"/>
            <w:vMerge/>
            <w:shd w:val="clear" w:color="auto" w:fill="auto"/>
            <w:vAlign w:val="center"/>
          </w:tcPr>
          <w:p w:rsidR="0009108A" w:rsidRPr="00FA1612" w:rsidRDefault="0009108A" w:rsidP="00E768B0">
            <w:pPr>
              <w:jc w:val="center"/>
              <w:rPr>
                <w:b/>
              </w:rPr>
            </w:pPr>
          </w:p>
        </w:tc>
        <w:tc>
          <w:tcPr>
            <w:tcW w:w="664" w:type="pct"/>
            <w:vMerge/>
            <w:shd w:val="clear" w:color="auto" w:fill="auto"/>
            <w:vAlign w:val="center"/>
          </w:tcPr>
          <w:p w:rsidR="0009108A" w:rsidRPr="00FA1612" w:rsidRDefault="0009108A" w:rsidP="00E768B0">
            <w:pPr>
              <w:jc w:val="center"/>
              <w:rPr>
                <w:b/>
              </w:rPr>
            </w:pPr>
          </w:p>
        </w:tc>
        <w:tc>
          <w:tcPr>
            <w:tcW w:w="652" w:type="pct"/>
            <w:vMerge/>
            <w:shd w:val="clear" w:color="auto" w:fill="auto"/>
            <w:vAlign w:val="center"/>
          </w:tcPr>
          <w:p w:rsidR="0009108A" w:rsidRPr="00FA1612" w:rsidRDefault="0009108A" w:rsidP="00E768B0">
            <w:pPr>
              <w:jc w:val="center"/>
              <w:rPr>
                <w:b/>
              </w:rPr>
            </w:pPr>
          </w:p>
        </w:tc>
        <w:tc>
          <w:tcPr>
            <w:tcW w:w="695" w:type="pct"/>
            <w:shd w:val="clear" w:color="auto" w:fill="auto"/>
            <w:noWrap/>
            <w:vAlign w:val="center"/>
          </w:tcPr>
          <w:p w:rsidR="0009108A" w:rsidRPr="00FA1612" w:rsidRDefault="0009108A" w:rsidP="00E768B0">
            <w:pPr>
              <w:jc w:val="center"/>
              <w:rPr>
                <w:b/>
              </w:rPr>
            </w:pPr>
            <w:r w:rsidRPr="00FA1612">
              <w:rPr>
                <w:b/>
              </w:rPr>
              <w:t xml:space="preserve">На начало </w:t>
            </w:r>
          </w:p>
          <w:p w:rsidR="0009108A" w:rsidRPr="00FA1612" w:rsidRDefault="00C212FF" w:rsidP="00E768B0">
            <w:pPr>
              <w:jc w:val="center"/>
              <w:rPr>
                <w:b/>
              </w:rPr>
            </w:pPr>
            <w:r w:rsidRPr="00FA1612">
              <w:rPr>
                <w:b/>
              </w:rPr>
              <w:t>П</w:t>
            </w:r>
            <w:r w:rsidR="0009108A" w:rsidRPr="00FA1612">
              <w:rPr>
                <w:b/>
              </w:rPr>
              <w:t>ериода</w:t>
            </w:r>
          </w:p>
        </w:tc>
        <w:tc>
          <w:tcPr>
            <w:tcW w:w="693" w:type="pct"/>
            <w:shd w:val="clear" w:color="auto" w:fill="auto"/>
            <w:noWrap/>
            <w:vAlign w:val="center"/>
          </w:tcPr>
          <w:p w:rsidR="0009108A" w:rsidRPr="00FA1612" w:rsidRDefault="0009108A" w:rsidP="00E768B0">
            <w:pPr>
              <w:jc w:val="center"/>
              <w:rPr>
                <w:b/>
              </w:rPr>
            </w:pPr>
            <w:r w:rsidRPr="00FA1612">
              <w:rPr>
                <w:b/>
              </w:rPr>
              <w:t>На конец</w:t>
            </w:r>
          </w:p>
          <w:p w:rsidR="0009108A" w:rsidRPr="00FA1612" w:rsidRDefault="0009108A" w:rsidP="00E768B0">
            <w:pPr>
              <w:jc w:val="center"/>
              <w:rPr>
                <w:b/>
              </w:rPr>
            </w:pPr>
            <w:r w:rsidRPr="00FA1612">
              <w:rPr>
                <w:b/>
              </w:rPr>
              <w:t>периода</w:t>
            </w:r>
          </w:p>
        </w:tc>
      </w:tr>
      <w:tr w:rsidR="0009108A" w:rsidRPr="00DE54DD" w:rsidTr="00E768B0">
        <w:trPr>
          <w:trHeight w:val="255"/>
        </w:trPr>
        <w:tc>
          <w:tcPr>
            <w:tcW w:w="482" w:type="pct"/>
            <w:shd w:val="clear" w:color="auto" w:fill="auto"/>
            <w:noWrap/>
            <w:vAlign w:val="center"/>
          </w:tcPr>
          <w:p w:rsidR="0009108A" w:rsidRPr="00DE54DD" w:rsidRDefault="0009108A" w:rsidP="00E768B0">
            <w:pPr>
              <w:jc w:val="center"/>
            </w:pPr>
            <w:r w:rsidRPr="00DE54DD">
              <w:t>А1</w:t>
            </w:r>
          </w:p>
        </w:tc>
        <w:tc>
          <w:tcPr>
            <w:tcW w:w="664" w:type="pct"/>
            <w:shd w:val="clear" w:color="auto" w:fill="auto"/>
            <w:noWrap/>
            <w:vAlign w:val="center"/>
          </w:tcPr>
          <w:p w:rsidR="0009108A" w:rsidRPr="00DE54DD" w:rsidRDefault="0009108A" w:rsidP="00E768B0">
            <w:pPr>
              <w:jc w:val="center"/>
            </w:pPr>
            <w:r w:rsidRPr="00DE54DD">
              <w:t>36410</w:t>
            </w:r>
            <w:r>
              <w:t>,00</w:t>
            </w:r>
          </w:p>
        </w:tc>
        <w:tc>
          <w:tcPr>
            <w:tcW w:w="652" w:type="pct"/>
            <w:shd w:val="clear" w:color="auto" w:fill="auto"/>
            <w:noWrap/>
            <w:vAlign w:val="center"/>
          </w:tcPr>
          <w:p w:rsidR="0009108A" w:rsidRPr="00DE54DD" w:rsidRDefault="0009108A" w:rsidP="00E768B0">
            <w:pPr>
              <w:jc w:val="center"/>
            </w:pPr>
            <w:r>
              <w:t>103330,</w:t>
            </w:r>
            <w:r w:rsidRPr="00DE54DD">
              <w:t>96</w:t>
            </w:r>
          </w:p>
        </w:tc>
        <w:tc>
          <w:tcPr>
            <w:tcW w:w="498" w:type="pct"/>
            <w:shd w:val="clear" w:color="auto" w:fill="auto"/>
            <w:noWrap/>
            <w:vAlign w:val="center"/>
          </w:tcPr>
          <w:p w:rsidR="0009108A" w:rsidRPr="00DE54DD" w:rsidRDefault="0009108A" w:rsidP="00E768B0">
            <w:pPr>
              <w:jc w:val="center"/>
            </w:pPr>
            <w:r w:rsidRPr="00DE54DD">
              <w:t>П1</w:t>
            </w:r>
          </w:p>
        </w:tc>
        <w:tc>
          <w:tcPr>
            <w:tcW w:w="664" w:type="pct"/>
            <w:shd w:val="clear" w:color="auto" w:fill="auto"/>
            <w:noWrap/>
            <w:vAlign w:val="center"/>
          </w:tcPr>
          <w:p w:rsidR="0009108A" w:rsidRPr="00DE54DD" w:rsidRDefault="0009108A" w:rsidP="00E768B0">
            <w:pPr>
              <w:jc w:val="center"/>
            </w:pPr>
            <w:r>
              <w:t>91014,00</w:t>
            </w:r>
          </w:p>
        </w:tc>
        <w:tc>
          <w:tcPr>
            <w:tcW w:w="652" w:type="pct"/>
            <w:shd w:val="clear" w:color="auto" w:fill="auto"/>
            <w:noWrap/>
            <w:vAlign w:val="center"/>
          </w:tcPr>
          <w:p w:rsidR="0009108A" w:rsidRPr="00DE54DD" w:rsidRDefault="0009108A" w:rsidP="00E768B0">
            <w:pPr>
              <w:jc w:val="center"/>
            </w:pPr>
            <w:r>
              <w:t>97131,86</w:t>
            </w:r>
          </w:p>
        </w:tc>
        <w:tc>
          <w:tcPr>
            <w:tcW w:w="695" w:type="pct"/>
            <w:shd w:val="clear" w:color="auto" w:fill="auto"/>
            <w:noWrap/>
            <w:vAlign w:val="center"/>
          </w:tcPr>
          <w:p w:rsidR="0009108A" w:rsidRPr="00DE54DD" w:rsidRDefault="0009108A" w:rsidP="00E768B0">
            <w:pPr>
              <w:jc w:val="center"/>
            </w:pPr>
            <w:r>
              <w:t>–54604,00</w:t>
            </w:r>
          </w:p>
        </w:tc>
        <w:tc>
          <w:tcPr>
            <w:tcW w:w="693" w:type="pct"/>
            <w:shd w:val="clear" w:color="auto" w:fill="auto"/>
            <w:noWrap/>
            <w:vAlign w:val="center"/>
          </w:tcPr>
          <w:p w:rsidR="0009108A" w:rsidRPr="00DE54DD" w:rsidRDefault="0009108A" w:rsidP="00E768B0">
            <w:pPr>
              <w:jc w:val="center"/>
            </w:pPr>
            <w:r>
              <w:t>6199,10</w:t>
            </w:r>
          </w:p>
        </w:tc>
      </w:tr>
      <w:tr w:rsidR="0009108A" w:rsidRPr="00DE54DD" w:rsidTr="00E768B0">
        <w:trPr>
          <w:trHeight w:val="255"/>
        </w:trPr>
        <w:tc>
          <w:tcPr>
            <w:tcW w:w="482" w:type="pct"/>
            <w:shd w:val="clear" w:color="auto" w:fill="auto"/>
            <w:noWrap/>
            <w:vAlign w:val="center"/>
          </w:tcPr>
          <w:p w:rsidR="0009108A" w:rsidRPr="00DE54DD" w:rsidRDefault="0009108A" w:rsidP="00E768B0">
            <w:pPr>
              <w:jc w:val="center"/>
            </w:pPr>
            <w:r w:rsidRPr="00DE54DD">
              <w:t>А2</w:t>
            </w:r>
          </w:p>
        </w:tc>
        <w:tc>
          <w:tcPr>
            <w:tcW w:w="664" w:type="pct"/>
            <w:shd w:val="clear" w:color="auto" w:fill="auto"/>
            <w:noWrap/>
            <w:vAlign w:val="center"/>
          </w:tcPr>
          <w:p w:rsidR="0009108A" w:rsidRPr="00DE54DD" w:rsidRDefault="0009108A" w:rsidP="00E768B0">
            <w:pPr>
              <w:jc w:val="center"/>
            </w:pPr>
            <w:r w:rsidRPr="00DE54DD">
              <w:t>12584</w:t>
            </w:r>
            <w:r>
              <w:t>,00</w:t>
            </w:r>
          </w:p>
        </w:tc>
        <w:tc>
          <w:tcPr>
            <w:tcW w:w="652" w:type="pct"/>
            <w:shd w:val="clear" w:color="auto" w:fill="auto"/>
            <w:noWrap/>
            <w:vAlign w:val="center"/>
          </w:tcPr>
          <w:p w:rsidR="0009108A" w:rsidRPr="00DE54DD" w:rsidRDefault="0009108A" w:rsidP="00E768B0">
            <w:pPr>
              <w:jc w:val="center"/>
            </w:pPr>
            <w:r w:rsidRPr="00DE54DD">
              <w:t>6</w:t>
            </w:r>
            <w:r>
              <w:t>9</w:t>
            </w:r>
            <w:r w:rsidRPr="00DE54DD">
              <w:t>187</w:t>
            </w:r>
            <w:r>
              <w:t>,</w:t>
            </w:r>
            <w:r w:rsidRPr="00DE54DD">
              <w:t>63</w:t>
            </w:r>
          </w:p>
        </w:tc>
        <w:tc>
          <w:tcPr>
            <w:tcW w:w="498" w:type="pct"/>
            <w:shd w:val="clear" w:color="auto" w:fill="auto"/>
            <w:noWrap/>
            <w:vAlign w:val="center"/>
          </w:tcPr>
          <w:p w:rsidR="0009108A" w:rsidRPr="00DE54DD" w:rsidRDefault="0009108A" w:rsidP="00E768B0">
            <w:pPr>
              <w:jc w:val="center"/>
            </w:pPr>
            <w:r w:rsidRPr="00DE54DD">
              <w:t>П2</w:t>
            </w:r>
          </w:p>
        </w:tc>
        <w:tc>
          <w:tcPr>
            <w:tcW w:w="664" w:type="pct"/>
            <w:shd w:val="clear" w:color="auto" w:fill="auto"/>
            <w:noWrap/>
            <w:vAlign w:val="center"/>
          </w:tcPr>
          <w:p w:rsidR="0009108A" w:rsidRPr="00DE54DD" w:rsidRDefault="0009108A" w:rsidP="00E768B0">
            <w:pPr>
              <w:jc w:val="center"/>
            </w:pPr>
            <w:r w:rsidRPr="00DE54DD">
              <w:t>120530</w:t>
            </w:r>
            <w:r>
              <w:t>,00</w:t>
            </w:r>
          </w:p>
        </w:tc>
        <w:tc>
          <w:tcPr>
            <w:tcW w:w="652" w:type="pct"/>
            <w:shd w:val="clear" w:color="auto" w:fill="auto"/>
            <w:noWrap/>
            <w:vAlign w:val="center"/>
          </w:tcPr>
          <w:p w:rsidR="0009108A" w:rsidRPr="00DE54DD" w:rsidRDefault="0009108A" w:rsidP="00E768B0">
            <w:pPr>
              <w:jc w:val="center"/>
            </w:pPr>
            <w:r w:rsidRPr="00DE54DD">
              <w:t>8000</w:t>
            </w:r>
            <w:r>
              <w:t>,00</w:t>
            </w:r>
          </w:p>
        </w:tc>
        <w:tc>
          <w:tcPr>
            <w:tcW w:w="695" w:type="pct"/>
            <w:shd w:val="clear" w:color="auto" w:fill="auto"/>
            <w:noWrap/>
            <w:vAlign w:val="center"/>
          </w:tcPr>
          <w:p w:rsidR="0009108A" w:rsidRPr="00DE54DD" w:rsidRDefault="0009108A" w:rsidP="00E768B0">
            <w:pPr>
              <w:jc w:val="center"/>
            </w:pPr>
            <w:r>
              <w:t>–</w:t>
            </w:r>
            <w:r w:rsidRPr="00DE54DD">
              <w:t>107946</w:t>
            </w:r>
            <w:r>
              <w:t>,</w:t>
            </w:r>
            <w:r w:rsidRPr="00DE54DD">
              <w:t>00</w:t>
            </w:r>
          </w:p>
        </w:tc>
        <w:tc>
          <w:tcPr>
            <w:tcW w:w="693" w:type="pct"/>
            <w:shd w:val="clear" w:color="auto" w:fill="auto"/>
            <w:noWrap/>
            <w:vAlign w:val="center"/>
          </w:tcPr>
          <w:p w:rsidR="0009108A" w:rsidRPr="00DE54DD" w:rsidRDefault="0009108A" w:rsidP="00E768B0">
            <w:pPr>
              <w:jc w:val="center"/>
            </w:pPr>
            <w:r>
              <w:t>61187,63</w:t>
            </w:r>
          </w:p>
        </w:tc>
      </w:tr>
      <w:tr w:rsidR="0009108A" w:rsidRPr="00DE54DD" w:rsidTr="00E768B0">
        <w:trPr>
          <w:trHeight w:val="255"/>
        </w:trPr>
        <w:tc>
          <w:tcPr>
            <w:tcW w:w="482" w:type="pct"/>
            <w:shd w:val="clear" w:color="auto" w:fill="auto"/>
            <w:noWrap/>
            <w:vAlign w:val="center"/>
          </w:tcPr>
          <w:p w:rsidR="0009108A" w:rsidRPr="00DE54DD" w:rsidRDefault="0009108A" w:rsidP="00E768B0">
            <w:pPr>
              <w:jc w:val="center"/>
            </w:pPr>
            <w:r w:rsidRPr="00DE54DD">
              <w:t>А3</w:t>
            </w:r>
          </w:p>
        </w:tc>
        <w:tc>
          <w:tcPr>
            <w:tcW w:w="664" w:type="pct"/>
            <w:shd w:val="clear" w:color="auto" w:fill="auto"/>
            <w:noWrap/>
            <w:vAlign w:val="center"/>
          </w:tcPr>
          <w:p w:rsidR="0009108A" w:rsidRPr="00DE54DD" w:rsidRDefault="0009108A" w:rsidP="00E768B0">
            <w:pPr>
              <w:jc w:val="center"/>
            </w:pPr>
            <w:r>
              <w:t>65167,00</w:t>
            </w:r>
          </w:p>
        </w:tc>
        <w:tc>
          <w:tcPr>
            <w:tcW w:w="652" w:type="pct"/>
            <w:shd w:val="clear" w:color="auto" w:fill="auto"/>
            <w:noWrap/>
            <w:vAlign w:val="center"/>
          </w:tcPr>
          <w:p w:rsidR="0009108A" w:rsidRPr="00DE54DD" w:rsidRDefault="0009108A" w:rsidP="00E768B0">
            <w:pPr>
              <w:jc w:val="center"/>
            </w:pPr>
            <w:r>
              <w:t>75716,89</w:t>
            </w:r>
          </w:p>
        </w:tc>
        <w:tc>
          <w:tcPr>
            <w:tcW w:w="498" w:type="pct"/>
            <w:shd w:val="clear" w:color="auto" w:fill="auto"/>
            <w:noWrap/>
            <w:vAlign w:val="center"/>
          </w:tcPr>
          <w:p w:rsidR="0009108A" w:rsidRPr="00DE54DD" w:rsidRDefault="0009108A" w:rsidP="00E768B0">
            <w:pPr>
              <w:jc w:val="center"/>
            </w:pPr>
            <w:r w:rsidRPr="00DE54DD">
              <w:t>П3</w:t>
            </w:r>
          </w:p>
        </w:tc>
        <w:tc>
          <w:tcPr>
            <w:tcW w:w="664" w:type="pct"/>
            <w:shd w:val="clear" w:color="auto" w:fill="auto"/>
            <w:noWrap/>
            <w:vAlign w:val="center"/>
          </w:tcPr>
          <w:p w:rsidR="0009108A" w:rsidRPr="00DE54DD" w:rsidRDefault="0009108A" w:rsidP="00E768B0">
            <w:pPr>
              <w:jc w:val="center"/>
            </w:pPr>
            <w:r>
              <w:t>–</w:t>
            </w:r>
          </w:p>
        </w:tc>
        <w:tc>
          <w:tcPr>
            <w:tcW w:w="652" w:type="pct"/>
            <w:shd w:val="clear" w:color="auto" w:fill="auto"/>
            <w:noWrap/>
            <w:vAlign w:val="center"/>
          </w:tcPr>
          <w:p w:rsidR="0009108A" w:rsidRPr="00DE54DD" w:rsidRDefault="0009108A" w:rsidP="00E768B0">
            <w:pPr>
              <w:jc w:val="center"/>
            </w:pPr>
            <w:r w:rsidRPr="00DE54DD">
              <w:t>124933</w:t>
            </w:r>
            <w:r>
              <w:t>,</w:t>
            </w:r>
            <w:r w:rsidRPr="00DE54DD">
              <w:t>3</w:t>
            </w:r>
            <w:r>
              <w:t>0</w:t>
            </w:r>
          </w:p>
        </w:tc>
        <w:tc>
          <w:tcPr>
            <w:tcW w:w="695" w:type="pct"/>
            <w:shd w:val="clear" w:color="auto" w:fill="auto"/>
            <w:noWrap/>
            <w:vAlign w:val="center"/>
          </w:tcPr>
          <w:p w:rsidR="0009108A" w:rsidRPr="00DE54DD" w:rsidRDefault="0009108A" w:rsidP="00E768B0">
            <w:pPr>
              <w:jc w:val="center"/>
            </w:pPr>
            <w:r>
              <w:t>65167,00</w:t>
            </w:r>
          </w:p>
        </w:tc>
        <w:tc>
          <w:tcPr>
            <w:tcW w:w="693" w:type="pct"/>
            <w:shd w:val="clear" w:color="auto" w:fill="auto"/>
            <w:noWrap/>
            <w:vAlign w:val="center"/>
          </w:tcPr>
          <w:p w:rsidR="0009108A" w:rsidRPr="00DE54DD" w:rsidRDefault="0009108A" w:rsidP="00E768B0">
            <w:pPr>
              <w:jc w:val="center"/>
            </w:pPr>
            <w:r>
              <w:t>–49216,41</w:t>
            </w:r>
          </w:p>
        </w:tc>
      </w:tr>
      <w:tr w:rsidR="0009108A" w:rsidRPr="00DE54DD" w:rsidTr="00E768B0">
        <w:trPr>
          <w:trHeight w:val="255"/>
        </w:trPr>
        <w:tc>
          <w:tcPr>
            <w:tcW w:w="482" w:type="pct"/>
            <w:shd w:val="clear" w:color="auto" w:fill="auto"/>
            <w:noWrap/>
            <w:vAlign w:val="center"/>
          </w:tcPr>
          <w:p w:rsidR="0009108A" w:rsidRPr="00DE54DD" w:rsidRDefault="0009108A" w:rsidP="00E768B0">
            <w:pPr>
              <w:jc w:val="center"/>
            </w:pPr>
            <w:r w:rsidRPr="00DE54DD">
              <w:t>А4</w:t>
            </w:r>
          </w:p>
        </w:tc>
        <w:tc>
          <w:tcPr>
            <w:tcW w:w="664" w:type="pct"/>
            <w:shd w:val="clear" w:color="auto" w:fill="auto"/>
            <w:noWrap/>
            <w:vAlign w:val="center"/>
          </w:tcPr>
          <w:p w:rsidR="0009108A" w:rsidRPr="00DE54DD" w:rsidRDefault="0009108A" w:rsidP="00E768B0">
            <w:pPr>
              <w:jc w:val="center"/>
            </w:pPr>
            <w:r>
              <w:t>256804,00</w:t>
            </w:r>
          </w:p>
        </w:tc>
        <w:tc>
          <w:tcPr>
            <w:tcW w:w="652" w:type="pct"/>
            <w:shd w:val="clear" w:color="auto" w:fill="auto"/>
            <w:noWrap/>
            <w:vAlign w:val="center"/>
          </w:tcPr>
          <w:p w:rsidR="0009108A" w:rsidRPr="00DE54DD" w:rsidRDefault="0009108A" w:rsidP="00E768B0">
            <w:pPr>
              <w:jc w:val="center"/>
            </w:pPr>
            <w:r>
              <w:t>332875,31</w:t>
            </w:r>
          </w:p>
        </w:tc>
        <w:tc>
          <w:tcPr>
            <w:tcW w:w="498" w:type="pct"/>
            <w:shd w:val="clear" w:color="auto" w:fill="auto"/>
            <w:noWrap/>
            <w:vAlign w:val="center"/>
          </w:tcPr>
          <w:p w:rsidR="0009108A" w:rsidRPr="00DE54DD" w:rsidRDefault="0009108A" w:rsidP="00E768B0">
            <w:pPr>
              <w:jc w:val="center"/>
            </w:pPr>
            <w:r w:rsidRPr="00DE54DD">
              <w:t>П4</w:t>
            </w:r>
          </w:p>
        </w:tc>
        <w:tc>
          <w:tcPr>
            <w:tcW w:w="664" w:type="pct"/>
            <w:shd w:val="clear" w:color="auto" w:fill="auto"/>
            <w:noWrap/>
            <w:vAlign w:val="center"/>
          </w:tcPr>
          <w:p w:rsidR="0009108A" w:rsidRPr="00DE54DD" w:rsidRDefault="0009108A" w:rsidP="00E768B0">
            <w:pPr>
              <w:jc w:val="center"/>
            </w:pPr>
            <w:r>
              <w:t>159421,00</w:t>
            </w:r>
          </w:p>
        </w:tc>
        <w:tc>
          <w:tcPr>
            <w:tcW w:w="652" w:type="pct"/>
            <w:shd w:val="clear" w:color="auto" w:fill="auto"/>
            <w:noWrap/>
            <w:vAlign w:val="center"/>
          </w:tcPr>
          <w:p w:rsidR="0009108A" w:rsidRPr="00DE54DD" w:rsidRDefault="0009108A" w:rsidP="00E768B0">
            <w:pPr>
              <w:jc w:val="center"/>
            </w:pPr>
            <w:r>
              <w:t>351045,63</w:t>
            </w:r>
          </w:p>
        </w:tc>
        <w:tc>
          <w:tcPr>
            <w:tcW w:w="695" w:type="pct"/>
            <w:shd w:val="clear" w:color="auto" w:fill="auto"/>
            <w:noWrap/>
            <w:vAlign w:val="center"/>
          </w:tcPr>
          <w:p w:rsidR="0009108A" w:rsidRPr="00DE54DD" w:rsidRDefault="0009108A" w:rsidP="00E768B0">
            <w:pPr>
              <w:jc w:val="center"/>
            </w:pPr>
            <w:r>
              <w:t>97383,00</w:t>
            </w:r>
          </w:p>
        </w:tc>
        <w:tc>
          <w:tcPr>
            <w:tcW w:w="693" w:type="pct"/>
            <w:shd w:val="clear" w:color="auto" w:fill="auto"/>
            <w:noWrap/>
            <w:vAlign w:val="center"/>
          </w:tcPr>
          <w:p w:rsidR="0009108A" w:rsidRPr="00DE54DD" w:rsidRDefault="0009108A" w:rsidP="00E768B0">
            <w:pPr>
              <w:jc w:val="center"/>
            </w:pPr>
            <w:r>
              <w:t>–18170,32</w:t>
            </w:r>
          </w:p>
        </w:tc>
      </w:tr>
      <w:tr w:rsidR="0009108A" w:rsidRPr="00DE54DD" w:rsidTr="00E768B0">
        <w:trPr>
          <w:trHeight w:val="255"/>
        </w:trPr>
        <w:tc>
          <w:tcPr>
            <w:tcW w:w="482" w:type="pct"/>
            <w:shd w:val="clear" w:color="auto" w:fill="auto"/>
            <w:noWrap/>
            <w:vAlign w:val="center"/>
          </w:tcPr>
          <w:p w:rsidR="0009108A" w:rsidRPr="00FA1612" w:rsidRDefault="0009108A" w:rsidP="00E768B0">
            <w:pPr>
              <w:jc w:val="center"/>
              <w:rPr>
                <w:b/>
              </w:rPr>
            </w:pPr>
            <w:r w:rsidRPr="00FA1612">
              <w:rPr>
                <w:b/>
              </w:rPr>
              <w:t>Баланс</w:t>
            </w:r>
          </w:p>
        </w:tc>
        <w:tc>
          <w:tcPr>
            <w:tcW w:w="664" w:type="pct"/>
            <w:shd w:val="clear" w:color="auto" w:fill="auto"/>
            <w:noWrap/>
            <w:vAlign w:val="center"/>
          </w:tcPr>
          <w:p w:rsidR="0009108A" w:rsidRPr="00FA1612" w:rsidRDefault="0009108A" w:rsidP="00E768B0">
            <w:pPr>
              <w:jc w:val="center"/>
              <w:rPr>
                <w:b/>
              </w:rPr>
            </w:pPr>
            <w:r w:rsidRPr="00FA1612">
              <w:rPr>
                <w:b/>
              </w:rPr>
              <w:t>370965,00</w:t>
            </w:r>
          </w:p>
        </w:tc>
        <w:tc>
          <w:tcPr>
            <w:tcW w:w="652" w:type="pct"/>
            <w:shd w:val="clear" w:color="auto" w:fill="auto"/>
            <w:noWrap/>
            <w:vAlign w:val="center"/>
          </w:tcPr>
          <w:p w:rsidR="0009108A" w:rsidRPr="00FA1612" w:rsidRDefault="0009108A" w:rsidP="00E768B0">
            <w:pPr>
              <w:jc w:val="center"/>
              <w:rPr>
                <w:b/>
              </w:rPr>
            </w:pPr>
            <w:r w:rsidRPr="00FA1612">
              <w:rPr>
                <w:b/>
              </w:rPr>
              <w:t>581110,79</w:t>
            </w:r>
          </w:p>
        </w:tc>
        <w:tc>
          <w:tcPr>
            <w:tcW w:w="498" w:type="pct"/>
            <w:shd w:val="clear" w:color="auto" w:fill="auto"/>
            <w:noWrap/>
            <w:vAlign w:val="center"/>
          </w:tcPr>
          <w:p w:rsidR="0009108A" w:rsidRPr="00FA1612" w:rsidRDefault="0009108A" w:rsidP="00E768B0">
            <w:pPr>
              <w:jc w:val="center"/>
              <w:rPr>
                <w:b/>
              </w:rPr>
            </w:pPr>
            <w:r w:rsidRPr="00FA1612">
              <w:rPr>
                <w:b/>
              </w:rPr>
              <w:t>Баланс</w:t>
            </w:r>
          </w:p>
        </w:tc>
        <w:tc>
          <w:tcPr>
            <w:tcW w:w="664" w:type="pct"/>
            <w:shd w:val="clear" w:color="auto" w:fill="auto"/>
            <w:noWrap/>
            <w:vAlign w:val="center"/>
          </w:tcPr>
          <w:p w:rsidR="0009108A" w:rsidRPr="00FA1612" w:rsidRDefault="0009108A" w:rsidP="00E768B0">
            <w:pPr>
              <w:jc w:val="center"/>
              <w:rPr>
                <w:b/>
              </w:rPr>
            </w:pPr>
            <w:r w:rsidRPr="00FA1612">
              <w:rPr>
                <w:b/>
              </w:rPr>
              <w:t>370965,00</w:t>
            </w:r>
          </w:p>
        </w:tc>
        <w:tc>
          <w:tcPr>
            <w:tcW w:w="652" w:type="pct"/>
            <w:shd w:val="clear" w:color="auto" w:fill="auto"/>
            <w:noWrap/>
            <w:vAlign w:val="center"/>
          </w:tcPr>
          <w:p w:rsidR="0009108A" w:rsidRPr="00FA1612" w:rsidRDefault="0009108A" w:rsidP="00E768B0">
            <w:pPr>
              <w:jc w:val="center"/>
              <w:rPr>
                <w:b/>
              </w:rPr>
            </w:pPr>
            <w:r w:rsidRPr="00FA1612">
              <w:rPr>
                <w:b/>
              </w:rPr>
              <w:t>581110,79</w:t>
            </w:r>
          </w:p>
        </w:tc>
        <w:tc>
          <w:tcPr>
            <w:tcW w:w="695" w:type="pct"/>
            <w:shd w:val="clear" w:color="auto" w:fill="auto"/>
            <w:noWrap/>
            <w:vAlign w:val="center"/>
          </w:tcPr>
          <w:p w:rsidR="0009108A" w:rsidRPr="00FA1612" w:rsidRDefault="0009108A" w:rsidP="00E768B0">
            <w:pPr>
              <w:jc w:val="center"/>
              <w:rPr>
                <w:b/>
              </w:rPr>
            </w:pPr>
            <w:r>
              <w:rPr>
                <w:b/>
              </w:rPr>
              <w:t>–</w:t>
            </w:r>
          </w:p>
        </w:tc>
        <w:tc>
          <w:tcPr>
            <w:tcW w:w="693" w:type="pct"/>
            <w:shd w:val="clear" w:color="auto" w:fill="auto"/>
            <w:noWrap/>
            <w:vAlign w:val="center"/>
          </w:tcPr>
          <w:p w:rsidR="0009108A" w:rsidRPr="00FA1612" w:rsidRDefault="0009108A" w:rsidP="00E768B0">
            <w:pPr>
              <w:jc w:val="center"/>
              <w:rPr>
                <w:b/>
              </w:rPr>
            </w:pPr>
            <w:r>
              <w:rPr>
                <w:b/>
              </w:rPr>
              <w:t>–</w:t>
            </w:r>
          </w:p>
        </w:tc>
      </w:tr>
    </w:tbl>
    <w:p w:rsidR="0009108A" w:rsidRDefault="0009108A" w:rsidP="0009108A">
      <w:pPr>
        <w:spacing w:line="360" w:lineRule="auto"/>
        <w:jc w:val="both"/>
        <w:rPr>
          <w:color w:val="000000"/>
          <w:sz w:val="28"/>
          <w:szCs w:val="28"/>
        </w:rPr>
      </w:pPr>
    </w:p>
    <w:p w:rsidR="0009108A" w:rsidRPr="001313BC" w:rsidRDefault="0009108A" w:rsidP="0009108A">
      <w:pPr>
        <w:spacing w:line="360" w:lineRule="auto"/>
        <w:ind w:firstLine="708"/>
        <w:jc w:val="both"/>
        <w:rPr>
          <w:color w:val="000000"/>
          <w:sz w:val="28"/>
          <w:szCs w:val="28"/>
        </w:rPr>
      </w:pPr>
      <w:r w:rsidRPr="001313BC">
        <w:rPr>
          <w:color w:val="000000"/>
          <w:sz w:val="28"/>
          <w:szCs w:val="28"/>
        </w:rPr>
        <w:t>Баланс считается ликвидным при условии следующих соотношений групп активов и обязательств:</w:t>
      </w:r>
    </w:p>
    <w:p w:rsidR="0009108A" w:rsidRPr="0009108A" w:rsidRDefault="0009108A" w:rsidP="0009108A">
      <w:pPr>
        <w:spacing w:line="360" w:lineRule="auto"/>
        <w:ind w:firstLine="709"/>
        <w:jc w:val="center"/>
        <w:rPr>
          <w:color w:val="000000"/>
        </w:rPr>
      </w:pPr>
      <w:r w:rsidRPr="0009108A">
        <w:rPr>
          <w:color w:val="000000"/>
        </w:rPr>
        <w:t>А1 ≥ П1</w:t>
      </w:r>
    </w:p>
    <w:p w:rsidR="0009108A" w:rsidRPr="0009108A" w:rsidRDefault="0009108A" w:rsidP="0009108A">
      <w:pPr>
        <w:spacing w:line="360" w:lineRule="auto"/>
        <w:ind w:firstLine="709"/>
        <w:jc w:val="center"/>
        <w:rPr>
          <w:color w:val="000000"/>
        </w:rPr>
      </w:pPr>
      <w:r w:rsidRPr="0009108A">
        <w:rPr>
          <w:color w:val="000000"/>
        </w:rPr>
        <w:t>А2 ≥ П2</w:t>
      </w:r>
    </w:p>
    <w:p w:rsidR="0009108A" w:rsidRPr="0009108A" w:rsidRDefault="0009108A" w:rsidP="0009108A">
      <w:pPr>
        <w:spacing w:line="360" w:lineRule="auto"/>
        <w:ind w:firstLine="709"/>
        <w:jc w:val="center"/>
        <w:rPr>
          <w:color w:val="000000"/>
        </w:rPr>
      </w:pPr>
      <w:r w:rsidRPr="0009108A">
        <w:rPr>
          <w:color w:val="000000"/>
        </w:rPr>
        <w:t>А3 ≥ П3</w:t>
      </w:r>
    </w:p>
    <w:p w:rsidR="0009108A" w:rsidRPr="0009108A" w:rsidRDefault="0009108A" w:rsidP="0009108A">
      <w:pPr>
        <w:spacing w:line="360" w:lineRule="auto"/>
        <w:ind w:firstLine="709"/>
        <w:jc w:val="center"/>
        <w:rPr>
          <w:color w:val="000000"/>
        </w:rPr>
      </w:pPr>
      <w:r w:rsidRPr="0009108A">
        <w:rPr>
          <w:color w:val="000000"/>
        </w:rPr>
        <w:t>А4 ≤ П4</w:t>
      </w:r>
    </w:p>
    <w:p w:rsidR="0009108A" w:rsidRPr="001313BC" w:rsidRDefault="0009108A" w:rsidP="0009108A">
      <w:pPr>
        <w:spacing w:line="360" w:lineRule="auto"/>
        <w:ind w:firstLine="708"/>
        <w:jc w:val="both"/>
        <w:rPr>
          <w:color w:val="000000"/>
          <w:sz w:val="28"/>
          <w:szCs w:val="28"/>
        </w:rPr>
      </w:pPr>
      <w:r w:rsidRPr="001313BC">
        <w:rPr>
          <w:color w:val="000000"/>
          <w:sz w:val="28"/>
          <w:szCs w:val="28"/>
        </w:rPr>
        <w:t>На начало периода наблюдалась следующая картина:</w:t>
      </w:r>
    </w:p>
    <w:p w:rsidR="0009108A" w:rsidRPr="0009108A" w:rsidRDefault="0009108A" w:rsidP="0009108A">
      <w:pPr>
        <w:spacing w:line="360" w:lineRule="auto"/>
        <w:ind w:firstLine="709"/>
        <w:jc w:val="center"/>
        <w:rPr>
          <w:color w:val="000000"/>
        </w:rPr>
      </w:pPr>
      <w:r w:rsidRPr="0009108A">
        <w:rPr>
          <w:color w:val="000000"/>
        </w:rPr>
        <w:t>А1 &lt; П1</w:t>
      </w:r>
    </w:p>
    <w:p w:rsidR="0009108A" w:rsidRPr="0009108A" w:rsidRDefault="0009108A" w:rsidP="0009108A">
      <w:pPr>
        <w:spacing w:line="360" w:lineRule="auto"/>
        <w:ind w:firstLine="709"/>
        <w:jc w:val="center"/>
        <w:rPr>
          <w:color w:val="000000"/>
        </w:rPr>
      </w:pPr>
      <w:r w:rsidRPr="0009108A">
        <w:rPr>
          <w:color w:val="000000"/>
        </w:rPr>
        <w:t>А2 &lt; П2</w:t>
      </w:r>
    </w:p>
    <w:p w:rsidR="0009108A" w:rsidRPr="0009108A" w:rsidRDefault="0009108A" w:rsidP="0009108A">
      <w:pPr>
        <w:spacing w:line="360" w:lineRule="auto"/>
        <w:ind w:firstLine="709"/>
        <w:jc w:val="center"/>
        <w:rPr>
          <w:color w:val="000000"/>
        </w:rPr>
      </w:pPr>
      <w:r w:rsidRPr="0009108A">
        <w:rPr>
          <w:color w:val="000000"/>
        </w:rPr>
        <w:t>А3 &gt; П3</w:t>
      </w:r>
    </w:p>
    <w:p w:rsidR="0009108A" w:rsidRPr="0009108A" w:rsidRDefault="0009108A" w:rsidP="0009108A">
      <w:pPr>
        <w:spacing w:line="360" w:lineRule="auto"/>
        <w:ind w:firstLine="709"/>
        <w:jc w:val="center"/>
        <w:rPr>
          <w:color w:val="000000"/>
        </w:rPr>
      </w:pPr>
      <w:r w:rsidRPr="0009108A">
        <w:rPr>
          <w:color w:val="000000"/>
        </w:rPr>
        <w:t>А4 &gt; П4</w:t>
      </w:r>
    </w:p>
    <w:p w:rsidR="0009108A" w:rsidRPr="001313BC" w:rsidRDefault="0009108A" w:rsidP="0009108A">
      <w:pPr>
        <w:spacing w:line="360" w:lineRule="auto"/>
        <w:ind w:firstLine="708"/>
        <w:jc w:val="both"/>
        <w:rPr>
          <w:color w:val="000000"/>
          <w:sz w:val="28"/>
          <w:szCs w:val="28"/>
        </w:rPr>
      </w:pPr>
      <w:r w:rsidRPr="001313BC">
        <w:rPr>
          <w:color w:val="000000"/>
          <w:sz w:val="28"/>
          <w:szCs w:val="28"/>
        </w:rPr>
        <w:t>Очевидна нерациональная структура капитала, откуда следует рассчитанная выше финансовая неустойчивость ОАО «Центр».</w:t>
      </w:r>
    </w:p>
    <w:p w:rsidR="0009108A" w:rsidRPr="003137F7" w:rsidRDefault="0009108A" w:rsidP="0009108A">
      <w:pPr>
        <w:spacing w:line="360" w:lineRule="auto"/>
        <w:ind w:firstLine="708"/>
        <w:jc w:val="both"/>
        <w:rPr>
          <w:color w:val="000000"/>
          <w:sz w:val="28"/>
          <w:szCs w:val="28"/>
        </w:rPr>
      </w:pPr>
      <w:r w:rsidRPr="001313BC">
        <w:rPr>
          <w:color w:val="000000"/>
          <w:sz w:val="28"/>
          <w:szCs w:val="28"/>
        </w:rPr>
        <w:t>На конец периода наблюдалась следующая картина:</w:t>
      </w:r>
    </w:p>
    <w:p w:rsidR="0009108A" w:rsidRPr="0009108A" w:rsidRDefault="0009108A" w:rsidP="0009108A">
      <w:pPr>
        <w:spacing w:line="360" w:lineRule="auto"/>
        <w:ind w:firstLine="709"/>
        <w:jc w:val="center"/>
        <w:rPr>
          <w:color w:val="000000"/>
        </w:rPr>
      </w:pPr>
      <w:r w:rsidRPr="0009108A">
        <w:rPr>
          <w:color w:val="000000"/>
        </w:rPr>
        <w:t>А1 &gt; П1</w:t>
      </w:r>
    </w:p>
    <w:p w:rsidR="0009108A" w:rsidRPr="0009108A" w:rsidRDefault="0009108A" w:rsidP="0009108A">
      <w:pPr>
        <w:spacing w:line="360" w:lineRule="auto"/>
        <w:ind w:firstLine="709"/>
        <w:jc w:val="center"/>
        <w:rPr>
          <w:color w:val="000000"/>
        </w:rPr>
      </w:pPr>
      <w:r w:rsidRPr="0009108A">
        <w:rPr>
          <w:color w:val="000000"/>
        </w:rPr>
        <w:t>А2 &gt; П2</w:t>
      </w:r>
    </w:p>
    <w:p w:rsidR="0009108A" w:rsidRPr="0009108A" w:rsidRDefault="0009108A" w:rsidP="0009108A">
      <w:pPr>
        <w:spacing w:line="360" w:lineRule="auto"/>
        <w:ind w:firstLine="709"/>
        <w:jc w:val="center"/>
        <w:rPr>
          <w:color w:val="000000"/>
        </w:rPr>
      </w:pPr>
      <w:r w:rsidRPr="0009108A">
        <w:rPr>
          <w:color w:val="000000"/>
        </w:rPr>
        <w:t>А3 &lt; П3</w:t>
      </w:r>
    </w:p>
    <w:p w:rsidR="0009108A" w:rsidRPr="0009108A" w:rsidRDefault="0009108A" w:rsidP="0009108A">
      <w:pPr>
        <w:spacing w:line="360" w:lineRule="auto"/>
        <w:ind w:firstLine="709"/>
        <w:jc w:val="center"/>
        <w:rPr>
          <w:color w:val="000000"/>
        </w:rPr>
      </w:pPr>
      <w:r w:rsidRPr="0009108A">
        <w:rPr>
          <w:color w:val="000000"/>
        </w:rPr>
        <w:t>А4 &lt; П4</w:t>
      </w:r>
    </w:p>
    <w:p w:rsidR="0009108A" w:rsidRDefault="0009108A" w:rsidP="0009108A">
      <w:pPr>
        <w:spacing w:line="360" w:lineRule="auto"/>
        <w:ind w:firstLine="708"/>
        <w:jc w:val="both"/>
        <w:rPr>
          <w:color w:val="000000"/>
          <w:sz w:val="28"/>
          <w:szCs w:val="28"/>
        </w:rPr>
      </w:pPr>
      <w:r w:rsidRPr="001313BC">
        <w:rPr>
          <w:color w:val="000000"/>
          <w:sz w:val="28"/>
          <w:szCs w:val="28"/>
        </w:rPr>
        <w:t xml:space="preserve">Здесь картина более устойчивая, но все равно необходимо увеличить размер А3 минимум на </w:t>
      </w:r>
      <w:r w:rsidRPr="008B0D03">
        <w:rPr>
          <w:sz w:val="28"/>
          <w:szCs w:val="28"/>
        </w:rPr>
        <w:t>49216,41</w:t>
      </w:r>
      <w:r w:rsidRPr="00776B20">
        <w:rPr>
          <w:sz w:val="28"/>
          <w:szCs w:val="28"/>
        </w:rPr>
        <w:t xml:space="preserve"> / 2</w:t>
      </w:r>
      <w:r w:rsidRPr="008B0D03">
        <w:rPr>
          <w:sz w:val="28"/>
          <w:szCs w:val="28"/>
        </w:rPr>
        <w:t xml:space="preserve"> </w:t>
      </w:r>
      <w:r w:rsidRPr="001313BC">
        <w:rPr>
          <w:color w:val="000000"/>
          <w:sz w:val="28"/>
          <w:szCs w:val="28"/>
        </w:rPr>
        <w:t xml:space="preserve">= </w:t>
      </w:r>
      <w:r>
        <w:rPr>
          <w:color w:val="000000"/>
          <w:sz w:val="28"/>
          <w:szCs w:val="28"/>
        </w:rPr>
        <w:t>24608,</w:t>
      </w:r>
      <w:r w:rsidRPr="001313BC">
        <w:rPr>
          <w:color w:val="000000"/>
          <w:sz w:val="28"/>
          <w:szCs w:val="28"/>
        </w:rPr>
        <w:t>2</w:t>
      </w:r>
      <w:r w:rsidRPr="00776B20">
        <w:rPr>
          <w:color w:val="000000"/>
          <w:sz w:val="28"/>
          <w:szCs w:val="28"/>
        </w:rPr>
        <w:t>0</w:t>
      </w:r>
      <w:r w:rsidRPr="001313BC">
        <w:rPr>
          <w:color w:val="000000"/>
          <w:sz w:val="28"/>
          <w:szCs w:val="28"/>
        </w:rPr>
        <w:t xml:space="preserve"> руб. и уменьшить размер П3 минимум на </w:t>
      </w:r>
      <w:r>
        <w:rPr>
          <w:color w:val="000000"/>
          <w:sz w:val="28"/>
          <w:szCs w:val="28"/>
        </w:rPr>
        <w:t>24608,20</w:t>
      </w:r>
      <w:r w:rsidRPr="001313BC">
        <w:rPr>
          <w:color w:val="000000"/>
          <w:sz w:val="28"/>
          <w:szCs w:val="28"/>
        </w:rPr>
        <w:t xml:space="preserve"> руб. для оптимальной структуры капитала.</w:t>
      </w:r>
    </w:p>
    <w:p w:rsidR="0009108A" w:rsidRPr="00534990" w:rsidRDefault="0009108A" w:rsidP="00A27492">
      <w:pPr>
        <w:spacing w:line="360" w:lineRule="auto"/>
        <w:ind w:firstLine="708"/>
        <w:jc w:val="both"/>
        <w:rPr>
          <w:color w:val="000000"/>
          <w:sz w:val="28"/>
          <w:szCs w:val="28"/>
        </w:rPr>
      </w:pPr>
    </w:p>
    <w:p w:rsidR="00A27492" w:rsidRPr="00534990" w:rsidRDefault="00A27492" w:rsidP="00BF518C">
      <w:pPr>
        <w:spacing w:line="360" w:lineRule="auto"/>
        <w:ind w:firstLine="708"/>
        <w:jc w:val="both"/>
        <w:rPr>
          <w:color w:val="000000"/>
          <w:sz w:val="28"/>
          <w:szCs w:val="28"/>
        </w:rPr>
      </w:pPr>
    </w:p>
    <w:p w:rsidR="00E420DE" w:rsidRDefault="00E420DE" w:rsidP="00F47340">
      <w:pPr>
        <w:rPr>
          <w:sz w:val="28"/>
          <w:szCs w:val="28"/>
        </w:rPr>
      </w:pPr>
    </w:p>
    <w:p w:rsidR="00C212FF" w:rsidRDefault="00C212FF" w:rsidP="00F47340">
      <w:pPr>
        <w:rPr>
          <w:sz w:val="28"/>
          <w:szCs w:val="28"/>
        </w:rPr>
      </w:pPr>
    </w:p>
    <w:p w:rsidR="00C212FF" w:rsidRDefault="00C212FF" w:rsidP="00C212FF">
      <w:pPr>
        <w:jc w:val="center"/>
        <w:rPr>
          <w:b/>
          <w:sz w:val="28"/>
          <w:szCs w:val="28"/>
        </w:rPr>
      </w:pPr>
      <w:r>
        <w:rPr>
          <w:b/>
          <w:sz w:val="28"/>
          <w:szCs w:val="28"/>
        </w:rPr>
        <w:t>Список использованной литературы</w:t>
      </w:r>
    </w:p>
    <w:p w:rsidR="00C212FF" w:rsidRDefault="00C212FF" w:rsidP="00C212FF">
      <w:pPr>
        <w:jc w:val="center"/>
        <w:rPr>
          <w:b/>
          <w:sz w:val="28"/>
          <w:szCs w:val="28"/>
        </w:rPr>
      </w:pPr>
    </w:p>
    <w:p w:rsidR="00C212FF" w:rsidRDefault="00C212FF" w:rsidP="00C212FF">
      <w:pPr>
        <w:jc w:val="center"/>
        <w:rPr>
          <w:b/>
          <w:sz w:val="28"/>
          <w:szCs w:val="28"/>
        </w:rPr>
      </w:pPr>
    </w:p>
    <w:p w:rsidR="00C212FF" w:rsidRPr="00C212FF" w:rsidRDefault="00C212FF" w:rsidP="00C212FF">
      <w:pPr>
        <w:widowControl w:val="0"/>
        <w:numPr>
          <w:ilvl w:val="0"/>
          <w:numId w:val="8"/>
        </w:numPr>
        <w:shd w:val="clear" w:color="auto" w:fill="FFFFFF"/>
        <w:tabs>
          <w:tab w:val="left" w:pos="709"/>
        </w:tabs>
        <w:suppressAutoHyphens w:val="0"/>
        <w:autoSpaceDE w:val="0"/>
        <w:autoSpaceDN w:val="0"/>
        <w:adjustRightInd w:val="0"/>
        <w:spacing w:line="360" w:lineRule="auto"/>
        <w:ind w:left="0" w:firstLine="0"/>
        <w:jc w:val="both"/>
        <w:rPr>
          <w:sz w:val="28"/>
          <w:szCs w:val="28"/>
        </w:rPr>
      </w:pPr>
      <w:r w:rsidRPr="00C212FF">
        <w:rPr>
          <w:sz w:val="28"/>
          <w:szCs w:val="28"/>
        </w:rPr>
        <w:t>Специализированная правовая система «Консультант Плюс» (электронная версия).</w:t>
      </w:r>
    </w:p>
    <w:p w:rsidR="00C212FF" w:rsidRPr="00C212FF" w:rsidRDefault="00C212FF" w:rsidP="00C212FF">
      <w:pPr>
        <w:widowControl w:val="0"/>
        <w:numPr>
          <w:ilvl w:val="0"/>
          <w:numId w:val="8"/>
        </w:numPr>
        <w:shd w:val="clear" w:color="auto" w:fill="FFFFFF"/>
        <w:tabs>
          <w:tab w:val="clear" w:pos="1785"/>
          <w:tab w:val="num" w:pos="-360"/>
          <w:tab w:val="left" w:pos="709"/>
        </w:tabs>
        <w:suppressAutoHyphens w:val="0"/>
        <w:autoSpaceDE w:val="0"/>
        <w:autoSpaceDN w:val="0"/>
        <w:adjustRightInd w:val="0"/>
        <w:spacing w:line="360" w:lineRule="auto"/>
        <w:ind w:left="0" w:firstLine="0"/>
        <w:jc w:val="both"/>
        <w:rPr>
          <w:sz w:val="28"/>
          <w:szCs w:val="28"/>
        </w:rPr>
      </w:pPr>
      <w:r w:rsidRPr="00C212FF">
        <w:rPr>
          <w:sz w:val="28"/>
          <w:szCs w:val="28"/>
        </w:rPr>
        <w:t>Риски в предпринимательской деятельности. Чиненов М.В., к.э.н., советник Экспертного совета Контрольно-счетной палаты г. Москвы./ журнал «Современный бухучет», 2008г., № 11.</w:t>
      </w:r>
    </w:p>
    <w:p w:rsidR="00C212FF" w:rsidRPr="00C212FF" w:rsidRDefault="00C212FF" w:rsidP="00C212FF">
      <w:pPr>
        <w:widowControl w:val="0"/>
        <w:numPr>
          <w:ilvl w:val="0"/>
          <w:numId w:val="8"/>
        </w:numPr>
        <w:shd w:val="clear" w:color="auto" w:fill="FFFFFF"/>
        <w:tabs>
          <w:tab w:val="clear" w:pos="1785"/>
          <w:tab w:val="num" w:pos="-360"/>
          <w:tab w:val="left" w:pos="709"/>
        </w:tabs>
        <w:suppressAutoHyphens w:val="0"/>
        <w:autoSpaceDE w:val="0"/>
        <w:autoSpaceDN w:val="0"/>
        <w:adjustRightInd w:val="0"/>
        <w:spacing w:line="360" w:lineRule="auto"/>
        <w:ind w:left="0" w:firstLine="0"/>
        <w:jc w:val="both"/>
        <w:rPr>
          <w:sz w:val="28"/>
          <w:szCs w:val="28"/>
        </w:rPr>
      </w:pPr>
      <w:r w:rsidRPr="00C212FF">
        <w:rPr>
          <w:sz w:val="28"/>
          <w:szCs w:val="28"/>
        </w:rPr>
        <w:t>Белорусов А.С. Международный менеджмент: учебник. –</w:t>
      </w:r>
      <w:r>
        <w:rPr>
          <w:sz w:val="28"/>
          <w:szCs w:val="28"/>
        </w:rPr>
        <w:t xml:space="preserve"> 2-е изд. – М.: Экономистъ, 2009</w:t>
      </w:r>
      <w:r w:rsidRPr="00C212FF">
        <w:rPr>
          <w:sz w:val="28"/>
          <w:szCs w:val="28"/>
        </w:rPr>
        <w:t>. – 332 с.</w:t>
      </w:r>
    </w:p>
    <w:p w:rsidR="00C212FF" w:rsidRPr="00C212FF" w:rsidRDefault="00C212FF" w:rsidP="00C212FF">
      <w:pPr>
        <w:widowControl w:val="0"/>
        <w:numPr>
          <w:ilvl w:val="0"/>
          <w:numId w:val="8"/>
        </w:numPr>
        <w:shd w:val="clear" w:color="auto" w:fill="FFFFFF"/>
        <w:tabs>
          <w:tab w:val="clear" w:pos="1785"/>
          <w:tab w:val="num" w:pos="-360"/>
          <w:tab w:val="left" w:pos="709"/>
        </w:tabs>
        <w:suppressAutoHyphens w:val="0"/>
        <w:autoSpaceDE w:val="0"/>
        <w:autoSpaceDN w:val="0"/>
        <w:adjustRightInd w:val="0"/>
        <w:spacing w:line="360" w:lineRule="auto"/>
        <w:ind w:left="0" w:firstLine="0"/>
        <w:jc w:val="both"/>
        <w:rPr>
          <w:sz w:val="28"/>
          <w:szCs w:val="28"/>
        </w:rPr>
      </w:pPr>
      <w:r w:rsidRPr="00C212FF">
        <w:rPr>
          <w:sz w:val="28"/>
          <w:szCs w:val="28"/>
        </w:rPr>
        <w:t>Кдементьев А. Трактат о риске. Виды финансовых рисков и обзор управления ими. – Библиотека «Полка букиниста».</w:t>
      </w:r>
    </w:p>
    <w:p w:rsidR="00C212FF" w:rsidRPr="00C212FF" w:rsidRDefault="00C212FF" w:rsidP="00C212FF">
      <w:pPr>
        <w:widowControl w:val="0"/>
        <w:numPr>
          <w:ilvl w:val="0"/>
          <w:numId w:val="8"/>
        </w:numPr>
        <w:shd w:val="clear" w:color="auto" w:fill="FFFFFF"/>
        <w:tabs>
          <w:tab w:val="clear" w:pos="1785"/>
          <w:tab w:val="num" w:pos="-360"/>
          <w:tab w:val="left" w:pos="709"/>
        </w:tabs>
        <w:suppressAutoHyphens w:val="0"/>
        <w:autoSpaceDE w:val="0"/>
        <w:autoSpaceDN w:val="0"/>
        <w:adjustRightInd w:val="0"/>
        <w:spacing w:line="360" w:lineRule="auto"/>
        <w:ind w:left="0" w:firstLine="0"/>
        <w:jc w:val="both"/>
        <w:rPr>
          <w:sz w:val="28"/>
          <w:szCs w:val="28"/>
        </w:rPr>
      </w:pPr>
      <w:r w:rsidRPr="00C212FF">
        <w:rPr>
          <w:sz w:val="28"/>
          <w:szCs w:val="28"/>
        </w:rPr>
        <w:t>Клишевич Н.Б. Финансы организаций: менеджмент и анализ: учебное пособие/ Н.Б. Клишевич. – М.: КНОРУС, 2009. – 304 с.</w:t>
      </w:r>
    </w:p>
    <w:p w:rsidR="00C212FF" w:rsidRPr="00C212FF" w:rsidRDefault="00C212FF" w:rsidP="00C212FF">
      <w:pPr>
        <w:widowControl w:val="0"/>
        <w:numPr>
          <w:ilvl w:val="0"/>
          <w:numId w:val="8"/>
        </w:numPr>
        <w:shd w:val="clear" w:color="auto" w:fill="FFFFFF"/>
        <w:tabs>
          <w:tab w:val="clear" w:pos="1785"/>
          <w:tab w:val="num" w:pos="-360"/>
          <w:tab w:val="left" w:pos="709"/>
        </w:tabs>
        <w:suppressAutoHyphens w:val="0"/>
        <w:autoSpaceDE w:val="0"/>
        <w:autoSpaceDN w:val="0"/>
        <w:adjustRightInd w:val="0"/>
        <w:spacing w:line="360" w:lineRule="auto"/>
        <w:ind w:left="0" w:firstLine="0"/>
        <w:jc w:val="both"/>
        <w:rPr>
          <w:sz w:val="28"/>
          <w:szCs w:val="28"/>
        </w:rPr>
      </w:pPr>
      <w:r w:rsidRPr="00C212FF">
        <w:rPr>
          <w:sz w:val="28"/>
          <w:szCs w:val="28"/>
        </w:rPr>
        <w:t>Пивоваров С.Э., Тарасевич Л.С. Международный менеджмент: Учебник для вузов. 4-е изд. – СПб.: Питер, 2008. – 720 с.</w:t>
      </w:r>
    </w:p>
    <w:p w:rsidR="00C212FF" w:rsidRPr="00C212FF" w:rsidRDefault="00C212FF" w:rsidP="00C212FF">
      <w:pPr>
        <w:widowControl w:val="0"/>
        <w:numPr>
          <w:ilvl w:val="0"/>
          <w:numId w:val="8"/>
        </w:numPr>
        <w:shd w:val="clear" w:color="auto" w:fill="FFFFFF"/>
        <w:tabs>
          <w:tab w:val="clear" w:pos="1785"/>
          <w:tab w:val="num" w:pos="-360"/>
          <w:tab w:val="left" w:pos="709"/>
        </w:tabs>
        <w:suppressAutoHyphens w:val="0"/>
        <w:autoSpaceDE w:val="0"/>
        <w:autoSpaceDN w:val="0"/>
        <w:adjustRightInd w:val="0"/>
        <w:spacing w:line="360" w:lineRule="auto"/>
        <w:ind w:left="0" w:firstLine="0"/>
        <w:jc w:val="both"/>
        <w:rPr>
          <w:sz w:val="28"/>
          <w:szCs w:val="28"/>
        </w:rPr>
      </w:pPr>
      <w:r w:rsidRPr="00C212FF">
        <w:rPr>
          <w:sz w:val="28"/>
          <w:szCs w:val="28"/>
        </w:rPr>
        <w:t>Рыхтикова Н.А. Анализ и управление рисками организации: учеб. пособие. – М.: ФОРУМ: ИНФРА-М, 2007. – 240 с.</w:t>
      </w:r>
    </w:p>
    <w:p w:rsidR="00C212FF" w:rsidRPr="00C212FF" w:rsidRDefault="00C212FF" w:rsidP="00C212FF">
      <w:pPr>
        <w:widowControl w:val="0"/>
        <w:numPr>
          <w:ilvl w:val="0"/>
          <w:numId w:val="8"/>
        </w:numPr>
        <w:shd w:val="clear" w:color="auto" w:fill="FFFFFF"/>
        <w:tabs>
          <w:tab w:val="left" w:pos="709"/>
        </w:tabs>
        <w:suppressAutoHyphens w:val="0"/>
        <w:autoSpaceDE w:val="0"/>
        <w:autoSpaceDN w:val="0"/>
        <w:adjustRightInd w:val="0"/>
        <w:spacing w:line="360" w:lineRule="auto"/>
        <w:ind w:left="0" w:firstLine="0"/>
        <w:jc w:val="both"/>
        <w:rPr>
          <w:sz w:val="28"/>
          <w:szCs w:val="28"/>
        </w:rPr>
      </w:pPr>
      <w:r w:rsidRPr="00C212FF">
        <w:rPr>
          <w:sz w:val="28"/>
          <w:szCs w:val="28"/>
        </w:rPr>
        <w:t>Сплетухов А.Н., Дюжиков М.В. Страхование.: Учебное пособие. – М.: ИНФРА-М, 2008., 264 с</w:t>
      </w:r>
    </w:p>
    <w:p w:rsidR="00C212FF" w:rsidRPr="00C212FF" w:rsidRDefault="00C212FF" w:rsidP="00C212FF">
      <w:pPr>
        <w:widowControl w:val="0"/>
        <w:numPr>
          <w:ilvl w:val="0"/>
          <w:numId w:val="8"/>
        </w:numPr>
        <w:shd w:val="clear" w:color="auto" w:fill="FFFFFF"/>
        <w:tabs>
          <w:tab w:val="left" w:pos="709"/>
        </w:tabs>
        <w:suppressAutoHyphens w:val="0"/>
        <w:autoSpaceDE w:val="0"/>
        <w:autoSpaceDN w:val="0"/>
        <w:adjustRightInd w:val="0"/>
        <w:spacing w:line="360" w:lineRule="auto"/>
        <w:ind w:left="0" w:firstLine="0"/>
        <w:jc w:val="both"/>
        <w:rPr>
          <w:sz w:val="28"/>
          <w:szCs w:val="28"/>
        </w:rPr>
      </w:pPr>
      <w:r w:rsidRPr="00C212FF">
        <w:rPr>
          <w:sz w:val="28"/>
          <w:szCs w:val="28"/>
        </w:rPr>
        <w:t>Финансовый менеджмент: Учебник для вузов/ Г.Б. Поляк, И.А. Акодис, Т.А. Краева и др.; под. Ред. проф. Г.Б. Поляка. – М.: Финансы, ЮНИТИ, 1997. – 518 с.</w:t>
      </w:r>
    </w:p>
    <w:p w:rsidR="00C212FF" w:rsidRPr="00C212FF" w:rsidRDefault="00C212FF" w:rsidP="00C212FF">
      <w:pPr>
        <w:widowControl w:val="0"/>
        <w:numPr>
          <w:ilvl w:val="0"/>
          <w:numId w:val="8"/>
        </w:numPr>
        <w:shd w:val="clear" w:color="auto" w:fill="FFFFFF"/>
        <w:tabs>
          <w:tab w:val="left" w:pos="709"/>
        </w:tabs>
        <w:suppressAutoHyphens w:val="0"/>
        <w:autoSpaceDE w:val="0"/>
        <w:autoSpaceDN w:val="0"/>
        <w:adjustRightInd w:val="0"/>
        <w:spacing w:line="360" w:lineRule="auto"/>
        <w:ind w:left="0" w:firstLine="0"/>
        <w:jc w:val="both"/>
        <w:rPr>
          <w:sz w:val="28"/>
          <w:szCs w:val="28"/>
        </w:rPr>
      </w:pPr>
      <w:r w:rsidRPr="00C212FF">
        <w:rPr>
          <w:sz w:val="28"/>
          <w:szCs w:val="28"/>
        </w:rPr>
        <w:t>Хохлов Н.В. Управление риском: Учеб. пособие для вузов. – М.: ЮНИТИ-ДАНА, 2003. – 239 с.</w:t>
      </w:r>
    </w:p>
    <w:p w:rsidR="00C212FF" w:rsidRPr="00C212FF" w:rsidRDefault="00C212FF" w:rsidP="00C212FF">
      <w:pPr>
        <w:widowControl w:val="0"/>
        <w:numPr>
          <w:ilvl w:val="0"/>
          <w:numId w:val="8"/>
        </w:numPr>
        <w:shd w:val="clear" w:color="auto" w:fill="FFFFFF"/>
        <w:tabs>
          <w:tab w:val="left" w:pos="709"/>
        </w:tabs>
        <w:suppressAutoHyphens w:val="0"/>
        <w:autoSpaceDE w:val="0"/>
        <w:autoSpaceDN w:val="0"/>
        <w:adjustRightInd w:val="0"/>
        <w:spacing w:line="360" w:lineRule="auto"/>
        <w:ind w:left="0" w:firstLine="0"/>
        <w:jc w:val="both"/>
        <w:rPr>
          <w:sz w:val="28"/>
          <w:szCs w:val="28"/>
        </w:rPr>
      </w:pPr>
      <w:r w:rsidRPr="00C212FF">
        <w:rPr>
          <w:sz w:val="28"/>
          <w:szCs w:val="28"/>
        </w:rPr>
        <w:t>Чернова Г.В., Кудрявцев А.А. Управление рисками: учеб. пособие. – М.: Проспект, 2008. – 160 с.</w:t>
      </w:r>
    </w:p>
    <w:p w:rsidR="00C212FF" w:rsidRPr="00C212FF" w:rsidRDefault="00C212FF" w:rsidP="00C212FF">
      <w:pPr>
        <w:widowControl w:val="0"/>
        <w:numPr>
          <w:ilvl w:val="0"/>
          <w:numId w:val="8"/>
        </w:numPr>
        <w:shd w:val="clear" w:color="auto" w:fill="FFFFFF"/>
        <w:tabs>
          <w:tab w:val="left" w:pos="709"/>
        </w:tabs>
        <w:suppressAutoHyphens w:val="0"/>
        <w:autoSpaceDE w:val="0"/>
        <w:autoSpaceDN w:val="0"/>
        <w:adjustRightInd w:val="0"/>
        <w:spacing w:line="360" w:lineRule="auto"/>
        <w:ind w:left="0" w:firstLine="0"/>
        <w:jc w:val="both"/>
        <w:rPr>
          <w:sz w:val="28"/>
          <w:szCs w:val="28"/>
        </w:rPr>
      </w:pPr>
      <w:r w:rsidRPr="00C212FF">
        <w:rPr>
          <w:sz w:val="28"/>
          <w:szCs w:val="28"/>
        </w:rPr>
        <w:t>Шеремет А.Д., Ионова А.Ф. Финансы предприятий: менеджмент и анализ: Учеб. пособие. – 2-е изд., перераб. и до</w:t>
      </w:r>
      <w:r>
        <w:rPr>
          <w:sz w:val="28"/>
          <w:szCs w:val="28"/>
        </w:rPr>
        <w:t>п. – М.: ИНФРА-М, 2008 г.</w:t>
      </w:r>
    </w:p>
    <w:p w:rsidR="00C212FF" w:rsidRPr="00C212FF" w:rsidRDefault="00C212FF" w:rsidP="00C212FF">
      <w:pPr>
        <w:widowControl w:val="0"/>
        <w:numPr>
          <w:ilvl w:val="0"/>
          <w:numId w:val="8"/>
        </w:numPr>
        <w:shd w:val="clear" w:color="auto" w:fill="FFFFFF"/>
        <w:tabs>
          <w:tab w:val="left" w:pos="709"/>
        </w:tabs>
        <w:suppressAutoHyphens w:val="0"/>
        <w:autoSpaceDE w:val="0"/>
        <w:autoSpaceDN w:val="0"/>
        <w:adjustRightInd w:val="0"/>
        <w:spacing w:line="360" w:lineRule="auto"/>
        <w:ind w:left="0" w:firstLine="0"/>
        <w:jc w:val="both"/>
        <w:rPr>
          <w:sz w:val="28"/>
          <w:szCs w:val="28"/>
        </w:rPr>
      </w:pPr>
      <w:r w:rsidRPr="00C212FF">
        <w:rPr>
          <w:sz w:val="28"/>
          <w:szCs w:val="28"/>
        </w:rPr>
        <w:t>Яблукова Р.З. Финансовый менеджмент в вопросах и ответах: Учеб. Пособие. – М.:</w:t>
      </w:r>
      <w:r>
        <w:rPr>
          <w:sz w:val="28"/>
          <w:szCs w:val="28"/>
        </w:rPr>
        <w:t xml:space="preserve"> ТК Велби, Изд-вл Проспект, 2007</w:t>
      </w:r>
      <w:r w:rsidRPr="00C212FF">
        <w:rPr>
          <w:sz w:val="28"/>
          <w:szCs w:val="28"/>
        </w:rPr>
        <w:t>. – 256 с.</w:t>
      </w:r>
      <w:bookmarkStart w:id="0" w:name="_GoBack"/>
      <w:bookmarkEnd w:id="0"/>
    </w:p>
    <w:sectPr w:rsidR="00C212FF" w:rsidRPr="00C212FF" w:rsidSect="00C23FE9">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8B0" w:rsidRDefault="00E768B0" w:rsidP="0085220C">
      <w:r>
        <w:separator/>
      </w:r>
    </w:p>
  </w:endnote>
  <w:endnote w:type="continuationSeparator" w:id="0">
    <w:p w:rsidR="00E768B0" w:rsidRDefault="00E768B0" w:rsidP="0085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E9" w:rsidRDefault="00C23FE9">
    <w:pPr>
      <w:pStyle w:val="ad"/>
      <w:jc w:val="center"/>
    </w:pPr>
    <w:r>
      <w:fldChar w:fldCharType="begin"/>
    </w:r>
    <w:r>
      <w:instrText xml:space="preserve"> PAGE   \* MERGEFORMAT </w:instrText>
    </w:r>
    <w:r>
      <w:fldChar w:fldCharType="separate"/>
    </w:r>
    <w:r w:rsidR="00BC500D">
      <w:rPr>
        <w:noProof/>
      </w:rPr>
      <w:t>2</w:t>
    </w:r>
    <w:r>
      <w:rPr>
        <w:noProof/>
      </w:rPr>
      <w:fldChar w:fldCharType="end"/>
    </w:r>
  </w:p>
  <w:p w:rsidR="00C23FE9" w:rsidRDefault="00C23FE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8B0" w:rsidRDefault="00E768B0" w:rsidP="0085220C">
      <w:r>
        <w:separator/>
      </w:r>
    </w:p>
  </w:footnote>
  <w:footnote w:type="continuationSeparator" w:id="0">
    <w:p w:rsidR="00E768B0" w:rsidRDefault="00E768B0" w:rsidP="0085220C">
      <w:r>
        <w:continuationSeparator/>
      </w:r>
    </w:p>
  </w:footnote>
  <w:footnote w:id="1">
    <w:p w:rsidR="00A244FC" w:rsidRDefault="00A244FC" w:rsidP="00514ACE">
      <w:pPr>
        <w:pStyle w:val="a7"/>
        <w:jc w:val="both"/>
      </w:pPr>
      <w:r w:rsidRPr="00FB03B3">
        <w:rPr>
          <w:rStyle w:val="a9"/>
        </w:rPr>
        <w:footnoteRef/>
      </w:r>
      <w:r>
        <w:t xml:space="preserve"> </w:t>
      </w:r>
      <w:r w:rsidRPr="003B0A8B">
        <w:t>Он присущ практически всем типам предприятий и неизбежен, поскольку инвестируя сбережения сегодня, покупатель того или иного вида актива отказывается от какой-то части материальных благ в надежде укрепить благополучие в будущем.</w:t>
      </w:r>
    </w:p>
  </w:footnote>
  <w:footnote w:id="2">
    <w:p w:rsidR="00090C62" w:rsidRDefault="00090C62" w:rsidP="00090C62">
      <w:pPr>
        <w:pStyle w:val="a7"/>
        <w:jc w:val="both"/>
      </w:pPr>
      <w:r w:rsidRPr="00FB03B3">
        <w:rPr>
          <w:rStyle w:val="a9"/>
        </w:rPr>
        <w:footnoteRef/>
      </w:r>
      <w:r>
        <w:t xml:space="preserve"> Действительные процентные предела возможно могут отличаться от представленных в настоящей курсовой работе в зависимости от региона, количества страховых компаний в нем, их конкурентной политики и т.д.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7300244"/>
    <w:lvl w:ilvl="0">
      <w:numFmt w:val="bullet"/>
      <w:lvlText w:val="*"/>
      <w:lvlJc w:val="left"/>
    </w:lvl>
  </w:abstractNum>
  <w:abstractNum w:abstractNumId="1">
    <w:nsid w:val="01507DCC"/>
    <w:multiLevelType w:val="hybridMultilevel"/>
    <w:tmpl w:val="9CB09DE6"/>
    <w:lvl w:ilvl="0" w:tplc="04190001">
      <w:start w:val="1"/>
      <w:numFmt w:val="bullet"/>
      <w:lvlText w:val=""/>
      <w:lvlJc w:val="left"/>
      <w:pPr>
        <w:tabs>
          <w:tab w:val="num" w:pos="913"/>
        </w:tabs>
        <w:ind w:left="913" w:hanging="360"/>
      </w:pPr>
      <w:rPr>
        <w:rFonts w:ascii="Symbol" w:hAnsi="Symbol" w:hint="default"/>
      </w:rPr>
    </w:lvl>
    <w:lvl w:ilvl="1" w:tplc="04190003">
      <w:start w:val="1"/>
      <w:numFmt w:val="bullet"/>
      <w:lvlText w:val="o"/>
      <w:lvlJc w:val="left"/>
      <w:pPr>
        <w:tabs>
          <w:tab w:val="num" w:pos="1633"/>
        </w:tabs>
        <w:ind w:left="1633" w:hanging="360"/>
      </w:pPr>
      <w:rPr>
        <w:rFonts w:ascii="Courier New" w:hAnsi="Courier New" w:cs="Times New Roman" w:hint="default"/>
      </w:rPr>
    </w:lvl>
    <w:lvl w:ilvl="2" w:tplc="04190005">
      <w:start w:val="1"/>
      <w:numFmt w:val="bullet"/>
      <w:lvlText w:val=""/>
      <w:lvlJc w:val="left"/>
      <w:pPr>
        <w:tabs>
          <w:tab w:val="num" w:pos="2353"/>
        </w:tabs>
        <w:ind w:left="2353" w:hanging="360"/>
      </w:pPr>
      <w:rPr>
        <w:rFonts w:ascii="Wingdings" w:hAnsi="Wingdings" w:hint="default"/>
      </w:rPr>
    </w:lvl>
    <w:lvl w:ilvl="3" w:tplc="04190001">
      <w:start w:val="1"/>
      <w:numFmt w:val="bullet"/>
      <w:lvlText w:val=""/>
      <w:lvlJc w:val="left"/>
      <w:pPr>
        <w:tabs>
          <w:tab w:val="num" w:pos="3073"/>
        </w:tabs>
        <w:ind w:left="3073" w:hanging="360"/>
      </w:pPr>
      <w:rPr>
        <w:rFonts w:ascii="Symbol" w:hAnsi="Symbol" w:hint="default"/>
      </w:rPr>
    </w:lvl>
    <w:lvl w:ilvl="4" w:tplc="04190003">
      <w:start w:val="1"/>
      <w:numFmt w:val="bullet"/>
      <w:lvlText w:val="o"/>
      <w:lvlJc w:val="left"/>
      <w:pPr>
        <w:tabs>
          <w:tab w:val="num" w:pos="3793"/>
        </w:tabs>
        <w:ind w:left="3793" w:hanging="360"/>
      </w:pPr>
      <w:rPr>
        <w:rFonts w:ascii="Courier New" w:hAnsi="Courier New" w:cs="Times New Roman" w:hint="default"/>
      </w:rPr>
    </w:lvl>
    <w:lvl w:ilvl="5" w:tplc="04190005">
      <w:start w:val="1"/>
      <w:numFmt w:val="bullet"/>
      <w:lvlText w:val=""/>
      <w:lvlJc w:val="left"/>
      <w:pPr>
        <w:tabs>
          <w:tab w:val="num" w:pos="4513"/>
        </w:tabs>
        <w:ind w:left="4513" w:hanging="360"/>
      </w:pPr>
      <w:rPr>
        <w:rFonts w:ascii="Wingdings" w:hAnsi="Wingdings" w:hint="default"/>
      </w:rPr>
    </w:lvl>
    <w:lvl w:ilvl="6" w:tplc="04190001">
      <w:start w:val="1"/>
      <w:numFmt w:val="bullet"/>
      <w:lvlText w:val=""/>
      <w:lvlJc w:val="left"/>
      <w:pPr>
        <w:tabs>
          <w:tab w:val="num" w:pos="5233"/>
        </w:tabs>
        <w:ind w:left="5233" w:hanging="360"/>
      </w:pPr>
      <w:rPr>
        <w:rFonts w:ascii="Symbol" w:hAnsi="Symbol" w:hint="default"/>
      </w:rPr>
    </w:lvl>
    <w:lvl w:ilvl="7" w:tplc="04190003">
      <w:start w:val="1"/>
      <w:numFmt w:val="bullet"/>
      <w:lvlText w:val="o"/>
      <w:lvlJc w:val="left"/>
      <w:pPr>
        <w:tabs>
          <w:tab w:val="num" w:pos="5953"/>
        </w:tabs>
        <w:ind w:left="5953" w:hanging="360"/>
      </w:pPr>
      <w:rPr>
        <w:rFonts w:ascii="Courier New" w:hAnsi="Courier New" w:cs="Times New Roman" w:hint="default"/>
      </w:rPr>
    </w:lvl>
    <w:lvl w:ilvl="8" w:tplc="04190005">
      <w:start w:val="1"/>
      <w:numFmt w:val="bullet"/>
      <w:lvlText w:val=""/>
      <w:lvlJc w:val="left"/>
      <w:pPr>
        <w:tabs>
          <w:tab w:val="num" w:pos="6673"/>
        </w:tabs>
        <w:ind w:left="6673" w:hanging="360"/>
      </w:pPr>
      <w:rPr>
        <w:rFonts w:ascii="Wingdings" w:hAnsi="Wingdings" w:hint="default"/>
      </w:rPr>
    </w:lvl>
  </w:abstractNum>
  <w:abstractNum w:abstractNumId="2">
    <w:nsid w:val="0CC47CFF"/>
    <w:multiLevelType w:val="hybridMultilevel"/>
    <w:tmpl w:val="EFCE3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073479"/>
    <w:multiLevelType w:val="hybridMultilevel"/>
    <w:tmpl w:val="C90A2EB2"/>
    <w:lvl w:ilvl="0" w:tplc="204EAAC6">
      <w:start w:val="1"/>
      <w:numFmt w:val="decimal"/>
      <w:lvlText w:val="%1."/>
      <w:lvlJc w:val="left"/>
      <w:pPr>
        <w:tabs>
          <w:tab w:val="num" w:pos="1785"/>
        </w:tabs>
        <w:ind w:left="1785" w:hanging="1065"/>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164682"/>
    <w:multiLevelType w:val="hybridMultilevel"/>
    <w:tmpl w:val="D46A746A"/>
    <w:lvl w:ilvl="0" w:tplc="BEAEA1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C5C33A8"/>
    <w:multiLevelType w:val="singleLevel"/>
    <w:tmpl w:val="C7823CDA"/>
    <w:lvl w:ilvl="0">
      <w:start w:val="1"/>
      <w:numFmt w:val="decimal"/>
      <w:lvlText w:val="%1."/>
      <w:legacy w:legacy="1" w:legacySpace="0" w:legacyIndent="206"/>
      <w:lvlJc w:val="left"/>
      <w:rPr>
        <w:rFonts w:ascii="Times New Roman" w:hAnsi="Times New Roman" w:cs="Times New Roman" w:hint="default"/>
      </w:rPr>
    </w:lvl>
  </w:abstractNum>
  <w:abstractNum w:abstractNumId="6">
    <w:nsid w:val="60350B2D"/>
    <w:multiLevelType w:val="hybridMultilevel"/>
    <w:tmpl w:val="3A005F06"/>
    <w:lvl w:ilvl="0" w:tplc="64BA99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0135316"/>
    <w:multiLevelType w:val="hybridMultilevel"/>
    <w:tmpl w:val="5232DD86"/>
    <w:lvl w:ilvl="0" w:tplc="F828A9E8">
      <w:start w:val="1"/>
      <w:numFmt w:val="bullet"/>
      <w:lvlText w:val=""/>
      <w:lvlJc w:val="left"/>
      <w:pPr>
        <w:tabs>
          <w:tab w:val="num" w:pos="1440"/>
        </w:tabs>
        <w:ind w:left="1440" w:hanging="360"/>
      </w:pPr>
      <w:rPr>
        <w:rFonts w:ascii="Wingdings" w:hAnsi="Wingdings" w:hint="default"/>
        <w:b/>
        <w:sz w:val="27"/>
        <w:szCs w:val="27"/>
      </w:rPr>
    </w:lvl>
    <w:lvl w:ilvl="1" w:tplc="0419000F">
      <w:start w:val="1"/>
      <w:numFmt w:val="decimal"/>
      <w:lvlText w:val="%2."/>
      <w:lvlJc w:val="left"/>
      <w:pPr>
        <w:tabs>
          <w:tab w:val="num" w:pos="2160"/>
        </w:tabs>
        <w:ind w:left="2160" w:hanging="360"/>
      </w:pPr>
      <w:rPr>
        <w:b/>
        <w:sz w:val="27"/>
        <w:szCs w:val="27"/>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0DE"/>
    <w:rsid w:val="00090C62"/>
    <w:rsid w:val="0009108A"/>
    <w:rsid w:val="001F68E7"/>
    <w:rsid w:val="002A271C"/>
    <w:rsid w:val="00365097"/>
    <w:rsid w:val="003B2F25"/>
    <w:rsid w:val="003B4D4B"/>
    <w:rsid w:val="00413E4E"/>
    <w:rsid w:val="0051433B"/>
    <w:rsid w:val="00514ACE"/>
    <w:rsid w:val="00552D89"/>
    <w:rsid w:val="005F723A"/>
    <w:rsid w:val="006A7145"/>
    <w:rsid w:val="006F1499"/>
    <w:rsid w:val="0085220C"/>
    <w:rsid w:val="008E3502"/>
    <w:rsid w:val="00A244FC"/>
    <w:rsid w:val="00A27492"/>
    <w:rsid w:val="00AD742E"/>
    <w:rsid w:val="00BC500D"/>
    <w:rsid w:val="00BF518C"/>
    <w:rsid w:val="00C212FF"/>
    <w:rsid w:val="00C23FE9"/>
    <w:rsid w:val="00C55BE3"/>
    <w:rsid w:val="00D013FE"/>
    <w:rsid w:val="00E420DE"/>
    <w:rsid w:val="00E768B0"/>
    <w:rsid w:val="00E95D79"/>
    <w:rsid w:val="00EF2C97"/>
    <w:rsid w:val="00F47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AB093679-92E8-4BD8-85F8-EA5A5095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340"/>
    <w:pPr>
      <w:suppressAutoHyphens/>
    </w:pPr>
    <w:rPr>
      <w:rFonts w:ascii="Times New Roman" w:eastAsia="Times New Roman" w:hAnsi="Times New Roman"/>
      <w:sz w:val="24"/>
      <w:szCs w:val="24"/>
      <w:lang w:eastAsia="ar-SA"/>
    </w:rPr>
  </w:style>
  <w:style w:type="paragraph" w:styleId="4">
    <w:name w:val="heading 4"/>
    <w:basedOn w:val="a"/>
    <w:next w:val="a"/>
    <w:link w:val="40"/>
    <w:qFormat/>
    <w:rsid w:val="00F47340"/>
    <w:pPr>
      <w:keepNext/>
      <w:ind w:firstLine="708"/>
      <w:jc w:val="right"/>
      <w:outlineLvl w:val="3"/>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F47340"/>
    <w:rPr>
      <w:rFonts w:ascii="Times New Roman" w:eastAsia="Times New Roman" w:hAnsi="Times New Roman" w:cs="Times New Roman"/>
      <w:sz w:val="28"/>
      <w:szCs w:val="24"/>
      <w:lang w:val="en-US" w:eastAsia="ar-SA"/>
    </w:rPr>
  </w:style>
  <w:style w:type="paragraph" w:styleId="a3">
    <w:name w:val="Balloon Text"/>
    <w:basedOn w:val="a"/>
    <w:link w:val="a4"/>
    <w:uiPriority w:val="99"/>
    <w:semiHidden/>
    <w:unhideWhenUsed/>
    <w:rsid w:val="001F68E7"/>
    <w:rPr>
      <w:rFonts w:ascii="Tahoma" w:hAnsi="Tahoma" w:cs="Tahoma"/>
      <w:sz w:val="16"/>
      <w:szCs w:val="16"/>
    </w:rPr>
  </w:style>
  <w:style w:type="character" w:customStyle="1" w:styleId="a4">
    <w:name w:val="Текст у виносці Знак"/>
    <w:link w:val="a3"/>
    <w:uiPriority w:val="99"/>
    <w:semiHidden/>
    <w:rsid w:val="001F68E7"/>
    <w:rPr>
      <w:rFonts w:ascii="Tahoma" w:eastAsia="Times New Roman" w:hAnsi="Tahoma" w:cs="Tahoma"/>
      <w:sz w:val="16"/>
      <w:szCs w:val="16"/>
      <w:lang w:eastAsia="ar-SA"/>
    </w:rPr>
  </w:style>
  <w:style w:type="paragraph" w:styleId="a5">
    <w:name w:val="Body Text Indent"/>
    <w:basedOn w:val="a"/>
    <w:link w:val="a6"/>
    <w:uiPriority w:val="99"/>
    <w:semiHidden/>
    <w:unhideWhenUsed/>
    <w:rsid w:val="001F68E7"/>
    <w:pPr>
      <w:spacing w:after="120"/>
      <w:ind w:left="283"/>
    </w:pPr>
  </w:style>
  <w:style w:type="character" w:customStyle="1" w:styleId="a6">
    <w:name w:val="Основний текст з відступом Знак"/>
    <w:link w:val="a5"/>
    <w:uiPriority w:val="99"/>
    <w:semiHidden/>
    <w:rsid w:val="001F68E7"/>
    <w:rPr>
      <w:rFonts w:ascii="Times New Roman" w:eastAsia="Times New Roman" w:hAnsi="Times New Roman" w:cs="Times New Roman"/>
      <w:sz w:val="24"/>
      <w:szCs w:val="24"/>
      <w:lang w:eastAsia="ar-SA"/>
    </w:rPr>
  </w:style>
  <w:style w:type="paragraph" w:styleId="a7">
    <w:name w:val="footnote text"/>
    <w:basedOn w:val="a"/>
    <w:link w:val="a8"/>
    <w:semiHidden/>
    <w:rsid w:val="00514ACE"/>
    <w:pPr>
      <w:suppressAutoHyphens w:val="0"/>
    </w:pPr>
    <w:rPr>
      <w:sz w:val="20"/>
      <w:szCs w:val="20"/>
      <w:lang w:eastAsia="ru-RU"/>
    </w:rPr>
  </w:style>
  <w:style w:type="character" w:customStyle="1" w:styleId="a8">
    <w:name w:val="Текст виноски Знак"/>
    <w:link w:val="a7"/>
    <w:semiHidden/>
    <w:rsid w:val="00514ACE"/>
    <w:rPr>
      <w:rFonts w:ascii="Times New Roman" w:eastAsia="Times New Roman" w:hAnsi="Times New Roman" w:cs="Times New Roman"/>
      <w:sz w:val="20"/>
      <w:szCs w:val="20"/>
      <w:lang w:eastAsia="ru-RU"/>
    </w:rPr>
  </w:style>
  <w:style w:type="character" w:styleId="a9">
    <w:name w:val="footnote reference"/>
    <w:semiHidden/>
    <w:rsid w:val="00514ACE"/>
    <w:rPr>
      <w:vertAlign w:val="superscript"/>
    </w:rPr>
  </w:style>
  <w:style w:type="paragraph" w:customStyle="1" w:styleId="aa">
    <w:name w:val="Абзац списка"/>
    <w:basedOn w:val="a"/>
    <w:uiPriority w:val="34"/>
    <w:qFormat/>
    <w:rsid w:val="00514ACE"/>
    <w:pPr>
      <w:ind w:left="720"/>
      <w:contextualSpacing/>
    </w:pPr>
  </w:style>
  <w:style w:type="character" w:customStyle="1" w:styleId="BodyTextIndentChar">
    <w:name w:val="Body Text Indent Char"/>
    <w:link w:val="1"/>
    <w:locked/>
    <w:rsid w:val="003B4D4B"/>
    <w:rPr>
      <w:rFonts w:ascii="Times New Roman" w:eastAsia="Times New Roman" w:hAnsi="Times New Roman" w:cs="Times New Roman"/>
    </w:rPr>
  </w:style>
  <w:style w:type="paragraph" w:customStyle="1" w:styleId="1">
    <w:name w:val="Основной текст с отступом1"/>
    <w:basedOn w:val="a"/>
    <w:link w:val="BodyTextIndentChar"/>
    <w:rsid w:val="003B4D4B"/>
    <w:pPr>
      <w:suppressAutoHyphens w:val="0"/>
      <w:spacing w:after="120"/>
      <w:ind w:left="283"/>
    </w:pPr>
    <w:rPr>
      <w:sz w:val="22"/>
      <w:szCs w:val="22"/>
      <w:lang w:eastAsia="en-US"/>
    </w:rPr>
  </w:style>
  <w:style w:type="paragraph" w:styleId="ab">
    <w:name w:val="header"/>
    <w:basedOn w:val="a"/>
    <w:link w:val="ac"/>
    <w:uiPriority w:val="99"/>
    <w:unhideWhenUsed/>
    <w:rsid w:val="00C23FE9"/>
    <w:pPr>
      <w:tabs>
        <w:tab w:val="center" w:pos="4677"/>
        <w:tab w:val="right" w:pos="9355"/>
      </w:tabs>
    </w:pPr>
  </w:style>
  <w:style w:type="character" w:customStyle="1" w:styleId="ac">
    <w:name w:val="Верхній колонтитул Знак"/>
    <w:link w:val="ab"/>
    <w:uiPriority w:val="99"/>
    <w:rsid w:val="00C23FE9"/>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C23FE9"/>
    <w:pPr>
      <w:tabs>
        <w:tab w:val="center" w:pos="4677"/>
        <w:tab w:val="right" w:pos="9355"/>
      </w:tabs>
    </w:pPr>
  </w:style>
  <w:style w:type="character" w:customStyle="1" w:styleId="ae">
    <w:name w:val="Нижній колонтитул Знак"/>
    <w:link w:val="ad"/>
    <w:uiPriority w:val="99"/>
    <w:rsid w:val="00C23FE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92843">
      <w:bodyDiv w:val="1"/>
      <w:marLeft w:val="0"/>
      <w:marRight w:val="0"/>
      <w:marTop w:val="0"/>
      <w:marBottom w:val="0"/>
      <w:divBdr>
        <w:top w:val="none" w:sz="0" w:space="0" w:color="auto"/>
        <w:left w:val="none" w:sz="0" w:space="0" w:color="auto"/>
        <w:bottom w:val="none" w:sz="0" w:space="0" w:color="auto"/>
        <w:right w:val="none" w:sz="0" w:space="0" w:color="auto"/>
      </w:divBdr>
    </w:div>
    <w:div w:id="634142088">
      <w:bodyDiv w:val="1"/>
      <w:marLeft w:val="0"/>
      <w:marRight w:val="0"/>
      <w:marTop w:val="0"/>
      <w:marBottom w:val="0"/>
      <w:divBdr>
        <w:top w:val="none" w:sz="0" w:space="0" w:color="auto"/>
        <w:left w:val="none" w:sz="0" w:space="0" w:color="auto"/>
        <w:bottom w:val="none" w:sz="0" w:space="0" w:color="auto"/>
        <w:right w:val="none" w:sz="0" w:space="0" w:color="auto"/>
      </w:divBdr>
    </w:div>
    <w:div w:id="739401144">
      <w:bodyDiv w:val="1"/>
      <w:marLeft w:val="0"/>
      <w:marRight w:val="0"/>
      <w:marTop w:val="0"/>
      <w:marBottom w:val="0"/>
      <w:divBdr>
        <w:top w:val="none" w:sz="0" w:space="0" w:color="auto"/>
        <w:left w:val="none" w:sz="0" w:space="0" w:color="auto"/>
        <w:bottom w:val="none" w:sz="0" w:space="0" w:color="auto"/>
        <w:right w:val="none" w:sz="0" w:space="0" w:color="auto"/>
      </w:divBdr>
    </w:div>
    <w:div w:id="1057968993">
      <w:bodyDiv w:val="1"/>
      <w:marLeft w:val="0"/>
      <w:marRight w:val="0"/>
      <w:marTop w:val="0"/>
      <w:marBottom w:val="0"/>
      <w:divBdr>
        <w:top w:val="none" w:sz="0" w:space="0" w:color="auto"/>
        <w:left w:val="none" w:sz="0" w:space="0" w:color="auto"/>
        <w:bottom w:val="none" w:sz="0" w:space="0" w:color="auto"/>
        <w:right w:val="none" w:sz="0" w:space="0" w:color="auto"/>
      </w:divBdr>
    </w:div>
    <w:div w:id="1228147845">
      <w:bodyDiv w:val="1"/>
      <w:marLeft w:val="0"/>
      <w:marRight w:val="0"/>
      <w:marTop w:val="0"/>
      <w:marBottom w:val="0"/>
      <w:divBdr>
        <w:top w:val="none" w:sz="0" w:space="0" w:color="auto"/>
        <w:left w:val="none" w:sz="0" w:space="0" w:color="auto"/>
        <w:bottom w:val="none" w:sz="0" w:space="0" w:color="auto"/>
        <w:right w:val="none" w:sz="0" w:space="0" w:color="auto"/>
      </w:divBdr>
    </w:div>
    <w:div w:id="1399134569">
      <w:bodyDiv w:val="1"/>
      <w:marLeft w:val="0"/>
      <w:marRight w:val="0"/>
      <w:marTop w:val="0"/>
      <w:marBottom w:val="0"/>
      <w:divBdr>
        <w:top w:val="none" w:sz="0" w:space="0" w:color="auto"/>
        <w:left w:val="none" w:sz="0" w:space="0" w:color="auto"/>
        <w:bottom w:val="none" w:sz="0" w:space="0" w:color="auto"/>
        <w:right w:val="none" w:sz="0" w:space="0" w:color="auto"/>
      </w:divBdr>
    </w:div>
    <w:div w:id="1802308416">
      <w:bodyDiv w:val="1"/>
      <w:marLeft w:val="0"/>
      <w:marRight w:val="0"/>
      <w:marTop w:val="0"/>
      <w:marBottom w:val="0"/>
      <w:divBdr>
        <w:top w:val="none" w:sz="0" w:space="0" w:color="auto"/>
        <w:left w:val="none" w:sz="0" w:space="0" w:color="auto"/>
        <w:bottom w:val="none" w:sz="0" w:space="0" w:color="auto"/>
        <w:right w:val="none" w:sz="0" w:space="0" w:color="auto"/>
      </w:divBdr>
    </w:div>
    <w:div w:id="206046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8371</Words>
  <Characters>47717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dc:creator>
  <cp:keywords/>
  <dc:description/>
  <cp:lastModifiedBy>Irina</cp:lastModifiedBy>
  <cp:revision>2</cp:revision>
  <dcterms:created xsi:type="dcterms:W3CDTF">2014-08-16T13:14:00Z</dcterms:created>
  <dcterms:modified xsi:type="dcterms:W3CDTF">2014-08-16T13:14:00Z</dcterms:modified>
</cp:coreProperties>
</file>