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42" w:rsidRDefault="00CD0B42" w:rsidP="00734212">
      <w:pPr>
        <w:spacing w:line="360" w:lineRule="auto"/>
        <w:jc w:val="both"/>
        <w:rPr>
          <w:b/>
          <w:bCs/>
        </w:rPr>
      </w:pPr>
    </w:p>
    <w:p w:rsidR="004401B5" w:rsidRDefault="004401B5" w:rsidP="00734212">
      <w:pPr>
        <w:spacing w:line="360" w:lineRule="auto"/>
        <w:jc w:val="both"/>
        <w:rPr>
          <w:b/>
          <w:bCs/>
        </w:rPr>
      </w:pPr>
    </w:p>
    <w:p w:rsidR="004401B5" w:rsidRDefault="004401B5" w:rsidP="00734212">
      <w:pPr>
        <w:pStyle w:val="2"/>
        <w:numPr>
          <w:ilvl w:val="0"/>
          <w:numId w:val="7"/>
        </w:numPr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Электромагнитные поля. Лазерное излучение. Воздействие на человека. Способы защиты. Ионизирующее излучение. Дозы излучения. Мощность доз.</w:t>
      </w:r>
    </w:p>
    <w:p w:rsidR="004401B5" w:rsidRDefault="004401B5" w:rsidP="00734212">
      <w:pPr>
        <w:numPr>
          <w:ilvl w:val="0"/>
          <w:numId w:val="7"/>
        </w:numPr>
        <w:spacing w:line="360" w:lineRule="auto"/>
        <w:jc w:val="both"/>
      </w:pPr>
      <w:r>
        <w:t>Бактериологическое оружие. Средства доставки. Инфекционные заболевания людей. Защита населения от бактериологического оружия.</w:t>
      </w:r>
    </w:p>
    <w:p w:rsidR="004401B5" w:rsidRDefault="004401B5">
      <w:pPr>
        <w:rPr>
          <w:lang w:val="en-US"/>
        </w:rPr>
      </w:pPr>
    </w:p>
    <w:p w:rsidR="004401B5" w:rsidRPr="00934693" w:rsidRDefault="004401B5">
      <w:r>
        <w:t>Вариант 5</w:t>
      </w:r>
    </w:p>
    <w:p w:rsidR="004401B5" w:rsidRPr="00F54F53" w:rsidRDefault="004401B5" w:rsidP="00F54F53">
      <w:pPr>
        <w:spacing w:line="360" w:lineRule="auto"/>
        <w:rPr>
          <w:sz w:val="28"/>
          <w:szCs w:val="28"/>
          <w:lang w:val="en-US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Содержание.</w:t>
      </w:r>
    </w:p>
    <w:p w:rsidR="004401B5" w:rsidRDefault="004401B5" w:rsidP="00782667">
      <w:pPr>
        <w:pStyle w:val="1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</w:t>
      </w:r>
      <w:r w:rsidRPr="00F54F53">
        <w:rPr>
          <w:bCs w:val="0"/>
          <w:sz w:val="28"/>
          <w:szCs w:val="28"/>
        </w:rPr>
        <w:t>Электрическое поле</w:t>
      </w:r>
      <w:r>
        <w:rPr>
          <w:bCs w:val="0"/>
          <w:sz w:val="28"/>
          <w:szCs w:val="28"/>
        </w:rPr>
        <w:t>…………………………………………………………..3</w:t>
      </w:r>
    </w:p>
    <w:p w:rsidR="004401B5" w:rsidRDefault="004401B5" w:rsidP="00782667">
      <w:pPr>
        <w:pStyle w:val="1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2.Э</w:t>
      </w:r>
      <w:r w:rsidRPr="00034003">
        <w:rPr>
          <w:sz w:val="28"/>
          <w:szCs w:val="28"/>
        </w:rPr>
        <w:t>лектромагнитное поле</w:t>
      </w:r>
      <w:r>
        <w:rPr>
          <w:bCs w:val="0"/>
          <w:sz w:val="28"/>
          <w:szCs w:val="28"/>
        </w:rPr>
        <w:t>……………………………………………………..3</w:t>
      </w:r>
    </w:p>
    <w:p w:rsidR="004401B5" w:rsidRPr="00782667" w:rsidRDefault="004401B5" w:rsidP="00782667">
      <w:pPr>
        <w:pStyle w:val="1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782667">
        <w:rPr>
          <w:sz w:val="28"/>
          <w:szCs w:val="28"/>
        </w:rPr>
        <w:t>3.Лазер</w:t>
      </w:r>
      <w:r w:rsidRPr="00782667">
        <w:rPr>
          <w:bCs w:val="0"/>
          <w:sz w:val="28"/>
          <w:szCs w:val="28"/>
        </w:rPr>
        <w:t>……………………………………………………………………………..3</w:t>
      </w:r>
    </w:p>
    <w:p w:rsidR="004401B5" w:rsidRPr="00F54F53" w:rsidRDefault="004401B5" w:rsidP="007826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54F53">
        <w:rPr>
          <w:b/>
          <w:sz w:val="28"/>
          <w:szCs w:val="28"/>
        </w:rPr>
        <w:t>Воздействие лазерного излучения на организм</w:t>
      </w:r>
      <w:r>
        <w:rPr>
          <w:b/>
          <w:sz w:val="28"/>
          <w:szCs w:val="28"/>
        </w:rPr>
        <w:t>……………………………4</w:t>
      </w:r>
    </w:p>
    <w:p w:rsidR="004401B5" w:rsidRDefault="004401B5" w:rsidP="007826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54F53">
        <w:rPr>
          <w:b/>
          <w:sz w:val="28"/>
          <w:szCs w:val="28"/>
        </w:rPr>
        <w:t>Методы защиты от лазерного излучения</w:t>
      </w:r>
      <w:r>
        <w:rPr>
          <w:b/>
          <w:sz w:val="28"/>
          <w:szCs w:val="28"/>
        </w:rPr>
        <w:t>…………………………………..6</w:t>
      </w:r>
    </w:p>
    <w:p w:rsidR="004401B5" w:rsidRDefault="004401B5" w:rsidP="00782667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F54F53">
        <w:rPr>
          <w:b/>
          <w:bCs/>
          <w:sz w:val="28"/>
          <w:szCs w:val="28"/>
        </w:rPr>
        <w:t>Ионизирующие излучения</w:t>
      </w:r>
      <w:r>
        <w:rPr>
          <w:b/>
          <w:bCs/>
          <w:sz w:val="28"/>
          <w:szCs w:val="28"/>
        </w:rPr>
        <w:t>……………………………………………………7</w:t>
      </w:r>
    </w:p>
    <w:p w:rsidR="004401B5" w:rsidRDefault="004401B5" w:rsidP="0078266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782667">
        <w:rPr>
          <w:b/>
          <w:sz w:val="28"/>
          <w:szCs w:val="28"/>
        </w:rPr>
        <w:t>7.Доза ионизирующего излучения</w:t>
      </w:r>
      <w:r>
        <w:rPr>
          <w:b/>
          <w:sz w:val="28"/>
          <w:szCs w:val="28"/>
        </w:rPr>
        <w:t>……………………………………………..7</w:t>
      </w:r>
    </w:p>
    <w:p w:rsidR="004401B5" w:rsidRDefault="004401B5" w:rsidP="007826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E427A">
        <w:rPr>
          <w:b/>
          <w:sz w:val="28"/>
          <w:szCs w:val="28"/>
        </w:rPr>
        <w:t xml:space="preserve">.Бактериологическое оружие </w:t>
      </w:r>
      <w:r>
        <w:rPr>
          <w:b/>
          <w:sz w:val="28"/>
          <w:szCs w:val="28"/>
        </w:rPr>
        <w:t>………………………………………………..9</w:t>
      </w:r>
    </w:p>
    <w:p w:rsidR="004401B5" w:rsidRDefault="004401B5" w:rsidP="0078266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E427A">
        <w:rPr>
          <w:b/>
          <w:sz w:val="28"/>
          <w:szCs w:val="28"/>
        </w:rPr>
        <w:t>.Средства доставки биологического оружия</w:t>
      </w:r>
      <w:r>
        <w:rPr>
          <w:b/>
          <w:sz w:val="28"/>
          <w:szCs w:val="28"/>
        </w:rPr>
        <w:t>………………………………10</w:t>
      </w:r>
    </w:p>
    <w:p w:rsidR="004401B5" w:rsidRDefault="004401B5" w:rsidP="0078266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E427A">
        <w:rPr>
          <w:b/>
          <w:sz w:val="28"/>
          <w:szCs w:val="28"/>
        </w:rPr>
        <w:t>.Инфекционные заболевания людей</w:t>
      </w:r>
      <w:r>
        <w:rPr>
          <w:b/>
          <w:sz w:val="28"/>
          <w:szCs w:val="28"/>
        </w:rPr>
        <w:t>………………………………………12</w:t>
      </w:r>
      <w:r w:rsidRPr="005E427A">
        <w:rPr>
          <w:sz w:val="28"/>
          <w:szCs w:val="28"/>
        </w:rPr>
        <w:br/>
      </w:r>
      <w:r>
        <w:rPr>
          <w:b/>
          <w:sz w:val="28"/>
          <w:szCs w:val="28"/>
        </w:rPr>
        <w:t>11</w:t>
      </w:r>
      <w:r w:rsidRPr="005E427A">
        <w:rPr>
          <w:b/>
          <w:sz w:val="28"/>
          <w:szCs w:val="28"/>
        </w:rPr>
        <w:t>.Защита населения от бактериологического оружия</w:t>
      </w:r>
      <w:r>
        <w:rPr>
          <w:b/>
          <w:sz w:val="28"/>
          <w:szCs w:val="28"/>
        </w:rPr>
        <w:t>…………………...13</w:t>
      </w:r>
    </w:p>
    <w:p w:rsidR="004401B5" w:rsidRDefault="004401B5" w:rsidP="00934693">
      <w:pPr>
        <w:rPr>
          <w:b/>
          <w:sz w:val="28"/>
          <w:szCs w:val="28"/>
        </w:rPr>
      </w:pPr>
      <w:r w:rsidRPr="007826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82667">
        <w:rPr>
          <w:b/>
          <w:sz w:val="28"/>
          <w:szCs w:val="28"/>
        </w:rPr>
        <w:t>. Список используемой литературы</w:t>
      </w:r>
      <w:r>
        <w:rPr>
          <w:b/>
          <w:sz w:val="28"/>
          <w:szCs w:val="28"/>
        </w:rPr>
        <w:t>……………………………………….15</w:t>
      </w:r>
    </w:p>
    <w:p w:rsidR="004401B5" w:rsidRPr="00782667" w:rsidRDefault="004401B5" w:rsidP="00782667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E427A">
        <w:rPr>
          <w:b/>
          <w:sz w:val="28"/>
          <w:szCs w:val="28"/>
        </w:rPr>
        <w:br/>
      </w:r>
      <w:r w:rsidRPr="005E427A">
        <w:rPr>
          <w:b/>
          <w:sz w:val="28"/>
          <w:szCs w:val="28"/>
        </w:rPr>
        <w:br/>
      </w:r>
    </w:p>
    <w:p w:rsidR="004401B5" w:rsidRPr="00F54F53" w:rsidRDefault="004401B5" w:rsidP="00782667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401B5" w:rsidRPr="00F54F53" w:rsidRDefault="004401B5" w:rsidP="00782667">
      <w:pPr>
        <w:spacing w:line="360" w:lineRule="auto"/>
        <w:rPr>
          <w:b/>
          <w:sz w:val="28"/>
          <w:szCs w:val="28"/>
        </w:rPr>
      </w:pPr>
    </w:p>
    <w:p w:rsidR="004401B5" w:rsidRPr="00782667" w:rsidRDefault="004401B5" w:rsidP="00782667">
      <w:pPr>
        <w:pStyle w:val="1"/>
        <w:spacing w:before="0" w:beforeAutospacing="0" w:after="0" w:afterAutospacing="0" w:line="360" w:lineRule="auto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Cs w:val="0"/>
          <w:sz w:val="28"/>
          <w:szCs w:val="28"/>
        </w:rPr>
      </w:pPr>
    </w:p>
    <w:p w:rsidR="004401B5" w:rsidRPr="00F54F53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1.</w:t>
      </w:r>
      <w:r w:rsidRPr="00F54F53">
        <w:rPr>
          <w:bCs w:val="0"/>
          <w:sz w:val="28"/>
          <w:szCs w:val="28"/>
        </w:rPr>
        <w:t>Электрическое поле</w:t>
      </w:r>
      <w:r w:rsidRPr="00F54F53">
        <w:rPr>
          <w:b w:val="0"/>
          <w:bCs w:val="0"/>
          <w:sz w:val="28"/>
          <w:szCs w:val="28"/>
        </w:rPr>
        <w:t xml:space="preserve"> - особый вид </w:t>
      </w:r>
      <w:hyperlink r:id="rId7" w:tooltip="Поле (физика)" w:history="1">
        <w:r w:rsidRPr="00F54F53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материи</w:t>
        </w:r>
      </w:hyperlink>
      <w:r w:rsidRPr="00F54F53">
        <w:rPr>
          <w:b w:val="0"/>
          <w:bCs w:val="0"/>
          <w:sz w:val="28"/>
          <w:szCs w:val="28"/>
        </w:rPr>
        <w:t xml:space="preserve">, существующий вокруг тел или частиц, обладающих </w:t>
      </w:r>
      <w:hyperlink r:id="rId8" w:tooltip="Электрический заряд" w:history="1">
        <w:r w:rsidRPr="00F54F53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электрическим зарядом</w:t>
        </w:r>
      </w:hyperlink>
      <w:r w:rsidRPr="00F54F53">
        <w:rPr>
          <w:b w:val="0"/>
          <w:bCs w:val="0"/>
          <w:sz w:val="28"/>
          <w:szCs w:val="28"/>
        </w:rPr>
        <w:t xml:space="preserve">. Электрическое поле непосредственно невидимо, но может наблюдаться благодаря его силовому воздействию на заряженные тела. </w:t>
      </w:r>
    </w:p>
    <w:p w:rsidR="004401B5" w:rsidRPr="00F54F53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 w:rsidRPr="00F54F53">
        <w:rPr>
          <w:b w:val="0"/>
          <w:bCs w:val="0"/>
          <w:sz w:val="28"/>
          <w:szCs w:val="28"/>
        </w:rPr>
        <w:t xml:space="preserve">Для того чтобы создать электрическое поле, необходимо создать </w:t>
      </w:r>
      <w:hyperlink r:id="rId9" w:tooltip="Электризация" w:history="1">
        <w:r w:rsidRPr="00F54F53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электрический заряд</w:t>
        </w:r>
      </w:hyperlink>
      <w:r w:rsidRPr="00F54F53">
        <w:rPr>
          <w:b w:val="0"/>
          <w:bCs w:val="0"/>
          <w:sz w:val="28"/>
          <w:szCs w:val="28"/>
        </w:rPr>
        <w:t xml:space="preserve">. Натрите какой-нибудь диэлектрик о шерсть или что-нибудь подобное, например, пластиковую ручку о собственные чистые волосы. На ручке создастся заряд, а вокруг — электрическое поле. Заряженная ручка будет притягивать к себе мелкие обрывки бумаги. Если натирать о шерсть предмет большей ширины, например, резиновую ленту, то в темноте можно будет видеть мелкие искры, возникающие вследствие </w:t>
      </w:r>
      <w:hyperlink r:id="rId10" w:tooltip="Электрический разряд" w:history="1">
        <w:r w:rsidRPr="00F54F53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электрических разрядов</w:t>
        </w:r>
      </w:hyperlink>
      <w:r w:rsidRPr="00F54F53">
        <w:rPr>
          <w:b w:val="0"/>
          <w:bCs w:val="0"/>
          <w:sz w:val="28"/>
          <w:szCs w:val="28"/>
        </w:rPr>
        <w:t>.</w:t>
      </w:r>
    </w:p>
    <w:p w:rsidR="004401B5" w:rsidRPr="00F54F53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2.Э</w:t>
      </w:r>
      <w:r w:rsidRPr="00034003">
        <w:rPr>
          <w:sz w:val="28"/>
          <w:szCs w:val="28"/>
        </w:rPr>
        <w:t xml:space="preserve">лектромагнитное поле </w:t>
      </w:r>
      <w:r w:rsidRPr="00F54F53">
        <w:rPr>
          <w:b w:val="0"/>
          <w:bCs w:val="0"/>
          <w:sz w:val="28"/>
          <w:szCs w:val="28"/>
        </w:rPr>
        <w:t xml:space="preserve">- это фундаментальное физическое поле, взаимодействующее с электрически заряженными телами, представимое как совокупность электрического и магнитного полей, которые могут при определенных условиях порождать друг друга. </w:t>
      </w:r>
    </w:p>
    <w:p w:rsidR="004401B5" w:rsidRPr="00F54F53" w:rsidRDefault="004401B5" w:rsidP="00F54F53">
      <w:pPr>
        <w:pStyle w:val="1"/>
        <w:spacing w:before="0" w:beforeAutospacing="0" w:after="0" w:afterAutospacing="0" w:line="360" w:lineRule="auto"/>
        <w:ind w:firstLine="709"/>
        <w:rPr>
          <w:b w:val="0"/>
          <w:bCs w:val="0"/>
          <w:sz w:val="28"/>
          <w:szCs w:val="28"/>
        </w:rPr>
      </w:pPr>
      <w:r w:rsidRPr="00F54F53">
        <w:rPr>
          <w:b w:val="0"/>
          <w:bCs w:val="0"/>
          <w:sz w:val="28"/>
          <w:szCs w:val="28"/>
        </w:rPr>
        <w:t xml:space="preserve">Распространение возмущений электромагнитного поля на далекие расстояния называется </w:t>
      </w:r>
      <w:r w:rsidRPr="00F54F53">
        <w:rPr>
          <w:bCs w:val="0"/>
          <w:sz w:val="28"/>
          <w:szCs w:val="28"/>
        </w:rPr>
        <w:t>электромагнитной волной</w:t>
      </w:r>
      <w:r w:rsidRPr="00F54F53">
        <w:rPr>
          <w:b w:val="0"/>
          <w:bCs w:val="0"/>
          <w:sz w:val="28"/>
          <w:szCs w:val="28"/>
        </w:rPr>
        <w:t xml:space="preserve"> (электромагнитными волнами). Любая электромагнитная волна распространяется в пустом пространстве (вакууме) с одинаковой скоростью - скоростью света (свет также является электромагнитной волной). В зависимости от длины волны электромагнитное излучение подразделяется на радиоизлучение, свет (в том числе инфракрасный и ультрафиолет), рентгеновское излучение и гамма-излучение. </w:t>
      </w:r>
    </w:p>
    <w:p w:rsidR="004401B5" w:rsidRPr="00F54F53" w:rsidRDefault="004401B5" w:rsidP="00F54F53">
      <w:pPr>
        <w:spacing w:line="360" w:lineRule="auto"/>
        <w:rPr>
          <w:sz w:val="28"/>
          <w:szCs w:val="28"/>
          <w:lang w:val="en-US"/>
        </w:rPr>
      </w:pPr>
    </w:p>
    <w:p w:rsidR="004401B5" w:rsidRPr="00F54F53" w:rsidRDefault="004401B5" w:rsidP="00F54F53">
      <w:pPr>
        <w:pStyle w:val="Mystyle"/>
        <w:spacing w:before="0" w:line="360" w:lineRule="auto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54F53">
        <w:rPr>
          <w:b/>
          <w:sz w:val="28"/>
          <w:szCs w:val="28"/>
        </w:rPr>
        <w:t xml:space="preserve">Лазер </w:t>
      </w:r>
      <w:r w:rsidRPr="00F54F53">
        <w:rPr>
          <w:sz w:val="28"/>
          <w:szCs w:val="28"/>
        </w:rPr>
        <w:t xml:space="preserve">(от английского </w:t>
      </w:r>
      <w:r w:rsidRPr="00F54F53">
        <w:rPr>
          <w:sz w:val="28"/>
          <w:szCs w:val="28"/>
          <w:lang w:val="en-US"/>
        </w:rPr>
        <w:t>Lighting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amplification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by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stimulated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emission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of</w:t>
      </w:r>
      <w:r w:rsidRPr="00F54F53">
        <w:rPr>
          <w:sz w:val="28"/>
          <w:szCs w:val="28"/>
        </w:rPr>
        <w:t xml:space="preserve"> </w:t>
      </w:r>
      <w:r w:rsidRPr="00F54F53">
        <w:rPr>
          <w:sz w:val="28"/>
          <w:szCs w:val="28"/>
          <w:lang w:val="en-US"/>
        </w:rPr>
        <w:t>radiation</w:t>
      </w:r>
      <w:r w:rsidRPr="00F54F53">
        <w:rPr>
          <w:sz w:val="28"/>
          <w:szCs w:val="28"/>
        </w:rPr>
        <w:t>) - устройство, предназначенный для выработки и усиления электромагнитной энергии оптического диапазона частот с использованием процесса управляемой индукционной эмиссии. Он работает на принципе индуцированного излучения, получаемого при оптической накачке (например, воздействием импульсов света) термически неравновесной (активной) среды, в качестве которой служат диэлектрические кристаллы, стекло, газы, полупроводники и плазма.</w:t>
      </w:r>
    </w:p>
    <w:p w:rsidR="004401B5" w:rsidRPr="00F54F53" w:rsidRDefault="004401B5" w:rsidP="00F54F53">
      <w:pPr>
        <w:pStyle w:val="Mystyle"/>
        <w:spacing w:before="0" w:line="360" w:lineRule="auto"/>
        <w:ind w:firstLine="709"/>
        <w:jc w:val="left"/>
        <w:rPr>
          <w:sz w:val="28"/>
          <w:szCs w:val="28"/>
        </w:rPr>
      </w:pPr>
      <w:r w:rsidRPr="00F54F53">
        <w:rPr>
          <w:sz w:val="28"/>
          <w:szCs w:val="28"/>
        </w:rPr>
        <w:t>Отдельные атомы таких материалов при попадании на них фотона обладают свойствами перехода с верхнего энергетического уровня на нижний уровень с испусканием двух фотонов, индуцированных с той же частотой, поляризацией и направлением распространения.</w:t>
      </w:r>
    </w:p>
    <w:p w:rsidR="004401B5" w:rsidRPr="00F54F53" w:rsidRDefault="004401B5" w:rsidP="00F54F53">
      <w:pPr>
        <w:pStyle w:val="Mystyle"/>
        <w:spacing w:before="0" w:line="360" w:lineRule="auto"/>
        <w:ind w:firstLine="709"/>
        <w:jc w:val="left"/>
        <w:rPr>
          <w:sz w:val="28"/>
          <w:szCs w:val="28"/>
        </w:rPr>
      </w:pPr>
      <w:r w:rsidRPr="00F54F53">
        <w:rPr>
          <w:sz w:val="28"/>
          <w:szCs w:val="28"/>
        </w:rPr>
        <w:t>Примером может служить рубиновый оптический квантовый генератор, в котором рабочим телом является рубин. Мощность в импульсе составляет около 100 МВт при мощности на возбуждение около 20 кВт/см</w:t>
      </w:r>
      <w:r w:rsidRPr="00F54F53">
        <w:rPr>
          <w:sz w:val="28"/>
          <w:szCs w:val="28"/>
          <w:vertAlign w:val="superscript"/>
        </w:rPr>
        <w:t>3</w:t>
      </w:r>
      <w:r w:rsidRPr="00F54F53">
        <w:rPr>
          <w:sz w:val="28"/>
          <w:szCs w:val="28"/>
        </w:rPr>
        <w:t>, а температура, создаваемая лазерным пучком, может достигать 10</w:t>
      </w:r>
      <w:r w:rsidRPr="00F54F53">
        <w:rPr>
          <w:sz w:val="28"/>
          <w:szCs w:val="28"/>
          <w:vertAlign w:val="superscript"/>
        </w:rPr>
        <w:t>15</w:t>
      </w:r>
      <w:r w:rsidRPr="00F54F53">
        <w:rPr>
          <w:sz w:val="28"/>
          <w:szCs w:val="28"/>
        </w:rPr>
        <w:t xml:space="preserve"> К (примерно в 10</w:t>
      </w:r>
      <w:r w:rsidRPr="00F54F53">
        <w:rPr>
          <w:sz w:val="28"/>
          <w:szCs w:val="28"/>
          <w:vertAlign w:val="superscript"/>
        </w:rPr>
        <w:t>11</w:t>
      </w:r>
      <w:r w:rsidRPr="00F54F53">
        <w:rPr>
          <w:sz w:val="28"/>
          <w:szCs w:val="28"/>
        </w:rPr>
        <w:t xml:space="preserve"> раз больше температуры Солнца).</w:t>
      </w:r>
    </w:p>
    <w:p w:rsidR="004401B5" w:rsidRPr="00F54F53" w:rsidRDefault="004401B5" w:rsidP="00F54F53">
      <w:pPr>
        <w:pStyle w:val="Mystyle"/>
        <w:spacing w:before="0" w:line="360" w:lineRule="auto"/>
        <w:ind w:firstLine="709"/>
        <w:jc w:val="left"/>
        <w:rPr>
          <w:sz w:val="28"/>
          <w:szCs w:val="28"/>
        </w:rPr>
      </w:pPr>
      <w:r w:rsidRPr="00F54F53">
        <w:rPr>
          <w:sz w:val="28"/>
          <w:szCs w:val="28"/>
        </w:rPr>
        <w:t>Существуют и другие виды лазеров с твердым телом, например из ниодимового стекла, флюоритита кальция с примесью атомов таких редкоземельных элементов, как диспрозий, самарий и пр. (длина волны излучения равна 1,06 мкм), или газовые лазеры, например гелий – ниодимовые лазеры (длина волны излучения равна 632,8 нм; 1,15 и 3,39 мкм) и др.</w:t>
      </w:r>
    </w:p>
    <w:p w:rsidR="004401B5" w:rsidRPr="00F54F53" w:rsidRDefault="004401B5" w:rsidP="00F54F53">
      <w:pPr>
        <w:pStyle w:val="Mystyle"/>
        <w:spacing w:before="0" w:line="360" w:lineRule="auto"/>
        <w:ind w:firstLine="709"/>
        <w:jc w:val="left"/>
        <w:rPr>
          <w:sz w:val="28"/>
          <w:szCs w:val="28"/>
        </w:rPr>
      </w:pPr>
      <w:r w:rsidRPr="00F54F53">
        <w:rPr>
          <w:sz w:val="28"/>
          <w:szCs w:val="28"/>
        </w:rPr>
        <w:t>В процессе изготовления, испытания и эксплуатации лазерных изделий на обслуживающий персонал могут воздействовать физические, химические и психофизиологические опасные и вредные факторы.</w:t>
      </w:r>
    </w:p>
    <w:p w:rsidR="004401B5" w:rsidRPr="00F54F53" w:rsidRDefault="004401B5" w:rsidP="007826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54F53">
        <w:rPr>
          <w:b/>
          <w:sz w:val="28"/>
          <w:szCs w:val="28"/>
        </w:rPr>
        <w:t>Воздействие лазерного излучения на организм</w:t>
      </w:r>
    </w:p>
    <w:p w:rsidR="004401B5" w:rsidRPr="00F54F53" w:rsidRDefault="004401B5" w:rsidP="00782667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 xml:space="preserve"> Лазерное излучение представляет собой вид электромагнитного излучения, генерируемого в оптическом диапазоне длин волн 0,1…1000 мкм. Отличие его от других видов излучения заключается в монохромности, когерентности и высокой степени направленности. Благодаря малой расходимости луча лазера плотность потока мощности может достигать 10</w:t>
      </w:r>
      <w:r w:rsidRPr="00F54F53">
        <w:rPr>
          <w:sz w:val="28"/>
          <w:szCs w:val="28"/>
          <w:vertAlign w:val="superscript"/>
        </w:rPr>
        <w:t>16</w:t>
      </w:r>
      <w:r w:rsidRPr="00F54F53">
        <w:rPr>
          <w:sz w:val="28"/>
          <w:szCs w:val="28"/>
        </w:rPr>
        <w:t>…10</w:t>
      </w:r>
      <w:r w:rsidRPr="00F54F53">
        <w:rPr>
          <w:sz w:val="28"/>
          <w:szCs w:val="28"/>
          <w:vertAlign w:val="superscript"/>
        </w:rPr>
        <w:t>17</w:t>
      </w:r>
      <w:r w:rsidRPr="00F54F53">
        <w:rPr>
          <w:sz w:val="28"/>
          <w:szCs w:val="28"/>
        </w:rPr>
        <w:t xml:space="preserve"> Вт/м</w:t>
      </w:r>
      <w:r w:rsidRPr="00F54F53">
        <w:rPr>
          <w:sz w:val="28"/>
          <w:szCs w:val="28"/>
          <w:vertAlign w:val="superscript"/>
        </w:rPr>
        <w:t>2</w:t>
      </w:r>
      <w:r w:rsidRPr="00F54F53">
        <w:rPr>
          <w:sz w:val="28"/>
          <w:szCs w:val="28"/>
        </w:rPr>
        <w:t>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Эффекты воздействия (тепловой, фотохимический, ударно – акустический и др.) определяются механизмом взаимодействия лазерного излучения с тканями и зависят от энергетических и временных параметров излучения, а также от биологических и физики – химических особенностей облучаемых тканей и органов.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Лазерное излучение представляет особую опасность для тканей, максимально поглощающих излучение. Сравнительно легкая уязвимость роговицы и хрусталика глаза, а также способность оптической системы глаза многократно увеличивать плотность энергии(мощность) излучения видимого и ближнего инфракрасного диапазона (780&lt;λ&lt;1400 нм) на глазном дне по отношению к роговице делают глаз наиболее уязвимым органом.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При повреждении появляется боль в глазах, спазм век, слезотечение, отек век и глазного яблока, помутнение сетчатки, кровоизлияние.  Клетки сетчатки после повреждения не восстанавливаются.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Ультрафиолетовое излучение вызывает фотокератит, средневолновое  инфракрасное излучение(1400&lt;λ&lt;3000 нм) может вызвать отек, катаракту и ожог роговой оболочки глаза; дальнее ИК – излучение (3000&lt;λ&lt;10</w:t>
      </w:r>
      <w:r w:rsidRPr="00F54F53">
        <w:rPr>
          <w:sz w:val="28"/>
          <w:szCs w:val="28"/>
          <w:vertAlign w:val="superscript"/>
        </w:rPr>
        <w:t>6</w:t>
      </w:r>
      <w:r w:rsidRPr="00F54F53">
        <w:rPr>
          <w:sz w:val="28"/>
          <w:szCs w:val="28"/>
        </w:rPr>
        <w:t xml:space="preserve"> нм) – ожог роговицы. 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Повреждение кожи может быть вызвано лазерным излучением любой длинны волны в спектральном диапазоне 180…100000 нм. Характер поражения кожи аналогичен термическим ожогам. Степень тяжести повреждения кожи, а в некоторых случаях и всего организма, зависит от энергии излучения, длительности воздействия, площади поражения, ее локализации, добавления вторичных источников воздействия (горение, тление). Минимальное повреждение кожи развивается при плотности энергии 1000…10000 Дж/м</w:t>
      </w:r>
      <w:r w:rsidRPr="00F54F53">
        <w:rPr>
          <w:sz w:val="28"/>
          <w:szCs w:val="28"/>
          <w:vertAlign w:val="superscript"/>
        </w:rPr>
        <w:t>2</w:t>
      </w:r>
      <w:r w:rsidRPr="00F54F53">
        <w:rPr>
          <w:sz w:val="28"/>
          <w:szCs w:val="28"/>
        </w:rPr>
        <w:t>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Лазерное излучение дальней инфракрасной области (&gt;1400 нм) способно проникать через ткани тела на значительную глубину, поражая внутренние органы (прямое лазерное излучение).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Длительное хроническое действие диффузно отраженного лазерного излучения нетепловой интенсивности может вызывать неспецифические, преимущественно вегетативно – сосудистые нарушения; функциональные сдвиги могут наблюдаться со стороны нервной, сердечно – сосудистой системы, желез внутренней секреции. Работающие жалуются на головные боли, повышенную утомляемость, раздражительность, потливость.</w:t>
      </w:r>
    </w:p>
    <w:p w:rsidR="004401B5" w:rsidRPr="00F54F53" w:rsidRDefault="004401B5" w:rsidP="0078266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54F53">
        <w:rPr>
          <w:b/>
          <w:sz w:val="28"/>
          <w:szCs w:val="28"/>
        </w:rPr>
        <w:t>Методы защиты от лазерного излучения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К организационным защитным мероприятиям относятся:</w:t>
      </w:r>
    </w:p>
    <w:p w:rsidR="004401B5" w:rsidRPr="00F54F53" w:rsidRDefault="004401B5" w:rsidP="00F54F53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Организация рабочих мест с определением всех необходимых защитных мероприятий и учетом специфики конкретных обстоятельств использования лазерных установок;</w:t>
      </w:r>
    </w:p>
    <w:p w:rsidR="004401B5" w:rsidRPr="00F54F53" w:rsidRDefault="004401B5" w:rsidP="00F54F53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Обучение персонала и контроль знаний правил техники безопасности;</w:t>
      </w:r>
    </w:p>
    <w:p w:rsidR="004401B5" w:rsidRPr="00F54F53" w:rsidRDefault="004401B5" w:rsidP="00F54F53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Организация медицинского контроля и т.д.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Технические мероприятия и средства защиты подразделяются на коллективные и индивидуальные. Коллективные включают в себя:</w:t>
      </w:r>
    </w:p>
    <w:p w:rsidR="004401B5" w:rsidRPr="00F54F53" w:rsidRDefault="004401B5" w:rsidP="00F54F53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Средства нормализации внешней среды;</w:t>
      </w:r>
    </w:p>
    <w:p w:rsidR="004401B5" w:rsidRPr="00F54F53" w:rsidRDefault="004401B5" w:rsidP="00F54F53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Автоматические системы управления технологическим процессом;</w:t>
      </w:r>
    </w:p>
    <w:p w:rsidR="004401B5" w:rsidRPr="00F54F53" w:rsidRDefault="004401B5" w:rsidP="00F54F53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Использование предохранительных устройств, приборов, различных ограждений лазерно – опасной зоны;</w:t>
      </w:r>
    </w:p>
    <w:p w:rsidR="004401B5" w:rsidRPr="00F54F53" w:rsidRDefault="004401B5" w:rsidP="00F54F53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Использование телеметрических и телевизионных систем наблюдения;</w:t>
      </w:r>
    </w:p>
    <w:p w:rsidR="004401B5" w:rsidRPr="00F54F53" w:rsidRDefault="004401B5" w:rsidP="00F54F53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F54F53">
        <w:rPr>
          <w:sz w:val="28"/>
          <w:szCs w:val="28"/>
        </w:rPr>
        <w:t>Применение заземления, зануления, блокировки и т.д.</w:t>
      </w:r>
    </w:p>
    <w:p w:rsidR="004401B5" w:rsidRPr="00F54F53" w:rsidRDefault="004401B5" w:rsidP="00F54F53">
      <w:pPr>
        <w:spacing w:line="360" w:lineRule="auto"/>
        <w:ind w:left="709"/>
        <w:rPr>
          <w:sz w:val="28"/>
          <w:szCs w:val="28"/>
          <w:lang w:val="en-US"/>
        </w:rPr>
      </w:pPr>
    </w:p>
    <w:p w:rsidR="004401B5" w:rsidRPr="00F54F53" w:rsidRDefault="004401B5" w:rsidP="00F54F53">
      <w:pPr>
        <w:spacing w:line="360" w:lineRule="auto"/>
        <w:ind w:left="709"/>
        <w:rPr>
          <w:sz w:val="28"/>
          <w:szCs w:val="28"/>
          <w:lang w:val="en-US"/>
        </w:rPr>
      </w:pPr>
    </w:p>
    <w:p w:rsidR="004401B5" w:rsidRPr="00F54F53" w:rsidRDefault="004401B5" w:rsidP="00782667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F54F53">
        <w:rPr>
          <w:b/>
          <w:bCs/>
          <w:sz w:val="28"/>
          <w:szCs w:val="28"/>
        </w:rPr>
        <w:t>Ионизирующие излучения</w:t>
      </w:r>
    </w:p>
    <w:p w:rsidR="004401B5" w:rsidRPr="00F54F53" w:rsidRDefault="004401B5" w:rsidP="00F54F53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401B5" w:rsidRPr="00F54F53" w:rsidRDefault="004401B5" w:rsidP="00F54F53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>Ионизирующее излучение — излучение, которое создается при радиоактивном распаде, ядерных превращениях (по определению ФЗ "О радиационной безопасности населения" от 5 декабря 1995 г.).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 xml:space="preserve">Ионизация, образование положительных и отрицательных ионов (электрически заряженных частиц) и свободных электронов из электрически нейтральных атомов и молекул. </w:t>
      </w:r>
    </w:p>
    <w:p w:rsidR="004401B5" w:rsidRPr="00F54F53" w:rsidRDefault="004401B5" w:rsidP="00F54F53">
      <w:pPr>
        <w:spacing w:line="360" w:lineRule="auto"/>
        <w:ind w:firstLine="709"/>
        <w:rPr>
          <w:sz w:val="28"/>
          <w:szCs w:val="28"/>
        </w:rPr>
      </w:pPr>
      <w:r w:rsidRPr="00F54F53">
        <w:rPr>
          <w:sz w:val="28"/>
          <w:szCs w:val="28"/>
        </w:rPr>
        <w:t xml:space="preserve">Радиоактивность – самопроизвольное превращение атомных ядер в ядра других элементов. Сопровождается ионизирующим излучением. Известно несколько типов радиоактивности, вот 3: </w:t>
      </w:r>
    </w:p>
    <w:p w:rsidR="004401B5" w:rsidRPr="00F54F53" w:rsidRDefault="004401B5" w:rsidP="00F54F53">
      <w:pPr>
        <w:pStyle w:val="11"/>
        <w:numPr>
          <w:ilvl w:val="0"/>
          <w:numId w:val="6"/>
        </w:numPr>
        <w:spacing w:line="360" w:lineRule="auto"/>
        <w:rPr>
          <w:sz w:val="28"/>
          <w:szCs w:val="28"/>
        </w:rPr>
      </w:pPr>
      <w:bookmarkStart w:id="0" w:name="BM_v5"/>
      <w:r w:rsidRPr="00F54F53">
        <w:rPr>
          <w:b/>
          <w:bCs/>
          <w:sz w:val="28"/>
          <w:szCs w:val="28"/>
        </w:rPr>
        <w:t>Альфа</w:t>
      </w:r>
      <w:bookmarkEnd w:id="0"/>
      <w:r w:rsidRPr="00F54F53">
        <w:rPr>
          <w:b/>
          <w:bCs/>
          <w:sz w:val="28"/>
          <w:szCs w:val="28"/>
        </w:rPr>
        <w:t>-излучение</w:t>
      </w:r>
      <w:r w:rsidRPr="00F54F53">
        <w:rPr>
          <w:sz w:val="28"/>
          <w:szCs w:val="28"/>
        </w:rPr>
        <w:t xml:space="preserve"> (a -излучение) - ионизирующее излучение, состоящее из альфа-частиц (ядер гелия), испускаемых при радиоактивном распаде, ядерных превращениях.</w:t>
      </w:r>
    </w:p>
    <w:p w:rsidR="004401B5" w:rsidRPr="00F54F53" w:rsidRDefault="004401B5" w:rsidP="00F54F53">
      <w:pPr>
        <w:pStyle w:val="1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 xml:space="preserve"> </w:t>
      </w:r>
      <w:r w:rsidRPr="00F54F53">
        <w:rPr>
          <w:b/>
          <w:bCs/>
          <w:sz w:val="28"/>
          <w:szCs w:val="28"/>
        </w:rPr>
        <w:t>Бета-излучение</w:t>
      </w:r>
      <w:r w:rsidRPr="00F54F53">
        <w:rPr>
          <w:sz w:val="28"/>
          <w:szCs w:val="28"/>
        </w:rPr>
        <w:t xml:space="preserve"> - поток электронов или позитронов (β-частиц), испускаемых при Бета-распаде радиоактивных изотопов.</w:t>
      </w:r>
    </w:p>
    <w:p w:rsidR="004401B5" w:rsidRPr="00F54F53" w:rsidRDefault="004401B5" w:rsidP="00F54F53">
      <w:pPr>
        <w:pStyle w:val="1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54F53">
        <w:rPr>
          <w:b/>
          <w:bCs/>
          <w:sz w:val="28"/>
          <w:szCs w:val="28"/>
        </w:rPr>
        <w:t xml:space="preserve">Гамма-излучения. </w:t>
      </w:r>
      <w:r w:rsidRPr="00F54F53">
        <w:rPr>
          <w:sz w:val="28"/>
          <w:szCs w:val="28"/>
        </w:rPr>
        <w:t xml:space="preserve"> Гамма распад представляет собой излучение атомом γ-лучей, которые, как выяснилось, представляют собой электромагнитное излучение весьма малой длины волны (от 10 в минус 13й степени до 10 в минус 10й степени).</w:t>
      </w:r>
    </w:p>
    <w:p w:rsidR="004401B5" w:rsidRPr="00F54F53" w:rsidRDefault="004401B5" w:rsidP="00F54F53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F54F53">
        <w:rPr>
          <w:sz w:val="28"/>
          <w:szCs w:val="28"/>
        </w:rPr>
        <w:t>Доза ионизирующего излучения</w:t>
      </w:r>
    </w:p>
    <w:p w:rsidR="004401B5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Доза ионизирующего излучения</w:t>
      </w:r>
    </w:p>
    <w:p w:rsidR="004401B5" w:rsidRDefault="004401B5" w:rsidP="00F54F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4F53">
        <w:rPr>
          <w:sz w:val="28"/>
          <w:szCs w:val="28"/>
        </w:rPr>
        <w:t>мера излучения, пол</w:t>
      </w:r>
      <w:r>
        <w:rPr>
          <w:sz w:val="28"/>
          <w:szCs w:val="28"/>
        </w:rPr>
        <w:t xml:space="preserve">учаемого облучаемым объектом, </w:t>
      </w:r>
      <w:r w:rsidRPr="00F54F53">
        <w:rPr>
          <w:sz w:val="28"/>
          <w:szCs w:val="28"/>
        </w:rPr>
        <w:t xml:space="preserve">поглощенная доза ионизирующего излучения; </w:t>
      </w:r>
    </w:p>
    <w:p w:rsidR="004401B5" w:rsidRPr="00F54F53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2) количественная характеристика поля излучения — экспозиционная доза и корма.</w:t>
      </w:r>
    </w:p>
    <w:p w:rsidR="004401B5" w:rsidRPr="00F54F53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Поглощенная доза — средняя энергия ионизирующего излучения, выделенная в единице массы вещества облученного объема. Она зависит от вида интенсивности излучения</w:t>
      </w:r>
      <w:r w:rsidRPr="00F54F53">
        <w:rPr>
          <w:rStyle w:val="a7"/>
          <w:sz w:val="28"/>
          <w:szCs w:val="28"/>
        </w:rPr>
        <w:t>,</w:t>
      </w:r>
      <w:r w:rsidRPr="00F54F53">
        <w:rPr>
          <w:sz w:val="28"/>
          <w:szCs w:val="28"/>
        </w:rPr>
        <w:t xml:space="preserve"> энергетического и качественного его состава, времени облучения, а также от состава вещества</w:t>
      </w:r>
      <w:r w:rsidRPr="00A61F12">
        <w:rPr>
          <w:sz w:val="28"/>
          <w:szCs w:val="28"/>
        </w:rPr>
        <w:t xml:space="preserve">. Доза ионизирующего излучения  </w:t>
      </w:r>
      <w:r w:rsidRPr="00F54F53">
        <w:rPr>
          <w:sz w:val="28"/>
          <w:szCs w:val="28"/>
        </w:rPr>
        <w:t>тем больше, чем длительнее время излучения. Приращение дозы в единицу времени называется мощностью дозы, которая характеризует скорость накопления дозы ионизирующего излучения.</w:t>
      </w:r>
    </w:p>
    <w:p w:rsidR="004401B5" w:rsidRPr="00F54F53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Зависимость, поглощенной дозы от энергии излучения, его интенсивности и состава облучаемого вещества проявляется по-разному для различных видов ионизирующего излучения. Доза фотонного излучения (рентгеновского и гамма-излучения) зависит от атомного номера элементов, входящих в состав вещества. При одинаковых условиях облучения в тяжелых веществах она, как правило, выше, чем в легких. Например, в одном и том же поле рентгеновского излучения поглощенная доза в костях больше, чем в мягких тканях.</w:t>
      </w:r>
    </w:p>
    <w:p w:rsidR="004401B5" w:rsidRPr="00F54F53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В качестве единицы поглощенной дозы излучения в СИ принят грей (</w:t>
      </w:r>
      <w:r w:rsidRPr="00F54F53">
        <w:rPr>
          <w:rStyle w:val="a7"/>
          <w:sz w:val="28"/>
          <w:szCs w:val="28"/>
        </w:rPr>
        <w:t>Гр</w:t>
      </w:r>
      <w:r w:rsidRPr="00F54F53">
        <w:rPr>
          <w:sz w:val="28"/>
          <w:szCs w:val="28"/>
        </w:rPr>
        <w:t xml:space="preserve">) в честь английского ученого Грея (L.Н. Gray), известного своими трудами в области радиационной дозиметрии. 1 </w:t>
      </w:r>
      <w:r w:rsidRPr="00F54F53">
        <w:rPr>
          <w:rStyle w:val="a7"/>
          <w:sz w:val="28"/>
          <w:szCs w:val="28"/>
        </w:rPr>
        <w:t>Гр</w:t>
      </w:r>
      <w:r w:rsidRPr="00F54F53">
        <w:rPr>
          <w:sz w:val="28"/>
          <w:szCs w:val="28"/>
        </w:rPr>
        <w:t xml:space="preserve"> равен поглощенной дозе ионизирующего излучения, при которой веществу массой в 1 </w:t>
      </w:r>
      <w:r w:rsidRPr="00F54F53">
        <w:rPr>
          <w:rStyle w:val="a7"/>
          <w:sz w:val="28"/>
          <w:szCs w:val="28"/>
        </w:rPr>
        <w:t>кг</w:t>
      </w:r>
      <w:r w:rsidRPr="00F54F53">
        <w:rPr>
          <w:sz w:val="28"/>
          <w:szCs w:val="28"/>
        </w:rPr>
        <w:t xml:space="preserve"> передается энергия ионизирующего излучения, равная 1 </w:t>
      </w:r>
      <w:r w:rsidRPr="00F54F53">
        <w:rPr>
          <w:rStyle w:val="a7"/>
          <w:sz w:val="28"/>
          <w:szCs w:val="28"/>
        </w:rPr>
        <w:t>Дж</w:t>
      </w:r>
      <w:r w:rsidRPr="00F54F53">
        <w:rPr>
          <w:sz w:val="28"/>
          <w:szCs w:val="28"/>
        </w:rPr>
        <w:t xml:space="preserve">. В практике распространена также внесистемная единица поглощенной дозы — </w:t>
      </w:r>
      <w:r w:rsidRPr="00F54F53">
        <w:rPr>
          <w:rStyle w:val="a7"/>
          <w:sz w:val="28"/>
          <w:szCs w:val="28"/>
        </w:rPr>
        <w:t>рад</w:t>
      </w:r>
      <w:r w:rsidRPr="00F54F53">
        <w:rPr>
          <w:sz w:val="28"/>
          <w:szCs w:val="28"/>
        </w:rPr>
        <w:t xml:space="preserve"> (от англ. </w:t>
      </w:r>
      <w:hyperlink r:id="rId11" w:history="1">
        <w:r w:rsidRPr="00A61F12">
          <w:rPr>
            <w:rStyle w:val="a3"/>
            <w:color w:val="auto"/>
            <w:sz w:val="28"/>
            <w:szCs w:val="28"/>
            <w:u w:val="none"/>
          </w:rPr>
          <w:t>radiation absorbed dose</w:t>
        </w:r>
      </w:hyperlink>
      <w:r w:rsidRPr="00F54F53">
        <w:rPr>
          <w:sz w:val="28"/>
          <w:szCs w:val="28"/>
        </w:rPr>
        <w:t xml:space="preserve">). 1 </w:t>
      </w:r>
      <w:r w:rsidRPr="00F54F53">
        <w:rPr>
          <w:rStyle w:val="a7"/>
          <w:sz w:val="28"/>
          <w:szCs w:val="28"/>
        </w:rPr>
        <w:t xml:space="preserve">рад </w:t>
      </w:r>
      <w:r w:rsidRPr="00F54F53">
        <w:rPr>
          <w:sz w:val="28"/>
          <w:szCs w:val="28"/>
        </w:rPr>
        <w:t>= 10</w:t>
      </w:r>
      <w:r w:rsidRPr="00F54F53">
        <w:rPr>
          <w:sz w:val="28"/>
          <w:szCs w:val="28"/>
          <w:vertAlign w:val="superscript"/>
        </w:rPr>
        <w:t xml:space="preserve">-2 </w:t>
      </w:r>
      <w:r w:rsidRPr="00F54F53">
        <w:rPr>
          <w:rStyle w:val="a7"/>
          <w:sz w:val="28"/>
          <w:szCs w:val="28"/>
        </w:rPr>
        <w:t xml:space="preserve">Дж/кг </w:t>
      </w:r>
      <w:r w:rsidRPr="00F54F53">
        <w:rPr>
          <w:sz w:val="28"/>
          <w:szCs w:val="28"/>
        </w:rPr>
        <w:t xml:space="preserve">= 100 </w:t>
      </w:r>
      <w:r w:rsidRPr="00F54F53">
        <w:rPr>
          <w:rStyle w:val="a7"/>
          <w:sz w:val="28"/>
          <w:szCs w:val="28"/>
        </w:rPr>
        <w:t xml:space="preserve">эрг/г </w:t>
      </w:r>
      <w:r w:rsidRPr="00F54F53">
        <w:rPr>
          <w:sz w:val="28"/>
          <w:szCs w:val="28"/>
        </w:rPr>
        <w:t>= 10</w:t>
      </w:r>
      <w:r w:rsidRPr="00F54F53">
        <w:rPr>
          <w:sz w:val="28"/>
          <w:szCs w:val="28"/>
          <w:vertAlign w:val="superscript"/>
        </w:rPr>
        <w:t xml:space="preserve">-2 </w:t>
      </w:r>
      <w:r w:rsidRPr="00F54F53">
        <w:rPr>
          <w:rStyle w:val="a7"/>
          <w:sz w:val="28"/>
          <w:szCs w:val="28"/>
        </w:rPr>
        <w:t>Гр</w:t>
      </w:r>
      <w:r w:rsidRPr="00F54F53">
        <w:rPr>
          <w:sz w:val="28"/>
          <w:szCs w:val="28"/>
        </w:rPr>
        <w:t xml:space="preserve"> или 1 </w:t>
      </w:r>
      <w:r w:rsidRPr="00F54F53">
        <w:rPr>
          <w:rStyle w:val="a7"/>
          <w:sz w:val="28"/>
          <w:szCs w:val="28"/>
        </w:rPr>
        <w:t>Гр</w:t>
      </w:r>
      <w:r w:rsidRPr="00F54F53">
        <w:rPr>
          <w:sz w:val="28"/>
          <w:szCs w:val="28"/>
        </w:rPr>
        <w:t xml:space="preserve"> = 100 </w:t>
      </w:r>
      <w:r w:rsidRPr="00F54F53">
        <w:rPr>
          <w:rStyle w:val="a7"/>
          <w:sz w:val="28"/>
          <w:szCs w:val="28"/>
        </w:rPr>
        <w:t>рад</w:t>
      </w:r>
      <w:r w:rsidRPr="00F54F53">
        <w:rPr>
          <w:sz w:val="28"/>
          <w:szCs w:val="28"/>
        </w:rPr>
        <w:t xml:space="preserve">. Мощность дозы излучения соответственно выражается в </w:t>
      </w:r>
      <w:r w:rsidRPr="00F54F53">
        <w:rPr>
          <w:rStyle w:val="a7"/>
          <w:sz w:val="28"/>
          <w:szCs w:val="28"/>
        </w:rPr>
        <w:t>Гр/с</w:t>
      </w:r>
      <w:r w:rsidRPr="00F54F53">
        <w:rPr>
          <w:sz w:val="28"/>
          <w:szCs w:val="28"/>
        </w:rPr>
        <w:t xml:space="preserve">, </w:t>
      </w:r>
      <w:r w:rsidRPr="00F54F53">
        <w:rPr>
          <w:rStyle w:val="a7"/>
          <w:sz w:val="28"/>
          <w:szCs w:val="28"/>
        </w:rPr>
        <w:t>Гр/ч</w:t>
      </w:r>
      <w:r w:rsidRPr="00F54F53">
        <w:rPr>
          <w:sz w:val="28"/>
          <w:szCs w:val="28"/>
        </w:rPr>
        <w:t xml:space="preserve">, </w:t>
      </w:r>
      <w:r w:rsidRPr="00F54F53">
        <w:rPr>
          <w:rStyle w:val="a7"/>
          <w:sz w:val="28"/>
          <w:szCs w:val="28"/>
        </w:rPr>
        <w:t>рад/с</w:t>
      </w:r>
      <w:r w:rsidRPr="00F54F53">
        <w:rPr>
          <w:sz w:val="28"/>
          <w:szCs w:val="28"/>
        </w:rPr>
        <w:t xml:space="preserve"> и т.п.</w:t>
      </w:r>
    </w:p>
    <w:p w:rsidR="004401B5" w:rsidRPr="00F54F53" w:rsidRDefault="004401B5" w:rsidP="00F54F53">
      <w:pPr>
        <w:spacing w:line="360" w:lineRule="auto"/>
        <w:rPr>
          <w:sz w:val="28"/>
          <w:szCs w:val="28"/>
        </w:rPr>
      </w:pPr>
      <w:r w:rsidRPr="00F54F53">
        <w:rPr>
          <w:sz w:val="28"/>
          <w:szCs w:val="28"/>
        </w:rPr>
        <w:t>Поглощение энергии излучения является первопричиной всех последующих процессов, которые при облучении живого объекта в конечном итоге приводят к тому или иному радиобиологическому эффекту. При данном виде излучения выход радиационно индуцированных эффектов определенным образом связан с поглощенной энергией излучения, которая в ряде случаев выражается простой пропорциональной зависимостью. Это позволяет дозу излучения принимать в качестве количественной меры последствий облучения, в частности живого организма.</w:t>
      </w:r>
    </w:p>
    <w:p w:rsidR="004401B5" w:rsidRPr="00D62AA1" w:rsidRDefault="004401B5" w:rsidP="00D62AA1">
      <w:pPr>
        <w:spacing w:line="360" w:lineRule="auto"/>
        <w:jc w:val="both"/>
        <w:rPr>
          <w:sz w:val="28"/>
          <w:szCs w:val="28"/>
        </w:rPr>
      </w:pPr>
    </w:p>
    <w:p w:rsidR="004401B5" w:rsidRDefault="004401B5" w:rsidP="005E427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E427A">
        <w:rPr>
          <w:b/>
          <w:sz w:val="28"/>
          <w:szCs w:val="28"/>
        </w:rPr>
        <w:t xml:space="preserve">.Бактериологическое оружие </w:t>
      </w:r>
      <w:r>
        <w:rPr>
          <w:b/>
          <w:sz w:val="28"/>
          <w:szCs w:val="28"/>
        </w:rPr>
        <w:t>.</w:t>
      </w:r>
    </w:p>
    <w:p w:rsidR="004401B5" w:rsidRDefault="004401B5" w:rsidP="005E427A">
      <w:pPr>
        <w:spacing w:line="360" w:lineRule="auto"/>
        <w:rPr>
          <w:sz w:val="28"/>
          <w:szCs w:val="28"/>
        </w:rPr>
      </w:pPr>
      <w:r w:rsidRPr="005E427A">
        <w:rPr>
          <w:sz w:val="28"/>
          <w:szCs w:val="28"/>
        </w:rPr>
        <w:t>Бактериологическим оружием называют болезнетворные микробы и бактериальные яды (токсины), предназначенные для поражения людей, животных, растений и заражения запасов продовольствия, а также боеприпасы, с помощью которых они применяются.</w:t>
      </w:r>
      <w:r w:rsidRPr="005E427A">
        <w:rPr>
          <w:sz w:val="28"/>
          <w:szCs w:val="28"/>
        </w:rPr>
        <w:br/>
        <w:t>В зависимости от строения и биологических свойств микробы подразделяют:</w:t>
      </w:r>
      <w:r w:rsidRPr="005E427A">
        <w:rPr>
          <w:sz w:val="28"/>
          <w:szCs w:val="28"/>
        </w:rPr>
        <w:br/>
        <w:t>- на бактерии</w:t>
      </w:r>
      <w:r w:rsidRPr="005E427A">
        <w:rPr>
          <w:sz w:val="28"/>
          <w:szCs w:val="28"/>
        </w:rPr>
        <w:br/>
        <w:t>- вирусы</w:t>
      </w:r>
      <w:r w:rsidRPr="005E427A">
        <w:rPr>
          <w:sz w:val="28"/>
          <w:szCs w:val="28"/>
        </w:rPr>
        <w:br/>
        <w:t xml:space="preserve">- риккетсии </w:t>
      </w:r>
      <w:r w:rsidRPr="005E427A">
        <w:rPr>
          <w:sz w:val="28"/>
          <w:szCs w:val="28"/>
        </w:rPr>
        <w:br/>
        <w:t>- грибки</w:t>
      </w:r>
      <w:r w:rsidRPr="005E427A">
        <w:rPr>
          <w:sz w:val="28"/>
          <w:szCs w:val="28"/>
        </w:rPr>
        <w:br/>
      </w:r>
      <w:r w:rsidRPr="005E427A">
        <w:rPr>
          <w:sz w:val="28"/>
          <w:szCs w:val="28"/>
        </w:rPr>
        <w:br/>
        <w:t>Бактерии - микроорганизмы растительного происхождения, преимущественно одноклеточные, видимые только с помощью микроскопа. При благоприятных условиях они размножаются очень быстро простым делением через каждые 20-30 минут. При воздействии солнечных лучей, дезинфицирующих веществ и кипячения бактерии быстро погибают, но некоторые из них (сибирская язва, столбняк, ботулизм), превращаясь в споры, обладают высокой устойчивостью к указанным факторам. К низким температурам бактерии мало чувствительны и легко переносят замораживание. Бактерии вызывают заболевания чумой, холерой, сапом, сибирской язвой и т.п.</w:t>
      </w:r>
      <w:r w:rsidRPr="005E427A">
        <w:rPr>
          <w:sz w:val="28"/>
          <w:szCs w:val="28"/>
        </w:rPr>
        <w:br/>
      </w:r>
      <w:r w:rsidRPr="005E427A">
        <w:rPr>
          <w:sz w:val="28"/>
          <w:szCs w:val="28"/>
        </w:rPr>
        <w:br/>
        <w:t>Вирусы - мельчайшие организмы, в тысячи раз меньше бактерий. Обнаружить их можно с помощью ультрамикроскопа. Вирусы размножаются только в живых тканях. Многие вирусы выдерживают высушивание и температуру свыше 100°С. Вирусы вызывают такие заболевания, как натуральная оспа, грипп, пситтакоз, американский лошадиный энцефаломиелит и т.п.</w:t>
      </w:r>
      <w:r w:rsidRPr="005E427A">
        <w:rPr>
          <w:sz w:val="28"/>
          <w:szCs w:val="28"/>
        </w:rPr>
        <w:br/>
      </w:r>
      <w:r w:rsidRPr="005E427A">
        <w:rPr>
          <w:sz w:val="28"/>
          <w:szCs w:val="28"/>
        </w:rPr>
        <w:br/>
        <w:t>Риккетсии - по размерам и формам приближаются к некоторым бактериям, но развиваются и живут только в тканях пораженных ими органов. Они вызывают заболевания сыпным тифом, ку-лихорадк</w:t>
      </w:r>
      <w:r>
        <w:rPr>
          <w:sz w:val="28"/>
          <w:szCs w:val="28"/>
        </w:rPr>
        <w:t>ой, пятнистой лихорадкой и др.</w:t>
      </w:r>
      <w:r>
        <w:rPr>
          <w:sz w:val="28"/>
          <w:szCs w:val="28"/>
        </w:rPr>
        <w:br/>
      </w:r>
    </w:p>
    <w:p w:rsidR="004401B5" w:rsidRPr="00734212" w:rsidRDefault="004401B5" w:rsidP="005E427A">
      <w:pPr>
        <w:spacing w:line="360" w:lineRule="auto"/>
      </w:pPr>
      <w:r w:rsidRPr="005E427A">
        <w:rPr>
          <w:sz w:val="28"/>
          <w:szCs w:val="28"/>
        </w:rPr>
        <w:t>Грибки - имеют растительное происхождение, но более совершенны по строению, нежели бактерии. Устойчивость грибков к воздействию физико-химических факторов значительно выше, чем бактерий: они хорошо переносят воздействие солнечных лучей и высушивание. Грибки вызывают такие заболевания, как кокцидиоидомикоз, криптококкоз и др.</w:t>
      </w:r>
      <w:r w:rsidRPr="005E427A">
        <w:rPr>
          <w:sz w:val="28"/>
          <w:szCs w:val="28"/>
        </w:rPr>
        <w:br/>
      </w:r>
      <w:r>
        <w:rPr>
          <w:b/>
          <w:sz w:val="28"/>
          <w:szCs w:val="28"/>
        </w:rPr>
        <w:t>9</w:t>
      </w:r>
      <w:r w:rsidRPr="005E427A">
        <w:rPr>
          <w:b/>
          <w:sz w:val="28"/>
          <w:szCs w:val="28"/>
        </w:rPr>
        <w:t>.Средства доставки биологического оружия.</w:t>
      </w:r>
      <w:r w:rsidRPr="005E427A">
        <w:rPr>
          <w:b/>
          <w:sz w:val="28"/>
          <w:szCs w:val="28"/>
        </w:rPr>
        <w:br/>
      </w:r>
      <w:r w:rsidRPr="005E427A">
        <w:rPr>
          <w:sz w:val="28"/>
          <w:szCs w:val="28"/>
        </w:rPr>
        <w:t xml:space="preserve">Средства доставки биологического оружия разнообразны. Это и авиация, и снаряды, и авиабомбы, и живые организмы. В зависимости от цели перевозки используется тот или иной вид доставки оружия. Так, для перевозки в "мирных" целях используют авиацию и любой другой транспорт. Мирные цели здесь - это транспортировка в исследовательские лаборатории, на хранение и изучение, для обмена в научных целях и т.п. Оружие доставляется в герметичных контейнерах с особой осторожностью. Если используется наземный транспорт, то (как и другие опасные грузы) транспортировка производится в то время суток, когда загруженность автомобильных трасс минимальна. Таким образом, понижается степень риска. </w:t>
      </w:r>
      <w:r w:rsidRPr="005E427A">
        <w:rPr>
          <w:sz w:val="28"/>
          <w:szCs w:val="28"/>
        </w:rPr>
        <w:br/>
        <w:t>Снаряды и авиабомбы более подходят для военных действий при необходимости применения или испытания оружия. В авиации также используются различные поливные и распыляющие устройства, которые являются наиболее эффективными при военных действиях. Как уже упоминалось, восприимчивость людей к заболеванию сибирской язвой при заражении через поврежденные кожные покровы относительно невысока (заболевает около 20% лиц, имеющих риск заражения). Однако при пылевом пути передачи восприимчивость абсолютна, т.е. заболевают все люди, находящиеся в зоне распыления оружия. Это еще раз подтверждает высокую эффективность распыляющих и поливных устройств.</w:t>
      </w:r>
      <w:r w:rsidRPr="005E427A">
        <w:rPr>
          <w:sz w:val="28"/>
          <w:szCs w:val="28"/>
        </w:rPr>
        <w:br/>
        <w:t>Если по каким-либо причинам, нет возможности воспользоваться ранее изложенными способами доставки, то существует еще один - самый изощренный и вызывающий наименьшие подозрения. Доставка с помощью зараженных живых существ (мыши, крысы, мухи, саранча и т.п.). Действительно этот способ заражения территории может изначально не вызывать подозрений - ведь, например, нашествия саранчи очень распространены во многих странах мира в определенные сезоны. Таким образом, нашествие саранчи не вызывает подозрений, а следовательно и не предпринимаются немедленные действия по борьбе с биологической катастрофой. Тем самым выигрывается время, количество зараженных увеличивается, распространение заболевания принимает катастрофические масштабы. Ведь гораздо легче бороться с заражением на начальном этапе, нежели на этапе, когда зараженная территория огромна и количество пораженных людей возрастает в страшной прогрессии.</w:t>
      </w:r>
      <w:r w:rsidRPr="005E427A">
        <w:rPr>
          <w:sz w:val="28"/>
          <w:szCs w:val="28"/>
        </w:rPr>
        <w:br/>
        <w:t>Своевременность и эффективность принятия мер защиты от бактериальных средств, составляющих основу поражающего действия бактериологического оружия, во многом определяются тем, насколько хорошо изучены признаки бактериологичес</w:t>
      </w:r>
      <w:r>
        <w:rPr>
          <w:sz w:val="28"/>
          <w:szCs w:val="28"/>
        </w:rPr>
        <w:t xml:space="preserve">кого нападения противника.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10</w:t>
      </w:r>
      <w:r w:rsidRPr="005E427A">
        <w:rPr>
          <w:b/>
          <w:sz w:val="28"/>
          <w:szCs w:val="28"/>
        </w:rPr>
        <w:t>.Инфекционные заболевания людей.</w:t>
      </w:r>
      <w:r w:rsidRPr="005E427A">
        <w:rPr>
          <w:sz w:val="28"/>
          <w:szCs w:val="28"/>
        </w:rPr>
        <w:br/>
        <w:t xml:space="preserve">Основное сходство инфекционных заболеваний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похожим набором симптомов. Например, 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У больного несколько дней отмечается повышенная температура тела, воспаленное горло, кашель и головная боль. Самым распространенным респираторным заболеванием является острый ринит (насморк);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 </w:t>
      </w:r>
      <w:r w:rsidRPr="005E427A">
        <w:rPr>
          <w:sz w:val="28"/>
          <w:szCs w:val="28"/>
        </w:rPr>
        <w:br/>
        <w:t>Грипп и ОРВИ занимают первое место по частоте и количеству случаев в мире и составляют 95% всех инфекционных заболеваний. В России ежегодно регистрируют от 27,3 до 41,2 млн. заболевших гриппов и другими ОРВИ.</w:t>
      </w:r>
      <w:r w:rsidRPr="005E427A">
        <w:rPr>
          <w:sz w:val="28"/>
          <w:szCs w:val="28"/>
        </w:rPr>
        <w:br/>
        <w:t>1. ГРИПП</w:t>
      </w:r>
      <w:r w:rsidRPr="005E427A">
        <w:rPr>
          <w:sz w:val="28"/>
          <w:szCs w:val="28"/>
        </w:rPr>
        <w:br/>
        <w:t>Грипп - это тяжелая вирусная инфекция, которая поражает мужчин, женщин и детей всех возрастов и национальностей. Заболевание гриппом сопровождает высокая смертность, особенно у маленьких детей и пожилых людей. Эпидемии гриппа случаются каждый год обычно в холодное время года и поражают до 15% населения Земного шара.</w:t>
      </w:r>
      <w:r w:rsidRPr="005E427A">
        <w:rPr>
          <w:sz w:val="28"/>
          <w:szCs w:val="28"/>
        </w:rPr>
        <w:br/>
        <w:t xml:space="preserve">Возбудитель заболевания, вирус гриппа, был открыт в 1931 году. </w:t>
      </w:r>
      <w:r w:rsidRPr="005E427A">
        <w:rPr>
          <w:sz w:val="28"/>
          <w:szCs w:val="28"/>
        </w:rPr>
        <w:br/>
        <w:t>Периодически повторяясь, грипп и ОРЗ уносят из нашей жизни суммарно около 1 года. Человек проводит эти месяцы в недеятельном состоянии, страдая от лихорадки, общей разбитости, головной боли, отравления организма ядовитыми вирусными белками. Грипп и ОРЗ постепенно подрывают сердечно-сосудистую систему, сокращая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</w:t>
      </w:r>
      <w:r>
        <w:rPr>
          <w:sz w:val="28"/>
          <w:szCs w:val="28"/>
        </w:rPr>
        <w:t xml:space="preserve">ронхиты, менингоэнцефалиты.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11</w:t>
      </w:r>
      <w:r w:rsidRPr="005E427A">
        <w:rPr>
          <w:b/>
          <w:sz w:val="28"/>
          <w:szCs w:val="28"/>
        </w:rPr>
        <w:t>.Защита населения от бактериологического оружия</w:t>
      </w:r>
      <w:r w:rsidRPr="005E427A">
        <w:rPr>
          <w:b/>
          <w:sz w:val="28"/>
          <w:szCs w:val="28"/>
        </w:rPr>
        <w:br/>
      </w:r>
      <w:r w:rsidRPr="005E427A">
        <w:rPr>
          <w:sz w:val="28"/>
          <w:szCs w:val="28"/>
        </w:rPr>
        <w:t xml:space="preserve">Основным признаком применения биологического оружия являются симптомы и проявившиеся признаки массового заболевания людей и животных, что окончательно подтверждается специальными лабораторными исследованиями. Заражение людей и животных происходит в результате вдыхания зараженного воздуха, попадания микробов или токсинов на слизистую оболочку и поврежденную кожу, употребления в пищу зараженных продуктов питания и воды, укусов зараженных насекомых и клещей, соприкосновения с зараженными предметами, ранения осколками боеприпасов, снаряженных биологическими средствами, а также в результате непосредственного общения с больными людьми (животными). </w:t>
      </w:r>
      <w:r w:rsidRPr="005E427A">
        <w:rPr>
          <w:sz w:val="28"/>
          <w:szCs w:val="28"/>
        </w:rPr>
        <w:br/>
        <w:t xml:space="preserve">К основным средствам защиты населения от биологического оружия относятся: вакцино-сывороточные препараты, антибиотики, сульфамидные и другие лекарственные вещества, используемые для специальной и экстренной профилактики инфекционных болезней, средства индивидуальной и коллективной защиты, используемые для обезвреживания возбудителей химические вещества. </w:t>
      </w:r>
      <w:r w:rsidRPr="005E427A">
        <w:rPr>
          <w:sz w:val="28"/>
          <w:szCs w:val="28"/>
        </w:rPr>
        <w:br/>
        <w:t>Очагом биологического поражения считаются города, населенные пункты и объекты народного хозяйства, подвергшиеся непосредственному воздействию бактериальных (биологических) средств, создающих источник распространения инфекционных заболеваний. Его границы определяют на основе данных биологической разведки, лабораторных исследований, проб из объектов внешней среды, а также выявлением больных и путей распространения возникших инфекционных заболеваний. Вокруг очага устанавливают вооруженную охрану, запрещают въезд и выезд, а также вывоз имущества. Для предотвращения распространения инфекционных заболеваний среди населения в очаге поражения проводится комплекс противоэпидемических и санитарно-гигиенических мероприятий: экстренная профилактика; санитарная обработка населения; дезинфекция и. различных зараженных объектов. При необходимости уничтожают насекомых, клещей и грызунов (дезинсекция и дератизация).</w:t>
      </w:r>
      <w:r w:rsidRPr="005E427A">
        <w:rPr>
          <w:sz w:val="28"/>
          <w:szCs w:val="28"/>
        </w:rPr>
        <w:br/>
      </w:r>
      <w:r w:rsidRPr="005E427A">
        <w:rPr>
          <w:sz w:val="28"/>
          <w:szCs w:val="28"/>
        </w:rPr>
        <w:br/>
      </w:r>
    </w:p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</w:p>
    <w:p w:rsidR="004401B5" w:rsidRDefault="004401B5">
      <w:pPr>
        <w:rPr>
          <w:b/>
          <w:sz w:val="28"/>
          <w:szCs w:val="28"/>
        </w:rPr>
      </w:pPr>
      <w:r w:rsidRPr="007826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82667">
        <w:rPr>
          <w:b/>
          <w:sz w:val="28"/>
          <w:szCs w:val="28"/>
        </w:rPr>
        <w:t>. Список используемой литературы.</w:t>
      </w:r>
    </w:p>
    <w:p w:rsidR="004401B5" w:rsidRPr="00782667" w:rsidRDefault="004401B5">
      <w:pPr>
        <w:rPr>
          <w:b/>
          <w:sz w:val="28"/>
          <w:szCs w:val="28"/>
        </w:rPr>
      </w:pPr>
    </w:p>
    <w:p w:rsidR="004401B5" w:rsidRPr="00782667" w:rsidRDefault="004401B5" w:rsidP="00782667">
      <w:pPr>
        <w:spacing w:line="360" w:lineRule="auto"/>
        <w:rPr>
          <w:rFonts w:ascii="Tahoma" w:hAnsi="Tahoma" w:cs="Tahoma"/>
          <w:sz w:val="28"/>
          <w:szCs w:val="28"/>
        </w:rPr>
      </w:pPr>
      <w:r w:rsidRPr="00782667">
        <w:rPr>
          <w:rFonts w:ascii="Tahoma" w:hAnsi="Tahoma" w:cs="Tahoma"/>
          <w:sz w:val="28"/>
          <w:szCs w:val="28"/>
        </w:rPr>
        <w:t>1. "Безопасность жизнедеятельности". Н.В.Баранков. Москва, 2001 год.</w:t>
      </w:r>
    </w:p>
    <w:p w:rsidR="004401B5" w:rsidRPr="00034003" w:rsidRDefault="004401B5" w:rsidP="007826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2" w:history="1">
        <w:r w:rsidRPr="00782667">
          <w:rPr>
            <w:rStyle w:val="a3"/>
            <w:color w:val="auto"/>
            <w:sz w:val="28"/>
            <w:szCs w:val="28"/>
            <w:u w:val="none"/>
          </w:rPr>
          <w:t>http://www.it-med.ru/library/ie/el_magn_field.htm</w:t>
        </w:r>
      </w:hyperlink>
    </w:p>
    <w:p w:rsidR="004401B5" w:rsidRPr="005E427A" w:rsidRDefault="004401B5">
      <w:pPr>
        <w:rPr>
          <w:b/>
          <w:sz w:val="28"/>
          <w:szCs w:val="28"/>
        </w:rPr>
      </w:pPr>
    </w:p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/>
    <w:p w:rsidR="004401B5" w:rsidRPr="00734212" w:rsidRDefault="004401B5">
      <w:bookmarkStart w:id="1" w:name="_GoBack"/>
      <w:bookmarkEnd w:id="1"/>
    </w:p>
    <w:sectPr w:rsidR="004401B5" w:rsidRPr="00734212" w:rsidSect="004818C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B5" w:rsidRDefault="004401B5" w:rsidP="00782667">
      <w:r>
        <w:separator/>
      </w:r>
    </w:p>
  </w:endnote>
  <w:endnote w:type="continuationSeparator" w:id="0">
    <w:p w:rsidR="004401B5" w:rsidRDefault="004401B5" w:rsidP="007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0A0" w:firstRow="1" w:lastRow="0" w:firstColumn="1" w:lastColumn="0" w:noHBand="0" w:noVBand="0"/>
    </w:tblPr>
    <w:tblGrid>
      <w:gridCol w:w="4079"/>
      <w:gridCol w:w="1413"/>
      <w:gridCol w:w="4079"/>
    </w:tblGrid>
    <w:tr w:rsidR="004401B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401B5" w:rsidRDefault="004401B5">
          <w:pPr>
            <w:pStyle w:val="a8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401B5" w:rsidRPr="002456B2" w:rsidRDefault="004401B5">
          <w:pPr>
            <w:pStyle w:val="12"/>
            <w:rPr>
              <w:rFonts w:ascii="Cambria" w:eastAsia="Times New Roman" w:hAnsi="Cambria"/>
            </w:rPr>
          </w:pPr>
          <w:r w:rsidRPr="002456B2">
            <w:rPr>
              <w:rFonts w:ascii="Cambria" w:eastAsia="Times New Roman" w:hAnsi="Cambria"/>
              <w:b/>
            </w:rPr>
            <w:t xml:space="preserve">Страница </w:t>
          </w:r>
          <w:r w:rsidRPr="002456B2">
            <w:rPr>
              <w:rFonts w:eastAsia="Times New Roman"/>
            </w:rPr>
            <w:fldChar w:fldCharType="begin"/>
          </w:r>
          <w:r w:rsidRPr="002456B2">
            <w:rPr>
              <w:rFonts w:eastAsia="Times New Roman"/>
            </w:rPr>
            <w:instrText xml:space="preserve"> PAGE  \* MERGEFORMAT </w:instrText>
          </w:r>
          <w:r w:rsidRPr="002456B2">
            <w:rPr>
              <w:rFonts w:eastAsia="Times New Roman"/>
            </w:rPr>
            <w:fldChar w:fldCharType="separate"/>
          </w:r>
          <w:r w:rsidR="00CD0B42" w:rsidRPr="00CD0B42">
            <w:rPr>
              <w:rFonts w:ascii="Cambria" w:eastAsia="Times New Roman" w:hAnsi="Cambria"/>
              <w:b/>
              <w:noProof/>
            </w:rPr>
            <w:t>1</w:t>
          </w:r>
          <w:r w:rsidRPr="002456B2">
            <w:rPr>
              <w:rFonts w:eastAsia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401B5" w:rsidRDefault="004401B5">
          <w:pPr>
            <w:pStyle w:val="a8"/>
            <w:rPr>
              <w:rFonts w:ascii="Cambria" w:eastAsia="Times New Roman" w:hAnsi="Cambria"/>
              <w:b/>
              <w:bCs/>
            </w:rPr>
          </w:pPr>
        </w:p>
      </w:tc>
    </w:tr>
    <w:tr w:rsidR="004401B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401B5" w:rsidRDefault="004401B5">
          <w:pPr>
            <w:pStyle w:val="a8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4401B5" w:rsidRDefault="004401B5">
          <w:pPr>
            <w:pStyle w:val="a8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401B5" w:rsidRDefault="004401B5">
          <w:pPr>
            <w:pStyle w:val="a8"/>
            <w:rPr>
              <w:rFonts w:ascii="Cambria" w:eastAsia="Times New Roman" w:hAnsi="Cambria"/>
              <w:b/>
              <w:bCs/>
            </w:rPr>
          </w:pPr>
        </w:p>
      </w:tc>
    </w:tr>
  </w:tbl>
  <w:p w:rsidR="004401B5" w:rsidRDefault="004401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B5" w:rsidRDefault="004401B5" w:rsidP="00782667">
      <w:r>
        <w:separator/>
      </w:r>
    </w:p>
  </w:footnote>
  <w:footnote w:type="continuationSeparator" w:id="0">
    <w:p w:rsidR="004401B5" w:rsidRDefault="004401B5" w:rsidP="0078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DDD"/>
    <w:multiLevelType w:val="hybridMultilevel"/>
    <w:tmpl w:val="BA6C4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C6EEE"/>
    <w:multiLevelType w:val="hybridMultilevel"/>
    <w:tmpl w:val="CD08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501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27006816"/>
    <w:multiLevelType w:val="hybridMultilevel"/>
    <w:tmpl w:val="D278C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735D68"/>
    <w:multiLevelType w:val="hybridMultilevel"/>
    <w:tmpl w:val="00FABE90"/>
    <w:lvl w:ilvl="0" w:tplc="392EFC7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220D03"/>
    <w:multiLevelType w:val="hybridMultilevel"/>
    <w:tmpl w:val="E21E32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DD95CCA"/>
    <w:multiLevelType w:val="hybridMultilevel"/>
    <w:tmpl w:val="F03264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212"/>
    <w:rsid w:val="00034003"/>
    <w:rsid w:val="001F677B"/>
    <w:rsid w:val="002252F1"/>
    <w:rsid w:val="002456B2"/>
    <w:rsid w:val="004401B5"/>
    <w:rsid w:val="00450CB7"/>
    <w:rsid w:val="004818CE"/>
    <w:rsid w:val="005E427A"/>
    <w:rsid w:val="006D531C"/>
    <w:rsid w:val="00734212"/>
    <w:rsid w:val="00782667"/>
    <w:rsid w:val="00934693"/>
    <w:rsid w:val="00A61F12"/>
    <w:rsid w:val="00C70C3C"/>
    <w:rsid w:val="00CD0B42"/>
    <w:rsid w:val="00CF78B5"/>
    <w:rsid w:val="00D62AA1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5739-2905-469E-B887-294A7AC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12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342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421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locked/>
    <w:rsid w:val="0073421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73421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basedOn w:val="a0"/>
    <w:rsid w:val="00734212"/>
    <w:rPr>
      <w:rFonts w:cs="Times New Roman"/>
      <w:color w:val="0000FF"/>
      <w:u w:val="single"/>
    </w:rPr>
  </w:style>
  <w:style w:type="paragraph" w:customStyle="1" w:styleId="Mystyle">
    <w:name w:val="Mystyle"/>
    <w:basedOn w:val="a4"/>
    <w:rsid w:val="00734212"/>
    <w:pPr>
      <w:autoSpaceDE w:val="0"/>
      <w:autoSpaceDN w:val="0"/>
      <w:spacing w:before="120" w:after="0"/>
      <w:ind w:firstLine="567"/>
      <w:jc w:val="both"/>
    </w:pPr>
  </w:style>
  <w:style w:type="paragraph" w:styleId="a4">
    <w:name w:val="Body Text"/>
    <w:basedOn w:val="a"/>
    <w:link w:val="a5"/>
    <w:semiHidden/>
    <w:rsid w:val="0073421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73421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rsid w:val="001F677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F677B"/>
    <w:pPr>
      <w:ind w:left="720"/>
      <w:contextualSpacing/>
    </w:pPr>
  </w:style>
  <w:style w:type="character" w:styleId="a7">
    <w:name w:val="Emphasis"/>
    <w:basedOn w:val="a0"/>
    <w:qFormat/>
    <w:rsid w:val="00D62AA1"/>
    <w:rPr>
      <w:rFonts w:cs="Times New Roman"/>
      <w:i/>
      <w:iCs/>
    </w:rPr>
  </w:style>
  <w:style w:type="paragraph" w:styleId="a8">
    <w:name w:val="header"/>
    <w:basedOn w:val="a"/>
    <w:link w:val="a9"/>
    <w:rsid w:val="007826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7826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semiHidden/>
    <w:rsid w:val="007826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78266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Без интервала1"/>
    <w:link w:val="NoSpacingChar"/>
    <w:rsid w:val="00782667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782667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B%D0%B5%D0%BA%D1%82%D1%80%D0%B8%D1%87%D0%B5%D1%81%D0%BA%D0%B8%D0%B9_%D0%B7%D0%B0%D1%80%D1%8F%D0%B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B%D0%B5_%28%D1%84%D0%B8%D0%B7%D0%B8%D0%BA%D0%B0%29" TargetMode="External"/><Relationship Id="rId12" Type="http://schemas.openxmlformats.org/officeDocument/2006/relationships/hyperlink" Target="http://www.it-med.ru/library/ie/el_magn_fiel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Radiation_Absorbed_Do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dic.nsf/ruwiki/1209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2091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19894</CharactersWithSpaces>
  <SharedDoc>false</SharedDoc>
  <HLinks>
    <vt:vector size="36" baseType="variant">
      <vt:variant>
        <vt:i4>6750313</vt:i4>
      </vt:variant>
      <vt:variant>
        <vt:i4>15</vt:i4>
      </vt:variant>
      <vt:variant>
        <vt:i4>0</vt:i4>
      </vt:variant>
      <vt:variant>
        <vt:i4>5</vt:i4>
      </vt:variant>
      <vt:variant>
        <vt:lpwstr>http://www.it-med.ru/library/ie/el_magn_field.htm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http://en.wikipedia.org/wiki/Radiation_Absorbed_Dose</vt:lpwstr>
      </vt:variant>
      <vt:variant>
        <vt:lpwstr/>
      </vt:variant>
      <vt:variant>
        <vt:i4>983111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http://dic.academic.ru/dic.nsf/ruwiki/1209213</vt:lpwstr>
      </vt:variant>
      <vt:variant>
        <vt:lpwstr/>
      </vt:variant>
      <vt:variant>
        <vt:i4>393284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http://dic.academic.ru/dic.nsf/ruwiki/1209180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http://ru.wikipedia.org/wiki/%D0%AD%D0%BB%D0%B5%D0%BA%D1%82%D1%80%D0%B8%D1%87%D0%B5%D1%81%D0%BA%D0%B8%D0%B9_%D0%B7%D0%B0%D1%80%D1%8F%D0%B4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http://ru.wikipedia.org/wiki/%D0%9F%D0%BE%D0%BB%D0%B5_%28%D1%84%D0%B8%D0%B7%D0%B8%D0%BA%D0%B0%29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2014-04-11T17:16:00Z</dcterms:created>
  <dcterms:modified xsi:type="dcterms:W3CDTF">2014-04-11T17:16:00Z</dcterms:modified>
</cp:coreProperties>
</file>