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EF" w:rsidRPr="00EE6C51" w:rsidRDefault="00C545EF" w:rsidP="00F83C48">
      <w:pPr>
        <w:numPr>
          <w:ilvl w:val="0"/>
          <w:numId w:val="3"/>
        </w:numPr>
        <w:shd w:val="clear" w:color="auto" w:fill="FFFFFF"/>
        <w:rPr>
          <w:rFonts w:ascii="Arial" w:hAnsi="Arial"/>
          <w:sz w:val="28"/>
          <w:szCs w:val="28"/>
        </w:rPr>
      </w:pPr>
    </w:p>
    <w:p w:rsidR="00865A49" w:rsidRPr="00EE6C51" w:rsidRDefault="00F83C48" w:rsidP="00F83C48">
      <w:pPr>
        <w:numPr>
          <w:ilvl w:val="0"/>
          <w:numId w:val="3"/>
        </w:numPr>
        <w:shd w:val="clear" w:color="auto" w:fill="FFFFFF"/>
        <w:rPr>
          <w:rFonts w:ascii="Arial" w:hAnsi="Arial"/>
          <w:sz w:val="28"/>
          <w:szCs w:val="28"/>
        </w:rPr>
      </w:pPr>
      <w:r>
        <w:rPr>
          <w:rFonts w:ascii="Arial" w:hAnsi="Arial"/>
          <w:b/>
          <w:bCs/>
          <w:color w:val="000000"/>
          <w:sz w:val="28"/>
          <w:szCs w:val="28"/>
        </w:rPr>
        <w:t>Финансирование текущей деятельности предприятия.</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Общие</w:t>
      </w:r>
      <w:r w:rsidRPr="00EE6C51">
        <w:rPr>
          <w:rFonts w:ascii="Arial" w:hAnsi="Arial" w:cs="Arial"/>
          <w:b/>
          <w:bCs/>
          <w:color w:val="000000"/>
          <w:sz w:val="28"/>
          <w:szCs w:val="28"/>
        </w:rPr>
        <w:t xml:space="preserve"> </w:t>
      </w:r>
      <w:r w:rsidRPr="00EE6C51">
        <w:rPr>
          <w:rFonts w:ascii="Arial" w:hAnsi="Arial"/>
          <w:b/>
          <w:bCs/>
          <w:color w:val="000000"/>
          <w:sz w:val="28"/>
          <w:szCs w:val="28"/>
        </w:rPr>
        <w:t>положения</w:t>
      </w:r>
    </w:p>
    <w:p w:rsidR="00865A49" w:rsidRPr="00EE6C51" w:rsidRDefault="00865A49">
      <w:pPr>
        <w:shd w:val="clear" w:color="auto" w:fill="FFFFFF"/>
        <w:rPr>
          <w:rFonts w:ascii="Arial" w:hAnsi="Arial"/>
          <w:sz w:val="28"/>
          <w:szCs w:val="28"/>
        </w:rPr>
      </w:pPr>
      <w:r w:rsidRPr="00EE6C51">
        <w:rPr>
          <w:color w:val="000000"/>
          <w:sz w:val="28"/>
          <w:szCs w:val="28"/>
        </w:rPr>
        <w:t>Развитие предприятия и его рост, совершенствование техноло</w:t>
      </w:r>
      <w:r w:rsidRPr="00EE6C51">
        <w:rPr>
          <w:color w:val="000000"/>
          <w:sz w:val="28"/>
          <w:szCs w:val="28"/>
        </w:rPr>
        <w:softHyphen/>
        <w:t>гии производства и выпускаемой продукции, обеспечение стабиль</w:t>
      </w:r>
      <w:r w:rsidRPr="00EE6C51">
        <w:rPr>
          <w:color w:val="000000"/>
          <w:sz w:val="28"/>
          <w:szCs w:val="28"/>
        </w:rPr>
        <w:softHyphen/>
        <w:t>ного сбыта и снабжения сырьем и материалами есть результат по</w:t>
      </w:r>
      <w:r w:rsidRPr="00EE6C51">
        <w:rPr>
          <w:color w:val="000000"/>
          <w:sz w:val="28"/>
          <w:szCs w:val="28"/>
        </w:rPr>
        <w:softHyphen/>
        <w:t>следовательного осуществления разного рода мероприятий и ин</w:t>
      </w:r>
      <w:r w:rsidRPr="00EE6C51">
        <w:rPr>
          <w:color w:val="000000"/>
          <w:sz w:val="28"/>
          <w:szCs w:val="28"/>
        </w:rPr>
        <w:softHyphen/>
        <w:t>вестиционных проектов, требующих соответствующих расходов. В случае, если денег, поступающих на предприятие от текущих продаж, недостаточно для их реализации, возникает проблема фи</w:t>
      </w:r>
      <w:r w:rsidRPr="00EE6C51">
        <w:rPr>
          <w:color w:val="000000"/>
          <w:sz w:val="28"/>
          <w:szCs w:val="28"/>
        </w:rPr>
        <w:softHyphen/>
        <w:t>нансирования, т.е. обеспечения намеченных проектов и меропри</w:t>
      </w:r>
      <w:r w:rsidRPr="00EE6C51">
        <w:rPr>
          <w:color w:val="000000"/>
          <w:sz w:val="28"/>
          <w:szCs w:val="28"/>
        </w:rPr>
        <w:softHyphen/>
        <w:t>ятий денежными средствами.</w:t>
      </w:r>
    </w:p>
    <w:p w:rsidR="00865A49" w:rsidRPr="00EE6C51" w:rsidRDefault="00865A49">
      <w:pPr>
        <w:shd w:val="clear" w:color="auto" w:fill="FFFFFF"/>
        <w:rPr>
          <w:rFonts w:ascii="Arial" w:hAnsi="Arial"/>
          <w:sz w:val="28"/>
          <w:szCs w:val="28"/>
        </w:rPr>
      </w:pPr>
      <w:r w:rsidRPr="00EE6C51">
        <w:rPr>
          <w:color w:val="000000"/>
          <w:sz w:val="28"/>
          <w:szCs w:val="28"/>
        </w:rPr>
        <w:t>Финансирование является весьма широким понятием. В зави</w:t>
      </w:r>
      <w:r w:rsidRPr="00EE6C51">
        <w:rPr>
          <w:color w:val="000000"/>
          <w:sz w:val="28"/>
          <w:szCs w:val="28"/>
        </w:rPr>
        <w:softHyphen/>
        <w:t>симости от того, на какой аспект проблемы обращается внима</w:t>
      </w:r>
      <w:r w:rsidRPr="00EE6C51">
        <w:rPr>
          <w:color w:val="000000"/>
          <w:sz w:val="28"/>
          <w:szCs w:val="28"/>
        </w:rPr>
        <w:softHyphen/>
        <w:t>ние — на методы привлечения капитала или на организацию ис</w:t>
      </w:r>
      <w:r w:rsidRPr="00EE6C51">
        <w:rPr>
          <w:color w:val="000000"/>
          <w:sz w:val="28"/>
          <w:szCs w:val="28"/>
        </w:rPr>
        <w:softHyphen/>
        <w:t>пользования собранных средств — финансирование трактуется:</w:t>
      </w:r>
    </w:p>
    <w:p w:rsidR="00865A49" w:rsidRPr="00EE6C51" w:rsidRDefault="00865A49">
      <w:pPr>
        <w:shd w:val="clear" w:color="auto" w:fill="FFFFFF"/>
        <w:rPr>
          <w:rFonts w:ascii="Arial" w:hAnsi="Arial"/>
          <w:sz w:val="28"/>
          <w:szCs w:val="28"/>
        </w:rPr>
      </w:pPr>
      <w:r w:rsidRPr="00EE6C51">
        <w:rPr>
          <w:color w:val="000000"/>
          <w:sz w:val="28"/>
          <w:szCs w:val="28"/>
        </w:rPr>
        <w:t>либо как удовлетворение потребности предприятия в допол</w:t>
      </w:r>
      <w:r w:rsidRPr="00EE6C51">
        <w:rPr>
          <w:color w:val="000000"/>
          <w:sz w:val="28"/>
          <w:szCs w:val="28"/>
        </w:rPr>
        <w:softHyphen/>
        <w:t>нительных денежных или иных платежных средствах, требующих</w:t>
      </w:r>
      <w:r w:rsidRPr="00EE6C51">
        <w:rPr>
          <w:color w:val="000000"/>
          <w:sz w:val="28"/>
          <w:szCs w:val="28"/>
        </w:rPr>
        <w:softHyphen/>
        <w:t>ся для наращивания активов предприятия или изменения их структуры. В этом смысле профинансировать означает покрыть к концу периода реализации проекта или операции потребности в ресурсах: либо деньгами, либо другими платежными средства</w:t>
      </w:r>
      <w:r w:rsidRPr="00EE6C51">
        <w:rPr>
          <w:color w:val="000000"/>
          <w:sz w:val="28"/>
          <w:szCs w:val="28"/>
        </w:rPr>
        <w:softHyphen/>
        <w:t>ми. Например, говорят о финансировании строительства или за</w:t>
      </w:r>
      <w:r w:rsidRPr="00EE6C51">
        <w:rPr>
          <w:color w:val="000000"/>
          <w:sz w:val="28"/>
          <w:szCs w:val="28"/>
        </w:rPr>
        <w:softHyphen/>
        <w:t>купок сырья. Здесь акцент делается на необходимость своевре</w:t>
      </w:r>
      <w:r w:rsidRPr="00EE6C51">
        <w:rPr>
          <w:color w:val="000000"/>
          <w:sz w:val="28"/>
          <w:szCs w:val="28"/>
        </w:rPr>
        <w:softHyphen/>
        <w:t>менного покрытия потребности в средствах платежа. При этом, конечно, подразумевается, что прежде нужно собрать деньги (средства), но упор все же делается на необходимость своевре</w:t>
      </w:r>
      <w:r w:rsidRPr="00EE6C51">
        <w:rPr>
          <w:color w:val="000000"/>
          <w:sz w:val="28"/>
          <w:szCs w:val="28"/>
        </w:rPr>
        <w:softHyphen/>
        <w:t>менной оплаты;</w:t>
      </w:r>
    </w:p>
    <w:p w:rsidR="00865A49" w:rsidRPr="00EE6C51" w:rsidRDefault="00865A49">
      <w:pPr>
        <w:shd w:val="clear" w:color="auto" w:fill="FFFFFF"/>
        <w:rPr>
          <w:rFonts w:ascii="Arial" w:hAnsi="Arial"/>
          <w:sz w:val="28"/>
          <w:szCs w:val="28"/>
        </w:rPr>
      </w:pPr>
      <w:r w:rsidRPr="00EE6C51">
        <w:rPr>
          <w:color w:val="000000"/>
          <w:sz w:val="28"/>
          <w:szCs w:val="28"/>
        </w:rPr>
        <w:t>либо как деятельность по сбору средств, необходимых для ус</w:t>
      </w:r>
      <w:r w:rsidRPr="00EE6C51">
        <w:rPr>
          <w:color w:val="000000"/>
          <w:sz w:val="28"/>
          <w:szCs w:val="28"/>
        </w:rPr>
        <w:softHyphen/>
        <w:t>пешного завершения хозяйственной операции. В этом смысле го</w:t>
      </w:r>
      <w:r w:rsidRPr="00EE6C51">
        <w:rPr>
          <w:color w:val="000000"/>
          <w:sz w:val="28"/>
          <w:szCs w:val="28"/>
        </w:rPr>
        <w:softHyphen/>
        <w:t>ворят об обеспечении финансированием той или иной операции. Здесь основной акцент делается на используемые методы получе</w:t>
      </w:r>
      <w:r w:rsidRPr="00EE6C51">
        <w:rPr>
          <w:color w:val="000000"/>
          <w:sz w:val="28"/>
          <w:szCs w:val="28"/>
        </w:rPr>
        <w:softHyphen/>
        <w:t>ния средств, процесс сбора средств, его структуру и рационализацию. Результат — получение необходимой для завершения опера</w:t>
      </w:r>
      <w:r w:rsidRPr="00EE6C51">
        <w:rPr>
          <w:color w:val="000000"/>
          <w:sz w:val="28"/>
          <w:szCs w:val="28"/>
        </w:rPr>
        <w:softHyphen/>
        <w:t>ции суммы на наиболее благоприятных условиях.</w:t>
      </w:r>
    </w:p>
    <w:p w:rsidR="00865A49" w:rsidRPr="00EE6C51" w:rsidRDefault="00865A49">
      <w:pPr>
        <w:shd w:val="clear" w:color="auto" w:fill="FFFFFF"/>
        <w:rPr>
          <w:rFonts w:ascii="Arial" w:hAnsi="Arial"/>
          <w:sz w:val="28"/>
          <w:szCs w:val="28"/>
        </w:rPr>
      </w:pPr>
      <w:r w:rsidRPr="00EE6C51">
        <w:rPr>
          <w:color w:val="000000"/>
          <w:sz w:val="28"/>
          <w:szCs w:val="28"/>
        </w:rPr>
        <w:t>Далее под финансированием будем понимать обеспечение пред</w:t>
      </w:r>
      <w:r w:rsidRPr="00EE6C51">
        <w:rPr>
          <w:color w:val="000000"/>
          <w:sz w:val="28"/>
          <w:szCs w:val="28"/>
        </w:rPr>
        <w:softHyphen/>
        <w:t>приятия дополнительным, т.е. сверх текущих поступлений, количе</w:t>
      </w:r>
      <w:r w:rsidRPr="00EE6C51">
        <w:rPr>
          <w:color w:val="000000"/>
          <w:sz w:val="28"/>
          <w:szCs w:val="28"/>
        </w:rPr>
        <w:softHyphen/>
        <w:t>ством денег и других платежных средств, необходимых для покры</w:t>
      </w:r>
      <w:r w:rsidRPr="00EE6C51">
        <w:rPr>
          <w:color w:val="000000"/>
          <w:sz w:val="28"/>
          <w:szCs w:val="28"/>
        </w:rPr>
        <w:softHyphen/>
        <w:t>тия его потребностей, прежде всего инвестиционных. Таким образом, финансирование — это не просто оплата расходов. Это обеспечение к требуемому времени платежными средствами в количестве, доста</w:t>
      </w:r>
      <w:r w:rsidRPr="00EE6C51">
        <w:rPr>
          <w:color w:val="000000"/>
          <w:sz w:val="28"/>
          <w:szCs w:val="28"/>
        </w:rPr>
        <w:softHyphen/>
        <w:t>точном для оплаты расходов, а также создание разного рода долговых обязательств, позволяющих развести сроки расходования ресурсов и их оплаты. Финансирование необходимо там, где реализация проек</w:t>
      </w:r>
      <w:r w:rsidRPr="00EE6C51">
        <w:rPr>
          <w:color w:val="000000"/>
          <w:sz w:val="28"/>
          <w:szCs w:val="28"/>
        </w:rPr>
        <w:softHyphen/>
        <w:t>та требует изыскания денежных средств или использования долго</w:t>
      </w:r>
      <w:r w:rsidRPr="00EE6C51">
        <w:rPr>
          <w:color w:val="000000"/>
          <w:sz w:val="28"/>
          <w:szCs w:val="28"/>
        </w:rPr>
        <w:softHyphen/>
        <w:t>вых обязательств, обычно в виде ценных бумаг.</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Разновидности</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финансирования</w:t>
      </w:r>
      <w:r w:rsidRPr="00EE6C51">
        <w:rPr>
          <w:rFonts w:ascii="Arial" w:hAnsi="Arial" w:cs="Arial"/>
          <w:b/>
          <w:bCs/>
          <w:color w:val="000000"/>
          <w:sz w:val="28"/>
          <w:szCs w:val="28"/>
        </w:rPr>
        <w:t xml:space="preserve"> </w:t>
      </w:r>
      <w:r w:rsidRPr="00EE6C51">
        <w:rPr>
          <w:rFonts w:ascii="Arial" w:hAnsi="Arial"/>
          <w:b/>
          <w:bCs/>
          <w:color w:val="000000"/>
          <w:sz w:val="28"/>
          <w:szCs w:val="28"/>
        </w:rPr>
        <w:t>предприятия</w:t>
      </w:r>
    </w:p>
    <w:p w:rsidR="00865A49" w:rsidRPr="00EE6C51" w:rsidRDefault="00865A49">
      <w:pPr>
        <w:shd w:val="clear" w:color="auto" w:fill="FFFFFF"/>
        <w:rPr>
          <w:rFonts w:ascii="Arial" w:hAnsi="Arial"/>
          <w:sz w:val="28"/>
          <w:szCs w:val="28"/>
        </w:rPr>
      </w:pPr>
      <w:r w:rsidRPr="00EE6C51">
        <w:rPr>
          <w:color w:val="000000"/>
          <w:sz w:val="28"/>
          <w:szCs w:val="28"/>
        </w:rPr>
        <w:t>В зависимости от признака, заложенного в основу классифи</w:t>
      </w:r>
      <w:r w:rsidRPr="00EE6C51">
        <w:rPr>
          <w:color w:val="000000"/>
          <w:sz w:val="28"/>
          <w:szCs w:val="28"/>
        </w:rPr>
        <w:softHyphen/>
        <w:t>кации, различают следующие виды финансирования:</w:t>
      </w:r>
    </w:p>
    <w:p w:rsidR="00865A49" w:rsidRPr="00EE6C51" w:rsidRDefault="00865A49">
      <w:pPr>
        <w:shd w:val="clear" w:color="auto" w:fill="FFFFFF"/>
        <w:rPr>
          <w:rFonts w:ascii="Arial" w:hAnsi="Arial"/>
          <w:sz w:val="28"/>
          <w:szCs w:val="28"/>
        </w:rPr>
      </w:pPr>
      <w:r w:rsidRPr="00EE6C51">
        <w:rPr>
          <w:color w:val="000000"/>
          <w:sz w:val="28"/>
          <w:szCs w:val="28"/>
        </w:rPr>
        <w:t xml:space="preserve">по срокам, на которые предоставляется капитал, — кратко- и долгосрочное </w:t>
      </w:r>
      <w:r w:rsidRPr="00EE6C51">
        <w:rPr>
          <w:color w:val="000000"/>
          <w:sz w:val="28"/>
          <w:szCs w:val="28"/>
        </w:rPr>
        <w:lastRenderedPageBreak/>
        <w:t>финансирование;</w:t>
      </w:r>
    </w:p>
    <w:p w:rsidR="00865A49" w:rsidRPr="00EE6C51" w:rsidRDefault="00865A49">
      <w:pPr>
        <w:shd w:val="clear" w:color="auto" w:fill="FFFFFF"/>
        <w:rPr>
          <w:rFonts w:ascii="Arial" w:hAnsi="Arial"/>
          <w:sz w:val="28"/>
          <w:szCs w:val="28"/>
        </w:rPr>
      </w:pPr>
      <w:r w:rsidRPr="00EE6C51">
        <w:rPr>
          <w:color w:val="000000"/>
          <w:sz w:val="28"/>
          <w:szCs w:val="28"/>
        </w:rPr>
        <w:t>по отношению источника финансирования к предприятию — внутреннее, т.е. самофинансирование, и внешнее;</w:t>
      </w:r>
    </w:p>
    <w:p w:rsidR="00865A49" w:rsidRPr="00EE6C51" w:rsidRDefault="00865A49">
      <w:pPr>
        <w:shd w:val="clear" w:color="auto" w:fill="FFFFFF"/>
        <w:rPr>
          <w:rFonts w:ascii="Arial" w:hAnsi="Arial"/>
          <w:sz w:val="28"/>
          <w:szCs w:val="28"/>
        </w:rPr>
      </w:pPr>
      <w:r w:rsidRPr="00EE6C51">
        <w:rPr>
          <w:color w:val="000000"/>
          <w:sz w:val="28"/>
          <w:szCs w:val="28"/>
        </w:rPr>
        <w:t>по отношению источника средств к капиталу предприятия — на увеличивающее собственный капитал или осуществляемое за счет заемного.</w:t>
      </w:r>
    </w:p>
    <w:p w:rsidR="00865A49" w:rsidRPr="00EE6C51" w:rsidRDefault="00865A49">
      <w:pPr>
        <w:shd w:val="clear" w:color="auto" w:fill="FFFFFF"/>
        <w:rPr>
          <w:rFonts w:ascii="Arial" w:hAnsi="Arial"/>
          <w:sz w:val="28"/>
          <w:szCs w:val="28"/>
        </w:rPr>
      </w:pPr>
      <w:r w:rsidRPr="00EE6C51">
        <w:rPr>
          <w:color w:val="000000"/>
          <w:sz w:val="28"/>
          <w:szCs w:val="28"/>
        </w:rPr>
        <w:t>Затраты на приобретение как основных, так и оборотных средств могут быть профинансированы за счет либо внутренних, собствен</w:t>
      </w:r>
      <w:r w:rsidRPr="00EE6C51">
        <w:rPr>
          <w:color w:val="000000"/>
          <w:sz w:val="28"/>
          <w:szCs w:val="28"/>
        </w:rPr>
        <w:softHyphen/>
        <w:t>ных ресурсов предприятия, либо за счет привлеченных извне. В пер</w:t>
      </w:r>
      <w:r w:rsidRPr="00EE6C51">
        <w:rPr>
          <w:color w:val="000000"/>
          <w:sz w:val="28"/>
          <w:szCs w:val="28"/>
        </w:rPr>
        <w:softHyphen/>
        <w:t>вом случае имеет место самофинансирование, за счет которого оп</w:t>
      </w:r>
      <w:r w:rsidRPr="00EE6C51">
        <w:rPr>
          <w:color w:val="000000"/>
          <w:sz w:val="28"/>
          <w:szCs w:val="28"/>
        </w:rPr>
        <w:softHyphen/>
        <w:t>лачивается основная часть инвестиционных расходов. Если же внутренних ресурсов недостаточно, предприятие должно прибег</w:t>
      </w:r>
      <w:r w:rsidRPr="00EE6C51">
        <w:rPr>
          <w:color w:val="000000"/>
          <w:sz w:val="28"/>
          <w:szCs w:val="28"/>
        </w:rPr>
        <w:softHyphen/>
        <w:t>нуть к внешнему финансированию, позволяющему нарастить либо собственный, либо заемный капитал, либо тот и другой.</w:t>
      </w:r>
    </w:p>
    <w:p w:rsidR="00865A49" w:rsidRPr="00EE6C51" w:rsidRDefault="00865A49">
      <w:pPr>
        <w:shd w:val="clear" w:color="auto" w:fill="FFFFFF"/>
        <w:rPr>
          <w:rFonts w:ascii="Arial" w:hAnsi="Arial"/>
          <w:sz w:val="28"/>
          <w:szCs w:val="28"/>
        </w:rPr>
      </w:pPr>
      <w:r w:rsidRPr="00EE6C51">
        <w:rPr>
          <w:color w:val="000000"/>
          <w:sz w:val="28"/>
          <w:szCs w:val="28"/>
        </w:rPr>
        <w:t>Внешние источники финансирования подразделяются на источ</w:t>
      </w:r>
      <w:r w:rsidRPr="00EE6C51">
        <w:rPr>
          <w:color w:val="000000"/>
          <w:sz w:val="28"/>
          <w:szCs w:val="28"/>
        </w:rPr>
        <w:softHyphen/>
        <w:t>ники собственного и заемного капитала. К первым относятся:</w:t>
      </w:r>
    </w:p>
    <w:p w:rsidR="00865A49" w:rsidRPr="00EE6C51" w:rsidRDefault="00865A49">
      <w:pPr>
        <w:shd w:val="clear" w:color="auto" w:fill="FFFFFF"/>
        <w:rPr>
          <w:rFonts w:ascii="Arial" w:hAnsi="Arial"/>
          <w:sz w:val="28"/>
          <w:szCs w:val="28"/>
        </w:rPr>
      </w:pPr>
      <w:r w:rsidRPr="00EE6C51">
        <w:rPr>
          <w:color w:val="000000"/>
          <w:sz w:val="28"/>
          <w:szCs w:val="28"/>
        </w:rPr>
        <w:t>средства, дополнительно предоставляемые предприятию его вла</w:t>
      </w:r>
      <w:r w:rsidRPr="00EE6C51">
        <w:rPr>
          <w:color w:val="000000"/>
          <w:sz w:val="28"/>
          <w:szCs w:val="28"/>
        </w:rPr>
        <w:softHyphen/>
        <w:t>дельцами или акционерами;</w:t>
      </w:r>
    </w:p>
    <w:p w:rsidR="00865A49" w:rsidRPr="00EE6C51" w:rsidRDefault="00865A49">
      <w:pPr>
        <w:shd w:val="clear" w:color="auto" w:fill="FFFFFF"/>
        <w:rPr>
          <w:rFonts w:ascii="Arial" w:hAnsi="Arial"/>
          <w:sz w:val="28"/>
          <w:szCs w:val="28"/>
        </w:rPr>
      </w:pPr>
      <w:r w:rsidRPr="00EE6C51">
        <w:rPr>
          <w:color w:val="000000"/>
          <w:sz w:val="28"/>
          <w:szCs w:val="28"/>
        </w:rPr>
        <w:t>капитал, привлекаемый путем продажи новых выпусков акций либо долей в капитале предприятия.</w:t>
      </w:r>
    </w:p>
    <w:p w:rsidR="00865A49" w:rsidRPr="00EE6C51" w:rsidRDefault="00865A49">
      <w:pPr>
        <w:shd w:val="clear" w:color="auto" w:fill="FFFFFF"/>
        <w:rPr>
          <w:rFonts w:ascii="Arial" w:hAnsi="Arial"/>
          <w:sz w:val="28"/>
          <w:szCs w:val="28"/>
        </w:rPr>
      </w:pPr>
      <w:r w:rsidRPr="00EE6C51">
        <w:rPr>
          <w:color w:val="000000"/>
          <w:sz w:val="28"/>
          <w:szCs w:val="28"/>
        </w:rPr>
        <w:t>Заемный капитал, естественно, является внешним источником финансирования. Основными способами его увеличения служат:</w:t>
      </w:r>
    </w:p>
    <w:p w:rsidR="00865A49" w:rsidRPr="00EE6C51" w:rsidRDefault="00865A49">
      <w:pPr>
        <w:shd w:val="clear" w:color="auto" w:fill="FFFFFF"/>
        <w:rPr>
          <w:rFonts w:ascii="Arial" w:hAnsi="Arial"/>
          <w:sz w:val="28"/>
          <w:szCs w:val="28"/>
        </w:rPr>
      </w:pPr>
      <w:r w:rsidRPr="00EE6C51">
        <w:rPr>
          <w:color w:val="000000"/>
          <w:sz w:val="28"/>
          <w:szCs w:val="28"/>
        </w:rPr>
        <w:t>займы, предоставляемые разного рода кредитными организация</w:t>
      </w:r>
      <w:r w:rsidRPr="00EE6C51">
        <w:rPr>
          <w:color w:val="000000"/>
          <w:sz w:val="28"/>
          <w:szCs w:val="28"/>
        </w:rPr>
        <w:softHyphen/>
        <w:t>ми, прежде всего банками, а также собственниками предприятия;</w:t>
      </w:r>
    </w:p>
    <w:p w:rsidR="00865A49" w:rsidRPr="00EE6C51" w:rsidRDefault="00865A49">
      <w:pPr>
        <w:shd w:val="clear" w:color="auto" w:fill="FFFFFF"/>
        <w:rPr>
          <w:rFonts w:ascii="Arial" w:hAnsi="Arial"/>
          <w:sz w:val="28"/>
          <w:szCs w:val="28"/>
        </w:rPr>
      </w:pPr>
      <w:r w:rsidRPr="00EE6C51">
        <w:rPr>
          <w:color w:val="000000"/>
          <w:sz w:val="28"/>
          <w:szCs w:val="28"/>
        </w:rPr>
        <w:t>облигационные и вексельные займы, размещаемые на финан</w:t>
      </w:r>
      <w:r w:rsidRPr="00EE6C51">
        <w:rPr>
          <w:color w:val="000000"/>
          <w:sz w:val="28"/>
          <w:szCs w:val="28"/>
        </w:rPr>
        <w:softHyphen/>
        <w:t>совых рынках.</w:t>
      </w:r>
    </w:p>
    <w:p w:rsidR="00865A49" w:rsidRPr="00EE6C51" w:rsidRDefault="00865A49">
      <w:pPr>
        <w:shd w:val="clear" w:color="auto" w:fill="FFFFFF"/>
        <w:rPr>
          <w:rFonts w:ascii="Arial" w:hAnsi="Arial"/>
          <w:sz w:val="28"/>
          <w:szCs w:val="28"/>
        </w:rPr>
      </w:pPr>
      <w:r w:rsidRPr="00EE6C51">
        <w:rPr>
          <w:color w:val="000000"/>
          <w:sz w:val="28"/>
          <w:szCs w:val="28"/>
        </w:rPr>
        <w:t>Особой формой внешнего долгосрочного финансирования мож</w:t>
      </w:r>
      <w:r w:rsidRPr="00EE6C51">
        <w:rPr>
          <w:color w:val="000000"/>
          <w:sz w:val="28"/>
          <w:szCs w:val="28"/>
        </w:rPr>
        <w:softHyphen/>
        <w:t>но считать аренду активов (лизинг).</w:t>
      </w:r>
    </w:p>
    <w:p w:rsidR="00865A49" w:rsidRPr="00EE6C51" w:rsidRDefault="00865A49">
      <w:pPr>
        <w:shd w:val="clear" w:color="auto" w:fill="FFFFFF"/>
        <w:rPr>
          <w:rFonts w:ascii="Arial" w:hAnsi="Arial"/>
          <w:sz w:val="28"/>
          <w:szCs w:val="28"/>
        </w:rPr>
      </w:pPr>
      <w:r w:rsidRPr="00EE6C51">
        <w:rPr>
          <w:color w:val="000000"/>
          <w:sz w:val="28"/>
          <w:szCs w:val="28"/>
        </w:rPr>
        <w:t>Долгосрочное финансирование предполагает предоставление предприятию финансовых ресурсов на длительный срок и направ</w:t>
      </w:r>
      <w:r w:rsidRPr="00EE6C51">
        <w:rPr>
          <w:color w:val="000000"/>
          <w:sz w:val="28"/>
          <w:szCs w:val="28"/>
        </w:rPr>
        <w:softHyphen/>
        <w:t>лено на обеспечение его развития через реализацию инвестици</w:t>
      </w:r>
      <w:r w:rsidRPr="00EE6C51">
        <w:rPr>
          <w:color w:val="000000"/>
          <w:sz w:val="28"/>
          <w:szCs w:val="28"/>
        </w:rPr>
        <w:softHyphen/>
        <w:t>онных проектов. В первую очередь оно связано с увеличением вне</w:t>
      </w:r>
      <w:r w:rsidRPr="00EE6C51">
        <w:rPr>
          <w:color w:val="000000"/>
          <w:sz w:val="28"/>
          <w:szCs w:val="28"/>
        </w:rPr>
        <w:softHyphen/>
        <w:t>оборотных активов предприятия и его чистого оборотного капи</w:t>
      </w:r>
      <w:r w:rsidRPr="00EE6C51">
        <w:rPr>
          <w:color w:val="000000"/>
          <w:sz w:val="28"/>
          <w:szCs w:val="28"/>
        </w:rPr>
        <w:softHyphen/>
        <w:t>тала. Таким образом, долгосрочное финансирование предполагает получение предприятием капитала, который будет находиться в его распоряжении на постоянной или долгосрочной основе. Это капитал, предоставляемый собственниками предприятия или ак</w:t>
      </w:r>
      <w:r w:rsidRPr="00EE6C51">
        <w:rPr>
          <w:color w:val="000000"/>
          <w:sz w:val="28"/>
          <w:szCs w:val="28"/>
        </w:rPr>
        <w:softHyphen/>
        <w:t>ционерами, а также займы, полученные предприятием на длитель</w:t>
      </w:r>
      <w:r w:rsidRPr="00EE6C51">
        <w:rPr>
          <w:color w:val="000000"/>
          <w:sz w:val="28"/>
          <w:szCs w:val="28"/>
        </w:rPr>
        <w:softHyphen/>
        <w:t>ный срок.</w:t>
      </w:r>
    </w:p>
    <w:p w:rsidR="00865A49" w:rsidRPr="00EE6C51" w:rsidRDefault="00865A49">
      <w:pPr>
        <w:shd w:val="clear" w:color="auto" w:fill="FFFFFF"/>
        <w:rPr>
          <w:rFonts w:ascii="Arial" w:hAnsi="Arial"/>
          <w:sz w:val="28"/>
          <w:szCs w:val="28"/>
        </w:rPr>
      </w:pPr>
      <w:r w:rsidRPr="00EE6C51">
        <w:rPr>
          <w:color w:val="000000"/>
          <w:sz w:val="28"/>
          <w:szCs w:val="28"/>
        </w:rPr>
        <w:t>Краткосрочное финансирование имеет целью поддержание те</w:t>
      </w:r>
      <w:r w:rsidRPr="00EE6C51">
        <w:rPr>
          <w:color w:val="000000"/>
          <w:sz w:val="28"/>
          <w:szCs w:val="28"/>
        </w:rPr>
        <w:softHyphen/>
        <w:t>кущей платежеспособности предприятия, восполнение времен</w:t>
      </w:r>
      <w:r w:rsidRPr="00EE6C51">
        <w:rPr>
          <w:color w:val="000000"/>
          <w:sz w:val="28"/>
          <w:szCs w:val="28"/>
        </w:rPr>
        <w:softHyphen/>
        <w:t>ного недостатка средств для приобретения оборотных активов либо погашения срочных долгов. Другими словами, объектом краткосрочного финансирования является пополнение оборот</w:t>
      </w:r>
      <w:r w:rsidRPr="00EE6C51">
        <w:rPr>
          <w:color w:val="000000"/>
          <w:sz w:val="28"/>
          <w:szCs w:val="28"/>
        </w:rPr>
        <w:softHyphen/>
        <w:t>ных активов предприятия. Оно предполагает финансирование временной, на срок до 1 года, потребности в оборотных средст</w:t>
      </w:r>
      <w:r w:rsidRPr="00EE6C51">
        <w:rPr>
          <w:color w:val="000000"/>
          <w:sz w:val="28"/>
          <w:szCs w:val="28"/>
        </w:rPr>
        <w:softHyphen/>
        <w:t>вах, т.е. предполагает, что предприятие берет средства для крат</w:t>
      </w:r>
      <w:r w:rsidRPr="00EE6C51">
        <w:rPr>
          <w:color w:val="000000"/>
          <w:sz w:val="28"/>
          <w:szCs w:val="28"/>
        </w:rPr>
        <w:softHyphen/>
        <w:t>косрочного пользования, после чего они возвращаются владель</w:t>
      </w:r>
      <w:r w:rsidRPr="00EE6C51">
        <w:rPr>
          <w:color w:val="000000"/>
          <w:sz w:val="28"/>
          <w:szCs w:val="28"/>
        </w:rPr>
        <w:softHyphen/>
        <w:t>цу. Иначе краткосрочное финансирование — это краткосрочное заимствование средств. Очевидно, что источник, который спосо</w:t>
      </w:r>
      <w:r w:rsidRPr="00EE6C51">
        <w:rPr>
          <w:color w:val="000000"/>
          <w:sz w:val="28"/>
          <w:szCs w:val="28"/>
        </w:rPr>
        <w:softHyphen/>
        <w:t>бен обеспечить краткосрочное финансирование, не обязательно в состоянии предоставить предприятию средства для длительно</w:t>
      </w:r>
      <w:r w:rsidRPr="00EE6C51">
        <w:rPr>
          <w:color w:val="000000"/>
          <w:sz w:val="28"/>
          <w:szCs w:val="28"/>
        </w:rPr>
        <w:softHyphen/>
        <w:t>го использования.</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Краткосрочное</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финансирование</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Внутренние</w:t>
      </w:r>
      <w:r w:rsidRPr="00EE6C51">
        <w:rPr>
          <w:rFonts w:ascii="Arial" w:hAnsi="Arial" w:cs="Arial"/>
          <w:b/>
          <w:bCs/>
          <w:color w:val="000000"/>
          <w:sz w:val="28"/>
          <w:szCs w:val="28"/>
        </w:rPr>
        <w:t xml:space="preserve"> </w:t>
      </w:r>
      <w:r w:rsidRPr="00EE6C51">
        <w:rPr>
          <w:rFonts w:ascii="Arial" w:hAnsi="Arial"/>
          <w:b/>
          <w:bCs/>
          <w:color w:val="000000"/>
          <w:sz w:val="28"/>
          <w:szCs w:val="28"/>
        </w:rPr>
        <w:t>источники</w:t>
      </w:r>
      <w:r w:rsidRPr="00EE6C51">
        <w:rPr>
          <w:rFonts w:ascii="Arial" w:hAnsi="Arial" w:cs="Arial"/>
          <w:b/>
          <w:bCs/>
          <w:color w:val="000000"/>
          <w:sz w:val="28"/>
          <w:szCs w:val="28"/>
        </w:rPr>
        <w:t xml:space="preserve"> </w:t>
      </w:r>
      <w:r w:rsidRPr="00EE6C51">
        <w:rPr>
          <w:rFonts w:ascii="Arial" w:hAnsi="Arial"/>
          <w:b/>
          <w:bCs/>
          <w:color w:val="000000"/>
          <w:sz w:val="28"/>
          <w:szCs w:val="28"/>
        </w:rPr>
        <w:t>краткосрочного финансирования</w:t>
      </w:r>
    </w:p>
    <w:p w:rsidR="00865A49" w:rsidRPr="00EE6C51" w:rsidRDefault="00865A49">
      <w:pPr>
        <w:shd w:val="clear" w:color="auto" w:fill="FFFFFF"/>
        <w:rPr>
          <w:rFonts w:ascii="Arial" w:hAnsi="Arial"/>
          <w:sz w:val="28"/>
          <w:szCs w:val="28"/>
        </w:rPr>
      </w:pPr>
      <w:r w:rsidRPr="00EE6C51">
        <w:rPr>
          <w:color w:val="000000"/>
          <w:sz w:val="28"/>
          <w:szCs w:val="28"/>
        </w:rPr>
        <w:t>Основные способы и источники получения денежных средств, необходимых для удовлетворения краткосрочных потребностей предприятия, показаны на рис. 12.1.</w:t>
      </w:r>
    </w:p>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r w:rsidRPr="00EE6C51">
        <w:rPr>
          <w:color w:val="000000"/>
          <w:sz w:val="28"/>
          <w:szCs w:val="28"/>
        </w:rPr>
        <w:t>Краткосрочное финансирование</w:t>
      </w:r>
    </w:p>
    <w:tbl>
      <w:tblPr>
        <w:tblW w:w="0" w:type="auto"/>
        <w:tblInd w:w="40" w:type="dxa"/>
        <w:tblLayout w:type="fixed"/>
        <w:tblCellMar>
          <w:left w:w="40" w:type="dxa"/>
          <w:right w:w="40" w:type="dxa"/>
        </w:tblCellMar>
        <w:tblLook w:val="0000" w:firstRow="0" w:lastRow="0" w:firstColumn="0" w:lastColumn="0" w:noHBand="0" w:noVBand="0"/>
      </w:tblPr>
      <w:tblGrid>
        <w:gridCol w:w="317"/>
        <w:gridCol w:w="950"/>
        <w:gridCol w:w="710"/>
        <w:gridCol w:w="269"/>
        <w:gridCol w:w="355"/>
        <w:gridCol w:w="125"/>
        <w:gridCol w:w="1046"/>
        <w:gridCol w:w="240"/>
        <w:gridCol w:w="125"/>
        <w:gridCol w:w="509"/>
        <w:gridCol w:w="643"/>
        <w:gridCol w:w="125"/>
        <w:gridCol w:w="115"/>
        <w:gridCol w:w="346"/>
        <w:gridCol w:w="509"/>
      </w:tblGrid>
      <w:tr w:rsidR="00865A49" w:rsidRPr="00EE6C51">
        <w:trPr>
          <w:trHeight w:val="154"/>
        </w:trPr>
        <w:tc>
          <w:tcPr>
            <w:tcW w:w="317"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950"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710"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269"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355"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1046"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lang w:val="en-US"/>
              </w:rPr>
              <w:t>I</w:t>
            </w:r>
          </w:p>
        </w:tc>
        <w:tc>
          <w:tcPr>
            <w:tcW w:w="240"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509"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643" w:type="dxa"/>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15"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346"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509"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r>
      <w:tr w:rsidR="00865A49" w:rsidRPr="00EE6C51">
        <w:trPr>
          <w:trHeight w:val="173"/>
        </w:trPr>
        <w:tc>
          <w:tcPr>
            <w:tcW w:w="317" w:type="dxa"/>
            <w:vMerge/>
            <w:tcBorders>
              <w:top w:val="nil"/>
              <w:left w:val="nil"/>
              <w:bottom w:val="nil"/>
              <w:right w:val="nil"/>
            </w:tcBorders>
            <w:shd w:val="clear" w:color="auto" w:fill="FFFFFF"/>
          </w:tcPr>
          <w:p w:rsidR="00865A49" w:rsidRPr="00EE6C51" w:rsidRDefault="00865A49">
            <w:pPr>
              <w:rPr>
                <w:rFonts w:ascii="Arial" w:hAnsi="Arial"/>
                <w:sz w:val="28"/>
                <w:szCs w:val="28"/>
              </w:rPr>
            </w:pPr>
          </w:p>
          <w:p w:rsidR="00865A49" w:rsidRPr="00EE6C51" w:rsidRDefault="00865A49">
            <w:pPr>
              <w:rPr>
                <w:rFonts w:ascii="Arial" w:hAnsi="Arial"/>
                <w:sz w:val="28"/>
                <w:szCs w:val="28"/>
              </w:rPr>
            </w:pPr>
          </w:p>
        </w:tc>
        <w:tc>
          <w:tcPr>
            <w:tcW w:w="950" w:type="dxa"/>
            <w:vMerge/>
            <w:tcBorders>
              <w:top w:val="nil"/>
              <w:left w:val="nil"/>
              <w:bottom w:val="single" w:sz="6" w:space="0" w:color="auto"/>
              <w:right w:val="nil"/>
            </w:tcBorders>
            <w:shd w:val="clear" w:color="auto" w:fill="FFFFFF"/>
          </w:tcPr>
          <w:p w:rsidR="00865A49" w:rsidRPr="00EE6C51" w:rsidRDefault="00865A49">
            <w:pPr>
              <w:rPr>
                <w:rFonts w:ascii="Arial" w:hAnsi="Arial"/>
                <w:sz w:val="28"/>
                <w:szCs w:val="28"/>
              </w:rPr>
            </w:pPr>
          </w:p>
          <w:p w:rsidR="00865A49" w:rsidRPr="00EE6C51" w:rsidRDefault="00865A49">
            <w:pPr>
              <w:rPr>
                <w:rFonts w:ascii="Arial" w:hAnsi="Arial"/>
                <w:sz w:val="28"/>
                <w:szCs w:val="28"/>
              </w:rPr>
            </w:pPr>
          </w:p>
        </w:tc>
        <w:tc>
          <w:tcPr>
            <w:tcW w:w="979" w:type="dxa"/>
            <w:gridSpan w:val="2"/>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355" w:type="dxa"/>
            <w:tcBorders>
              <w:top w:val="single" w:sz="6" w:space="0" w:color="auto"/>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vMerge w:val="restart"/>
            <w:tcBorders>
              <w:top w:val="single" w:sz="6" w:space="0" w:color="auto"/>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046" w:type="dxa"/>
            <w:tcBorders>
              <w:top w:val="single" w:sz="6" w:space="0" w:color="auto"/>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874" w:type="dxa"/>
            <w:gridSpan w:val="3"/>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643" w:type="dxa"/>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vMerge/>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115" w:type="dxa"/>
            <w:vMerge/>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346"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509"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r>
      <w:tr w:rsidR="00865A49" w:rsidRPr="00EE6C51">
        <w:trPr>
          <w:trHeight w:val="288"/>
        </w:trPr>
        <w:tc>
          <w:tcPr>
            <w:tcW w:w="317" w:type="dxa"/>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929" w:type="dxa"/>
            <w:gridSpan w:val="3"/>
            <w:tcBorders>
              <w:top w:val="single" w:sz="6" w:space="0" w:color="auto"/>
              <w:left w:val="nil"/>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Внутренние источники</w:t>
            </w:r>
          </w:p>
        </w:tc>
        <w:tc>
          <w:tcPr>
            <w:tcW w:w="355" w:type="dxa"/>
            <w:tcBorders>
              <w:top w:val="nil"/>
              <w:left w:val="single" w:sz="6" w:space="0" w:color="auto"/>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1046" w:type="dxa"/>
            <w:tcBorders>
              <w:top w:val="nil"/>
              <w:left w:val="nil"/>
              <w:bottom w:val="nil"/>
              <w:right w:val="single" w:sz="6" w:space="0" w:color="auto"/>
            </w:tcBorders>
            <w:shd w:val="clear" w:color="auto" w:fill="FFFFFF"/>
          </w:tcPr>
          <w:p w:rsidR="00865A49" w:rsidRPr="00EE6C51" w:rsidRDefault="00865A49">
            <w:pPr>
              <w:shd w:val="clear" w:color="auto" w:fill="FFFFFF"/>
              <w:rPr>
                <w:rFonts w:ascii="Arial" w:hAnsi="Arial"/>
                <w:sz w:val="28"/>
                <w:szCs w:val="28"/>
              </w:rPr>
            </w:pPr>
          </w:p>
        </w:tc>
        <w:tc>
          <w:tcPr>
            <w:tcW w:w="1757" w:type="dxa"/>
            <w:gridSpan w:val="6"/>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Внешние источники</w:t>
            </w:r>
          </w:p>
        </w:tc>
        <w:tc>
          <w:tcPr>
            <w:tcW w:w="346" w:type="dxa"/>
            <w:tcBorders>
              <w:top w:val="nil"/>
              <w:left w:val="single" w:sz="6" w:space="0" w:color="auto"/>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509"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r>
      <w:tr w:rsidR="00865A49" w:rsidRPr="00EE6C51">
        <w:trPr>
          <w:trHeight w:val="202"/>
        </w:trPr>
        <w:tc>
          <w:tcPr>
            <w:tcW w:w="317"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950"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710" w:type="dxa"/>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269" w:type="dxa"/>
            <w:tcBorders>
              <w:top w:val="single" w:sz="6" w:space="0" w:color="auto"/>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355" w:type="dxa"/>
            <w:vMerge w:val="restart"/>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tc>
        <w:tc>
          <w:tcPr>
            <w:tcW w:w="125"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1046" w:type="dxa"/>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874" w:type="dxa"/>
            <w:gridSpan w:val="3"/>
            <w:tcBorders>
              <w:top w:val="single" w:sz="6" w:space="0" w:color="auto"/>
              <w:left w:val="nil"/>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p>
        </w:tc>
        <w:tc>
          <w:tcPr>
            <w:tcW w:w="883" w:type="dxa"/>
            <w:gridSpan w:val="3"/>
            <w:tcBorders>
              <w:top w:val="single" w:sz="6" w:space="0" w:color="auto"/>
              <w:left w:val="single" w:sz="6" w:space="0" w:color="auto"/>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346" w:type="dxa"/>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509" w:type="dxa"/>
            <w:vMerge/>
            <w:tcBorders>
              <w:top w:val="nil"/>
              <w:left w:val="nil"/>
              <w:bottom w:val="nil"/>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r>
      <w:tr w:rsidR="00865A49" w:rsidRPr="00EE6C51">
        <w:trPr>
          <w:trHeight w:val="202"/>
        </w:trPr>
        <w:tc>
          <w:tcPr>
            <w:tcW w:w="317" w:type="dxa"/>
            <w:vMerge/>
            <w:tcBorders>
              <w:top w:val="nil"/>
              <w:left w:val="nil"/>
              <w:bottom w:val="single" w:sz="6" w:space="0" w:color="auto"/>
              <w:right w:val="nil"/>
            </w:tcBorders>
            <w:shd w:val="clear" w:color="auto" w:fill="FFFFFF"/>
          </w:tcPr>
          <w:p w:rsidR="00865A49" w:rsidRPr="00EE6C51" w:rsidRDefault="00865A49">
            <w:pPr>
              <w:rPr>
                <w:rFonts w:ascii="Arial" w:hAnsi="Arial"/>
                <w:sz w:val="28"/>
                <w:szCs w:val="28"/>
              </w:rPr>
            </w:pPr>
          </w:p>
          <w:p w:rsidR="00865A49" w:rsidRPr="00EE6C51" w:rsidRDefault="00865A49">
            <w:pPr>
              <w:rPr>
                <w:rFonts w:ascii="Arial" w:hAnsi="Arial"/>
                <w:sz w:val="28"/>
                <w:szCs w:val="28"/>
              </w:rPr>
            </w:pPr>
          </w:p>
        </w:tc>
        <w:tc>
          <w:tcPr>
            <w:tcW w:w="1660" w:type="dxa"/>
            <w:gridSpan w:val="2"/>
            <w:tcBorders>
              <w:top w:val="single" w:sz="6" w:space="0" w:color="auto"/>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r w:rsidRPr="00EE6C51">
              <w:rPr>
                <w:b/>
                <w:bCs/>
                <w:color w:val="000000"/>
                <w:sz w:val="28"/>
                <w:szCs w:val="28"/>
                <w:lang w:val="en-US"/>
              </w:rPr>
              <w:t>I</w:t>
            </w:r>
          </w:p>
        </w:tc>
        <w:tc>
          <w:tcPr>
            <w:tcW w:w="269" w:type="dxa"/>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355" w:type="dxa"/>
            <w:vMerge/>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125" w:type="dxa"/>
            <w:vMerge/>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p w:rsidR="00865A49" w:rsidRPr="00EE6C51" w:rsidRDefault="00865A49">
            <w:pPr>
              <w:shd w:val="clear" w:color="auto" w:fill="FFFFFF"/>
              <w:rPr>
                <w:rFonts w:ascii="Arial" w:hAnsi="Arial"/>
                <w:sz w:val="28"/>
                <w:szCs w:val="28"/>
              </w:rPr>
            </w:pPr>
          </w:p>
        </w:tc>
        <w:tc>
          <w:tcPr>
            <w:tcW w:w="1920" w:type="dxa"/>
            <w:gridSpan w:val="4"/>
            <w:tcBorders>
              <w:top w:val="single" w:sz="6" w:space="0" w:color="auto"/>
              <w:left w:val="nil"/>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b/>
                <w:bCs/>
                <w:color w:val="000000"/>
                <w:sz w:val="28"/>
                <w:szCs w:val="28"/>
                <w:lang w:val="en-US"/>
              </w:rPr>
              <w:t>I</w:t>
            </w:r>
          </w:p>
        </w:tc>
        <w:tc>
          <w:tcPr>
            <w:tcW w:w="1229" w:type="dxa"/>
            <w:gridSpan w:val="4"/>
            <w:tcBorders>
              <w:top w:val="single" w:sz="6" w:space="0" w:color="auto"/>
              <w:left w:val="single" w:sz="6" w:space="0" w:color="auto"/>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c>
          <w:tcPr>
            <w:tcW w:w="509" w:type="dxa"/>
            <w:tcBorders>
              <w:top w:val="nil"/>
              <w:left w:val="nil"/>
              <w:bottom w:val="single" w:sz="6" w:space="0" w:color="auto"/>
              <w:right w:val="nil"/>
            </w:tcBorders>
            <w:shd w:val="clear" w:color="auto" w:fill="FFFFFF"/>
          </w:tcPr>
          <w:p w:rsidR="00865A49" w:rsidRPr="00EE6C51" w:rsidRDefault="00865A49">
            <w:pPr>
              <w:shd w:val="clear" w:color="auto" w:fill="FFFFFF"/>
              <w:rPr>
                <w:rFonts w:ascii="Arial" w:hAnsi="Arial"/>
                <w:sz w:val="28"/>
                <w:szCs w:val="28"/>
              </w:rPr>
            </w:pPr>
          </w:p>
        </w:tc>
      </w:tr>
      <w:tr w:rsidR="00865A49" w:rsidRPr="00EE6C51">
        <w:trPr>
          <w:trHeight w:val="643"/>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Мобилизация внутренних резервов</w:t>
            </w:r>
          </w:p>
        </w:tc>
        <w:tc>
          <w:tcPr>
            <w:tcW w:w="1334" w:type="dxa"/>
            <w:gridSpan w:val="3"/>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Прирост кредиторской задолженности</w:t>
            </w:r>
          </w:p>
        </w:tc>
        <w:tc>
          <w:tcPr>
            <w:tcW w:w="125" w:type="dxa"/>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Кредитование на рынке</w:t>
            </w:r>
          </w:p>
        </w:tc>
        <w:tc>
          <w:tcPr>
            <w:tcW w:w="125" w:type="dxa"/>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Банковское кредитование</w:t>
            </w:r>
          </w:p>
        </w:tc>
        <w:tc>
          <w:tcPr>
            <w:tcW w:w="125" w:type="dxa"/>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p>
        </w:tc>
        <w:tc>
          <w:tcPr>
            <w:tcW w:w="970" w:type="dxa"/>
            <w:gridSpan w:val="3"/>
            <w:tcBorders>
              <w:top w:val="single" w:sz="6" w:space="0" w:color="auto"/>
              <w:left w:val="single" w:sz="6" w:space="0" w:color="auto"/>
              <w:bottom w:val="single" w:sz="6" w:space="0" w:color="auto"/>
              <w:right w:val="single" w:sz="6" w:space="0" w:color="auto"/>
            </w:tcBorders>
            <w:shd w:val="clear" w:color="auto" w:fill="FFFFFF"/>
          </w:tcPr>
          <w:p w:rsidR="00865A49" w:rsidRPr="00EE6C51" w:rsidRDefault="00865A49">
            <w:pPr>
              <w:shd w:val="clear" w:color="auto" w:fill="FFFFFF"/>
              <w:rPr>
                <w:rFonts w:ascii="Arial" w:hAnsi="Arial"/>
                <w:sz w:val="28"/>
                <w:szCs w:val="28"/>
              </w:rPr>
            </w:pPr>
            <w:r w:rsidRPr="00EE6C51">
              <w:rPr>
                <w:color w:val="000000"/>
                <w:sz w:val="28"/>
                <w:szCs w:val="28"/>
              </w:rPr>
              <w:t>Прочие кредиторы</w:t>
            </w:r>
          </w:p>
        </w:tc>
      </w:tr>
    </w:tbl>
    <w:p w:rsidR="00865A49" w:rsidRPr="00EE6C51" w:rsidRDefault="00865A49">
      <w:pPr>
        <w:shd w:val="clear" w:color="auto" w:fill="FFFFFF"/>
        <w:rPr>
          <w:rFonts w:ascii="Arial" w:hAnsi="Arial"/>
          <w:sz w:val="28"/>
          <w:szCs w:val="28"/>
        </w:rPr>
      </w:pPr>
      <w:r w:rsidRPr="00EE6C51">
        <w:rPr>
          <w:color w:val="000000"/>
          <w:sz w:val="28"/>
          <w:szCs w:val="28"/>
        </w:rPr>
        <w:t>Рис. 12.1. Основные виды краткосрочного финансирования</w:t>
      </w:r>
    </w:p>
    <w:p w:rsidR="00865A49" w:rsidRPr="00EE6C51" w:rsidRDefault="00865A49">
      <w:pPr>
        <w:shd w:val="clear" w:color="auto" w:fill="FFFFFF"/>
        <w:rPr>
          <w:rFonts w:ascii="Arial" w:hAnsi="Arial"/>
          <w:sz w:val="28"/>
          <w:szCs w:val="28"/>
        </w:rPr>
      </w:pPr>
      <w:r w:rsidRPr="00EE6C51">
        <w:rPr>
          <w:color w:val="000000"/>
          <w:sz w:val="28"/>
          <w:szCs w:val="28"/>
        </w:rPr>
        <w:t>Ознакомление с краткосрочным финансированием необходи</w:t>
      </w:r>
      <w:r w:rsidRPr="00EE6C51">
        <w:rPr>
          <w:color w:val="000000"/>
          <w:sz w:val="28"/>
          <w:szCs w:val="28"/>
        </w:rPr>
        <w:softHyphen/>
        <w:t>мо с рассмотрения внутренних источников. На рис. 12.1 видно, что легальный внутренний источник у предприятия практически один. Это мобилизация внутренних резервов. Она позволяет пред</w:t>
      </w:r>
      <w:r w:rsidRPr="00EE6C51">
        <w:rPr>
          <w:color w:val="000000"/>
          <w:sz w:val="28"/>
          <w:szCs w:val="28"/>
        </w:rPr>
        <w:softHyphen/>
        <w:t>приятию получить определенную сумму денежных средств в ре</w:t>
      </w:r>
      <w:r w:rsidRPr="00EE6C51">
        <w:rPr>
          <w:color w:val="000000"/>
          <w:sz w:val="28"/>
          <w:szCs w:val="28"/>
        </w:rPr>
        <w:softHyphen/>
        <w:t>зультате мер по сокращению величины оборотных средств (затрат на создание отдельных видов запасов и дебиторской задолженнос</w:t>
      </w:r>
      <w:r w:rsidRPr="00EE6C51">
        <w:rPr>
          <w:color w:val="000000"/>
          <w:sz w:val="28"/>
          <w:szCs w:val="28"/>
        </w:rPr>
        <w:softHyphen/>
        <w:t>ти). Кроме этого дополнительные средства могут образоваться за счет консолидации прибыли от реализации произведенной про</w:t>
      </w:r>
      <w:r w:rsidRPr="00EE6C51">
        <w:rPr>
          <w:color w:val="000000"/>
          <w:sz w:val="28"/>
          <w:szCs w:val="28"/>
        </w:rPr>
        <w:softHyphen/>
        <w:t>дукции и амортизационных отчислений, временно направляемых на финансирование прироста оборотных активов.</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Кредиторская</w:t>
      </w:r>
      <w:r w:rsidRPr="00EE6C51">
        <w:rPr>
          <w:rFonts w:ascii="Arial" w:hAnsi="Arial" w:cs="Arial"/>
          <w:b/>
          <w:bCs/>
          <w:color w:val="000000"/>
          <w:sz w:val="28"/>
          <w:szCs w:val="28"/>
        </w:rPr>
        <w:t xml:space="preserve"> </w:t>
      </w:r>
      <w:r w:rsidRPr="00EE6C51">
        <w:rPr>
          <w:rFonts w:ascii="Arial" w:hAnsi="Arial"/>
          <w:b/>
          <w:bCs/>
          <w:color w:val="000000"/>
          <w:sz w:val="28"/>
          <w:szCs w:val="28"/>
        </w:rPr>
        <w:t>задолженность</w:t>
      </w:r>
      <w:r w:rsidRPr="00EE6C51">
        <w:rPr>
          <w:rFonts w:ascii="Arial" w:hAnsi="Arial" w:cs="Arial"/>
          <w:b/>
          <w:bCs/>
          <w:color w:val="000000"/>
          <w:sz w:val="28"/>
          <w:szCs w:val="28"/>
        </w:rPr>
        <w:t xml:space="preserve"> </w:t>
      </w:r>
      <w:r w:rsidRPr="00EE6C51">
        <w:rPr>
          <w:rFonts w:ascii="Arial" w:hAnsi="Arial"/>
          <w:b/>
          <w:bCs/>
          <w:color w:val="000000"/>
          <w:sz w:val="28"/>
          <w:szCs w:val="28"/>
        </w:rPr>
        <w:t>как</w:t>
      </w:r>
      <w:r w:rsidRPr="00EE6C51">
        <w:rPr>
          <w:rFonts w:ascii="Arial" w:hAnsi="Arial" w:cs="Arial"/>
          <w:b/>
          <w:bCs/>
          <w:color w:val="000000"/>
          <w:sz w:val="28"/>
          <w:szCs w:val="28"/>
        </w:rPr>
        <w:t xml:space="preserve"> </w:t>
      </w:r>
      <w:r w:rsidRPr="00EE6C51">
        <w:rPr>
          <w:rFonts w:ascii="Arial" w:hAnsi="Arial"/>
          <w:b/>
          <w:bCs/>
          <w:color w:val="000000"/>
          <w:sz w:val="28"/>
          <w:szCs w:val="28"/>
        </w:rPr>
        <w:t>источник краткосрочного</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финансирования</w:t>
      </w:r>
    </w:p>
    <w:p w:rsidR="00865A49" w:rsidRPr="00EE6C51" w:rsidRDefault="00865A49">
      <w:pPr>
        <w:shd w:val="clear" w:color="auto" w:fill="FFFFFF"/>
        <w:rPr>
          <w:rFonts w:ascii="Arial" w:hAnsi="Arial"/>
          <w:sz w:val="28"/>
          <w:szCs w:val="28"/>
        </w:rPr>
      </w:pPr>
      <w:r w:rsidRPr="00EE6C51">
        <w:rPr>
          <w:color w:val="000000"/>
          <w:sz w:val="28"/>
          <w:szCs w:val="28"/>
        </w:rPr>
        <w:t>Кредиторская задолженность частично является «встроенным» источником постоянного кредитования, размер которого связан с объемом хозяйственной деятельности предприятия. Это относится к основной части кредиторской задолженности, которую называ</w:t>
      </w:r>
      <w:r w:rsidRPr="00EE6C51">
        <w:rPr>
          <w:color w:val="000000"/>
          <w:sz w:val="28"/>
          <w:szCs w:val="28"/>
        </w:rPr>
        <w:softHyphen/>
        <w:t xml:space="preserve">ют </w:t>
      </w:r>
      <w:r w:rsidRPr="00EE6C51">
        <w:rPr>
          <w:i/>
          <w:iCs/>
          <w:color w:val="000000"/>
          <w:sz w:val="28"/>
          <w:szCs w:val="28"/>
        </w:rPr>
        <w:t xml:space="preserve">устойчивыми пассивами. </w:t>
      </w:r>
      <w:r w:rsidRPr="00EE6C51">
        <w:rPr>
          <w:color w:val="000000"/>
          <w:sz w:val="28"/>
          <w:szCs w:val="28"/>
        </w:rPr>
        <w:t xml:space="preserve">Они образуются вследствие </w:t>
      </w:r>
      <w:r w:rsidRPr="00EE6C51">
        <w:rPr>
          <w:i/>
          <w:iCs/>
          <w:color w:val="000000"/>
          <w:sz w:val="28"/>
          <w:szCs w:val="28"/>
        </w:rPr>
        <w:t>временно</w:t>
      </w:r>
      <w:r w:rsidRPr="00EE6C51">
        <w:rPr>
          <w:i/>
          <w:iCs/>
          <w:color w:val="000000"/>
          <w:sz w:val="28"/>
          <w:szCs w:val="28"/>
        </w:rPr>
        <w:softHyphen/>
        <w:t xml:space="preserve">го лага </w:t>
      </w:r>
      <w:r w:rsidRPr="00EE6C51">
        <w:rPr>
          <w:color w:val="000000"/>
          <w:sz w:val="28"/>
          <w:szCs w:val="28"/>
        </w:rPr>
        <w:t>между начислением затрат и их фактическими выплатами. Например, налоги и заработную плату начисляют практически непрерывно, а выплачивают один-два раза в месяц. В течение это</w:t>
      </w:r>
      <w:r w:rsidRPr="00EE6C51">
        <w:rPr>
          <w:color w:val="000000"/>
          <w:sz w:val="28"/>
          <w:szCs w:val="28"/>
        </w:rPr>
        <w:softHyphen/>
        <w:t>го периода начисленные средства используют в качестве источни</w:t>
      </w:r>
      <w:r w:rsidRPr="00EE6C51">
        <w:rPr>
          <w:color w:val="000000"/>
          <w:sz w:val="28"/>
          <w:szCs w:val="28"/>
        </w:rPr>
        <w:softHyphen/>
        <w:t>ка финансирования оборотных средств. Сырье, материалы, услуги также обычно оплачивают не сразу, формируя кредиторскую за</w:t>
      </w:r>
      <w:r w:rsidRPr="00EE6C51">
        <w:rPr>
          <w:color w:val="000000"/>
          <w:sz w:val="28"/>
          <w:szCs w:val="28"/>
        </w:rPr>
        <w:softHyphen/>
        <w:t>долженность перед поставщиками. Указанный временной лаг за</w:t>
      </w:r>
      <w:r w:rsidRPr="00EE6C51">
        <w:rPr>
          <w:color w:val="000000"/>
          <w:sz w:val="28"/>
          <w:szCs w:val="28"/>
        </w:rPr>
        <w:softHyphen/>
        <w:t>висит от установленных на предприятии правил и сроков расчетов с поставщиками, работниками, налоговыми органами.</w:t>
      </w:r>
    </w:p>
    <w:p w:rsidR="00865A49" w:rsidRPr="00EE6C51" w:rsidRDefault="00865A49">
      <w:pPr>
        <w:shd w:val="clear" w:color="auto" w:fill="FFFFFF"/>
        <w:rPr>
          <w:rFonts w:ascii="Arial" w:hAnsi="Arial"/>
          <w:sz w:val="28"/>
          <w:szCs w:val="28"/>
        </w:rPr>
      </w:pPr>
      <w:r w:rsidRPr="00EE6C51">
        <w:rPr>
          <w:color w:val="000000"/>
          <w:sz w:val="28"/>
          <w:szCs w:val="28"/>
        </w:rPr>
        <w:t>Устойчивые пассивы (т.е. постоянная часть кредиторской за</w:t>
      </w:r>
      <w:r w:rsidRPr="00EE6C51">
        <w:rPr>
          <w:color w:val="000000"/>
          <w:sz w:val="28"/>
          <w:szCs w:val="28"/>
        </w:rPr>
        <w:softHyphen/>
        <w:t>долженности поставщикам, по налогам и заработной плате) авто</w:t>
      </w:r>
      <w:r w:rsidRPr="00EE6C51">
        <w:rPr>
          <w:color w:val="000000"/>
          <w:sz w:val="28"/>
          <w:szCs w:val="28"/>
        </w:rPr>
        <w:softHyphen/>
        <w:t>матически возрастают с увеличением объемов производства, так как растут закупки сырья, суммы выплачиваемых налогов и зара</w:t>
      </w:r>
      <w:r w:rsidRPr="00EE6C51">
        <w:rPr>
          <w:color w:val="000000"/>
          <w:sz w:val="28"/>
          <w:szCs w:val="28"/>
        </w:rPr>
        <w:softHyphen/>
        <w:t>ботной платы. Соответственно при сокращении производства они уменьшаются. Устойчивые пассивы служат своеобразным источни</w:t>
      </w:r>
      <w:r w:rsidRPr="00EE6C51">
        <w:rPr>
          <w:color w:val="000000"/>
          <w:sz w:val="28"/>
          <w:szCs w:val="28"/>
        </w:rPr>
        <w:softHyphen/>
        <w:t>ком долгосрочного финансирования. В то же время другая часть кредиторской задолженности, зависящая прежде всего от текущих хозяйственных решений, должна рассматриваться как один из спо</w:t>
      </w:r>
      <w:r w:rsidRPr="00EE6C51">
        <w:rPr>
          <w:color w:val="000000"/>
          <w:sz w:val="28"/>
          <w:szCs w:val="28"/>
        </w:rPr>
        <w:softHyphen/>
        <w:t>собов краткосрочного финансирования, как один из способов по</w:t>
      </w:r>
      <w:r w:rsidRPr="00EE6C51">
        <w:rPr>
          <w:color w:val="000000"/>
          <w:sz w:val="28"/>
          <w:szCs w:val="28"/>
        </w:rPr>
        <w:softHyphen/>
        <w:t>лучения дополнительных финансовых ресурсов.</w:t>
      </w:r>
    </w:p>
    <w:p w:rsidR="00865A49" w:rsidRPr="00EE6C51" w:rsidRDefault="00865A49">
      <w:pPr>
        <w:shd w:val="clear" w:color="auto" w:fill="FFFFFF"/>
        <w:rPr>
          <w:rFonts w:ascii="Arial" w:hAnsi="Arial"/>
          <w:sz w:val="28"/>
          <w:szCs w:val="28"/>
        </w:rPr>
      </w:pPr>
      <w:r w:rsidRPr="00EE6C51">
        <w:rPr>
          <w:color w:val="000000"/>
          <w:sz w:val="28"/>
          <w:szCs w:val="28"/>
        </w:rPr>
        <w:t>У большинства предприятий наиболее важным элементом кре</w:t>
      </w:r>
      <w:r w:rsidRPr="00EE6C51">
        <w:rPr>
          <w:color w:val="000000"/>
          <w:sz w:val="28"/>
          <w:szCs w:val="28"/>
        </w:rPr>
        <w:softHyphen/>
        <w:t>диторской задолженности является задолженность перед постав</w:t>
      </w:r>
      <w:r w:rsidRPr="00EE6C51">
        <w:rPr>
          <w:color w:val="000000"/>
          <w:sz w:val="28"/>
          <w:szCs w:val="28"/>
        </w:rPr>
        <w:softHyphen/>
        <w:t>щиками. Значительная ее часть — результат использования пре</w:t>
      </w:r>
      <w:r w:rsidRPr="00EE6C51">
        <w:rPr>
          <w:color w:val="000000"/>
          <w:sz w:val="28"/>
          <w:szCs w:val="28"/>
        </w:rPr>
        <w:softHyphen/>
        <w:t>доставляемой продавцами покупателям отсрочки платежа.</w:t>
      </w:r>
    </w:p>
    <w:p w:rsidR="00865A49" w:rsidRPr="00EE6C51" w:rsidRDefault="00865A49">
      <w:pPr>
        <w:shd w:val="clear" w:color="auto" w:fill="FFFFFF"/>
        <w:rPr>
          <w:rFonts w:ascii="Arial" w:hAnsi="Arial"/>
          <w:sz w:val="28"/>
          <w:szCs w:val="28"/>
        </w:rPr>
      </w:pPr>
      <w:r w:rsidRPr="00EE6C51">
        <w:rPr>
          <w:color w:val="000000"/>
          <w:sz w:val="28"/>
          <w:szCs w:val="28"/>
        </w:rPr>
        <w:t>Очевидно, что возможности предприятия увеличить финанси</w:t>
      </w:r>
      <w:r w:rsidRPr="00EE6C51">
        <w:rPr>
          <w:color w:val="000000"/>
          <w:sz w:val="28"/>
          <w:szCs w:val="28"/>
        </w:rPr>
        <w:softHyphen/>
        <w:t>рование, получаемое за счет кредиторской задолженности постав</w:t>
      </w:r>
      <w:r w:rsidRPr="00EE6C51">
        <w:rPr>
          <w:color w:val="000000"/>
          <w:sz w:val="28"/>
          <w:szCs w:val="28"/>
        </w:rPr>
        <w:softHyphen/>
        <w:t>щикам, ограничены. Они распространяются на решения относи</w:t>
      </w:r>
      <w:r w:rsidRPr="00EE6C51">
        <w:rPr>
          <w:color w:val="000000"/>
          <w:sz w:val="28"/>
          <w:szCs w:val="28"/>
        </w:rPr>
        <w:softHyphen/>
        <w:t>тельно, во-первых, использования предоставляемых продавцом скидок с цены (если, конечно, они предоставляются) и, во-вто</w:t>
      </w:r>
      <w:r w:rsidRPr="00EE6C51">
        <w:rPr>
          <w:color w:val="000000"/>
          <w:sz w:val="28"/>
          <w:szCs w:val="28"/>
        </w:rPr>
        <w:softHyphen/>
        <w:t>рых, продления сроков оплаты закупок за пределы границ, пре</w:t>
      </w:r>
      <w:r w:rsidRPr="00EE6C51">
        <w:rPr>
          <w:color w:val="000000"/>
          <w:sz w:val="28"/>
          <w:szCs w:val="28"/>
        </w:rPr>
        <w:softHyphen/>
        <w:t>дусмотренных условиями закупок.</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Внешнее</w:t>
      </w:r>
      <w:r w:rsidRPr="00EE6C51">
        <w:rPr>
          <w:rFonts w:ascii="Arial" w:hAnsi="Arial" w:cs="Arial"/>
          <w:b/>
          <w:bCs/>
          <w:color w:val="000000"/>
          <w:sz w:val="28"/>
          <w:szCs w:val="28"/>
        </w:rPr>
        <w:t xml:space="preserve"> </w:t>
      </w:r>
      <w:r w:rsidRPr="00EE6C51">
        <w:rPr>
          <w:rFonts w:ascii="Arial" w:hAnsi="Arial"/>
          <w:b/>
          <w:bCs/>
          <w:color w:val="000000"/>
          <w:sz w:val="28"/>
          <w:szCs w:val="28"/>
        </w:rPr>
        <w:t>краткосрочное</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финансирование</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Краткосрочное</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финансирование</w:t>
      </w:r>
      <w:r w:rsidRPr="00EE6C51">
        <w:rPr>
          <w:rFonts w:ascii="Arial" w:hAnsi="Arial" w:cs="Arial"/>
          <w:b/>
          <w:bCs/>
          <w:color w:val="000000"/>
          <w:sz w:val="28"/>
          <w:szCs w:val="28"/>
        </w:rPr>
        <w:t xml:space="preserve"> </w:t>
      </w:r>
      <w:r w:rsidRPr="00EE6C51">
        <w:rPr>
          <w:rFonts w:ascii="Arial" w:hAnsi="Arial"/>
          <w:b/>
          <w:bCs/>
          <w:color w:val="000000"/>
          <w:sz w:val="28"/>
          <w:szCs w:val="28"/>
        </w:rPr>
        <w:t>на</w:t>
      </w:r>
      <w:r w:rsidRPr="00EE6C51">
        <w:rPr>
          <w:rFonts w:ascii="Arial" w:hAnsi="Arial" w:cs="Arial"/>
          <w:b/>
          <w:bCs/>
          <w:color w:val="000000"/>
          <w:sz w:val="28"/>
          <w:szCs w:val="28"/>
        </w:rPr>
        <w:t xml:space="preserve"> </w:t>
      </w:r>
      <w:r w:rsidRPr="00EE6C51">
        <w:rPr>
          <w:rFonts w:ascii="Arial" w:hAnsi="Arial"/>
          <w:b/>
          <w:bCs/>
          <w:color w:val="000000"/>
          <w:sz w:val="28"/>
          <w:szCs w:val="28"/>
        </w:rPr>
        <w:t>открытом</w:t>
      </w:r>
      <w:r w:rsidRPr="00EE6C51">
        <w:rPr>
          <w:rFonts w:ascii="Arial" w:hAnsi="Arial" w:cs="Arial"/>
          <w:b/>
          <w:bCs/>
          <w:color w:val="000000"/>
          <w:sz w:val="28"/>
          <w:szCs w:val="28"/>
        </w:rPr>
        <w:t xml:space="preserve"> </w:t>
      </w:r>
      <w:r w:rsidRPr="00EE6C51">
        <w:rPr>
          <w:rFonts w:ascii="Arial" w:hAnsi="Arial"/>
          <w:b/>
          <w:bCs/>
          <w:color w:val="000000"/>
          <w:sz w:val="28"/>
          <w:szCs w:val="28"/>
        </w:rPr>
        <w:t xml:space="preserve">рынке </w:t>
      </w:r>
      <w:r w:rsidRPr="00EE6C51">
        <w:rPr>
          <w:rFonts w:ascii="Arial" w:hAnsi="Arial" w:cs="Arial"/>
          <w:b/>
          <w:bCs/>
          <w:color w:val="000000"/>
          <w:sz w:val="28"/>
          <w:szCs w:val="28"/>
        </w:rPr>
        <w:t>(</w:t>
      </w:r>
      <w:r w:rsidRPr="00EE6C51">
        <w:rPr>
          <w:rFonts w:ascii="Arial" w:hAnsi="Arial"/>
          <w:b/>
          <w:bCs/>
          <w:color w:val="000000"/>
          <w:sz w:val="28"/>
          <w:szCs w:val="28"/>
        </w:rPr>
        <w:t>продажа</w:t>
      </w:r>
      <w:r w:rsidRPr="00EE6C51">
        <w:rPr>
          <w:rFonts w:ascii="Arial" w:hAnsi="Arial" w:cs="Arial"/>
          <w:b/>
          <w:bCs/>
          <w:color w:val="000000"/>
          <w:sz w:val="28"/>
          <w:szCs w:val="28"/>
        </w:rPr>
        <w:t xml:space="preserve"> </w:t>
      </w:r>
      <w:r w:rsidRPr="00EE6C51">
        <w:rPr>
          <w:rFonts w:ascii="Arial" w:hAnsi="Arial"/>
          <w:b/>
          <w:bCs/>
          <w:color w:val="000000"/>
          <w:sz w:val="28"/>
          <w:szCs w:val="28"/>
        </w:rPr>
        <w:t>векселей</w:t>
      </w:r>
      <w:r w:rsidRPr="00EE6C51">
        <w:rPr>
          <w:rFonts w:ascii="Arial" w:hAnsi="Arial" w:cs="Arial"/>
          <w:b/>
          <w:bCs/>
          <w:color w:val="000000"/>
          <w:sz w:val="28"/>
          <w:szCs w:val="28"/>
        </w:rPr>
        <w:t>)</w:t>
      </w:r>
    </w:p>
    <w:p w:rsidR="00865A49" w:rsidRPr="00EE6C51" w:rsidRDefault="00865A49">
      <w:pPr>
        <w:shd w:val="clear" w:color="auto" w:fill="FFFFFF"/>
        <w:rPr>
          <w:rFonts w:ascii="Arial" w:hAnsi="Arial"/>
          <w:sz w:val="28"/>
          <w:szCs w:val="28"/>
        </w:rPr>
      </w:pPr>
      <w:r w:rsidRPr="00EE6C51">
        <w:rPr>
          <w:color w:val="000000"/>
          <w:sz w:val="28"/>
          <w:szCs w:val="28"/>
        </w:rPr>
        <w:t>У предприятий имеются два основных способа получения де</w:t>
      </w:r>
      <w:r w:rsidRPr="00EE6C51">
        <w:rPr>
          <w:color w:val="000000"/>
          <w:sz w:val="28"/>
          <w:szCs w:val="28"/>
        </w:rPr>
        <w:softHyphen/>
        <w:t>нег для краткосрочного финансирования:</w:t>
      </w:r>
    </w:p>
    <w:p w:rsidR="00865A49" w:rsidRPr="00EE6C51" w:rsidRDefault="00865A49">
      <w:pPr>
        <w:shd w:val="clear" w:color="auto" w:fill="FFFFFF"/>
        <w:rPr>
          <w:rFonts w:ascii="Arial" w:hAnsi="Arial"/>
          <w:sz w:val="28"/>
          <w:szCs w:val="28"/>
        </w:rPr>
      </w:pPr>
      <w:r w:rsidRPr="00EE6C51">
        <w:rPr>
          <w:color w:val="000000"/>
          <w:sz w:val="28"/>
          <w:szCs w:val="28"/>
        </w:rPr>
        <w:t>привлечение денежных средств на открытом рынке путем про</w:t>
      </w:r>
      <w:r w:rsidRPr="00EE6C51">
        <w:rPr>
          <w:color w:val="000000"/>
          <w:sz w:val="28"/>
          <w:szCs w:val="28"/>
        </w:rPr>
        <w:softHyphen/>
        <w:t>дажи краткосрочных векселей (ценных бумаг);</w:t>
      </w:r>
    </w:p>
    <w:p w:rsidR="00865A49" w:rsidRPr="00EE6C51" w:rsidRDefault="00865A49">
      <w:pPr>
        <w:shd w:val="clear" w:color="auto" w:fill="FFFFFF"/>
        <w:rPr>
          <w:rFonts w:ascii="Arial" w:hAnsi="Arial"/>
          <w:sz w:val="28"/>
          <w:szCs w:val="28"/>
        </w:rPr>
      </w:pPr>
      <w:r w:rsidRPr="00EE6C51">
        <w:rPr>
          <w:color w:val="000000"/>
          <w:sz w:val="28"/>
          <w:szCs w:val="28"/>
        </w:rPr>
        <w:t>краткосрочное банковское кредитование (финансирование).</w:t>
      </w:r>
    </w:p>
    <w:p w:rsidR="00865A49" w:rsidRPr="00EE6C51" w:rsidRDefault="00865A49">
      <w:pPr>
        <w:shd w:val="clear" w:color="auto" w:fill="FFFFFF"/>
        <w:rPr>
          <w:rFonts w:ascii="Arial" w:hAnsi="Arial"/>
          <w:sz w:val="28"/>
          <w:szCs w:val="28"/>
        </w:rPr>
      </w:pPr>
      <w:r w:rsidRPr="00EE6C51">
        <w:rPr>
          <w:color w:val="000000"/>
          <w:sz w:val="28"/>
          <w:szCs w:val="28"/>
        </w:rPr>
        <w:t>Некоторые предприятия могут также использовать средства, предоставляемые владельцами предприятия или другими заинте</w:t>
      </w:r>
      <w:r w:rsidRPr="00EE6C51">
        <w:rPr>
          <w:color w:val="000000"/>
          <w:sz w:val="28"/>
          <w:szCs w:val="28"/>
        </w:rPr>
        <w:softHyphen/>
        <w:t>ресованными в работе предприятия лицами.</w:t>
      </w:r>
    </w:p>
    <w:p w:rsidR="00865A49" w:rsidRPr="00EE6C51" w:rsidRDefault="00865A49">
      <w:pPr>
        <w:shd w:val="clear" w:color="auto" w:fill="FFFFFF"/>
        <w:rPr>
          <w:rFonts w:ascii="Arial" w:hAnsi="Arial"/>
          <w:sz w:val="28"/>
          <w:szCs w:val="28"/>
        </w:rPr>
      </w:pPr>
      <w:r w:rsidRPr="00EE6C51">
        <w:rPr>
          <w:color w:val="000000"/>
          <w:sz w:val="28"/>
          <w:szCs w:val="28"/>
        </w:rPr>
        <w:t>Крупные предприятия, имеющие хорошую кредитную репута</w:t>
      </w:r>
      <w:r w:rsidRPr="00EE6C51">
        <w:rPr>
          <w:color w:val="000000"/>
          <w:sz w:val="28"/>
          <w:szCs w:val="28"/>
        </w:rPr>
        <w:softHyphen/>
        <w:t>цию (например, Газпром, РАО ЕЭС, ОАО РЖД), а также банки для краткосрочного привлечения денежных средств продают на рынке краткосрочные ценные бумаги или векселя. В последнее время к продаже векселей для получения краткосрочного финан</w:t>
      </w:r>
      <w:r w:rsidRPr="00EE6C51">
        <w:rPr>
          <w:color w:val="000000"/>
          <w:sz w:val="28"/>
          <w:szCs w:val="28"/>
        </w:rPr>
        <w:softHyphen/>
        <w:t>сирования приступили и средние фирмы. Этот способ привлече</w:t>
      </w:r>
      <w:r w:rsidRPr="00EE6C51">
        <w:rPr>
          <w:color w:val="000000"/>
          <w:sz w:val="28"/>
          <w:szCs w:val="28"/>
        </w:rPr>
        <w:softHyphen/>
        <w:t>ния капитала относительно более трудоемок по сравнению с бан</w:t>
      </w:r>
      <w:r w:rsidRPr="00EE6C51">
        <w:rPr>
          <w:color w:val="000000"/>
          <w:sz w:val="28"/>
          <w:szCs w:val="28"/>
        </w:rPr>
        <w:softHyphen/>
        <w:t>ковским, но в то же время он и более дешевый, позволяя не толь</w:t>
      </w:r>
      <w:r w:rsidRPr="00EE6C51">
        <w:rPr>
          <w:color w:val="000000"/>
          <w:sz w:val="28"/>
          <w:szCs w:val="28"/>
        </w:rPr>
        <w:softHyphen/>
        <w:t xml:space="preserve">ко получать достаточно крупные суммы заемных средств, но и на </w:t>
      </w:r>
      <w:r w:rsidRPr="00EE6C51">
        <w:rPr>
          <w:color w:val="000000"/>
          <w:sz w:val="28"/>
          <w:szCs w:val="28"/>
          <w:lang w:val="en-US"/>
        </w:rPr>
        <w:t>I</w:t>
      </w:r>
      <w:r w:rsidRPr="00EE6C51">
        <w:rPr>
          <w:color w:val="000000"/>
          <w:sz w:val="28"/>
          <w:szCs w:val="28"/>
        </w:rPr>
        <w:t xml:space="preserve">... 1,5 % сокращать расходы. Например, в </w:t>
      </w:r>
      <w:smartTag w:uri="urn:schemas-microsoft-com:office:smarttags" w:element="metricconverter">
        <w:smartTagPr>
          <w:attr w:name="ProductID" w:val="2003 г"/>
        </w:smartTagPr>
        <w:r w:rsidRPr="00EE6C51">
          <w:rPr>
            <w:color w:val="000000"/>
            <w:sz w:val="28"/>
            <w:szCs w:val="28"/>
          </w:rPr>
          <w:t>2003 г</w:t>
        </w:r>
      </w:smartTag>
      <w:r w:rsidRPr="00EE6C51">
        <w:rPr>
          <w:color w:val="000000"/>
          <w:sz w:val="28"/>
          <w:szCs w:val="28"/>
        </w:rPr>
        <w:t>. одна из компа</w:t>
      </w:r>
      <w:r w:rsidRPr="00EE6C51">
        <w:rPr>
          <w:color w:val="000000"/>
          <w:sz w:val="28"/>
          <w:szCs w:val="28"/>
        </w:rPr>
        <w:softHyphen/>
        <w:t>ний, занимающаяся продажей автомобилей, разместила одномесячные векселя под 16% годовых, а годовые — под 21 %, причем по последним был сформирован вторичный рынок. В этот пери</w:t>
      </w:r>
      <w:r w:rsidRPr="00EE6C51">
        <w:rPr>
          <w:color w:val="000000"/>
          <w:sz w:val="28"/>
          <w:szCs w:val="28"/>
        </w:rPr>
        <w:softHyphen/>
        <w:t>од получить в коммерческих банках соответствующий заем, как правило, можно было под 20...23 % годовых.</w:t>
      </w:r>
    </w:p>
    <w:p w:rsidR="00865A49" w:rsidRPr="00EE6C51" w:rsidRDefault="00865A49">
      <w:pPr>
        <w:shd w:val="clear" w:color="auto" w:fill="FFFFFF"/>
        <w:rPr>
          <w:rFonts w:ascii="Arial" w:hAnsi="Arial"/>
          <w:sz w:val="28"/>
          <w:szCs w:val="28"/>
        </w:rPr>
      </w:pPr>
      <w:r w:rsidRPr="00EE6C51">
        <w:rPr>
          <w:color w:val="000000"/>
          <w:sz w:val="28"/>
          <w:szCs w:val="28"/>
        </w:rPr>
        <w:t>Организацией работы по выпуску краткосрочных векселей, их размещению на рынке и последующему погашению обычно зани</w:t>
      </w:r>
      <w:r w:rsidRPr="00EE6C51">
        <w:rPr>
          <w:color w:val="000000"/>
          <w:sz w:val="28"/>
          <w:szCs w:val="28"/>
        </w:rPr>
        <w:softHyphen/>
        <w:t>мается уполномоченный заемщиком банк, получающий за свои услуги соответствующее вознаграждение.</w:t>
      </w:r>
    </w:p>
    <w:p w:rsidR="00EE6C51" w:rsidRDefault="00865A49">
      <w:pPr>
        <w:shd w:val="clear" w:color="auto" w:fill="FFFFFF"/>
        <w:rPr>
          <w:color w:val="000000"/>
          <w:sz w:val="28"/>
          <w:szCs w:val="28"/>
        </w:rPr>
      </w:pPr>
      <w:r w:rsidRPr="00EE6C51">
        <w:rPr>
          <w:color w:val="000000"/>
          <w:sz w:val="28"/>
          <w:szCs w:val="28"/>
        </w:rPr>
        <w:t>Покупают краткосрочные векселя, как правило, крупные фи</w:t>
      </w:r>
      <w:r w:rsidRPr="00EE6C51">
        <w:rPr>
          <w:color w:val="000000"/>
          <w:sz w:val="28"/>
          <w:szCs w:val="28"/>
        </w:rPr>
        <w:softHyphen/>
        <w:t>нансовые организации, такие, как банки, страховые компании, а также предприятия, обладающие временно свободными денежны</w:t>
      </w:r>
      <w:r w:rsidRPr="00EE6C51">
        <w:rPr>
          <w:color w:val="000000"/>
          <w:sz w:val="28"/>
          <w:szCs w:val="28"/>
        </w:rPr>
        <w:softHyphen/>
        <w:t>ми средствами. Продаются такие векселя, как правило, с дискон</w:t>
      </w:r>
      <w:r w:rsidRPr="00EE6C51">
        <w:rPr>
          <w:color w:val="000000"/>
          <w:sz w:val="28"/>
          <w:szCs w:val="28"/>
        </w:rPr>
        <w:softHyphen/>
        <w:t xml:space="preserve">том. </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Краткосрочное</w:t>
      </w:r>
      <w:r w:rsidRPr="00EE6C51">
        <w:rPr>
          <w:rFonts w:ascii="Arial" w:hAnsi="Arial" w:cs="Arial"/>
          <w:b/>
          <w:bCs/>
          <w:color w:val="000000"/>
          <w:sz w:val="28"/>
          <w:szCs w:val="28"/>
        </w:rPr>
        <w:t xml:space="preserve"> </w:t>
      </w:r>
      <w:r w:rsidRPr="00EE6C51">
        <w:rPr>
          <w:rFonts w:ascii="Arial" w:hAnsi="Arial"/>
          <w:b/>
          <w:bCs/>
          <w:color w:val="000000"/>
          <w:sz w:val="28"/>
          <w:szCs w:val="28"/>
        </w:rPr>
        <w:t>банковское</w:t>
      </w:r>
      <w:r w:rsidRPr="00EE6C51">
        <w:rPr>
          <w:rFonts w:ascii="Arial" w:hAnsi="Arial" w:cs="Arial"/>
          <w:b/>
          <w:bCs/>
          <w:color w:val="000000"/>
          <w:sz w:val="28"/>
          <w:szCs w:val="28"/>
        </w:rPr>
        <w:t xml:space="preserve"> </w:t>
      </w:r>
      <w:r w:rsidRPr="00EE6C51">
        <w:rPr>
          <w:rFonts w:ascii="Arial" w:hAnsi="Arial"/>
          <w:b/>
          <w:bCs/>
          <w:color w:val="000000"/>
          <w:sz w:val="28"/>
          <w:szCs w:val="28"/>
        </w:rPr>
        <w:t>финансирование</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Требования</w:t>
      </w:r>
      <w:r w:rsidRPr="00EE6C51">
        <w:rPr>
          <w:rFonts w:ascii="Arial" w:hAnsi="Arial" w:cs="Arial"/>
          <w:b/>
          <w:bCs/>
          <w:color w:val="000000"/>
          <w:sz w:val="28"/>
          <w:szCs w:val="28"/>
        </w:rPr>
        <w:t xml:space="preserve"> </w:t>
      </w:r>
      <w:r w:rsidRPr="00EE6C51">
        <w:rPr>
          <w:rFonts w:ascii="Arial" w:hAnsi="Arial"/>
          <w:b/>
          <w:bCs/>
          <w:color w:val="000000"/>
          <w:sz w:val="28"/>
          <w:szCs w:val="28"/>
        </w:rPr>
        <w:t>к</w:t>
      </w:r>
      <w:r w:rsidRPr="00EE6C51">
        <w:rPr>
          <w:rFonts w:ascii="Arial" w:hAnsi="Arial" w:cs="Arial"/>
          <w:b/>
          <w:bCs/>
          <w:color w:val="000000"/>
          <w:sz w:val="28"/>
          <w:szCs w:val="28"/>
        </w:rPr>
        <w:t xml:space="preserve"> </w:t>
      </w:r>
      <w:r w:rsidRPr="00EE6C51">
        <w:rPr>
          <w:rFonts w:ascii="Arial" w:hAnsi="Arial"/>
          <w:b/>
          <w:bCs/>
          <w:color w:val="000000"/>
          <w:sz w:val="28"/>
          <w:szCs w:val="28"/>
        </w:rPr>
        <w:t>обеспечению</w:t>
      </w:r>
      <w:r w:rsidRPr="00EE6C51">
        <w:rPr>
          <w:rFonts w:ascii="Arial" w:hAnsi="Arial" w:cs="Arial"/>
          <w:b/>
          <w:bCs/>
          <w:color w:val="000000"/>
          <w:sz w:val="28"/>
          <w:szCs w:val="28"/>
        </w:rPr>
        <w:t xml:space="preserve"> </w:t>
      </w:r>
      <w:r w:rsidRPr="00EE6C51">
        <w:rPr>
          <w:rFonts w:ascii="Arial" w:hAnsi="Arial"/>
          <w:b/>
          <w:bCs/>
          <w:color w:val="000000"/>
          <w:sz w:val="28"/>
          <w:szCs w:val="28"/>
        </w:rPr>
        <w:t>банковской задолженности</w:t>
      </w:r>
    </w:p>
    <w:p w:rsidR="00865A49" w:rsidRPr="00EE6C51" w:rsidRDefault="00865A49">
      <w:pPr>
        <w:shd w:val="clear" w:color="auto" w:fill="FFFFFF"/>
        <w:rPr>
          <w:rFonts w:ascii="Arial" w:hAnsi="Arial"/>
          <w:sz w:val="28"/>
          <w:szCs w:val="28"/>
        </w:rPr>
      </w:pPr>
      <w:r w:rsidRPr="00EE6C51">
        <w:rPr>
          <w:color w:val="000000"/>
          <w:sz w:val="28"/>
          <w:szCs w:val="28"/>
        </w:rPr>
        <w:t>Банковские займы являются наиболее распространенной фор</w:t>
      </w:r>
      <w:r w:rsidRPr="00EE6C51">
        <w:rPr>
          <w:color w:val="000000"/>
          <w:sz w:val="28"/>
          <w:szCs w:val="28"/>
        </w:rPr>
        <w:softHyphen/>
        <w:t>мой краткосрочного финансирования предприятий. В управле</w:t>
      </w:r>
      <w:r w:rsidRPr="00EE6C51">
        <w:rPr>
          <w:color w:val="000000"/>
          <w:sz w:val="28"/>
          <w:szCs w:val="28"/>
        </w:rPr>
        <w:softHyphen/>
        <w:t>нии финансами к краткосрочным принято относить займы, по</w:t>
      </w:r>
      <w:r w:rsidRPr="00EE6C51">
        <w:rPr>
          <w:color w:val="000000"/>
          <w:sz w:val="28"/>
          <w:szCs w:val="28"/>
        </w:rPr>
        <w:softHyphen/>
        <w:t>лучаемые на срок до 1 года. Краткосрочные банковские заимс</w:t>
      </w:r>
      <w:r w:rsidRPr="00EE6C51">
        <w:rPr>
          <w:color w:val="000000"/>
          <w:sz w:val="28"/>
          <w:szCs w:val="28"/>
        </w:rPr>
        <w:softHyphen/>
        <w:t>твования, как правило, должны быть обеспеченными залогом или поручительством. Необеспеченные займы банки предостав</w:t>
      </w:r>
      <w:r w:rsidRPr="00EE6C51">
        <w:rPr>
          <w:color w:val="000000"/>
          <w:sz w:val="28"/>
          <w:szCs w:val="28"/>
        </w:rPr>
        <w:softHyphen/>
        <w:t>ляют относительно редко, в основном хорошо известным, дав</w:t>
      </w:r>
      <w:r w:rsidRPr="00EE6C51">
        <w:rPr>
          <w:color w:val="000000"/>
          <w:sz w:val="28"/>
          <w:szCs w:val="28"/>
        </w:rPr>
        <w:softHyphen/>
        <w:t>но работающим предприятиям, кредитоспособность которых не вызывает сомнений. Для сокращения рисков банки постоянно отслеживают финансовое состояние своих клиентов и ведут на них кредитные досье.</w:t>
      </w:r>
    </w:p>
    <w:p w:rsidR="00865A49" w:rsidRPr="00EE6C51" w:rsidRDefault="00865A49">
      <w:pPr>
        <w:shd w:val="clear" w:color="auto" w:fill="FFFFFF"/>
        <w:rPr>
          <w:rFonts w:ascii="Arial" w:hAnsi="Arial"/>
          <w:sz w:val="28"/>
          <w:szCs w:val="28"/>
        </w:rPr>
      </w:pPr>
      <w:r w:rsidRPr="00EE6C51">
        <w:rPr>
          <w:color w:val="000000"/>
          <w:sz w:val="28"/>
          <w:szCs w:val="28"/>
        </w:rPr>
        <w:t>Предприятие, обращающееся в банк за получением кратко</w:t>
      </w:r>
      <w:r w:rsidRPr="00EE6C51">
        <w:rPr>
          <w:color w:val="000000"/>
          <w:sz w:val="28"/>
          <w:szCs w:val="28"/>
        </w:rPr>
        <w:softHyphen/>
        <w:t xml:space="preserve">срочного кредитования, должно быть готово к тому, что от него потребуют </w:t>
      </w:r>
      <w:r w:rsidRPr="00EE6C51">
        <w:rPr>
          <w:i/>
          <w:iCs/>
          <w:color w:val="000000"/>
          <w:sz w:val="28"/>
          <w:szCs w:val="28"/>
        </w:rPr>
        <w:t xml:space="preserve">залог </w:t>
      </w:r>
      <w:r w:rsidRPr="00EE6C51">
        <w:rPr>
          <w:color w:val="000000"/>
          <w:sz w:val="28"/>
          <w:szCs w:val="28"/>
        </w:rPr>
        <w:t xml:space="preserve">или </w:t>
      </w:r>
      <w:r w:rsidRPr="00EE6C51">
        <w:rPr>
          <w:i/>
          <w:iCs/>
          <w:color w:val="000000"/>
          <w:sz w:val="28"/>
          <w:szCs w:val="28"/>
        </w:rPr>
        <w:t xml:space="preserve">поручительство, </w:t>
      </w:r>
      <w:r w:rsidRPr="00EE6C51">
        <w:rPr>
          <w:color w:val="000000"/>
          <w:sz w:val="28"/>
          <w:szCs w:val="28"/>
        </w:rPr>
        <w:t>назначение которых — обес</w:t>
      </w:r>
      <w:r w:rsidRPr="00EE6C51">
        <w:rPr>
          <w:color w:val="000000"/>
          <w:sz w:val="28"/>
          <w:szCs w:val="28"/>
        </w:rPr>
        <w:softHyphen/>
        <w:t>печить возврат выданных взаймы денежных средств.</w:t>
      </w:r>
    </w:p>
    <w:p w:rsidR="00865A49" w:rsidRPr="00EE6C51" w:rsidRDefault="00865A49">
      <w:pPr>
        <w:shd w:val="clear" w:color="auto" w:fill="FFFFFF"/>
        <w:rPr>
          <w:rFonts w:ascii="Arial" w:hAnsi="Arial"/>
          <w:sz w:val="28"/>
          <w:szCs w:val="28"/>
        </w:rPr>
      </w:pPr>
      <w:r w:rsidRPr="00EE6C51">
        <w:rPr>
          <w:color w:val="000000"/>
          <w:sz w:val="28"/>
          <w:szCs w:val="28"/>
        </w:rPr>
        <w:t>В качестве залога могут использоваться как материальные, так и финансовые активы. Как правило, кредиторы требуют такой за</w:t>
      </w:r>
      <w:r w:rsidRPr="00EE6C51">
        <w:rPr>
          <w:color w:val="000000"/>
          <w:sz w:val="28"/>
          <w:szCs w:val="28"/>
        </w:rPr>
        <w:softHyphen/>
        <w:t>лог, чтобы его рыночная стоимость значительно превышала раз</w:t>
      </w:r>
      <w:r w:rsidRPr="00EE6C51">
        <w:rPr>
          <w:color w:val="000000"/>
          <w:sz w:val="28"/>
          <w:szCs w:val="28"/>
        </w:rPr>
        <w:softHyphen/>
        <w:t>мер предоставленной ссуды. Это превышение определяет степень ее защищенности, обеспечивая в случае необходимости возмож</w:t>
      </w:r>
      <w:r w:rsidRPr="00EE6C51">
        <w:rPr>
          <w:color w:val="000000"/>
          <w:sz w:val="28"/>
          <w:szCs w:val="28"/>
        </w:rPr>
        <w:softHyphen/>
        <w:t>ность достаточно быстрой продажи полученного залога и полного погашения долга заемщика перед банком. Рыночная стоимость</w:t>
      </w:r>
      <w:r w:rsidR="00EE6C51">
        <w:rPr>
          <w:rFonts w:ascii="Arial" w:hAnsi="Arial"/>
          <w:sz w:val="28"/>
          <w:szCs w:val="28"/>
        </w:rPr>
        <w:t xml:space="preserve"> </w:t>
      </w:r>
      <w:r w:rsidRPr="00EE6C51">
        <w:rPr>
          <w:color w:val="000000"/>
          <w:sz w:val="28"/>
          <w:szCs w:val="28"/>
        </w:rPr>
        <w:t>принятого в залог имущества должна быть достаточной для ком</w:t>
      </w:r>
      <w:r w:rsidRPr="00EE6C51">
        <w:rPr>
          <w:color w:val="000000"/>
          <w:sz w:val="28"/>
          <w:szCs w:val="28"/>
        </w:rPr>
        <w:softHyphen/>
        <w:t>пенсации банку не только основной суммы долга по ссуде, но и всех процентов, а также возможных издержек, связанных с реали</w:t>
      </w:r>
      <w:r w:rsidRPr="00EE6C51">
        <w:rPr>
          <w:color w:val="000000"/>
          <w:sz w:val="28"/>
          <w:szCs w:val="28"/>
        </w:rPr>
        <w:softHyphen/>
        <w:t>зацией залоговых прав.</w:t>
      </w:r>
    </w:p>
    <w:p w:rsidR="00865A49" w:rsidRPr="00EE6C51" w:rsidRDefault="00865A49">
      <w:pPr>
        <w:shd w:val="clear" w:color="auto" w:fill="FFFFFF"/>
        <w:rPr>
          <w:rFonts w:ascii="Arial" w:hAnsi="Arial"/>
          <w:sz w:val="28"/>
          <w:szCs w:val="28"/>
        </w:rPr>
      </w:pPr>
      <w:r w:rsidRPr="00EE6C51">
        <w:rPr>
          <w:color w:val="000000"/>
          <w:sz w:val="28"/>
          <w:szCs w:val="28"/>
        </w:rPr>
        <w:t xml:space="preserve">Второй основной формой обеспечения краткосрочного займа служит </w:t>
      </w:r>
      <w:r w:rsidRPr="00EE6C51">
        <w:rPr>
          <w:i/>
          <w:iCs/>
          <w:color w:val="000000"/>
          <w:sz w:val="28"/>
          <w:szCs w:val="28"/>
        </w:rPr>
        <w:t xml:space="preserve">поручительство. </w:t>
      </w:r>
      <w:r w:rsidRPr="00EE6C51">
        <w:rPr>
          <w:color w:val="000000"/>
          <w:sz w:val="28"/>
          <w:szCs w:val="28"/>
        </w:rPr>
        <w:t>Поручительством называется принятие от</w:t>
      </w:r>
      <w:r w:rsidRPr="00EE6C51">
        <w:rPr>
          <w:color w:val="000000"/>
          <w:sz w:val="28"/>
          <w:szCs w:val="28"/>
        </w:rPr>
        <w:softHyphen/>
        <w:t>ветственности одним лицом (гарантом) за обязательства другого в случае несостоятельности последнего. Формально оно представ</w:t>
      </w:r>
      <w:r w:rsidRPr="00EE6C51">
        <w:rPr>
          <w:color w:val="000000"/>
          <w:sz w:val="28"/>
          <w:szCs w:val="28"/>
        </w:rPr>
        <w:softHyphen/>
        <w:t>ляет письменный документ, устанавливающий максимальную сум</w:t>
      </w:r>
      <w:r w:rsidRPr="00EE6C51">
        <w:rPr>
          <w:color w:val="000000"/>
          <w:sz w:val="28"/>
          <w:szCs w:val="28"/>
        </w:rPr>
        <w:softHyphen/>
        <w:t>му обязательства, принимаемого гарантом, и срок его действия. Наличие поручительства дает банку возможность требовать опла</w:t>
      </w:r>
      <w:r w:rsidRPr="00EE6C51">
        <w:rPr>
          <w:color w:val="000000"/>
          <w:sz w:val="28"/>
          <w:szCs w:val="28"/>
        </w:rPr>
        <w:softHyphen/>
        <w:t>ты долга не только от заемщика, но и от поручителя. Признание реальной ценности поручительства в качестве обеспечения креди</w:t>
      </w:r>
      <w:r w:rsidRPr="00EE6C51">
        <w:rPr>
          <w:color w:val="000000"/>
          <w:sz w:val="28"/>
          <w:szCs w:val="28"/>
        </w:rPr>
        <w:softHyphen/>
        <w:t>та зависит от уверенности банка в платежеспособности гаранта. В целях обеспечения устойчивости российской банковской систе</w:t>
      </w:r>
      <w:r w:rsidRPr="00EE6C51">
        <w:rPr>
          <w:color w:val="000000"/>
          <w:sz w:val="28"/>
          <w:szCs w:val="28"/>
        </w:rPr>
        <w:softHyphen/>
        <w:t>мы Центральный банк РФ постановил в настоящее время считать достаточным обеспечением только поручительства Правительства РФ, субъектов РФ или гарантии самого Центрального банка Рос</w:t>
      </w:r>
      <w:r w:rsidRPr="00EE6C51">
        <w:rPr>
          <w:color w:val="000000"/>
          <w:sz w:val="28"/>
          <w:szCs w:val="28"/>
        </w:rPr>
        <w:softHyphen/>
        <w:t>сии, а также поручительства правительств и гарантии центральных банков группы экономически развитых стран. Поручительства и гарантии других субъектов пока что рассматриваются в качестве недостаточно надежного обеспечения, следствием чего может быть более высокая ставка по кредиту.</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Основные</w:t>
      </w:r>
      <w:r w:rsidRPr="00EE6C51">
        <w:rPr>
          <w:rFonts w:ascii="Arial" w:hAnsi="Arial" w:cs="Arial"/>
          <w:b/>
          <w:bCs/>
          <w:color w:val="000000"/>
          <w:sz w:val="28"/>
          <w:szCs w:val="28"/>
        </w:rPr>
        <w:t xml:space="preserve"> </w:t>
      </w:r>
      <w:r w:rsidRPr="00EE6C51">
        <w:rPr>
          <w:rFonts w:ascii="Arial" w:hAnsi="Arial"/>
          <w:b/>
          <w:bCs/>
          <w:color w:val="000000"/>
          <w:sz w:val="28"/>
          <w:szCs w:val="28"/>
        </w:rPr>
        <w:t>формы</w:t>
      </w:r>
      <w:r w:rsidRPr="00EE6C51">
        <w:rPr>
          <w:rFonts w:ascii="Arial" w:hAnsi="Arial" w:cs="Arial"/>
          <w:b/>
          <w:bCs/>
          <w:color w:val="000000"/>
          <w:sz w:val="28"/>
          <w:szCs w:val="28"/>
        </w:rPr>
        <w:t xml:space="preserve"> </w:t>
      </w:r>
      <w:r w:rsidRPr="00EE6C51">
        <w:rPr>
          <w:rFonts w:ascii="Arial" w:hAnsi="Arial"/>
          <w:b/>
          <w:bCs/>
          <w:color w:val="000000"/>
          <w:sz w:val="28"/>
          <w:szCs w:val="28"/>
        </w:rPr>
        <w:t>краткосрочных</w:t>
      </w:r>
      <w:r w:rsidRPr="00EE6C51">
        <w:rPr>
          <w:rFonts w:ascii="Arial" w:hAnsi="Arial" w:cs="Arial"/>
          <w:b/>
          <w:bCs/>
          <w:color w:val="000000"/>
          <w:sz w:val="28"/>
          <w:szCs w:val="28"/>
        </w:rPr>
        <w:t xml:space="preserve"> </w:t>
      </w:r>
      <w:r w:rsidRPr="00EE6C51">
        <w:rPr>
          <w:rFonts w:ascii="Arial" w:hAnsi="Arial"/>
          <w:b/>
          <w:bCs/>
          <w:color w:val="000000"/>
          <w:sz w:val="28"/>
          <w:szCs w:val="28"/>
        </w:rPr>
        <w:t>банковских</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займов</w:t>
      </w:r>
    </w:p>
    <w:p w:rsidR="00865A49" w:rsidRPr="00EE6C51" w:rsidRDefault="00865A49">
      <w:pPr>
        <w:shd w:val="clear" w:color="auto" w:fill="FFFFFF"/>
        <w:rPr>
          <w:rFonts w:ascii="Arial" w:hAnsi="Arial"/>
          <w:sz w:val="28"/>
          <w:szCs w:val="28"/>
        </w:rPr>
      </w:pPr>
      <w:r w:rsidRPr="00EE6C51">
        <w:rPr>
          <w:color w:val="000000"/>
          <w:sz w:val="28"/>
          <w:szCs w:val="28"/>
        </w:rPr>
        <w:t>Краткосрочные банковские займы прежде всего предназнача</w:t>
      </w:r>
      <w:r w:rsidRPr="00EE6C51">
        <w:rPr>
          <w:color w:val="000000"/>
          <w:sz w:val="28"/>
          <w:szCs w:val="28"/>
        </w:rPr>
        <w:softHyphen/>
        <w:t>ются для восполнения временного недостатка оборотных средств предприятий. Эти займы могут предоставляться в различных фор</w:t>
      </w:r>
      <w:r w:rsidRPr="00EE6C51">
        <w:rPr>
          <w:color w:val="000000"/>
          <w:sz w:val="28"/>
          <w:szCs w:val="28"/>
        </w:rPr>
        <w:softHyphen/>
        <w:t>мах, но наиболее распространены следующие:</w:t>
      </w:r>
    </w:p>
    <w:p w:rsidR="00865A49" w:rsidRPr="00EE6C51" w:rsidRDefault="00865A49">
      <w:pPr>
        <w:shd w:val="clear" w:color="auto" w:fill="FFFFFF"/>
        <w:rPr>
          <w:rFonts w:ascii="Arial" w:hAnsi="Arial"/>
          <w:sz w:val="28"/>
          <w:szCs w:val="28"/>
        </w:rPr>
      </w:pPr>
      <w:r w:rsidRPr="00EE6C51">
        <w:rPr>
          <w:color w:val="000000"/>
          <w:sz w:val="28"/>
          <w:szCs w:val="28"/>
        </w:rPr>
        <w:t>простая банковская ссуда;</w:t>
      </w:r>
    </w:p>
    <w:p w:rsidR="00865A49" w:rsidRPr="00EE6C51" w:rsidRDefault="00865A49">
      <w:pPr>
        <w:shd w:val="clear" w:color="auto" w:fill="FFFFFF"/>
        <w:rPr>
          <w:rFonts w:ascii="Arial" w:hAnsi="Arial"/>
          <w:sz w:val="28"/>
          <w:szCs w:val="28"/>
        </w:rPr>
      </w:pPr>
      <w:r w:rsidRPr="00EE6C51">
        <w:rPr>
          <w:color w:val="000000"/>
          <w:sz w:val="28"/>
          <w:szCs w:val="28"/>
        </w:rPr>
        <w:t>кредитная (банковская) линия;</w:t>
      </w:r>
    </w:p>
    <w:p w:rsidR="00865A49" w:rsidRPr="00EE6C51" w:rsidRDefault="00865A49">
      <w:pPr>
        <w:shd w:val="clear" w:color="auto" w:fill="FFFFFF"/>
        <w:rPr>
          <w:rFonts w:ascii="Arial" w:hAnsi="Arial"/>
          <w:sz w:val="28"/>
          <w:szCs w:val="28"/>
        </w:rPr>
      </w:pPr>
      <w:r w:rsidRPr="00EE6C51">
        <w:rPr>
          <w:color w:val="000000"/>
          <w:sz w:val="28"/>
          <w:szCs w:val="28"/>
        </w:rPr>
        <w:t>овердрафт;</w:t>
      </w:r>
    </w:p>
    <w:p w:rsidR="00865A49" w:rsidRPr="00EE6C51" w:rsidRDefault="00865A49">
      <w:pPr>
        <w:shd w:val="clear" w:color="auto" w:fill="FFFFFF"/>
        <w:rPr>
          <w:rFonts w:ascii="Arial" w:hAnsi="Arial"/>
          <w:sz w:val="28"/>
          <w:szCs w:val="28"/>
        </w:rPr>
      </w:pPr>
      <w:r w:rsidRPr="00EE6C51">
        <w:rPr>
          <w:color w:val="000000"/>
          <w:sz w:val="28"/>
          <w:szCs w:val="28"/>
        </w:rPr>
        <w:t>вексельный кредит, или учет векселей банком;</w:t>
      </w:r>
    </w:p>
    <w:p w:rsidR="00865A49" w:rsidRPr="00EE6C51" w:rsidRDefault="00865A49">
      <w:pPr>
        <w:shd w:val="clear" w:color="auto" w:fill="FFFFFF"/>
        <w:rPr>
          <w:rFonts w:ascii="Arial" w:hAnsi="Arial"/>
          <w:sz w:val="28"/>
          <w:szCs w:val="28"/>
        </w:rPr>
      </w:pPr>
      <w:r w:rsidRPr="00EE6C51">
        <w:rPr>
          <w:color w:val="000000"/>
          <w:sz w:val="28"/>
          <w:szCs w:val="28"/>
        </w:rPr>
        <w:t>факторинг;</w:t>
      </w:r>
    </w:p>
    <w:p w:rsidR="00865A49" w:rsidRPr="00EE6C51" w:rsidRDefault="00865A49">
      <w:pPr>
        <w:shd w:val="clear" w:color="auto" w:fill="FFFFFF"/>
        <w:rPr>
          <w:rFonts w:ascii="Arial" w:hAnsi="Arial"/>
          <w:sz w:val="28"/>
          <w:szCs w:val="28"/>
        </w:rPr>
      </w:pPr>
      <w:r w:rsidRPr="00EE6C51">
        <w:rPr>
          <w:color w:val="000000"/>
          <w:sz w:val="28"/>
          <w:szCs w:val="28"/>
        </w:rPr>
        <w:t>ссуда под залог долговых требований;</w:t>
      </w:r>
    </w:p>
    <w:p w:rsidR="00865A49" w:rsidRPr="00EE6C51" w:rsidRDefault="00865A49">
      <w:pPr>
        <w:shd w:val="clear" w:color="auto" w:fill="FFFFFF"/>
        <w:rPr>
          <w:rFonts w:ascii="Arial" w:hAnsi="Arial"/>
          <w:sz w:val="28"/>
          <w:szCs w:val="28"/>
        </w:rPr>
      </w:pPr>
      <w:r w:rsidRPr="00EE6C51">
        <w:rPr>
          <w:color w:val="000000"/>
          <w:sz w:val="28"/>
          <w:szCs w:val="28"/>
        </w:rPr>
        <w:t>ссуда под залог запасов.</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Краткосрочная</w:t>
      </w:r>
      <w:r w:rsidRPr="00EE6C51">
        <w:rPr>
          <w:rFonts w:ascii="Arial" w:hAnsi="Arial" w:cs="Arial"/>
          <w:b/>
          <w:bCs/>
          <w:color w:val="000000"/>
          <w:sz w:val="28"/>
          <w:szCs w:val="28"/>
        </w:rPr>
        <w:t xml:space="preserve"> </w:t>
      </w:r>
      <w:r w:rsidRPr="00EE6C51">
        <w:rPr>
          <w:rFonts w:ascii="Arial" w:hAnsi="Arial"/>
          <w:b/>
          <w:bCs/>
          <w:color w:val="000000"/>
          <w:sz w:val="28"/>
          <w:szCs w:val="28"/>
        </w:rPr>
        <w:t>банковская</w:t>
      </w:r>
      <w:r w:rsidRPr="00EE6C51">
        <w:rPr>
          <w:rFonts w:ascii="Arial" w:hAnsi="Arial" w:cs="Arial"/>
          <w:b/>
          <w:bCs/>
          <w:color w:val="000000"/>
          <w:sz w:val="28"/>
          <w:szCs w:val="28"/>
        </w:rPr>
        <w:t xml:space="preserve"> </w:t>
      </w:r>
      <w:r w:rsidRPr="00EE6C51">
        <w:rPr>
          <w:rFonts w:ascii="Arial" w:hAnsi="Arial"/>
          <w:b/>
          <w:bCs/>
          <w:color w:val="000000"/>
          <w:sz w:val="28"/>
          <w:szCs w:val="28"/>
        </w:rPr>
        <w:t>ссуда</w:t>
      </w:r>
    </w:p>
    <w:p w:rsidR="00865A49" w:rsidRPr="00EE6C51" w:rsidRDefault="00865A49">
      <w:pPr>
        <w:shd w:val="clear" w:color="auto" w:fill="FFFFFF"/>
        <w:rPr>
          <w:rFonts w:ascii="Arial" w:hAnsi="Arial"/>
          <w:sz w:val="28"/>
          <w:szCs w:val="28"/>
        </w:rPr>
      </w:pPr>
      <w:r w:rsidRPr="00EE6C51">
        <w:rPr>
          <w:color w:val="000000"/>
          <w:sz w:val="28"/>
          <w:szCs w:val="28"/>
        </w:rPr>
        <w:t>При возникновении у предприятия краткосрочной целевой пот</w:t>
      </w:r>
      <w:r w:rsidRPr="00EE6C51">
        <w:rPr>
          <w:color w:val="000000"/>
          <w:sz w:val="28"/>
          <w:szCs w:val="28"/>
        </w:rPr>
        <w:softHyphen/>
        <w:t>ребности в денежных средствах, например для выполнения обяза</w:t>
      </w:r>
      <w:r w:rsidRPr="00EE6C51">
        <w:rPr>
          <w:color w:val="000000"/>
          <w:sz w:val="28"/>
          <w:szCs w:val="28"/>
        </w:rPr>
        <w:softHyphen/>
        <w:t>тельств по заключенным сделкам, оно может обратиться к обслу</w:t>
      </w:r>
      <w:r w:rsidRPr="00EE6C51">
        <w:rPr>
          <w:color w:val="000000"/>
          <w:sz w:val="28"/>
          <w:szCs w:val="28"/>
        </w:rPr>
        <w:softHyphen/>
        <w:t>живающему его банку за получением краткосрочной ссуды. Обыч</w:t>
      </w:r>
      <w:r w:rsidRPr="00EE6C51">
        <w:rPr>
          <w:color w:val="000000"/>
          <w:sz w:val="28"/>
          <w:szCs w:val="28"/>
        </w:rPr>
        <w:softHyphen/>
        <w:t>но условием выдачи такой ссуды является предоставление соот</w:t>
      </w:r>
      <w:r w:rsidRPr="00EE6C51">
        <w:rPr>
          <w:color w:val="000000"/>
          <w:sz w:val="28"/>
          <w:szCs w:val="28"/>
        </w:rPr>
        <w:softHyphen/>
        <w:t>ветствующего залога или поручительства. Проценты, взимаемые банком за предоставление такой ссуды, обычно выплачиваются за</w:t>
      </w:r>
      <w:r w:rsidRPr="00EE6C51">
        <w:rPr>
          <w:color w:val="000000"/>
          <w:sz w:val="28"/>
          <w:szCs w:val="28"/>
        </w:rPr>
        <w:softHyphen/>
        <w:t>емщиком при ее возврате.</w:t>
      </w:r>
    </w:p>
    <w:p w:rsidR="00865A49" w:rsidRPr="00EE6C51" w:rsidRDefault="00865A49">
      <w:pPr>
        <w:shd w:val="clear" w:color="auto" w:fill="FFFFFF"/>
        <w:rPr>
          <w:rFonts w:ascii="Arial" w:hAnsi="Arial"/>
          <w:sz w:val="28"/>
          <w:szCs w:val="28"/>
        </w:rPr>
      </w:pPr>
      <w:r w:rsidRPr="00EE6C51">
        <w:rPr>
          <w:color w:val="000000"/>
          <w:sz w:val="28"/>
          <w:szCs w:val="28"/>
        </w:rPr>
        <w:t>Таким образом, теоретически возможно, что предприятие с хо</w:t>
      </w:r>
      <w:r w:rsidRPr="00EE6C51">
        <w:rPr>
          <w:color w:val="000000"/>
          <w:sz w:val="28"/>
          <w:szCs w:val="28"/>
        </w:rPr>
        <w:softHyphen/>
        <w:t>рошей кредитной репутацией может получить краткосрочную ссу</w:t>
      </w:r>
      <w:r w:rsidRPr="00EE6C51">
        <w:rPr>
          <w:color w:val="000000"/>
          <w:sz w:val="28"/>
          <w:szCs w:val="28"/>
        </w:rPr>
        <w:softHyphen/>
        <w:t>ду и без надлежащего обеспечения. Решение банка о выдаче такой необеспеченной ссуды обычно основывается на оценке величины ожидаемого притока денежных средств на расчетный счет пред</w:t>
      </w:r>
      <w:r w:rsidRPr="00EE6C51">
        <w:rPr>
          <w:color w:val="000000"/>
          <w:sz w:val="28"/>
          <w:szCs w:val="28"/>
        </w:rPr>
        <w:softHyphen/>
        <w:t>приятия и его достаточности для возврата полученной ссуды в ус</w:t>
      </w:r>
      <w:r w:rsidRPr="00EE6C51">
        <w:rPr>
          <w:color w:val="000000"/>
          <w:sz w:val="28"/>
          <w:szCs w:val="28"/>
        </w:rPr>
        <w:softHyphen/>
        <w:t>тановленный срок.</w:t>
      </w:r>
    </w:p>
    <w:p w:rsidR="00865A49" w:rsidRPr="00EE6C51" w:rsidRDefault="00865A49">
      <w:pPr>
        <w:shd w:val="clear" w:color="auto" w:fill="FFFFFF"/>
        <w:rPr>
          <w:rFonts w:ascii="Arial" w:hAnsi="Arial"/>
          <w:sz w:val="28"/>
          <w:szCs w:val="28"/>
        </w:rPr>
      </w:pPr>
      <w:r w:rsidRPr="00EE6C51">
        <w:rPr>
          <w:color w:val="000000"/>
          <w:sz w:val="28"/>
          <w:szCs w:val="28"/>
        </w:rPr>
        <w:t>Стоимость ссуды обычно включает проценты за пользование средствами, комиссионные за открытие ссудного счета, рассмот</w:t>
      </w:r>
      <w:r w:rsidRPr="00EE6C51">
        <w:rPr>
          <w:color w:val="000000"/>
          <w:sz w:val="28"/>
          <w:szCs w:val="28"/>
        </w:rPr>
        <w:softHyphen/>
        <w:t>рение банком кредитного проекта, оценку им залога и прочие рас</w:t>
      </w:r>
      <w:r w:rsidRPr="00EE6C51">
        <w:rPr>
          <w:color w:val="000000"/>
          <w:sz w:val="28"/>
          <w:szCs w:val="28"/>
        </w:rPr>
        <w:softHyphen/>
        <w:t>ходы банка, не включаемые им в процентную ставку.</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Кредитная</w:t>
      </w:r>
      <w:r w:rsidRPr="00EE6C51">
        <w:rPr>
          <w:rFonts w:ascii="Arial" w:hAnsi="Arial" w:cs="Arial"/>
          <w:b/>
          <w:bCs/>
          <w:color w:val="000000"/>
          <w:sz w:val="28"/>
          <w:szCs w:val="28"/>
        </w:rPr>
        <w:t xml:space="preserve"> </w:t>
      </w:r>
      <w:r w:rsidRPr="00EE6C51">
        <w:rPr>
          <w:rFonts w:ascii="Arial" w:hAnsi="Arial"/>
          <w:b/>
          <w:bCs/>
          <w:color w:val="000000"/>
          <w:sz w:val="28"/>
          <w:szCs w:val="28"/>
        </w:rPr>
        <w:t>линия</w:t>
      </w:r>
    </w:p>
    <w:p w:rsidR="00865A49" w:rsidRPr="00EE6C51" w:rsidRDefault="00865A49">
      <w:pPr>
        <w:shd w:val="clear" w:color="auto" w:fill="FFFFFF"/>
        <w:rPr>
          <w:rFonts w:ascii="Arial" w:hAnsi="Arial"/>
          <w:sz w:val="28"/>
          <w:szCs w:val="28"/>
        </w:rPr>
      </w:pPr>
      <w:r w:rsidRPr="00EE6C51">
        <w:rPr>
          <w:i/>
          <w:iCs/>
          <w:color w:val="000000"/>
          <w:sz w:val="28"/>
          <w:szCs w:val="28"/>
        </w:rPr>
        <w:t xml:space="preserve">Кредитной линией </w:t>
      </w:r>
      <w:r w:rsidRPr="00EE6C51">
        <w:rPr>
          <w:color w:val="000000"/>
          <w:sz w:val="28"/>
          <w:szCs w:val="28"/>
        </w:rPr>
        <w:t>называется такой способ краткосрочного бан</w:t>
      </w:r>
      <w:r w:rsidRPr="00EE6C51">
        <w:rPr>
          <w:color w:val="000000"/>
          <w:sz w:val="28"/>
          <w:szCs w:val="28"/>
        </w:rPr>
        <w:softHyphen/>
        <w:t>ковского кредитования, который предполагает возможность мно</w:t>
      </w:r>
      <w:r w:rsidRPr="00EE6C51">
        <w:rPr>
          <w:color w:val="000000"/>
          <w:sz w:val="28"/>
          <w:szCs w:val="28"/>
        </w:rPr>
        <w:softHyphen/>
        <w:t xml:space="preserve">гократного получения в течение определенного срока (до </w:t>
      </w:r>
      <w:r w:rsidRPr="00EE6C51">
        <w:rPr>
          <w:color w:val="000000"/>
          <w:sz w:val="28"/>
          <w:szCs w:val="28"/>
          <w:lang w:val="en-US"/>
        </w:rPr>
        <w:t>I</w:t>
      </w:r>
      <w:r w:rsidRPr="00EE6C51">
        <w:rPr>
          <w:color w:val="000000"/>
          <w:sz w:val="28"/>
          <w:szCs w:val="28"/>
        </w:rPr>
        <w:t xml:space="preserve"> года) кредитных ресурсов в объемах, не превышающих предусмотрен</w:t>
      </w:r>
      <w:r w:rsidRPr="00EE6C51">
        <w:rPr>
          <w:color w:val="000000"/>
          <w:sz w:val="28"/>
          <w:szCs w:val="28"/>
        </w:rPr>
        <w:softHyphen/>
        <w:t>ного договором максимума, на основании заявок заемщика. Кре</w:t>
      </w:r>
      <w:r w:rsidRPr="00EE6C51">
        <w:rPr>
          <w:color w:val="000000"/>
          <w:sz w:val="28"/>
          <w:szCs w:val="28"/>
        </w:rPr>
        <w:softHyphen/>
        <w:t>дитная линия позволяет как предприятию, так и банку упростить и ускорить процесс краткосрочного кредитования. Обычно предо-ставление кредитной линии связано с финансированием цикли</w:t>
      </w:r>
      <w:r w:rsidRPr="00EE6C51">
        <w:rPr>
          <w:color w:val="000000"/>
          <w:sz w:val="28"/>
          <w:szCs w:val="28"/>
        </w:rPr>
        <w:softHyphen/>
        <w:t>ческих потребностей предприятий в денежных средствах.</w:t>
      </w:r>
    </w:p>
    <w:p w:rsidR="00865A49" w:rsidRPr="00EE6C51" w:rsidRDefault="00865A49">
      <w:pPr>
        <w:shd w:val="clear" w:color="auto" w:fill="FFFFFF"/>
        <w:rPr>
          <w:rFonts w:ascii="Arial" w:hAnsi="Arial"/>
          <w:sz w:val="28"/>
          <w:szCs w:val="28"/>
        </w:rPr>
      </w:pPr>
      <w:r w:rsidRPr="00EE6C51">
        <w:rPr>
          <w:color w:val="000000"/>
          <w:sz w:val="28"/>
          <w:szCs w:val="28"/>
        </w:rPr>
        <w:t xml:space="preserve">Кредитная линия может быть </w:t>
      </w:r>
      <w:r w:rsidRPr="00EE6C51">
        <w:rPr>
          <w:i/>
          <w:iCs/>
          <w:color w:val="000000"/>
          <w:sz w:val="28"/>
          <w:szCs w:val="28"/>
        </w:rPr>
        <w:t xml:space="preserve">возобновляемой </w:t>
      </w:r>
      <w:r w:rsidRPr="00EE6C51">
        <w:rPr>
          <w:color w:val="000000"/>
          <w:sz w:val="28"/>
          <w:szCs w:val="28"/>
        </w:rPr>
        <w:t xml:space="preserve">и </w:t>
      </w:r>
      <w:r w:rsidRPr="00EE6C51">
        <w:rPr>
          <w:i/>
          <w:iCs/>
          <w:color w:val="000000"/>
          <w:sz w:val="28"/>
          <w:szCs w:val="28"/>
        </w:rPr>
        <w:t xml:space="preserve">невозобновляемой. </w:t>
      </w:r>
      <w:r w:rsidRPr="00EE6C51">
        <w:rPr>
          <w:color w:val="000000"/>
          <w:sz w:val="28"/>
          <w:szCs w:val="28"/>
        </w:rPr>
        <w:t>В первом случае возвращаемые заемщиком средства добавляют к остатку кредитной линии и могут быть вновь использованы для за</w:t>
      </w:r>
      <w:r w:rsidRPr="00EE6C51">
        <w:rPr>
          <w:color w:val="000000"/>
          <w:sz w:val="28"/>
          <w:szCs w:val="28"/>
        </w:rPr>
        <w:softHyphen/>
        <w:t>имствований. В случае предоставления невозобновляемой кредит</w:t>
      </w:r>
      <w:r w:rsidRPr="00EE6C51">
        <w:rPr>
          <w:color w:val="000000"/>
          <w:sz w:val="28"/>
          <w:szCs w:val="28"/>
        </w:rPr>
        <w:softHyphen/>
        <w:t>ной линии заемщик имеет право неоднократно получать необходи</w:t>
      </w:r>
      <w:r w:rsidRPr="00EE6C51">
        <w:rPr>
          <w:color w:val="000000"/>
          <w:sz w:val="28"/>
          <w:szCs w:val="28"/>
        </w:rPr>
        <w:softHyphen/>
        <w:t>мые ему ресурсы до полного исчерпания лимита, но возвращаемые средства к остатку не добавляются. Кредитная линия позволяет кре</w:t>
      </w:r>
      <w:r w:rsidRPr="00EE6C51">
        <w:rPr>
          <w:color w:val="000000"/>
          <w:sz w:val="28"/>
          <w:szCs w:val="28"/>
        </w:rPr>
        <w:softHyphen/>
        <w:t>дитоваться по мере необходимости, не затрачивая время и силы на оформление каждого отдельного кредита и уплачивая проценты только за время реального пользования заемными средствами.</w:t>
      </w:r>
    </w:p>
    <w:p w:rsidR="00865A49" w:rsidRPr="00EE6C51" w:rsidRDefault="00865A49">
      <w:pPr>
        <w:shd w:val="clear" w:color="auto" w:fill="FFFFFF"/>
        <w:rPr>
          <w:rFonts w:ascii="Arial" w:hAnsi="Arial"/>
          <w:sz w:val="28"/>
          <w:szCs w:val="28"/>
        </w:rPr>
      </w:pPr>
      <w:r w:rsidRPr="00EE6C51">
        <w:rPr>
          <w:color w:val="000000"/>
          <w:sz w:val="28"/>
          <w:szCs w:val="28"/>
        </w:rPr>
        <w:t>В договоре о предоставлении кредитной линии обычно указывают</w:t>
      </w:r>
      <w:r w:rsidRPr="00EE6C51">
        <w:rPr>
          <w:color w:val="000000"/>
          <w:sz w:val="28"/>
          <w:szCs w:val="28"/>
        </w:rPr>
        <w:softHyphen/>
        <w:t>ся: лимит кредитования, срок действия договора, величину процент</w:t>
      </w:r>
      <w:r w:rsidRPr="00EE6C51">
        <w:rPr>
          <w:color w:val="000000"/>
          <w:sz w:val="28"/>
          <w:szCs w:val="28"/>
        </w:rPr>
        <w:softHyphen/>
        <w:t>ной ставки за пользование кредитом, размеры и форму обеспечения, величину комиссии за проведение операций по ссудному счету.</w:t>
      </w:r>
    </w:p>
    <w:p w:rsidR="00865A49" w:rsidRPr="00EE6C51" w:rsidRDefault="00865A49">
      <w:pPr>
        <w:shd w:val="clear" w:color="auto" w:fill="FFFFFF"/>
        <w:rPr>
          <w:rFonts w:ascii="Arial" w:hAnsi="Arial"/>
          <w:sz w:val="28"/>
          <w:szCs w:val="28"/>
        </w:rPr>
      </w:pPr>
      <w:r w:rsidRPr="00EE6C51">
        <w:rPr>
          <w:color w:val="000000"/>
          <w:sz w:val="28"/>
          <w:szCs w:val="28"/>
        </w:rPr>
        <w:t>Кредитная линия предназначена для краткосрочного финанси</w:t>
      </w:r>
      <w:r w:rsidRPr="00EE6C51">
        <w:rPr>
          <w:color w:val="000000"/>
          <w:sz w:val="28"/>
          <w:szCs w:val="28"/>
        </w:rPr>
        <w:softHyphen/>
        <w:t>рования и не должна использоваться для долгосрочного инвести</w:t>
      </w:r>
      <w:r w:rsidRPr="00EE6C51">
        <w:rPr>
          <w:color w:val="000000"/>
          <w:sz w:val="28"/>
          <w:szCs w:val="28"/>
        </w:rPr>
        <w:softHyphen/>
        <w:t>рования. Чтобы воспрепятствовать ее неправомерному использова</w:t>
      </w:r>
      <w:r w:rsidRPr="00EE6C51">
        <w:rPr>
          <w:color w:val="000000"/>
          <w:sz w:val="28"/>
          <w:szCs w:val="28"/>
        </w:rPr>
        <w:softHyphen/>
        <w:t>нию, в договор займа могут быть также включены специальные ус</w:t>
      </w:r>
      <w:r w:rsidRPr="00EE6C51">
        <w:rPr>
          <w:color w:val="000000"/>
          <w:sz w:val="28"/>
          <w:szCs w:val="28"/>
        </w:rPr>
        <w:softHyphen/>
        <w:t>ловия, запрещающие заемщику в течение определенного времени, например 60 или 90 дней в году, пользоваться кредитной линией.</w:t>
      </w:r>
    </w:p>
    <w:p w:rsidR="00865A49" w:rsidRPr="00EE6C51" w:rsidRDefault="00865A49">
      <w:pPr>
        <w:shd w:val="clear" w:color="auto" w:fill="FFFFFF"/>
        <w:rPr>
          <w:rFonts w:ascii="Arial" w:hAnsi="Arial"/>
          <w:sz w:val="28"/>
          <w:szCs w:val="28"/>
        </w:rPr>
      </w:pPr>
      <w:r w:rsidRPr="00EE6C51">
        <w:rPr>
          <w:color w:val="000000"/>
          <w:sz w:val="28"/>
          <w:szCs w:val="28"/>
        </w:rPr>
        <w:t>Кроме того, банки могут требовать дополнительную оплату обычно в виде комиссионного вознаграждения за открытие кредит</w:t>
      </w:r>
      <w:r w:rsidRPr="00EE6C51">
        <w:rPr>
          <w:color w:val="000000"/>
          <w:sz w:val="28"/>
          <w:szCs w:val="28"/>
        </w:rPr>
        <w:softHyphen/>
        <w:t>ной линии (эти комиссионные обычно взимаются с установленного договором максимума кредитования, тем самым сдерживая аппе</w:t>
      </w:r>
      <w:r w:rsidRPr="00EE6C51">
        <w:rPr>
          <w:color w:val="000000"/>
          <w:sz w:val="28"/>
          <w:szCs w:val="28"/>
        </w:rPr>
        <w:softHyphen/>
        <w:t>титы заемщиков), а также за постоянную готовность предоставить запрашиваемый предприятием кредит (эта плата обычно взимает</w:t>
      </w:r>
      <w:r w:rsidRPr="00EE6C51">
        <w:rPr>
          <w:color w:val="000000"/>
          <w:sz w:val="28"/>
          <w:szCs w:val="28"/>
        </w:rPr>
        <w:softHyphen/>
        <w:t>ся с остатка гарантированной суммы кредита и может рассматри</w:t>
      </w:r>
      <w:r w:rsidRPr="00EE6C51">
        <w:rPr>
          <w:color w:val="000000"/>
          <w:sz w:val="28"/>
          <w:szCs w:val="28"/>
        </w:rPr>
        <w:softHyphen/>
        <w:t>ваться как своего рода страховой взнос за возможность гаранти</w:t>
      </w:r>
      <w:r w:rsidRPr="00EE6C51">
        <w:rPr>
          <w:color w:val="000000"/>
          <w:sz w:val="28"/>
          <w:szCs w:val="28"/>
        </w:rPr>
        <w:softHyphen/>
        <w:t>рованного получения займа).</w:t>
      </w:r>
    </w:p>
    <w:p w:rsidR="00865A49" w:rsidRPr="00EE6C51" w:rsidRDefault="00865A49">
      <w:pPr>
        <w:shd w:val="clear" w:color="auto" w:fill="FFFFFF"/>
        <w:rPr>
          <w:rFonts w:ascii="Arial" w:hAnsi="Arial"/>
          <w:sz w:val="28"/>
          <w:szCs w:val="28"/>
        </w:rPr>
      </w:pPr>
      <w:r w:rsidRPr="00EE6C51">
        <w:rPr>
          <w:color w:val="000000"/>
          <w:sz w:val="28"/>
          <w:szCs w:val="28"/>
        </w:rPr>
        <w:t>Помимо процентов и комиссионных при предоставлении кре</w:t>
      </w:r>
      <w:r w:rsidRPr="00EE6C51">
        <w:rPr>
          <w:color w:val="000000"/>
          <w:sz w:val="28"/>
          <w:szCs w:val="28"/>
        </w:rPr>
        <w:softHyphen/>
        <w:t>дитной линии банки могут настаивать на включении в договор и других требований. Например, они могут требовать, чтобы сред</w:t>
      </w:r>
      <w:r w:rsidRPr="00EE6C51">
        <w:rPr>
          <w:color w:val="000000"/>
          <w:sz w:val="28"/>
          <w:szCs w:val="28"/>
        </w:rPr>
        <w:softHyphen/>
        <w:t>несуточный оборот по счету предприятия не был меньше опреде</w:t>
      </w:r>
      <w:r w:rsidRPr="00EE6C51">
        <w:rPr>
          <w:color w:val="000000"/>
          <w:sz w:val="28"/>
          <w:szCs w:val="28"/>
        </w:rPr>
        <w:softHyphen/>
        <w:t>ленной величины и/или некоторую сумму полученных по кредит</w:t>
      </w:r>
      <w:r w:rsidRPr="00EE6C51">
        <w:rPr>
          <w:color w:val="000000"/>
          <w:sz w:val="28"/>
          <w:szCs w:val="28"/>
        </w:rPr>
        <w:softHyphen/>
        <w:t>ной линии денег заемщик размещал на депозите в банке (это на</w:t>
      </w:r>
      <w:r w:rsidRPr="00EE6C51">
        <w:rPr>
          <w:color w:val="000000"/>
          <w:sz w:val="28"/>
          <w:szCs w:val="28"/>
        </w:rPr>
        <w:softHyphen/>
        <w:t>зывается компенсационным остатком) бесплатно либо за более низкие, чем у обычных депозитов, проценты. Тем самым стои</w:t>
      </w:r>
      <w:r w:rsidRPr="00EE6C51">
        <w:rPr>
          <w:color w:val="000000"/>
          <w:sz w:val="28"/>
          <w:szCs w:val="28"/>
        </w:rPr>
        <w:softHyphen/>
        <w:t>мость средств, получаемых по кредитной линии, увеличивается, а реальная стоимость заимствований по кредитной линии может не</w:t>
      </w:r>
      <w:r w:rsidRPr="00EE6C51">
        <w:rPr>
          <w:color w:val="000000"/>
          <w:sz w:val="28"/>
          <w:szCs w:val="28"/>
        </w:rPr>
        <w:softHyphen/>
        <w:t>сколько превышать номинальную процентную ставку.</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Овердрафт</w:t>
      </w:r>
    </w:p>
    <w:p w:rsidR="00865A49" w:rsidRPr="00EE6C51" w:rsidRDefault="00865A49">
      <w:pPr>
        <w:shd w:val="clear" w:color="auto" w:fill="FFFFFF"/>
        <w:rPr>
          <w:rFonts w:ascii="Arial" w:hAnsi="Arial"/>
          <w:sz w:val="28"/>
          <w:szCs w:val="28"/>
        </w:rPr>
      </w:pPr>
      <w:r w:rsidRPr="00EE6C51">
        <w:rPr>
          <w:color w:val="000000"/>
          <w:sz w:val="28"/>
          <w:szCs w:val="28"/>
        </w:rPr>
        <w:t>Распространенной формой краткосрочного банковского креди</w:t>
      </w:r>
      <w:r w:rsidRPr="00EE6C51">
        <w:rPr>
          <w:color w:val="000000"/>
          <w:sz w:val="28"/>
          <w:szCs w:val="28"/>
        </w:rPr>
        <w:softHyphen/>
        <w:t>тования является соглашение об овердрафте (превышение остатка счета в банке). Оно заключается между банком и заемщиком и предусматривает согласие:</w:t>
      </w:r>
    </w:p>
    <w:p w:rsidR="00865A49" w:rsidRPr="00EE6C51" w:rsidRDefault="00865A49">
      <w:pPr>
        <w:shd w:val="clear" w:color="auto" w:fill="FFFFFF"/>
        <w:rPr>
          <w:rFonts w:ascii="Arial" w:hAnsi="Arial"/>
          <w:sz w:val="28"/>
          <w:szCs w:val="28"/>
        </w:rPr>
      </w:pPr>
      <w:r w:rsidRPr="00EE6C51">
        <w:rPr>
          <w:color w:val="000000"/>
          <w:sz w:val="28"/>
          <w:szCs w:val="28"/>
        </w:rPr>
        <w:t>банка — на автоматическое кредитование предприятия в пре</w:t>
      </w:r>
      <w:r w:rsidRPr="00EE6C51">
        <w:rPr>
          <w:color w:val="000000"/>
          <w:sz w:val="28"/>
          <w:szCs w:val="28"/>
        </w:rPr>
        <w:softHyphen/>
        <w:t>делах установленного в договоре максимума в случае, если сумма представленных им к оплате счетов превышает остаток на расчет</w:t>
      </w:r>
      <w:r w:rsidRPr="00EE6C51">
        <w:rPr>
          <w:color w:val="000000"/>
          <w:sz w:val="28"/>
          <w:szCs w:val="28"/>
        </w:rPr>
        <w:softHyphen/>
        <w:t>ном счете;</w:t>
      </w:r>
    </w:p>
    <w:p w:rsidR="00865A49" w:rsidRPr="00EE6C51" w:rsidRDefault="00865A49">
      <w:pPr>
        <w:shd w:val="clear" w:color="auto" w:fill="FFFFFF"/>
        <w:rPr>
          <w:rFonts w:ascii="Arial" w:hAnsi="Arial"/>
          <w:sz w:val="28"/>
          <w:szCs w:val="28"/>
        </w:rPr>
      </w:pPr>
      <w:r w:rsidRPr="00EE6C51">
        <w:rPr>
          <w:color w:val="000000"/>
          <w:sz w:val="28"/>
          <w:szCs w:val="28"/>
        </w:rPr>
        <w:t>предприятия — на первоочередное автоматическое погашение полученного кредита и начисленных процентов из поступивших на его счет денег.</w:t>
      </w:r>
    </w:p>
    <w:p w:rsidR="00865A49" w:rsidRPr="00EE6C51" w:rsidRDefault="00865A49">
      <w:pPr>
        <w:shd w:val="clear" w:color="auto" w:fill="FFFFFF"/>
        <w:rPr>
          <w:rFonts w:ascii="Arial" w:hAnsi="Arial"/>
          <w:sz w:val="28"/>
          <w:szCs w:val="28"/>
        </w:rPr>
      </w:pPr>
      <w:r w:rsidRPr="00EE6C51">
        <w:rPr>
          <w:color w:val="000000"/>
          <w:sz w:val="28"/>
          <w:szCs w:val="28"/>
        </w:rPr>
        <w:t>Обычно банки заключают соглашения об овердрафте с надеж</w:t>
      </w:r>
      <w:r w:rsidRPr="00EE6C51">
        <w:rPr>
          <w:color w:val="000000"/>
          <w:sz w:val="28"/>
          <w:szCs w:val="28"/>
        </w:rPr>
        <w:softHyphen/>
        <w:t>ными предприятиями, обладающими не только хорошей кредит</w:t>
      </w:r>
      <w:r w:rsidRPr="00EE6C51">
        <w:rPr>
          <w:color w:val="000000"/>
          <w:sz w:val="28"/>
          <w:szCs w:val="28"/>
        </w:rPr>
        <w:softHyphen/>
        <w:t>ной историей, но и имеющими если не ежедневные, то достаточ</w:t>
      </w:r>
      <w:r w:rsidRPr="00EE6C51">
        <w:rPr>
          <w:color w:val="000000"/>
          <w:sz w:val="28"/>
          <w:szCs w:val="28"/>
        </w:rPr>
        <w:softHyphen/>
        <w:t>но частые поступления средств на расчетный счет. Лимит овер</w:t>
      </w:r>
      <w:r w:rsidRPr="00EE6C51">
        <w:rPr>
          <w:color w:val="000000"/>
          <w:sz w:val="28"/>
          <w:szCs w:val="28"/>
        </w:rPr>
        <w:softHyphen/>
        <w:t>драфта зависит от среднемесячного оборота по счету и устанавли</w:t>
      </w:r>
      <w:r w:rsidRPr="00EE6C51">
        <w:rPr>
          <w:color w:val="000000"/>
          <w:sz w:val="28"/>
          <w:szCs w:val="28"/>
        </w:rPr>
        <w:softHyphen/>
        <w:t>вается в конкретной сумме.</w:t>
      </w:r>
    </w:p>
    <w:p w:rsidR="00865A49" w:rsidRPr="00EE6C51" w:rsidRDefault="00865A49">
      <w:pPr>
        <w:shd w:val="clear" w:color="auto" w:fill="FFFFFF"/>
        <w:rPr>
          <w:rFonts w:ascii="Arial" w:hAnsi="Arial"/>
          <w:sz w:val="28"/>
          <w:szCs w:val="28"/>
        </w:rPr>
      </w:pPr>
      <w:r w:rsidRPr="00EE6C51">
        <w:rPr>
          <w:rFonts w:ascii="Arial" w:hAnsi="Arial"/>
          <w:b/>
          <w:bCs/>
          <w:color w:val="000000"/>
          <w:sz w:val="28"/>
          <w:szCs w:val="28"/>
        </w:rPr>
        <w:t>Кредитование</w:t>
      </w:r>
      <w:r w:rsidRPr="00EE6C51">
        <w:rPr>
          <w:rFonts w:ascii="Arial" w:hAnsi="Arial" w:cs="Arial"/>
          <w:b/>
          <w:bCs/>
          <w:color w:val="000000"/>
          <w:sz w:val="28"/>
          <w:szCs w:val="28"/>
        </w:rPr>
        <w:t xml:space="preserve"> </w:t>
      </w:r>
      <w:r w:rsidRPr="00EE6C51">
        <w:rPr>
          <w:rFonts w:ascii="Arial" w:hAnsi="Arial"/>
          <w:b/>
          <w:bCs/>
          <w:color w:val="000000"/>
          <w:sz w:val="28"/>
          <w:szCs w:val="28"/>
        </w:rPr>
        <w:t>под</w:t>
      </w:r>
      <w:r w:rsidRPr="00EE6C51">
        <w:rPr>
          <w:rFonts w:ascii="Arial" w:hAnsi="Arial" w:cs="Arial"/>
          <w:b/>
          <w:bCs/>
          <w:color w:val="000000"/>
          <w:sz w:val="28"/>
          <w:szCs w:val="28"/>
        </w:rPr>
        <w:t xml:space="preserve"> </w:t>
      </w:r>
      <w:r w:rsidRPr="00EE6C51">
        <w:rPr>
          <w:rFonts w:ascii="Arial" w:hAnsi="Arial"/>
          <w:b/>
          <w:bCs/>
          <w:color w:val="000000"/>
          <w:sz w:val="28"/>
          <w:szCs w:val="28"/>
        </w:rPr>
        <w:t>обеспечение</w:t>
      </w:r>
      <w:r w:rsidRPr="00EE6C51">
        <w:rPr>
          <w:rFonts w:ascii="Arial" w:hAnsi="Arial" w:cs="Arial"/>
          <w:b/>
          <w:bCs/>
          <w:color w:val="000000"/>
          <w:sz w:val="28"/>
          <w:szCs w:val="28"/>
        </w:rPr>
        <w:t xml:space="preserve"> </w:t>
      </w:r>
      <w:r w:rsidRPr="00EE6C51">
        <w:rPr>
          <w:rFonts w:ascii="Arial" w:hAnsi="Arial"/>
          <w:b/>
          <w:bCs/>
          <w:color w:val="000000"/>
          <w:sz w:val="28"/>
          <w:szCs w:val="28"/>
        </w:rPr>
        <w:t>дебиторской задолженностью</w:t>
      </w:r>
    </w:p>
    <w:p w:rsidR="00865A49" w:rsidRPr="00EE6C51" w:rsidRDefault="00865A49">
      <w:pPr>
        <w:shd w:val="clear" w:color="auto" w:fill="FFFFFF"/>
        <w:rPr>
          <w:rFonts w:ascii="Arial" w:hAnsi="Arial"/>
          <w:sz w:val="28"/>
          <w:szCs w:val="28"/>
        </w:rPr>
      </w:pPr>
      <w:r w:rsidRPr="00EE6C51">
        <w:rPr>
          <w:color w:val="000000"/>
          <w:sz w:val="28"/>
          <w:szCs w:val="28"/>
        </w:rPr>
        <w:t>При рассмотрении управления дебиторской задолженностью отмечалось, что получение коммерческого кредита оформляется либо договором с указанием условий оплаты и выпиской счета-фактуры или накладной, удостоверенных подписью покупателя, либо выдачей им товарного векселя. Эти документы и векселя мо</w:t>
      </w:r>
      <w:r w:rsidRPr="00EE6C51">
        <w:rPr>
          <w:color w:val="000000"/>
          <w:sz w:val="28"/>
          <w:szCs w:val="28"/>
        </w:rPr>
        <w:softHyphen/>
        <w:t>гут использоваться предприятием в качестве обеспечения кратко</w:t>
      </w:r>
      <w:r w:rsidRPr="00EE6C51">
        <w:rPr>
          <w:color w:val="000000"/>
          <w:sz w:val="28"/>
          <w:szCs w:val="28"/>
        </w:rPr>
        <w:softHyphen/>
        <w:t>срочных банковских заимствований.</w:t>
      </w:r>
    </w:p>
    <w:p w:rsidR="00865A49" w:rsidRPr="00EE6C51" w:rsidRDefault="00865A49">
      <w:pPr>
        <w:shd w:val="clear" w:color="auto" w:fill="FFFFFF"/>
        <w:rPr>
          <w:rFonts w:ascii="Arial" w:hAnsi="Arial"/>
          <w:sz w:val="28"/>
          <w:szCs w:val="28"/>
        </w:rPr>
      </w:pPr>
      <w:r w:rsidRPr="00EE6C51">
        <w:rPr>
          <w:color w:val="000000"/>
          <w:sz w:val="28"/>
          <w:szCs w:val="28"/>
        </w:rPr>
        <w:t>Существует несколько видов банковского кредита, обеспечен</w:t>
      </w:r>
      <w:r w:rsidRPr="00EE6C51">
        <w:rPr>
          <w:color w:val="000000"/>
          <w:sz w:val="28"/>
          <w:szCs w:val="28"/>
        </w:rPr>
        <w:softHyphen/>
        <w:t>ного дебиторской задолженностью. Наиболее распространенными являются следующие:</w:t>
      </w:r>
    </w:p>
    <w:p w:rsidR="00865A49" w:rsidRPr="00EE6C51" w:rsidRDefault="00865A49">
      <w:pPr>
        <w:shd w:val="clear" w:color="auto" w:fill="FFFFFF"/>
        <w:rPr>
          <w:rFonts w:ascii="Arial" w:hAnsi="Arial"/>
          <w:sz w:val="28"/>
          <w:szCs w:val="28"/>
        </w:rPr>
      </w:pPr>
      <w:r w:rsidRPr="00EE6C51">
        <w:rPr>
          <w:color w:val="000000"/>
          <w:sz w:val="28"/>
          <w:szCs w:val="28"/>
        </w:rPr>
        <w:t>вексельный кредит, или учет векселей банком;</w:t>
      </w:r>
    </w:p>
    <w:p w:rsidR="00865A49" w:rsidRPr="00EE6C51" w:rsidRDefault="00865A49">
      <w:pPr>
        <w:shd w:val="clear" w:color="auto" w:fill="FFFFFF"/>
        <w:rPr>
          <w:rFonts w:ascii="Arial" w:hAnsi="Arial"/>
          <w:sz w:val="28"/>
          <w:szCs w:val="28"/>
        </w:rPr>
      </w:pPr>
      <w:r w:rsidRPr="00EE6C51">
        <w:rPr>
          <w:color w:val="000000"/>
          <w:sz w:val="28"/>
          <w:szCs w:val="28"/>
        </w:rPr>
        <w:t>кредит под залог долговых требований (счетов дебиторов);</w:t>
      </w:r>
    </w:p>
    <w:p w:rsidR="00865A49" w:rsidRPr="00EE6C51" w:rsidRDefault="00865A49">
      <w:pPr>
        <w:shd w:val="clear" w:color="auto" w:fill="FFFFFF"/>
        <w:rPr>
          <w:rFonts w:ascii="Arial" w:hAnsi="Arial"/>
          <w:sz w:val="28"/>
          <w:szCs w:val="28"/>
        </w:rPr>
      </w:pPr>
      <w:r w:rsidRPr="00EE6C51">
        <w:rPr>
          <w:color w:val="000000"/>
          <w:sz w:val="28"/>
          <w:szCs w:val="28"/>
        </w:rPr>
        <w:t>факторинг.</w:t>
      </w:r>
    </w:p>
    <w:p w:rsidR="00865A49" w:rsidRPr="00EE6C51" w:rsidRDefault="00865A49">
      <w:pPr>
        <w:shd w:val="clear" w:color="auto" w:fill="FFFFFF"/>
        <w:rPr>
          <w:rFonts w:ascii="Arial" w:hAnsi="Arial"/>
          <w:sz w:val="28"/>
          <w:szCs w:val="28"/>
        </w:rPr>
      </w:pPr>
      <w:r w:rsidRPr="00EE6C51">
        <w:rPr>
          <w:b/>
          <w:bCs/>
          <w:color w:val="000000"/>
          <w:sz w:val="28"/>
          <w:szCs w:val="28"/>
        </w:rPr>
        <w:t xml:space="preserve">Вексельный кредит, или учет векселя банком. </w:t>
      </w:r>
      <w:r w:rsidRPr="00EE6C51">
        <w:rPr>
          <w:color w:val="000000"/>
          <w:sz w:val="28"/>
          <w:szCs w:val="28"/>
        </w:rPr>
        <w:t>Простым вексе</w:t>
      </w:r>
      <w:r w:rsidRPr="00EE6C51">
        <w:rPr>
          <w:color w:val="000000"/>
          <w:sz w:val="28"/>
          <w:szCs w:val="28"/>
        </w:rPr>
        <w:softHyphen/>
        <w:t>лем называется безусловное письменное обязательство векселеда</w:t>
      </w:r>
      <w:r w:rsidRPr="00EE6C51">
        <w:rPr>
          <w:color w:val="000000"/>
          <w:sz w:val="28"/>
          <w:szCs w:val="28"/>
        </w:rPr>
        <w:softHyphen/>
        <w:t>теля уплатить определенную денежную сумму в установленное вре</w:t>
      </w:r>
      <w:r w:rsidRPr="00EE6C51">
        <w:rPr>
          <w:color w:val="000000"/>
          <w:sz w:val="28"/>
          <w:szCs w:val="28"/>
        </w:rPr>
        <w:softHyphen/>
        <w:t>мя конкретному лицу.</w:t>
      </w:r>
    </w:p>
    <w:p w:rsidR="00865A49" w:rsidRPr="00EE6C51" w:rsidRDefault="00865A49">
      <w:pPr>
        <w:shd w:val="clear" w:color="auto" w:fill="FFFFFF"/>
        <w:rPr>
          <w:rFonts w:ascii="Arial" w:hAnsi="Arial"/>
          <w:sz w:val="28"/>
          <w:szCs w:val="28"/>
        </w:rPr>
      </w:pPr>
      <w:r w:rsidRPr="00EE6C51">
        <w:rPr>
          <w:color w:val="000000"/>
          <w:sz w:val="28"/>
          <w:szCs w:val="28"/>
        </w:rPr>
        <w:t>По правилам Женевской вексельной конвенции наименование «вексель» должно содержаться в тексте документа. Если это слово находится только в заголовке, документ не считается векселем.</w:t>
      </w:r>
    </w:p>
    <w:p w:rsidR="00865A49" w:rsidRPr="00EE6C51" w:rsidRDefault="00865A49">
      <w:pPr>
        <w:shd w:val="clear" w:color="auto" w:fill="FFFFFF"/>
        <w:rPr>
          <w:rFonts w:ascii="Arial" w:hAnsi="Arial"/>
          <w:sz w:val="28"/>
          <w:szCs w:val="28"/>
        </w:rPr>
      </w:pPr>
      <w:r w:rsidRPr="00EE6C51">
        <w:rPr>
          <w:color w:val="000000"/>
          <w:sz w:val="28"/>
          <w:szCs w:val="28"/>
        </w:rPr>
        <w:t>Также делает вексель ничего не значащим отсутствие в тексте документа выражения «обязуюсь безусловно оплатить».</w:t>
      </w:r>
    </w:p>
    <w:p w:rsidR="00865A49" w:rsidRPr="00EE6C51" w:rsidRDefault="00865A49">
      <w:pPr>
        <w:shd w:val="clear" w:color="auto" w:fill="FFFFFF"/>
        <w:rPr>
          <w:rFonts w:ascii="Arial" w:hAnsi="Arial"/>
          <w:sz w:val="28"/>
          <w:szCs w:val="28"/>
        </w:rPr>
      </w:pPr>
      <w:r w:rsidRPr="00EE6C51">
        <w:rPr>
          <w:color w:val="000000"/>
          <w:sz w:val="28"/>
          <w:szCs w:val="28"/>
        </w:rPr>
        <w:t>Документ не будет считаться векселем, если в нем в явном виде не указано место платежа или местонахождение плательщика.</w:t>
      </w:r>
    </w:p>
    <w:p w:rsidR="00865A49" w:rsidRPr="00EE6C51" w:rsidRDefault="00865A49">
      <w:pPr>
        <w:shd w:val="clear" w:color="auto" w:fill="FFFFFF"/>
        <w:rPr>
          <w:rFonts w:ascii="Arial" w:hAnsi="Arial"/>
          <w:sz w:val="28"/>
          <w:szCs w:val="28"/>
        </w:rPr>
      </w:pPr>
      <w:r w:rsidRPr="00EE6C51">
        <w:rPr>
          <w:color w:val="000000"/>
          <w:sz w:val="28"/>
          <w:szCs w:val="28"/>
        </w:rPr>
        <w:t>Также обязательным является указание срока платежа (либо его конкретная дата, либо фиксированное время с момента составле</w:t>
      </w:r>
      <w:r w:rsidRPr="00EE6C51">
        <w:rPr>
          <w:color w:val="000000"/>
          <w:sz w:val="28"/>
          <w:szCs w:val="28"/>
        </w:rPr>
        <w:softHyphen/>
        <w:t>ния векселя, либо по предъявлении, либо через фиксированное время после предъявления).</w:t>
      </w:r>
    </w:p>
    <w:p w:rsidR="00865A49" w:rsidRPr="00EE6C51" w:rsidRDefault="00865A49">
      <w:pPr>
        <w:shd w:val="clear" w:color="auto" w:fill="FFFFFF"/>
        <w:rPr>
          <w:rFonts w:ascii="Arial" w:hAnsi="Arial"/>
          <w:sz w:val="28"/>
          <w:szCs w:val="28"/>
        </w:rPr>
      </w:pPr>
      <w:r w:rsidRPr="00EE6C51">
        <w:rPr>
          <w:color w:val="000000"/>
          <w:sz w:val="28"/>
          <w:szCs w:val="28"/>
        </w:rPr>
        <w:t>Если срок не указан, вексель оплачивается по предъявлении.</w:t>
      </w:r>
    </w:p>
    <w:p w:rsidR="00865A49" w:rsidRPr="00EE6C51" w:rsidRDefault="00865A49">
      <w:pPr>
        <w:shd w:val="clear" w:color="auto" w:fill="FFFFFF"/>
        <w:rPr>
          <w:rFonts w:ascii="Arial" w:hAnsi="Arial"/>
          <w:sz w:val="28"/>
          <w:szCs w:val="28"/>
        </w:rPr>
      </w:pPr>
      <w:r w:rsidRPr="00EE6C51">
        <w:rPr>
          <w:color w:val="000000"/>
          <w:sz w:val="28"/>
          <w:szCs w:val="28"/>
        </w:rPr>
        <w:t>При согласии банка предприятие, имеющее вексель, может учесть его в банке, т.е. продать банку вексель до наступления сро</w:t>
      </w:r>
      <w:r w:rsidRPr="00EE6C51">
        <w:rPr>
          <w:color w:val="000000"/>
          <w:sz w:val="28"/>
          <w:szCs w:val="28"/>
        </w:rPr>
        <w:softHyphen/>
        <w:t>ка платежа, и получить его номинальную сумму за вычетом вы</w:t>
      </w:r>
      <w:r w:rsidRPr="00EE6C51">
        <w:rPr>
          <w:color w:val="000000"/>
          <w:sz w:val="28"/>
          <w:szCs w:val="28"/>
        </w:rPr>
        <w:softHyphen/>
        <w:t>плачиваемого банку вознаграждения, которое включает в себя пла</w:t>
      </w:r>
      <w:r w:rsidRPr="00EE6C51">
        <w:rPr>
          <w:color w:val="000000"/>
          <w:sz w:val="28"/>
          <w:szCs w:val="28"/>
        </w:rPr>
        <w:softHyphen/>
        <w:t>ту за немедленное предоставление денег и за риск, который несет банк в связи с возможными неплатежами по векселям при наступ</w:t>
      </w:r>
      <w:r w:rsidRPr="00EE6C51">
        <w:rPr>
          <w:color w:val="000000"/>
          <w:sz w:val="28"/>
          <w:szCs w:val="28"/>
        </w:rPr>
        <w:softHyphen/>
        <w:t>лении срока их погашения.</w:t>
      </w:r>
    </w:p>
    <w:p w:rsidR="00865A49" w:rsidRPr="00EE6C51" w:rsidRDefault="00865A49">
      <w:pPr>
        <w:shd w:val="clear" w:color="auto" w:fill="FFFFFF"/>
        <w:rPr>
          <w:rFonts w:ascii="Arial" w:hAnsi="Arial"/>
          <w:sz w:val="28"/>
          <w:szCs w:val="28"/>
        </w:rPr>
      </w:pPr>
      <w:r w:rsidRPr="00EE6C51">
        <w:rPr>
          <w:color w:val="000000"/>
          <w:sz w:val="28"/>
          <w:szCs w:val="28"/>
        </w:rPr>
        <w:t>При учете векселей процент взимается не с суммы, получаемой заемщиком, а с номинальной суммы векселя, а процентная став</w:t>
      </w:r>
      <w:r w:rsidRPr="00EE6C51">
        <w:rPr>
          <w:color w:val="000000"/>
          <w:sz w:val="28"/>
          <w:szCs w:val="28"/>
        </w:rPr>
        <w:softHyphen/>
        <w:t xml:space="preserve">ка называется </w:t>
      </w:r>
      <w:r w:rsidRPr="00EE6C51">
        <w:rPr>
          <w:i/>
          <w:iCs/>
          <w:color w:val="000000"/>
          <w:sz w:val="28"/>
          <w:szCs w:val="28"/>
        </w:rPr>
        <w:t xml:space="preserve">учетной, </w:t>
      </w:r>
      <w:r w:rsidRPr="00EE6C51">
        <w:rPr>
          <w:color w:val="000000"/>
          <w:sz w:val="28"/>
          <w:szCs w:val="28"/>
        </w:rPr>
        <w:t xml:space="preserve">или </w:t>
      </w:r>
      <w:r w:rsidRPr="00EE6C51">
        <w:rPr>
          <w:i/>
          <w:iCs/>
          <w:color w:val="000000"/>
          <w:sz w:val="28"/>
          <w:szCs w:val="28"/>
        </w:rPr>
        <w:t>дисконтом.</w:t>
      </w:r>
    </w:p>
    <w:p w:rsidR="00865A49" w:rsidRPr="00EE6C51" w:rsidRDefault="00865A49">
      <w:pPr>
        <w:shd w:val="clear" w:color="auto" w:fill="FFFFFF"/>
        <w:rPr>
          <w:rFonts w:ascii="Arial" w:hAnsi="Arial"/>
          <w:sz w:val="28"/>
          <w:szCs w:val="28"/>
        </w:rPr>
      </w:pPr>
      <w:r w:rsidRPr="00EE6C51">
        <w:rPr>
          <w:color w:val="000000"/>
          <w:sz w:val="28"/>
          <w:szCs w:val="28"/>
        </w:rPr>
        <w:t>Процесс учета векселя складывается из следующих процедур: предприятие передает вексель в банк, предварительно сделав на его обороте передаточную надпись (индоссамент), дающую банку право требовать уплату по векселю;</w:t>
      </w:r>
    </w:p>
    <w:p w:rsidR="00865A49" w:rsidRPr="00EE6C51" w:rsidRDefault="00865A49">
      <w:pPr>
        <w:shd w:val="clear" w:color="auto" w:fill="FFFFFF"/>
        <w:rPr>
          <w:rFonts w:ascii="Arial" w:hAnsi="Arial"/>
          <w:sz w:val="28"/>
          <w:szCs w:val="28"/>
        </w:rPr>
      </w:pPr>
      <w:r w:rsidRPr="00EE6C51">
        <w:rPr>
          <w:color w:val="000000"/>
          <w:sz w:val="28"/>
          <w:szCs w:val="28"/>
        </w:rPr>
        <w:t>банк кредитует покупателя на сумму, равную номинальной ве</w:t>
      </w:r>
      <w:r w:rsidRPr="00EE6C51">
        <w:rPr>
          <w:color w:val="000000"/>
          <w:sz w:val="28"/>
          <w:szCs w:val="28"/>
        </w:rPr>
        <w:softHyphen/>
        <w:t>личине векселя за вычетом учетного процента;</w:t>
      </w:r>
    </w:p>
    <w:p w:rsidR="00865A49" w:rsidRPr="00EE6C51" w:rsidRDefault="00865A49">
      <w:pPr>
        <w:shd w:val="clear" w:color="auto" w:fill="FFFFFF"/>
        <w:rPr>
          <w:rFonts w:ascii="Arial" w:hAnsi="Arial"/>
          <w:sz w:val="28"/>
          <w:szCs w:val="28"/>
        </w:rPr>
      </w:pPr>
      <w:r w:rsidRPr="00EE6C51">
        <w:rPr>
          <w:color w:val="000000"/>
          <w:sz w:val="28"/>
          <w:szCs w:val="28"/>
        </w:rPr>
        <w:t>при наступлении срока платежа банк реализует свое право на получение денег по векселю.</w:t>
      </w:r>
    </w:p>
    <w:p w:rsidR="00865A49" w:rsidRPr="00EE6C51" w:rsidRDefault="00865A49">
      <w:pPr>
        <w:shd w:val="clear" w:color="auto" w:fill="FFFFFF"/>
        <w:rPr>
          <w:rFonts w:ascii="Arial" w:hAnsi="Arial"/>
          <w:sz w:val="28"/>
          <w:szCs w:val="28"/>
        </w:rPr>
      </w:pPr>
      <w:r w:rsidRPr="00EE6C51">
        <w:rPr>
          <w:color w:val="000000"/>
          <w:sz w:val="28"/>
          <w:szCs w:val="28"/>
        </w:rPr>
        <w:t>Величина вексельного кредита, который может получить пред</w:t>
      </w:r>
      <w:r w:rsidRPr="00EE6C51">
        <w:rPr>
          <w:color w:val="000000"/>
          <w:sz w:val="28"/>
          <w:szCs w:val="28"/>
        </w:rPr>
        <w:softHyphen/>
        <w:t>приятие, как, впрочем, и любого другого, находится под контро</w:t>
      </w:r>
      <w:r w:rsidRPr="00EE6C51">
        <w:rPr>
          <w:color w:val="000000"/>
          <w:sz w:val="28"/>
          <w:szCs w:val="28"/>
        </w:rPr>
        <w:softHyphen/>
        <w:t>лем банка, т.е. банк согласен учитывать векселя только на опре</w:t>
      </w:r>
      <w:r w:rsidRPr="00EE6C51">
        <w:rPr>
          <w:color w:val="000000"/>
          <w:sz w:val="28"/>
          <w:szCs w:val="28"/>
        </w:rPr>
        <w:softHyphen/>
        <w:t>деленную сумму. Обычно максимальный размер вексельного кре</w:t>
      </w:r>
      <w:r w:rsidRPr="00EE6C51">
        <w:rPr>
          <w:color w:val="000000"/>
          <w:sz w:val="28"/>
          <w:szCs w:val="28"/>
        </w:rPr>
        <w:softHyphen/>
        <w:t>дита предприятию не должен превышать средней величины деби</w:t>
      </w:r>
      <w:r w:rsidRPr="00EE6C51">
        <w:rPr>
          <w:color w:val="000000"/>
          <w:sz w:val="28"/>
          <w:szCs w:val="28"/>
        </w:rPr>
        <w:softHyphen/>
        <w:t>торской задолженности, образующейся в результате продаж в кре</w:t>
      </w:r>
      <w:r w:rsidRPr="00EE6C51">
        <w:rPr>
          <w:color w:val="000000"/>
          <w:sz w:val="28"/>
          <w:szCs w:val="28"/>
        </w:rPr>
        <w:softHyphen/>
        <w:t>дит. Для банков вексельное кредитование снижает, но не устраняет риск потерь по учтенным векселям. Чтобы его минимизировать, банки предпочитают учитывать краткосрочные коммерческие век</w:t>
      </w:r>
      <w:r w:rsidRPr="00EE6C51">
        <w:rPr>
          <w:color w:val="000000"/>
          <w:sz w:val="28"/>
          <w:szCs w:val="28"/>
        </w:rPr>
        <w:softHyphen/>
        <w:t>селя, например выдаваемые в качестве предоплаты под поставку товаров или выполнение работ. Такие векселя связаны с произ</w:t>
      </w:r>
      <w:r w:rsidRPr="00EE6C51">
        <w:rPr>
          <w:color w:val="000000"/>
          <w:sz w:val="28"/>
          <w:szCs w:val="28"/>
        </w:rPr>
        <w:softHyphen/>
        <w:t>водством и обеспечены обычными ресурсами предприятия. Кро</w:t>
      </w:r>
      <w:r w:rsidRPr="00EE6C51">
        <w:rPr>
          <w:color w:val="000000"/>
          <w:sz w:val="28"/>
          <w:szCs w:val="28"/>
        </w:rPr>
        <w:softHyphen/>
        <w:t>ме того, для снижения риска вексельного кредитования банк мо</w:t>
      </w:r>
      <w:r w:rsidRPr="00EE6C51">
        <w:rPr>
          <w:color w:val="000000"/>
          <w:sz w:val="28"/>
          <w:szCs w:val="28"/>
        </w:rPr>
        <w:softHyphen/>
        <w:t>жет ограничивать прием векселей, выписанных одним эмитентом (векселедателем), какой-то определенной суммой.</w:t>
      </w:r>
    </w:p>
    <w:p w:rsidR="00865A49" w:rsidRPr="00EE6C51" w:rsidRDefault="00865A49">
      <w:pPr>
        <w:shd w:val="clear" w:color="auto" w:fill="FFFFFF"/>
        <w:rPr>
          <w:rFonts w:ascii="Arial" w:hAnsi="Arial"/>
          <w:sz w:val="28"/>
          <w:szCs w:val="28"/>
        </w:rPr>
      </w:pPr>
      <w:r w:rsidRPr="00EE6C51">
        <w:rPr>
          <w:b/>
          <w:bCs/>
          <w:color w:val="000000"/>
          <w:sz w:val="28"/>
          <w:szCs w:val="28"/>
        </w:rPr>
        <w:t xml:space="preserve">Кредитование под залог долговых требований (счетов дебиторов). </w:t>
      </w:r>
      <w:r w:rsidRPr="00EE6C51">
        <w:rPr>
          <w:color w:val="000000"/>
          <w:sz w:val="28"/>
          <w:szCs w:val="28"/>
        </w:rPr>
        <w:t>Коммерческие векселя, подтверждающие приобретение товара в кредит, как правило, выписывают при относительно крупных сдел</w:t>
      </w:r>
      <w:r w:rsidRPr="00EE6C51">
        <w:rPr>
          <w:color w:val="000000"/>
          <w:sz w:val="28"/>
          <w:szCs w:val="28"/>
        </w:rPr>
        <w:softHyphen/>
        <w:t>ках. Обычно же продажи с отсрочкой платежа оформляют на пред</w:t>
      </w:r>
      <w:r w:rsidRPr="00EE6C51">
        <w:rPr>
          <w:color w:val="000000"/>
          <w:sz w:val="28"/>
          <w:szCs w:val="28"/>
        </w:rPr>
        <w:softHyphen/>
        <w:t>приятии открытием субсчета покупателя и учета на нем подписан</w:t>
      </w:r>
      <w:r w:rsidRPr="00EE6C51">
        <w:rPr>
          <w:color w:val="000000"/>
          <w:sz w:val="28"/>
          <w:szCs w:val="28"/>
        </w:rPr>
        <w:softHyphen/>
        <w:t>ных покупателями товарных или товарно-транспортных накладных и счетов-фактур, представляющих обязательство оплатить по</w:t>
      </w:r>
      <w:r w:rsidRPr="00EE6C51">
        <w:rPr>
          <w:color w:val="000000"/>
          <w:sz w:val="28"/>
          <w:szCs w:val="28"/>
        </w:rPr>
        <w:softHyphen/>
        <w:t>лученные товары. Эти обязательства покупателей могут быть ис</w:t>
      </w:r>
      <w:r w:rsidRPr="00EE6C51">
        <w:rPr>
          <w:color w:val="000000"/>
          <w:sz w:val="28"/>
          <w:szCs w:val="28"/>
        </w:rPr>
        <w:softHyphen/>
        <w:t>пользованы в качестве залога при получении банковских ссуд. В случае получения ссуды под залог обязательств покупателей пред</w:t>
      </w:r>
      <w:r w:rsidRPr="00EE6C51">
        <w:rPr>
          <w:color w:val="000000"/>
          <w:sz w:val="28"/>
          <w:szCs w:val="28"/>
        </w:rPr>
        <w:softHyphen/>
        <w:t xml:space="preserve">приятие уступает банку права на получение по ним денег. Такая уступка прав называется </w:t>
      </w:r>
      <w:r w:rsidRPr="00EE6C51">
        <w:rPr>
          <w:i/>
          <w:iCs/>
          <w:color w:val="000000"/>
          <w:sz w:val="28"/>
          <w:szCs w:val="28"/>
        </w:rPr>
        <w:t>цессией.</w:t>
      </w:r>
    </w:p>
    <w:p w:rsidR="00865A49" w:rsidRPr="00EE6C51" w:rsidRDefault="00865A49">
      <w:pPr>
        <w:shd w:val="clear" w:color="auto" w:fill="FFFFFF"/>
        <w:rPr>
          <w:rFonts w:ascii="Arial" w:hAnsi="Arial"/>
          <w:sz w:val="28"/>
          <w:szCs w:val="28"/>
        </w:rPr>
      </w:pPr>
      <w:r w:rsidRPr="00EE6C51">
        <w:rPr>
          <w:color w:val="000000"/>
          <w:sz w:val="28"/>
          <w:szCs w:val="28"/>
        </w:rPr>
        <w:t>Следует отметить, что передача банку прав на получение при</w:t>
      </w:r>
      <w:r w:rsidRPr="00EE6C51">
        <w:rPr>
          <w:color w:val="000000"/>
          <w:sz w:val="28"/>
          <w:szCs w:val="28"/>
        </w:rPr>
        <w:softHyphen/>
        <w:t>читающихся предприятию денег не освобождает его от ответствен</w:t>
      </w:r>
      <w:r w:rsidRPr="00EE6C51">
        <w:rPr>
          <w:color w:val="000000"/>
          <w:sz w:val="28"/>
          <w:szCs w:val="28"/>
        </w:rPr>
        <w:softHyphen/>
        <w:t>ности за взыскание платежей. В этом основное отличие данного вида кредита от учета векселей и факторинга. Кредитование под залог счетов для банка рискованнее, чем учет векселей. Чтобы сни</w:t>
      </w:r>
      <w:r w:rsidRPr="00EE6C51">
        <w:rPr>
          <w:color w:val="000000"/>
          <w:sz w:val="28"/>
          <w:szCs w:val="28"/>
        </w:rPr>
        <w:softHyphen/>
        <w:t>зить риск, банки учитывают качество кредитуемой дебиторской задолженности, т.е. надежность плательщиков по счетам. Объем предоставляемого кредита всегда меньше суммы платежей по за</w:t>
      </w:r>
      <w:r w:rsidRPr="00EE6C51">
        <w:rPr>
          <w:color w:val="000000"/>
          <w:sz w:val="28"/>
          <w:szCs w:val="28"/>
        </w:rPr>
        <w:softHyphen/>
        <w:t>ложенным обязательствам. В зависимости от их качества он нахо</w:t>
      </w:r>
      <w:r w:rsidRPr="00EE6C51">
        <w:rPr>
          <w:color w:val="000000"/>
          <w:sz w:val="28"/>
          <w:szCs w:val="28"/>
        </w:rPr>
        <w:softHyphen/>
        <w:t>дится в пределах 50...80% номинальной стоимости залога.</w:t>
      </w:r>
    </w:p>
    <w:p w:rsidR="00865A49" w:rsidRPr="00EE6C51" w:rsidRDefault="00865A49">
      <w:pPr>
        <w:shd w:val="clear" w:color="auto" w:fill="FFFFFF"/>
        <w:rPr>
          <w:rFonts w:ascii="Arial" w:hAnsi="Arial"/>
          <w:sz w:val="28"/>
          <w:szCs w:val="28"/>
        </w:rPr>
      </w:pPr>
      <w:r w:rsidRPr="00EE6C51">
        <w:rPr>
          <w:color w:val="000000"/>
          <w:sz w:val="28"/>
          <w:szCs w:val="28"/>
        </w:rPr>
        <w:t>Наряду с надежностью полученных в залог документов банк интересуется также их структурой, отдавая предпочтение круп</w:t>
      </w:r>
      <w:r w:rsidRPr="00EE6C51">
        <w:rPr>
          <w:color w:val="000000"/>
          <w:sz w:val="28"/>
          <w:szCs w:val="28"/>
        </w:rPr>
        <w:softHyphen/>
        <w:t>ным счетам, так как банки ведут учет по каждому сданному в за</w:t>
      </w:r>
      <w:r w:rsidRPr="00EE6C51">
        <w:rPr>
          <w:color w:val="000000"/>
          <w:sz w:val="28"/>
          <w:szCs w:val="28"/>
        </w:rPr>
        <w:softHyphen/>
        <w:t>лог документу в отдельности. Затраты же на учет от суммы сче</w:t>
      </w:r>
      <w:r w:rsidRPr="00EE6C51">
        <w:rPr>
          <w:color w:val="000000"/>
          <w:sz w:val="28"/>
          <w:szCs w:val="28"/>
        </w:rPr>
        <w:softHyphen/>
        <w:t>та практически не зависят. Они одинаковы и для крупных, и для мелких счетов. Поэтому у предприятия, предоставляющего залог из 10 товарных накладных по 1 млн руб. каждая, вероят</w:t>
      </w:r>
      <w:r w:rsidRPr="00EE6C51">
        <w:rPr>
          <w:color w:val="000000"/>
          <w:sz w:val="28"/>
          <w:szCs w:val="28"/>
        </w:rPr>
        <w:softHyphen/>
        <w:t>ность получения кредита выше, чем у предприятия с 10 тыс. на</w:t>
      </w:r>
      <w:r w:rsidRPr="00EE6C51">
        <w:rPr>
          <w:color w:val="000000"/>
          <w:sz w:val="28"/>
          <w:szCs w:val="28"/>
        </w:rPr>
        <w:softHyphen/>
        <w:t>кладных по 1 000 руб., которому может быть отказано в кредите просто из-за больших расходов по обслуживанию такого коли</w:t>
      </w:r>
      <w:r w:rsidRPr="00EE6C51">
        <w:rPr>
          <w:color w:val="000000"/>
          <w:sz w:val="28"/>
          <w:szCs w:val="28"/>
        </w:rPr>
        <w:softHyphen/>
        <w:t>чества документов.</w:t>
      </w:r>
    </w:p>
    <w:p w:rsidR="00865A49" w:rsidRPr="00EE6C51" w:rsidRDefault="00865A49">
      <w:pPr>
        <w:shd w:val="clear" w:color="auto" w:fill="FFFFFF"/>
        <w:rPr>
          <w:rFonts w:ascii="Arial" w:hAnsi="Arial"/>
          <w:sz w:val="28"/>
          <w:szCs w:val="28"/>
        </w:rPr>
      </w:pPr>
      <w:r w:rsidRPr="00EE6C51">
        <w:rPr>
          <w:color w:val="000000"/>
          <w:sz w:val="28"/>
          <w:szCs w:val="28"/>
        </w:rPr>
        <w:t>При желании проблему издержек по учету можно избежать, ис</w:t>
      </w:r>
      <w:r w:rsidRPr="00EE6C51">
        <w:rPr>
          <w:color w:val="000000"/>
          <w:sz w:val="28"/>
          <w:szCs w:val="28"/>
        </w:rPr>
        <w:softHyphen/>
        <w:t>пользуя общую цессию, при которой банк учитывает только об</w:t>
      </w:r>
      <w:r w:rsidRPr="00EE6C51">
        <w:rPr>
          <w:color w:val="000000"/>
          <w:sz w:val="28"/>
          <w:szCs w:val="28"/>
        </w:rPr>
        <w:softHyphen/>
        <w:t>щую стоимость заложенных обязательств и суммарный объем по</w:t>
      </w:r>
      <w:r w:rsidRPr="00EE6C51">
        <w:rPr>
          <w:color w:val="000000"/>
          <w:sz w:val="28"/>
          <w:szCs w:val="28"/>
        </w:rPr>
        <w:softHyphen/>
        <w:t xml:space="preserve">ступлений по ним. Но в этом случае сумма кредита, на которую может рассчитывать заемщик, будет относительно невелика по сравнению с залогом, составляя около </w:t>
      </w:r>
      <w:r w:rsidRPr="00EE6C51">
        <w:rPr>
          <w:i/>
          <w:iCs/>
          <w:color w:val="000000"/>
          <w:sz w:val="28"/>
          <w:szCs w:val="28"/>
          <w:vertAlign w:val="superscript"/>
        </w:rPr>
        <w:t>1</w:t>
      </w:r>
      <w:r w:rsidRPr="00EE6C51">
        <w:rPr>
          <w:i/>
          <w:iCs/>
          <w:color w:val="000000"/>
          <w:sz w:val="28"/>
          <w:szCs w:val="28"/>
        </w:rPr>
        <w:t>/</w:t>
      </w:r>
      <w:r w:rsidRPr="00EE6C51">
        <w:rPr>
          <w:i/>
          <w:iCs/>
          <w:color w:val="000000"/>
          <w:sz w:val="28"/>
          <w:szCs w:val="28"/>
          <w:vertAlign w:val="subscript"/>
        </w:rPr>
        <w:t>4</w:t>
      </w:r>
      <w:r w:rsidRPr="00EE6C51">
        <w:rPr>
          <w:i/>
          <w:iCs/>
          <w:color w:val="000000"/>
          <w:sz w:val="28"/>
          <w:szCs w:val="28"/>
        </w:rPr>
        <w:t xml:space="preserve"> </w:t>
      </w:r>
      <w:r w:rsidRPr="00EE6C51">
        <w:rPr>
          <w:color w:val="000000"/>
          <w:sz w:val="28"/>
          <w:szCs w:val="28"/>
        </w:rPr>
        <w:t>от номинальной задол</w:t>
      </w:r>
      <w:r w:rsidRPr="00EE6C51">
        <w:rPr>
          <w:color w:val="000000"/>
          <w:sz w:val="28"/>
          <w:szCs w:val="28"/>
        </w:rPr>
        <w:softHyphen/>
        <w:t>женности.</w:t>
      </w:r>
    </w:p>
    <w:p w:rsidR="00865A49" w:rsidRPr="00EE6C51" w:rsidRDefault="00865A49">
      <w:pPr>
        <w:shd w:val="clear" w:color="auto" w:fill="FFFFFF"/>
        <w:rPr>
          <w:rFonts w:ascii="Arial" w:hAnsi="Arial"/>
          <w:sz w:val="28"/>
          <w:szCs w:val="28"/>
        </w:rPr>
      </w:pPr>
      <w:r w:rsidRPr="00EE6C51">
        <w:rPr>
          <w:color w:val="000000"/>
          <w:sz w:val="28"/>
          <w:szCs w:val="28"/>
        </w:rPr>
        <w:t>Открытие кредитования под цессию включает в себя следую</w:t>
      </w:r>
      <w:r w:rsidRPr="00EE6C51">
        <w:rPr>
          <w:color w:val="000000"/>
          <w:sz w:val="28"/>
          <w:szCs w:val="28"/>
        </w:rPr>
        <w:softHyphen/>
        <w:t>щие процедуры:</w:t>
      </w:r>
    </w:p>
    <w:p w:rsidR="00865A49" w:rsidRPr="00EE6C51" w:rsidRDefault="00865A49">
      <w:pPr>
        <w:shd w:val="clear" w:color="auto" w:fill="FFFFFF"/>
        <w:rPr>
          <w:rFonts w:ascii="Arial" w:hAnsi="Arial"/>
          <w:sz w:val="28"/>
          <w:szCs w:val="28"/>
        </w:rPr>
      </w:pPr>
      <w:r w:rsidRPr="00EE6C51">
        <w:rPr>
          <w:color w:val="000000"/>
          <w:sz w:val="28"/>
          <w:szCs w:val="28"/>
        </w:rPr>
        <w:t>получение согласия банка на предоставление кредита под залог платежных документов (требований);</w:t>
      </w:r>
    </w:p>
    <w:p w:rsidR="00865A49" w:rsidRPr="00EE6C51" w:rsidRDefault="00865A49">
      <w:pPr>
        <w:shd w:val="clear" w:color="auto" w:fill="FFFFFF"/>
        <w:rPr>
          <w:rFonts w:ascii="Arial" w:hAnsi="Arial"/>
          <w:sz w:val="28"/>
          <w:szCs w:val="28"/>
        </w:rPr>
      </w:pPr>
      <w:r w:rsidRPr="00EE6C51">
        <w:rPr>
          <w:color w:val="000000"/>
          <w:sz w:val="28"/>
          <w:szCs w:val="28"/>
        </w:rPr>
        <w:t>составление списка передаваемых в залог документов с указа</w:t>
      </w:r>
      <w:r w:rsidRPr="00EE6C51">
        <w:rPr>
          <w:color w:val="000000"/>
          <w:sz w:val="28"/>
          <w:szCs w:val="28"/>
        </w:rPr>
        <w:softHyphen/>
        <w:t>нием плательщика, срока платежа и суммы, которую он должен уплатить;</w:t>
      </w:r>
    </w:p>
    <w:p w:rsidR="00865A49" w:rsidRPr="00EE6C51" w:rsidRDefault="00865A49">
      <w:pPr>
        <w:shd w:val="clear" w:color="auto" w:fill="FFFFFF"/>
        <w:rPr>
          <w:rFonts w:ascii="Arial" w:hAnsi="Arial"/>
          <w:sz w:val="28"/>
          <w:szCs w:val="28"/>
        </w:rPr>
      </w:pPr>
      <w:r w:rsidRPr="00EE6C51">
        <w:rPr>
          <w:color w:val="000000"/>
          <w:sz w:val="28"/>
          <w:szCs w:val="28"/>
        </w:rPr>
        <w:t>подписание заемщиком и банком договора о предоставлении обеспечения и выписка предприятием простого векселя на сумму получаемого до указанного срока кредита;</w:t>
      </w:r>
    </w:p>
    <w:p w:rsidR="00865A49" w:rsidRPr="00EE6C51" w:rsidRDefault="00865A49">
      <w:pPr>
        <w:shd w:val="clear" w:color="auto" w:fill="FFFFFF"/>
        <w:rPr>
          <w:rFonts w:ascii="Arial" w:hAnsi="Arial"/>
          <w:sz w:val="28"/>
          <w:szCs w:val="28"/>
        </w:rPr>
      </w:pPr>
      <w:r w:rsidRPr="00EE6C51">
        <w:rPr>
          <w:color w:val="000000"/>
          <w:sz w:val="28"/>
          <w:szCs w:val="28"/>
        </w:rPr>
        <w:t>учет банком выписанного предприятием векселя и предостав</w:t>
      </w:r>
      <w:r w:rsidRPr="00EE6C51">
        <w:rPr>
          <w:color w:val="000000"/>
          <w:sz w:val="28"/>
          <w:szCs w:val="28"/>
        </w:rPr>
        <w:softHyphen/>
        <w:t>ление ему соответствующего кредита. В течение срока кредита ег</w:t>
      </w:r>
      <w:r w:rsidR="00EE6C51">
        <w:rPr>
          <w:color w:val="000000"/>
          <w:sz w:val="28"/>
          <w:szCs w:val="28"/>
        </w:rPr>
        <w:t>о</w:t>
      </w:r>
    </w:p>
    <w:p w:rsidR="00865A49" w:rsidRPr="00EE6C51" w:rsidRDefault="00865A49">
      <w:pPr>
        <w:shd w:val="clear" w:color="auto" w:fill="FFFFFF"/>
        <w:rPr>
          <w:rFonts w:ascii="Arial" w:hAnsi="Arial"/>
          <w:sz w:val="28"/>
          <w:szCs w:val="28"/>
        </w:rPr>
      </w:pPr>
      <w:r w:rsidRPr="00EE6C51">
        <w:rPr>
          <w:color w:val="000000"/>
          <w:sz w:val="28"/>
          <w:szCs w:val="28"/>
        </w:rPr>
        <w:t>погашают главным образом за счет поступлений по заложенным</w:t>
      </w:r>
    </w:p>
    <w:p w:rsidR="00865A49" w:rsidRPr="00EE6C51" w:rsidRDefault="00865A49">
      <w:pPr>
        <w:shd w:val="clear" w:color="auto" w:fill="FFFFFF"/>
        <w:rPr>
          <w:rFonts w:ascii="Arial" w:hAnsi="Arial"/>
          <w:sz w:val="28"/>
          <w:szCs w:val="28"/>
        </w:rPr>
      </w:pPr>
      <w:r w:rsidRPr="00EE6C51">
        <w:rPr>
          <w:color w:val="000000"/>
          <w:sz w:val="28"/>
          <w:szCs w:val="28"/>
        </w:rPr>
        <w:t>счетам.</w:t>
      </w:r>
    </w:p>
    <w:p w:rsidR="00865A49" w:rsidRPr="00EE6C51" w:rsidRDefault="00865A49">
      <w:pPr>
        <w:shd w:val="clear" w:color="auto" w:fill="FFFFFF"/>
        <w:rPr>
          <w:rFonts w:ascii="Arial" w:hAnsi="Arial"/>
          <w:sz w:val="28"/>
          <w:szCs w:val="28"/>
        </w:rPr>
      </w:pPr>
      <w:r w:rsidRPr="00EE6C51">
        <w:rPr>
          <w:color w:val="000000"/>
          <w:sz w:val="28"/>
          <w:szCs w:val="28"/>
        </w:rPr>
        <w:t>К тому же, предоставляя кредит под залог дебиторской задол</w:t>
      </w:r>
      <w:r w:rsidRPr="00EE6C51">
        <w:rPr>
          <w:color w:val="000000"/>
          <w:sz w:val="28"/>
          <w:szCs w:val="28"/>
        </w:rPr>
        <w:softHyphen/>
        <w:t>женности, банк обычно не берет на себя обязанности по ее взыс</w:t>
      </w:r>
      <w:r w:rsidRPr="00EE6C51">
        <w:rPr>
          <w:color w:val="000000"/>
          <w:sz w:val="28"/>
          <w:szCs w:val="28"/>
        </w:rPr>
        <w:softHyphen/>
        <w:t>канию, о чем должно заботиться предприятие.</w:t>
      </w:r>
    </w:p>
    <w:p w:rsidR="00865A49" w:rsidRPr="00EE6C51" w:rsidRDefault="00865A49">
      <w:pPr>
        <w:shd w:val="clear" w:color="auto" w:fill="FFFFFF"/>
        <w:rPr>
          <w:rFonts w:ascii="Arial" w:hAnsi="Arial"/>
          <w:sz w:val="28"/>
          <w:szCs w:val="28"/>
        </w:rPr>
      </w:pPr>
      <w:r w:rsidRPr="00EE6C51">
        <w:rPr>
          <w:b/>
          <w:bCs/>
          <w:color w:val="000000"/>
          <w:sz w:val="28"/>
          <w:szCs w:val="28"/>
        </w:rPr>
        <w:t xml:space="preserve">Факторинг. </w:t>
      </w:r>
      <w:r w:rsidRPr="00EE6C51">
        <w:rPr>
          <w:i/>
          <w:iCs/>
          <w:color w:val="000000"/>
          <w:sz w:val="28"/>
          <w:szCs w:val="28"/>
        </w:rPr>
        <w:t xml:space="preserve">Факторингом </w:t>
      </w:r>
      <w:r w:rsidRPr="00EE6C51">
        <w:rPr>
          <w:color w:val="000000"/>
          <w:sz w:val="28"/>
          <w:szCs w:val="28"/>
        </w:rPr>
        <w:t>называется продажа предприятием своих долговых требований специальной компании, называемой факторинговой, которая занимается взиманием платежей по дол</w:t>
      </w:r>
      <w:r w:rsidRPr="00EE6C51">
        <w:rPr>
          <w:color w:val="000000"/>
          <w:sz w:val="28"/>
          <w:szCs w:val="28"/>
        </w:rPr>
        <w:softHyphen/>
        <w:t>гам. В результате такой продажи предприятие немедленно, т.е. до выплаты их покупателями, получает деньги и освобождается от ра</w:t>
      </w:r>
      <w:r w:rsidRPr="00EE6C51">
        <w:rPr>
          <w:color w:val="000000"/>
          <w:sz w:val="28"/>
          <w:szCs w:val="28"/>
        </w:rPr>
        <w:softHyphen/>
        <w:t>боты по учету задолженности и ее взиманию. Обычно факторин</w:t>
      </w:r>
      <w:r w:rsidRPr="00EE6C51">
        <w:rPr>
          <w:color w:val="000000"/>
          <w:sz w:val="28"/>
          <w:szCs w:val="28"/>
        </w:rPr>
        <w:softHyphen/>
        <w:t>говая компания является дочерним подразделением банка, созда</w:t>
      </w:r>
      <w:r w:rsidRPr="00EE6C51">
        <w:rPr>
          <w:color w:val="000000"/>
          <w:sz w:val="28"/>
          <w:szCs w:val="28"/>
        </w:rPr>
        <w:softHyphen/>
        <w:t>ваемым специально для ведения такого рода операций.</w:t>
      </w:r>
    </w:p>
    <w:p w:rsidR="00865A49" w:rsidRPr="00EE6C51" w:rsidRDefault="00865A49">
      <w:pPr>
        <w:shd w:val="clear" w:color="auto" w:fill="FFFFFF"/>
        <w:rPr>
          <w:rFonts w:ascii="Arial" w:hAnsi="Arial"/>
          <w:sz w:val="28"/>
          <w:szCs w:val="28"/>
        </w:rPr>
      </w:pPr>
      <w:r w:rsidRPr="00EE6C51">
        <w:rPr>
          <w:color w:val="000000"/>
          <w:sz w:val="28"/>
          <w:szCs w:val="28"/>
        </w:rPr>
        <w:t>Свои услуги факторинговая компания предоставляет не бес</w:t>
      </w:r>
      <w:r w:rsidRPr="00EE6C51">
        <w:rPr>
          <w:color w:val="000000"/>
          <w:sz w:val="28"/>
          <w:szCs w:val="28"/>
        </w:rPr>
        <w:softHyphen/>
        <w:t>платно, а за определенную плату, взимая скидку (дисконт) с но</w:t>
      </w:r>
      <w:r w:rsidRPr="00EE6C51">
        <w:rPr>
          <w:color w:val="000000"/>
          <w:sz w:val="28"/>
          <w:szCs w:val="28"/>
        </w:rPr>
        <w:softHyphen/>
        <w:t>минальной стоимости приобретаемых долговых требований. В от</w:t>
      </w:r>
      <w:r w:rsidRPr="00EE6C51">
        <w:rPr>
          <w:color w:val="000000"/>
          <w:sz w:val="28"/>
          <w:szCs w:val="28"/>
        </w:rPr>
        <w:softHyphen/>
        <w:t>личие от банковского кредитования под залог дебиторской задол</w:t>
      </w:r>
      <w:r w:rsidRPr="00EE6C51">
        <w:rPr>
          <w:color w:val="000000"/>
          <w:sz w:val="28"/>
          <w:szCs w:val="28"/>
        </w:rPr>
        <w:softHyphen/>
        <w:t>женности, при котором функция кредитования и функция взыс</w:t>
      </w:r>
      <w:r w:rsidRPr="00EE6C51">
        <w:rPr>
          <w:color w:val="000000"/>
          <w:sz w:val="28"/>
          <w:szCs w:val="28"/>
        </w:rPr>
        <w:softHyphen/>
        <w:t>кания дебиторской задолженности поделены между банком и за</w:t>
      </w:r>
      <w:r w:rsidRPr="00EE6C51">
        <w:rPr>
          <w:color w:val="000000"/>
          <w:sz w:val="28"/>
          <w:szCs w:val="28"/>
        </w:rPr>
        <w:softHyphen/>
        <w:t>емщиком, при факторинге они объединяются, освобождая креди</w:t>
      </w:r>
      <w:r w:rsidRPr="00EE6C51">
        <w:rPr>
          <w:color w:val="000000"/>
          <w:sz w:val="28"/>
          <w:szCs w:val="28"/>
        </w:rPr>
        <w:softHyphen/>
        <w:t>тополучателя от работы по взысканию задолженности.</w:t>
      </w:r>
    </w:p>
    <w:p w:rsidR="00865A49" w:rsidRPr="00EE6C51" w:rsidRDefault="00865A49">
      <w:pPr>
        <w:shd w:val="clear" w:color="auto" w:fill="FFFFFF"/>
        <w:rPr>
          <w:rFonts w:ascii="Arial" w:hAnsi="Arial"/>
          <w:sz w:val="28"/>
          <w:szCs w:val="28"/>
        </w:rPr>
      </w:pPr>
      <w:r w:rsidRPr="00EE6C51">
        <w:rPr>
          <w:color w:val="000000"/>
          <w:sz w:val="28"/>
          <w:szCs w:val="28"/>
        </w:rPr>
        <w:t>Использование факторинга в качестве источника краткосрочного кредитования позволяет предприятию освободиться от дебиторской задолженности, но требует от него соответствующих издержек, кото</w:t>
      </w:r>
      <w:r w:rsidRPr="00EE6C51">
        <w:rPr>
          <w:color w:val="000000"/>
          <w:sz w:val="28"/>
          <w:szCs w:val="28"/>
        </w:rPr>
        <w:softHyphen/>
        <w:t>рые, прежде чем прибегнуть к факторингу, необходимо сопоставить с затратами на получение заемных средств из других источников. Во что предприятию обойдется кредитование посредством факторинга можно рассчитать следующим образом:</w:t>
      </w:r>
    </w:p>
    <w:p w:rsidR="00865A49" w:rsidRPr="00EE6C51" w:rsidRDefault="00865A49">
      <w:pPr>
        <w:shd w:val="clear" w:color="auto" w:fill="FFFFFF"/>
        <w:rPr>
          <w:rFonts w:ascii="Arial" w:hAnsi="Arial"/>
          <w:sz w:val="28"/>
          <w:szCs w:val="28"/>
        </w:rPr>
      </w:pPr>
      <w:r w:rsidRPr="00EE6C51">
        <w:rPr>
          <w:color w:val="000000"/>
          <w:sz w:val="28"/>
          <w:szCs w:val="28"/>
        </w:rPr>
        <w:t>определяют величину дебиторской задолженности, ликвидиру</w:t>
      </w:r>
      <w:r w:rsidRPr="00EE6C51">
        <w:rPr>
          <w:color w:val="000000"/>
          <w:sz w:val="28"/>
          <w:szCs w:val="28"/>
        </w:rPr>
        <w:softHyphen/>
        <w:t>емой в результате факторинга;</w:t>
      </w:r>
    </w:p>
    <w:p w:rsidR="00865A49" w:rsidRPr="00EE6C51" w:rsidRDefault="00865A49">
      <w:pPr>
        <w:shd w:val="clear" w:color="auto" w:fill="FFFFFF"/>
        <w:rPr>
          <w:rFonts w:ascii="Arial" w:hAnsi="Arial"/>
          <w:sz w:val="28"/>
          <w:szCs w:val="28"/>
        </w:rPr>
      </w:pPr>
      <w:r w:rsidRPr="00EE6C51">
        <w:rPr>
          <w:color w:val="000000"/>
          <w:sz w:val="28"/>
          <w:szCs w:val="28"/>
        </w:rPr>
        <w:t>вычисляют оборачиваемость (число оборотов в год) данной де</w:t>
      </w:r>
      <w:r w:rsidRPr="00EE6C51">
        <w:rPr>
          <w:color w:val="000000"/>
          <w:sz w:val="28"/>
          <w:szCs w:val="28"/>
        </w:rPr>
        <w:softHyphen/>
        <w:t>биторской задолженности;</w:t>
      </w:r>
    </w:p>
    <w:p w:rsidR="00865A49" w:rsidRPr="00EE6C51" w:rsidRDefault="00865A49">
      <w:pPr>
        <w:shd w:val="clear" w:color="auto" w:fill="FFFFFF"/>
        <w:rPr>
          <w:rFonts w:ascii="Arial" w:hAnsi="Arial"/>
          <w:sz w:val="28"/>
          <w:szCs w:val="28"/>
        </w:rPr>
      </w:pPr>
      <w:r w:rsidRPr="00EE6C51">
        <w:rPr>
          <w:color w:val="000000"/>
          <w:sz w:val="28"/>
          <w:szCs w:val="28"/>
        </w:rPr>
        <w:t>определяют удельную процентную ставку, приходящуюся на</w:t>
      </w:r>
    </w:p>
    <w:p w:rsidR="00865A49" w:rsidRPr="00EE6C51" w:rsidRDefault="00865A49">
      <w:pPr>
        <w:shd w:val="clear" w:color="auto" w:fill="FFFFFF"/>
        <w:rPr>
          <w:rFonts w:ascii="Arial" w:hAnsi="Arial"/>
          <w:sz w:val="28"/>
          <w:szCs w:val="28"/>
        </w:rPr>
      </w:pPr>
      <w:r w:rsidRPr="00EE6C51">
        <w:rPr>
          <w:color w:val="000000"/>
          <w:sz w:val="28"/>
          <w:szCs w:val="28"/>
        </w:rPr>
        <w:t>один оборот;</w:t>
      </w:r>
    </w:p>
    <w:p w:rsidR="00865A49" w:rsidRPr="00EE6C51" w:rsidRDefault="00865A49">
      <w:pPr>
        <w:shd w:val="clear" w:color="auto" w:fill="FFFFFF"/>
        <w:rPr>
          <w:rFonts w:ascii="Arial" w:hAnsi="Arial"/>
          <w:sz w:val="28"/>
          <w:szCs w:val="28"/>
        </w:rPr>
      </w:pPr>
      <w:r w:rsidRPr="00EE6C51">
        <w:rPr>
          <w:color w:val="000000"/>
          <w:sz w:val="28"/>
          <w:szCs w:val="28"/>
        </w:rPr>
        <w:t>определяют стоимость кредитования, т.е. рассчитывают сред</w:t>
      </w:r>
      <w:r w:rsidRPr="00EE6C51">
        <w:rPr>
          <w:color w:val="000000"/>
          <w:sz w:val="28"/>
          <w:szCs w:val="28"/>
        </w:rPr>
        <w:softHyphen/>
        <w:t>нюю годовую процентную ставку. Она равна произведению удель</w:t>
      </w:r>
      <w:r w:rsidRPr="00EE6C51">
        <w:rPr>
          <w:color w:val="000000"/>
          <w:sz w:val="28"/>
          <w:szCs w:val="28"/>
        </w:rPr>
        <w:softHyphen/>
        <w:t>ной процентной ставки на оборачиваемость дебиторской задол</w:t>
      </w:r>
      <w:r w:rsidRPr="00EE6C51">
        <w:rPr>
          <w:color w:val="000000"/>
          <w:sz w:val="28"/>
          <w:szCs w:val="28"/>
        </w:rPr>
        <w:softHyphen/>
        <w:t>женности.</w:t>
      </w:r>
    </w:p>
    <w:p w:rsidR="00865A49" w:rsidRDefault="00865A49">
      <w:pPr>
        <w:shd w:val="clear" w:color="auto" w:fill="FFFFFF"/>
        <w:rPr>
          <w:color w:val="000000"/>
          <w:sz w:val="28"/>
          <w:szCs w:val="28"/>
        </w:rPr>
      </w:pPr>
      <w:r w:rsidRPr="00EE6C51">
        <w:rPr>
          <w:color w:val="000000"/>
          <w:sz w:val="28"/>
          <w:szCs w:val="28"/>
        </w:rPr>
        <w:t>Факторинг как способ кредитования применяется в основном мелкими и средними предприятиями, так как позволяет им эко</w:t>
      </w:r>
      <w:r w:rsidRPr="00EE6C51">
        <w:rPr>
          <w:color w:val="000000"/>
          <w:sz w:val="28"/>
          <w:szCs w:val="28"/>
        </w:rPr>
        <w:softHyphen/>
        <w:t>номить на ведении учета и избегать потерь, обусловленных долго</w:t>
      </w:r>
      <w:r w:rsidRPr="00EE6C51">
        <w:rPr>
          <w:color w:val="000000"/>
          <w:sz w:val="28"/>
          <w:szCs w:val="28"/>
        </w:rPr>
        <w:softHyphen/>
        <w:t>выми неплатежами отдельных клиентов.</w:t>
      </w: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Default="00F83C48">
      <w:pPr>
        <w:shd w:val="clear" w:color="auto" w:fill="FFFFFF"/>
        <w:rPr>
          <w:color w:val="000000"/>
          <w:sz w:val="28"/>
          <w:szCs w:val="28"/>
        </w:rPr>
      </w:pPr>
    </w:p>
    <w:p w:rsidR="00F83C48" w:rsidRPr="00F83C48" w:rsidRDefault="00F83C48" w:rsidP="00F83C48">
      <w:pPr>
        <w:spacing w:before="100" w:beforeAutospacing="1" w:after="100" w:afterAutospacing="1"/>
        <w:rPr>
          <w:iCs/>
          <w:sz w:val="28"/>
          <w:szCs w:val="28"/>
        </w:rPr>
      </w:pPr>
      <w:r>
        <w:rPr>
          <w:iCs/>
          <w:sz w:val="28"/>
          <w:szCs w:val="28"/>
        </w:rPr>
        <w:t xml:space="preserve">2. Управление кредиторской задолженностью предприятия. </w:t>
      </w:r>
    </w:p>
    <w:p w:rsidR="00F83C48" w:rsidRDefault="00F83C48" w:rsidP="00F83C48">
      <w:pPr>
        <w:spacing w:before="100" w:beforeAutospacing="1" w:after="100" w:afterAutospacing="1"/>
        <w:rPr>
          <w:i/>
          <w:iCs/>
          <w:sz w:val="28"/>
          <w:szCs w:val="28"/>
        </w:rPr>
      </w:pPr>
    </w:p>
    <w:p w:rsidR="00F83C48" w:rsidRPr="00F83C48" w:rsidRDefault="00F83C48" w:rsidP="00F83C48">
      <w:pPr>
        <w:spacing w:before="100" w:beforeAutospacing="1" w:after="100" w:afterAutospacing="1"/>
        <w:rPr>
          <w:sz w:val="28"/>
          <w:szCs w:val="28"/>
        </w:rPr>
      </w:pPr>
      <w:r w:rsidRPr="00F83C48">
        <w:rPr>
          <w:i/>
          <w:iCs/>
          <w:sz w:val="28"/>
          <w:szCs w:val="28"/>
        </w:rPr>
        <w:t xml:space="preserve">Для того, чтобы эффективно управлять долгами компании необходимо, </w:t>
      </w:r>
      <w:r w:rsidRPr="00F83C48">
        <w:rPr>
          <w:b/>
          <w:bCs/>
          <w:i/>
          <w:iCs/>
          <w:sz w:val="28"/>
          <w:szCs w:val="28"/>
        </w:rPr>
        <w:t>в первую очередь</w:t>
      </w:r>
      <w:r w:rsidRPr="00F83C48">
        <w:rPr>
          <w:i/>
          <w:iCs/>
          <w:sz w:val="28"/>
          <w:szCs w:val="28"/>
        </w:rPr>
        <w:t xml:space="preserve">,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w:t>
      </w:r>
      <w:r w:rsidRPr="00F83C48">
        <w:rPr>
          <w:b/>
          <w:bCs/>
          <w:i/>
          <w:iCs/>
          <w:sz w:val="28"/>
          <w:szCs w:val="28"/>
        </w:rPr>
        <w:t>Вторым шагом</w:t>
      </w:r>
      <w:r w:rsidRPr="00F83C48">
        <w:rPr>
          <w:i/>
          <w:iCs/>
          <w:sz w:val="28"/>
          <w:szCs w:val="28"/>
        </w:rPr>
        <w:t xml:space="preserve">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w:t>
      </w:r>
      <w:r w:rsidRPr="00F83C48">
        <w:rPr>
          <w:b/>
          <w:bCs/>
          <w:i/>
          <w:iCs/>
          <w:sz w:val="28"/>
          <w:szCs w:val="28"/>
        </w:rPr>
        <w:t>На третьем этапе</w:t>
      </w:r>
      <w:r w:rsidRPr="00F83C48">
        <w:rPr>
          <w:i/>
          <w:iCs/>
          <w:sz w:val="28"/>
          <w:szCs w:val="28"/>
        </w:rPr>
        <w:t>,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r w:rsidRPr="00F83C48">
        <w:rPr>
          <w:sz w:val="28"/>
          <w:szCs w:val="28"/>
        </w:rPr>
        <w:t xml:space="preserve"> </w:t>
      </w:r>
    </w:p>
    <w:p w:rsidR="00F83C48" w:rsidRPr="00F83C48" w:rsidRDefault="00F83C48" w:rsidP="00F83C48">
      <w:pPr>
        <w:spacing w:before="100" w:beforeAutospacing="1" w:after="100" w:afterAutospacing="1"/>
        <w:rPr>
          <w:sz w:val="28"/>
          <w:szCs w:val="28"/>
        </w:rPr>
      </w:pPr>
      <w:r w:rsidRPr="00F83C48">
        <w:rPr>
          <w:b/>
          <w:bCs/>
          <w:sz w:val="28"/>
          <w:szCs w:val="28"/>
        </w:rPr>
        <w:t>СТРАТЕГИЧЕСКИЙ ПОДХОД</w:t>
      </w:r>
      <w:r w:rsidRPr="00F83C48">
        <w:rPr>
          <w:sz w:val="28"/>
          <w:szCs w:val="28"/>
        </w:rPr>
        <w:t xml:space="preserve"> </w:t>
      </w:r>
    </w:p>
    <w:p w:rsidR="00F83C48" w:rsidRPr="00F83C48" w:rsidRDefault="00F83C48" w:rsidP="00F83C48">
      <w:pPr>
        <w:spacing w:before="100" w:beforeAutospacing="1" w:after="100" w:afterAutospacing="1"/>
        <w:rPr>
          <w:sz w:val="28"/>
          <w:szCs w:val="28"/>
        </w:rPr>
      </w:pPr>
      <w:r w:rsidRPr="00F83C48">
        <w:rPr>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 </w:t>
      </w:r>
    </w:p>
    <w:p w:rsidR="00F83C48" w:rsidRPr="00F83C48" w:rsidRDefault="00F83C48" w:rsidP="00F83C48">
      <w:pPr>
        <w:spacing w:before="100" w:beforeAutospacing="1" w:after="100" w:afterAutospacing="1"/>
        <w:rPr>
          <w:sz w:val="28"/>
          <w:szCs w:val="28"/>
        </w:rPr>
      </w:pPr>
      <w:r w:rsidRPr="00F83C48">
        <w:rPr>
          <w:sz w:val="28"/>
          <w:szCs w:val="28"/>
        </w:rPr>
        <w:t xml:space="preserve">Первый основополагающий вопрос, который в связи с этим встает перед руководством фирмы это: вести бизнес </w:t>
      </w:r>
      <w:r w:rsidRPr="00F83C48">
        <w:rPr>
          <w:i/>
          <w:iCs/>
          <w:sz w:val="28"/>
          <w:szCs w:val="28"/>
        </w:rPr>
        <w:t>за счет собственных или привлеченных средств</w:t>
      </w:r>
      <w:r w:rsidRPr="00F83C48">
        <w:rPr>
          <w:sz w:val="28"/>
          <w:szCs w:val="28"/>
        </w:rPr>
        <w:t xml:space="preserve">?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 </w:t>
      </w:r>
    </w:p>
    <w:p w:rsidR="00F83C48" w:rsidRPr="00F83C48" w:rsidRDefault="00F83C48" w:rsidP="00F83C48">
      <w:pPr>
        <w:spacing w:before="100" w:beforeAutospacing="1" w:after="100" w:afterAutospacing="1"/>
        <w:rPr>
          <w:sz w:val="28"/>
          <w:szCs w:val="28"/>
        </w:rPr>
      </w:pPr>
      <w:r w:rsidRPr="00F83C48">
        <w:rPr>
          <w:sz w:val="28"/>
          <w:szCs w:val="28"/>
        </w:rPr>
        <w:t xml:space="preserve">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w:t>
      </w:r>
      <w:r w:rsidRPr="00F83C48">
        <w:rPr>
          <w:b/>
          <w:bCs/>
          <w:sz w:val="28"/>
          <w:szCs w:val="28"/>
        </w:rPr>
        <w:t>отправной точкой</w:t>
      </w:r>
      <w:r w:rsidRPr="00F83C48">
        <w:rPr>
          <w:sz w:val="28"/>
          <w:szCs w:val="28"/>
        </w:rPr>
        <w:t xml:space="preserve">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w:t>
      </w:r>
      <w:r w:rsidRPr="00F83C48">
        <w:rPr>
          <w:b/>
          <w:bCs/>
          <w:sz w:val="28"/>
          <w:szCs w:val="28"/>
        </w:rPr>
        <w:t>вторичным.</w:t>
      </w:r>
      <w:r w:rsidRPr="00F83C48">
        <w:rPr>
          <w:sz w:val="28"/>
          <w:szCs w:val="28"/>
        </w:rPr>
        <w:t xml:space="preserve"> </w:t>
      </w:r>
    </w:p>
    <w:p w:rsidR="00F83C48" w:rsidRPr="00F83C48" w:rsidRDefault="00F83C48" w:rsidP="00F83C48">
      <w:pPr>
        <w:spacing w:before="100" w:beforeAutospacing="1" w:after="100" w:afterAutospacing="1"/>
        <w:rPr>
          <w:sz w:val="28"/>
          <w:szCs w:val="28"/>
        </w:rPr>
      </w:pPr>
      <w:r w:rsidRPr="00F83C48">
        <w:rPr>
          <w:b/>
          <w:bCs/>
          <w:sz w:val="28"/>
          <w:szCs w:val="28"/>
        </w:rPr>
        <w:t>Вывод.</w:t>
      </w:r>
      <w:r w:rsidRPr="00F83C48">
        <w:rPr>
          <w:sz w:val="28"/>
          <w:szCs w:val="28"/>
        </w:rPr>
        <w:t xml:space="preserve"> 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 </w:t>
      </w:r>
    </w:p>
    <w:p w:rsidR="00F83C48" w:rsidRPr="00F83C48" w:rsidRDefault="00F83C48" w:rsidP="00F83C48">
      <w:pPr>
        <w:spacing w:before="100" w:beforeAutospacing="1" w:after="100" w:afterAutospacing="1"/>
        <w:rPr>
          <w:sz w:val="28"/>
          <w:szCs w:val="28"/>
        </w:rPr>
      </w:pPr>
      <w:r w:rsidRPr="00F83C48">
        <w:rPr>
          <w:b/>
          <w:bCs/>
          <w:sz w:val="28"/>
          <w:szCs w:val="28"/>
        </w:rPr>
        <w:t>ТАКТИЧЕСКИЕ ОСОБЕННОСТИ</w:t>
      </w:r>
      <w:r w:rsidRPr="00F83C48">
        <w:rPr>
          <w:sz w:val="28"/>
          <w:szCs w:val="28"/>
        </w:rPr>
        <w:t xml:space="preserve"> </w:t>
      </w:r>
    </w:p>
    <w:p w:rsidR="00F83C48" w:rsidRPr="00F83C48" w:rsidRDefault="00F83C48" w:rsidP="00F83C48">
      <w:pPr>
        <w:spacing w:before="100" w:beforeAutospacing="1" w:after="100" w:afterAutospacing="1"/>
        <w:rPr>
          <w:sz w:val="28"/>
          <w:szCs w:val="28"/>
        </w:rPr>
      </w:pPr>
      <w:r w:rsidRPr="00F83C48">
        <w:rPr>
          <w:sz w:val="28"/>
          <w:szCs w:val="28"/>
        </w:rPr>
        <w:t xml:space="preserve">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 1) средства инвесторов (расширение уставного фонда, совместный бизнес); 2) банковский или финансовый кредит (в том числе выпуск облигаций); 3) товарный кредит (отсрочка оплаты поставщикам); 4) использование собственного "экономического превосходства" </w:t>
      </w:r>
    </w:p>
    <w:p w:rsidR="00F83C48" w:rsidRPr="00F83C48" w:rsidRDefault="00F83C48" w:rsidP="00F83C48">
      <w:pPr>
        <w:spacing w:before="100" w:beforeAutospacing="1" w:after="100" w:afterAutospacing="1"/>
        <w:rPr>
          <w:sz w:val="28"/>
          <w:szCs w:val="28"/>
        </w:rPr>
      </w:pPr>
      <w:r w:rsidRPr="00F83C48">
        <w:rPr>
          <w:sz w:val="28"/>
          <w:szCs w:val="28"/>
        </w:rPr>
        <w:t xml:space="preserve">Средства инвесторов. 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 </w:t>
      </w:r>
    </w:p>
    <w:p w:rsidR="00F83C48" w:rsidRPr="00F83C48" w:rsidRDefault="00F83C48" w:rsidP="00F83C48">
      <w:pPr>
        <w:spacing w:before="100" w:beforeAutospacing="1" w:after="100" w:afterAutospacing="1"/>
        <w:rPr>
          <w:sz w:val="28"/>
          <w:szCs w:val="28"/>
        </w:rPr>
      </w:pPr>
      <w:r w:rsidRPr="00F83C48">
        <w:rPr>
          <w:i/>
          <w:iCs/>
          <w:sz w:val="28"/>
          <w:szCs w:val="28"/>
        </w:rPr>
        <w:t>Финансовый (денежный) кредит,</w:t>
      </w:r>
      <w:r w:rsidRPr="00F83C48">
        <w:rPr>
          <w:sz w:val="28"/>
          <w:szCs w:val="28"/>
        </w:rPr>
        <w:t xml:space="preserve">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заемных средств, особенно в сравнении с инвестиционными, является наличие строго определенных сроков их возврата. </w:t>
      </w:r>
    </w:p>
    <w:p w:rsidR="00F83C48" w:rsidRPr="00F83C48" w:rsidRDefault="00F83C48" w:rsidP="00F83C48">
      <w:pPr>
        <w:spacing w:before="100" w:beforeAutospacing="1" w:after="100" w:afterAutospacing="1"/>
        <w:rPr>
          <w:sz w:val="28"/>
          <w:szCs w:val="28"/>
        </w:rPr>
      </w:pPr>
      <w:r w:rsidRPr="00F83C48">
        <w:rPr>
          <w:i/>
          <w:iCs/>
          <w:sz w:val="28"/>
          <w:szCs w:val="28"/>
        </w:rPr>
        <w:t>Товарный кредит.</w:t>
      </w:r>
      <w:r w:rsidRPr="00F83C48">
        <w:rPr>
          <w:sz w:val="28"/>
          <w:szCs w:val="28"/>
        </w:rPr>
        <w:t xml:space="preserve"> 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F83C48" w:rsidRPr="00F83C48" w:rsidRDefault="00F83C48" w:rsidP="00F83C48">
      <w:pPr>
        <w:spacing w:before="100" w:beforeAutospacing="1" w:after="100" w:afterAutospacing="1"/>
        <w:rPr>
          <w:sz w:val="28"/>
          <w:szCs w:val="28"/>
        </w:rPr>
      </w:pPr>
      <w:r w:rsidRPr="00F83C48">
        <w:rPr>
          <w:sz w:val="28"/>
          <w:szCs w:val="28"/>
        </w:rPr>
        <w:t xml:space="preserve">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 </w:t>
      </w:r>
    </w:p>
    <w:p w:rsidR="00F83C48" w:rsidRPr="00F83C48" w:rsidRDefault="00F83C48" w:rsidP="00F83C48">
      <w:pPr>
        <w:spacing w:before="100" w:beforeAutospacing="1" w:after="100" w:afterAutospacing="1"/>
        <w:rPr>
          <w:sz w:val="28"/>
          <w:szCs w:val="28"/>
        </w:rPr>
      </w:pPr>
      <w:r w:rsidRPr="00F83C48">
        <w:rPr>
          <w:sz w:val="28"/>
          <w:szCs w:val="28"/>
        </w:rPr>
        <w:t xml:space="preserve">Украинское законодательство, помимо беспроцентных товарно-кредитных отношений между предприятиями, содержит возможность предоставления/получения товарного кредита и под процент (см. ЗУ "О налогообложении прибыли предприятий"). Следует отметить, что в Украине товарный кредит наибольшее распространение получил в связи с реализацией промышленных товаров населению. Корпоративный же менталитет украинских предпринимателей, в основном, пока не готов "смириться" с необходимостью платить проценты за "висящую" кредиторскую задолженность, поэтому гораздо проще продать товар по "завышенной" цене, чем вести речь о каких-то процентах, которые являются более "справедливой" формой компенсации, так как зависят от сроков оплаты. </w:t>
      </w:r>
    </w:p>
    <w:p w:rsidR="00F83C48" w:rsidRPr="00F83C48" w:rsidRDefault="00F83C48" w:rsidP="00F83C48">
      <w:pPr>
        <w:spacing w:before="100" w:beforeAutospacing="1" w:after="100" w:afterAutospacing="1"/>
        <w:rPr>
          <w:sz w:val="28"/>
          <w:szCs w:val="28"/>
        </w:rPr>
      </w:pPr>
      <w:r w:rsidRPr="00F83C48">
        <w:rPr>
          <w:i/>
          <w:iCs/>
          <w:sz w:val="28"/>
          <w:szCs w:val="28"/>
        </w:rPr>
        <w:t>Экономическое превосходство.</w:t>
      </w:r>
      <w:r w:rsidRPr="00F83C48">
        <w:rPr>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 </w:t>
      </w:r>
    </w:p>
    <w:p w:rsidR="00F83C48" w:rsidRPr="00F83C48" w:rsidRDefault="00F83C48" w:rsidP="00F83C48">
      <w:pPr>
        <w:spacing w:before="100" w:beforeAutospacing="1" w:after="100" w:afterAutospacing="1"/>
        <w:rPr>
          <w:sz w:val="28"/>
          <w:szCs w:val="28"/>
        </w:rPr>
      </w:pPr>
      <w:r w:rsidRPr="00F83C48">
        <w:rPr>
          <w:sz w:val="28"/>
          <w:szCs w:val="28"/>
        </w:rPr>
        <w:t xml:space="preserve">Экономическое превосходство заемщика пред кредитором может возникать в силу следующих обстоятельств: </w:t>
      </w:r>
    </w:p>
    <w:p w:rsidR="00F83C48" w:rsidRPr="00F83C48" w:rsidRDefault="00F83C48" w:rsidP="00F83C48">
      <w:pPr>
        <w:widowControl/>
        <w:numPr>
          <w:ilvl w:val="0"/>
          <w:numId w:val="1"/>
        </w:numPr>
        <w:autoSpaceDE/>
        <w:autoSpaceDN/>
        <w:adjustRightInd/>
        <w:spacing w:before="100" w:beforeAutospacing="1" w:after="100" w:afterAutospacing="1"/>
        <w:rPr>
          <w:sz w:val="28"/>
          <w:szCs w:val="28"/>
        </w:rPr>
      </w:pPr>
      <w:r w:rsidRPr="00F83C48">
        <w:rPr>
          <w:sz w:val="28"/>
          <w:szCs w:val="28"/>
        </w:rPr>
        <w:t xml:space="preserve">монопольное положение покупателя на рынке (монопсония); </w:t>
      </w:r>
    </w:p>
    <w:p w:rsidR="00F83C48" w:rsidRPr="00F83C48" w:rsidRDefault="00F83C48" w:rsidP="00F83C48">
      <w:pPr>
        <w:widowControl/>
        <w:numPr>
          <w:ilvl w:val="0"/>
          <w:numId w:val="1"/>
        </w:numPr>
        <w:autoSpaceDE/>
        <w:autoSpaceDN/>
        <w:adjustRightInd/>
        <w:spacing w:before="100" w:beforeAutospacing="1" w:after="100" w:afterAutospacing="1"/>
        <w:rPr>
          <w:sz w:val="28"/>
          <w:szCs w:val="28"/>
        </w:rPr>
      </w:pPr>
      <w:r w:rsidRPr="00F83C48">
        <w:rPr>
          <w:sz w:val="28"/>
          <w:szCs w:val="28"/>
        </w:rPr>
        <w:t xml:space="preserve">различия в экономических потенциалах совокупные активы покупателя значительно превосходят активы поставщика; </w:t>
      </w:r>
    </w:p>
    <w:p w:rsidR="00F83C48" w:rsidRPr="00F83C48" w:rsidRDefault="00F83C48" w:rsidP="00F83C48">
      <w:pPr>
        <w:widowControl/>
        <w:numPr>
          <w:ilvl w:val="0"/>
          <w:numId w:val="1"/>
        </w:numPr>
        <w:autoSpaceDE/>
        <w:autoSpaceDN/>
        <w:adjustRightInd/>
        <w:spacing w:before="100" w:beforeAutospacing="1" w:after="100" w:afterAutospacing="1"/>
        <w:rPr>
          <w:sz w:val="28"/>
          <w:szCs w:val="28"/>
        </w:rPr>
      </w:pPr>
      <w:r w:rsidRPr="00F83C48">
        <w:rPr>
          <w:sz w:val="28"/>
          <w:szCs w:val="28"/>
        </w:rPr>
        <w:t xml:space="preserve">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F83C48" w:rsidRPr="00F83C48" w:rsidRDefault="00F83C48" w:rsidP="00F83C48">
      <w:pPr>
        <w:widowControl/>
        <w:numPr>
          <w:ilvl w:val="0"/>
          <w:numId w:val="1"/>
        </w:numPr>
        <w:autoSpaceDE/>
        <w:autoSpaceDN/>
        <w:adjustRightInd/>
        <w:spacing w:before="100" w:beforeAutospacing="1" w:after="100" w:afterAutospacing="1"/>
        <w:rPr>
          <w:sz w:val="28"/>
          <w:szCs w:val="28"/>
        </w:rPr>
      </w:pPr>
      <w:r w:rsidRPr="00F83C48">
        <w:rPr>
          <w:sz w:val="28"/>
          <w:szCs w:val="28"/>
        </w:rPr>
        <w:t xml:space="preserve">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 д.). </w:t>
      </w:r>
    </w:p>
    <w:p w:rsidR="00F83C48" w:rsidRPr="00F83C48" w:rsidRDefault="00F83C48" w:rsidP="00F83C48">
      <w:pPr>
        <w:spacing w:before="100" w:beforeAutospacing="1" w:after="100" w:afterAutospacing="1"/>
        <w:rPr>
          <w:sz w:val="28"/>
          <w:szCs w:val="28"/>
        </w:rPr>
      </w:pPr>
      <w:r w:rsidRPr="00F83C48">
        <w:rPr>
          <w:sz w:val="28"/>
          <w:szCs w:val="28"/>
        </w:rPr>
        <w:t xml:space="preserve">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 </w:t>
      </w:r>
    </w:p>
    <w:p w:rsidR="00F83C48" w:rsidRPr="00F83C48" w:rsidRDefault="00F83C48" w:rsidP="00F83C48">
      <w:pPr>
        <w:spacing w:before="100" w:beforeAutospacing="1" w:after="100" w:afterAutospacing="1"/>
        <w:rPr>
          <w:sz w:val="28"/>
          <w:szCs w:val="28"/>
        </w:rPr>
      </w:pPr>
      <w:r w:rsidRPr="00F83C48">
        <w:rPr>
          <w:b/>
          <w:bCs/>
          <w:sz w:val="28"/>
          <w:szCs w:val="28"/>
        </w:rPr>
        <w:t>Вывод.</w:t>
      </w:r>
      <w:r w:rsidRPr="00F83C48">
        <w:rPr>
          <w:sz w:val="28"/>
          <w:szCs w:val="28"/>
        </w:rPr>
        <w:t xml:space="preserve"> Менеджеры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 </w:t>
      </w:r>
    </w:p>
    <w:p w:rsidR="00F83C48" w:rsidRPr="00F83C48" w:rsidRDefault="00F83C48" w:rsidP="00F83C48">
      <w:pPr>
        <w:spacing w:before="100" w:beforeAutospacing="1" w:after="100" w:afterAutospacing="1"/>
        <w:rPr>
          <w:sz w:val="28"/>
          <w:szCs w:val="28"/>
        </w:rPr>
      </w:pPr>
      <w:r w:rsidRPr="00F83C48">
        <w:rPr>
          <w:b/>
          <w:bCs/>
          <w:sz w:val="28"/>
          <w:szCs w:val="28"/>
        </w:rPr>
        <w:t>СТРУКТУРНЫЕ ПОКАЗАТЕЛИ</w:t>
      </w:r>
      <w:r w:rsidRPr="00F83C48">
        <w:rPr>
          <w:sz w:val="28"/>
          <w:szCs w:val="28"/>
        </w:rPr>
        <w:t xml:space="preserve"> </w:t>
      </w:r>
    </w:p>
    <w:p w:rsidR="00F83C48" w:rsidRPr="00F83C48" w:rsidRDefault="00F83C48" w:rsidP="00F83C48">
      <w:pPr>
        <w:spacing w:before="100" w:beforeAutospacing="1" w:after="100" w:afterAutospacing="1"/>
        <w:rPr>
          <w:sz w:val="28"/>
          <w:szCs w:val="28"/>
        </w:rPr>
      </w:pPr>
      <w:r w:rsidRPr="00F83C48">
        <w:rPr>
          <w:sz w:val="28"/>
          <w:szCs w:val="28"/>
        </w:rPr>
        <w:t xml:space="preserve">Как мы уже сказали выше, 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w:t>
      </w:r>
      <w:r w:rsidRPr="00F83C48">
        <w:rPr>
          <w:b/>
          <w:bCs/>
          <w:sz w:val="28"/>
          <w:szCs w:val="28"/>
        </w:rPr>
        <w:t>коэффициент ликвидности</w:t>
      </w:r>
      <w:r w:rsidRPr="00F83C48">
        <w:rPr>
          <w:sz w:val="28"/>
          <w:szCs w:val="28"/>
        </w:rPr>
        <w:t xml:space="preserve">, который рассчитывается как отношение величины оборотного капитала к краткосрочным долговым обязательствам. </w:t>
      </w:r>
    </w:p>
    <w:p w:rsidR="00F83C48" w:rsidRPr="00F83C48" w:rsidRDefault="00F83C48" w:rsidP="00F83C48">
      <w:pPr>
        <w:spacing w:before="100" w:beforeAutospacing="1" w:after="100" w:afterAutospacing="1"/>
        <w:rPr>
          <w:sz w:val="28"/>
          <w:szCs w:val="28"/>
        </w:rPr>
      </w:pPr>
      <w:r w:rsidRPr="00F83C48">
        <w:rPr>
          <w:sz w:val="28"/>
          <w:szCs w:val="28"/>
        </w:rPr>
        <w:t xml:space="preserve">Менеджеры и финансисты также часто используют, так называемый </w:t>
      </w:r>
      <w:r w:rsidRPr="00F83C48">
        <w:rPr>
          <w:b/>
          <w:bCs/>
          <w:sz w:val="28"/>
          <w:szCs w:val="28"/>
        </w:rPr>
        <w:t>коэффициент "кислотного теста"</w:t>
      </w:r>
      <w:r w:rsidRPr="00F83C48">
        <w:rPr>
          <w:sz w:val="28"/>
          <w:szCs w:val="28"/>
        </w:rPr>
        <w:t xml:space="preserve">,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F83C48" w:rsidRPr="00F83C48" w:rsidRDefault="00F83C48" w:rsidP="00F83C48">
      <w:pPr>
        <w:widowControl/>
        <w:numPr>
          <w:ilvl w:val="0"/>
          <w:numId w:val="2"/>
        </w:numPr>
        <w:autoSpaceDE/>
        <w:autoSpaceDN/>
        <w:adjustRightInd/>
        <w:spacing w:before="100" w:beforeAutospacing="1" w:after="100" w:afterAutospacing="1"/>
        <w:rPr>
          <w:sz w:val="28"/>
          <w:szCs w:val="28"/>
        </w:rPr>
      </w:pPr>
      <w:r w:rsidRPr="00F83C48">
        <w:rPr>
          <w:sz w:val="28"/>
          <w:szCs w:val="28"/>
        </w:rPr>
        <w:t xml:space="preserve">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F83C48" w:rsidRPr="00F83C48" w:rsidRDefault="00F83C48" w:rsidP="00F83C48">
      <w:pPr>
        <w:widowControl/>
        <w:numPr>
          <w:ilvl w:val="0"/>
          <w:numId w:val="2"/>
        </w:numPr>
        <w:autoSpaceDE/>
        <w:autoSpaceDN/>
        <w:adjustRightInd/>
        <w:spacing w:before="100" w:beforeAutospacing="1" w:after="100" w:afterAutospacing="1"/>
        <w:rPr>
          <w:sz w:val="28"/>
          <w:szCs w:val="28"/>
        </w:rPr>
      </w:pPr>
      <w:r w:rsidRPr="00F83C48">
        <w:rPr>
          <w:sz w:val="28"/>
          <w:szCs w:val="28"/>
        </w:rPr>
        <w:t xml:space="preserve">расчет производится, как правило, на дату баланса,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 (например, на дату баланса предприятие получило "грант" или "дотацию", что не ведет к увеличению кредиторской задолженности , а на следующий день возвратило их). </w:t>
      </w:r>
    </w:p>
    <w:p w:rsidR="00F83C48" w:rsidRPr="00F83C48" w:rsidRDefault="00F83C48" w:rsidP="00F83C48">
      <w:pPr>
        <w:spacing w:before="100" w:beforeAutospacing="1" w:after="100" w:afterAutospacing="1"/>
        <w:rPr>
          <w:sz w:val="28"/>
          <w:szCs w:val="28"/>
        </w:rPr>
      </w:pPr>
      <w:r w:rsidRPr="00F83C48">
        <w:rPr>
          <w:sz w:val="28"/>
          <w:szCs w:val="28"/>
        </w:rPr>
        <w:t xml:space="preserve">Устранить подобные "недочеты" в системе анализа состояния предприятия позволяют: </w:t>
      </w:r>
    </w:p>
    <w:p w:rsidR="00F83C48" w:rsidRPr="00F83C48" w:rsidRDefault="00F83C48" w:rsidP="00F83C48">
      <w:pPr>
        <w:spacing w:before="100" w:beforeAutospacing="1" w:after="100" w:afterAutospacing="1"/>
        <w:rPr>
          <w:sz w:val="28"/>
          <w:szCs w:val="28"/>
        </w:rPr>
      </w:pPr>
      <w:r w:rsidRPr="00F83C48">
        <w:rPr>
          <w:i/>
          <w:iCs/>
          <w:sz w:val="28"/>
          <w:szCs w:val="28"/>
        </w:rPr>
        <w:t>В первом случае</w:t>
      </w:r>
      <w:r w:rsidRPr="00F83C48">
        <w:rPr>
          <w:sz w:val="28"/>
          <w:szCs w:val="28"/>
        </w:rPr>
        <w:t xml:space="preserve"> - например,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 </w:t>
      </w:r>
    </w:p>
    <w:p w:rsidR="00F83C48" w:rsidRPr="00F83C48" w:rsidRDefault="00F83C48" w:rsidP="00F83C48">
      <w:pPr>
        <w:spacing w:before="100" w:beforeAutospacing="1" w:after="100" w:afterAutospacing="1"/>
        <w:rPr>
          <w:sz w:val="28"/>
          <w:szCs w:val="28"/>
        </w:rPr>
      </w:pPr>
      <w:r w:rsidRPr="00F83C48">
        <w:rPr>
          <w:i/>
          <w:iCs/>
          <w:sz w:val="28"/>
          <w:szCs w:val="28"/>
        </w:rPr>
        <w:t>Во втором случае</w:t>
      </w:r>
      <w:r w:rsidRPr="00F83C48">
        <w:rPr>
          <w:sz w:val="28"/>
          <w:szCs w:val="28"/>
        </w:rPr>
        <w:t xml:space="preserve"> - определять среднемесячное или среднегодовое значение коэффициента ликвидности и других аналогичных показателей. </w:t>
      </w:r>
    </w:p>
    <w:p w:rsidR="00F83C48" w:rsidRPr="00F83C48" w:rsidRDefault="00F83C48" w:rsidP="00F83C48">
      <w:pPr>
        <w:spacing w:before="100" w:beforeAutospacing="1" w:after="100" w:afterAutospacing="1"/>
        <w:rPr>
          <w:sz w:val="28"/>
          <w:szCs w:val="28"/>
        </w:rPr>
      </w:pPr>
      <w:r w:rsidRPr="00F83C48">
        <w:rPr>
          <w:sz w:val="28"/>
          <w:szCs w:val="28"/>
        </w:rPr>
        <w:t xml:space="preserve">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 д. </w:t>
      </w:r>
    </w:p>
    <w:p w:rsidR="00F83C48" w:rsidRPr="00F83C48" w:rsidRDefault="00F83C48" w:rsidP="00F83C48">
      <w:pPr>
        <w:spacing w:before="100" w:beforeAutospacing="1" w:after="100" w:afterAutospacing="1"/>
        <w:rPr>
          <w:sz w:val="28"/>
          <w:szCs w:val="28"/>
        </w:rPr>
      </w:pPr>
      <w:r w:rsidRPr="00F83C48">
        <w:rPr>
          <w:sz w:val="28"/>
          <w:szCs w:val="28"/>
        </w:rPr>
        <w:t xml:space="preserve">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 </w:t>
      </w:r>
    </w:p>
    <w:p w:rsidR="00F83C48" w:rsidRPr="00F83C48" w:rsidRDefault="00F83C48" w:rsidP="00F83C48">
      <w:pPr>
        <w:spacing w:before="100" w:beforeAutospacing="1" w:after="100" w:afterAutospacing="1"/>
        <w:rPr>
          <w:sz w:val="28"/>
          <w:szCs w:val="28"/>
        </w:rPr>
      </w:pPr>
      <w:r w:rsidRPr="00F83C48">
        <w:rPr>
          <w:sz w:val="28"/>
          <w:szCs w:val="28"/>
        </w:rPr>
        <w:t xml:space="preserve">Для того, чтобы определить степень зависимости компании от кредиторской задолженности необходимо рассчитать несколько следующих показателей. </w:t>
      </w:r>
    </w:p>
    <w:p w:rsidR="00F83C48" w:rsidRPr="00F83C48" w:rsidRDefault="00F83C48" w:rsidP="00F83C48">
      <w:pPr>
        <w:spacing w:before="100" w:beforeAutospacing="1" w:after="100" w:afterAutospacing="1"/>
        <w:rPr>
          <w:sz w:val="28"/>
          <w:szCs w:val="28"/>
        </w:rPr>
      </w:pPr>
      <w:r w:rsidRPr="00F83C48">
        <w:rPr>
          <w:b/>
          <w:bCs/>
          <w:sz w:val="28"/>
          <w:szCs w:val="28"/>
        </w:rPr>
        <w:t>Коэффициент зависимости предприятия от кредиторской задолженности.</w:t>
      </w:r>
      <w:r w:rsidRPr="00F83C48">
        <w:rPr>
          <w:sz w:val="28"/>
          <w:szCs w:val="28"/>
        </w:rPr>
        <w:t xml:space="preserve">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 </w:t>
      </w:r>
    </w:p>
    <w:p w:rsidR="00F83C48" w:rsidRPr="00F83C48" w:rsidRDefault="00F83C48" w:rsidP="00F83C48">
      <w:pPr>
        <w:spacing w:before="100" w:beforeAutospacing="1" w:after="100" w:afterAutospacing="1"/>
        <w:rPr>
          <w:sz w:val="28"/>
          <w:szCs w:val="28"/>
        </w:rPr>
      </w:pPr>
      <w:r w:rsidRPr="00F83C48">
        <w:rPr>
          <w:b/>
          <w:bCs/>
          <w:sz w:val="28"/>
          <w:szCs w:val="28"/>
        </w:rPr>
        <w:t>Коэффициент самофинансирования предприятия.</w:t>
      </w:r>
      <w:r w:rsidRPr="00F83C48">
        <w:rPr>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 </w:t>
      </w:r>
    </w:p>
    <w:p w:rsidR="00F83C48" w:rsidRPr="00F83C48" w:rsidRDefault="00F83C48" w:rsidP="00F83C48">
      <w:pPr>
        <w:spacing w:before="100" w:beforeAutospacing="1" w:after="100" w:afterAutospacing="1"/>
        <w:rPr>
          <w:sz w:val="28"/>
          <w:szCs w:val="28"/>
        </w:rPr>
      </w:pPr>
      <w:r w:rsidRPr="00F83C48">
        <w:rPr>
          <w:b/>
          <w:bCs/>
          <w:sz w:val="28"/>
          <w:szCs w:val="28"/>
        </w:rPr>
        <w:t>Баланс задолженностей.</w:t>
      </w:r>
      <w:r w:rsidRPr="00F83C48">
        <w:rPr>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 </w:t>
      </w:r>
    </w:p>
    <w:p w:rsidR="00F83C48" w:rsidRPr="00F83C48" w:rsidRDefault="00F83C48" w:rsidP="00F83C48">
      <w:pPr>
        <w:spacing w:before="100" w:beforeAutospacing="1" w:after="100" w:afterAutospacing="1"/>
        <w:rPr>
          <w:sz w:val="28"/>
          <w:szCs w:val="28"/>
        </w:rPr>
      </w:pPr>
      <w:r w:rsidRPr="00F83C48">
        <w:rPr>
          <w:sz w:val="28"/>
          <w:szCs w:val="28"/>
        </w:rPr>
        <w:t xml:space="preserve">Описанные выше экономические показатели дают, в основном, количественную оценку кредиторской задолженности. Для более полного анализа состоя кредиторской задолженности, следует дать и качественную характеристику данных пассивов. </w:t>
      </w:r>
    </w:p>
    <w:p w:rsidR="00F83C48" w:rsidRPr="00F83C48" w:rsidRDefault="00F83C48" w:rsidP="00F83C48">
      <w:pPr>
        <w:spacing w:before="100" w:beforeAutospacing="1" w:after="100" w:afterAutospacing="1"/>
        <w:rPr>
          <w:sz w:val="28"/>
          <w:szCs w:val="28"/>
        </w:rPr>
      </w:pPr>
      <w:r w:rsidRPr="00F83C48">
        <w:rPr>
          <w:b/>
          <w:bCs/>
          <w:sz w:val="28"/>
          <w:szCs w:val="28"/>
        </w:rPr>
        <w:t>Коэффициент времени.</w:t>
      </w:r>
      <w:r w:rsidRPr="00F83C48">
        <w:rPr>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 </w:t>
      </w:r>
    </w:p>
    <w:p w:rsidR="00F83C48" w:rsidRPr="00F83C48" w:rsidRDefault="00F83C48" w:rsidP="00F83C48">
      <w:pPr>
        <w:spacing w:before="100" w:beforeAutospacing="1" w:after="100" w:afterAutospacing="1"/>
        <w:rPr>
          <w:sz w:val="28"/>
          <w:szCs w:val="28"/>
        </w:rPr>
      </w:pPr>
      <w:r w:rsidRPr="00F83C48">
        <w:rPr>
          <w:b/>
          <w:bCs/>
          <w:sz w:val="28"/>
          <w:szCs w:val="28"/>
        </w:rPr>
        <w:t>Коэффициент рентабельности кредиторской задолженности.</w:t>
      </w:r>
      <w:r w:rsidRPr="00F83C48">
        <w:rPr>
          <w:sz w:val="28"/>
          <w:szCs w:val="28"/>
        </w:rPr>
        <w:t xml:space="preserve">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 </w:t>
      </w:r>
    </w:p>
    <w:p w:rsidR="00F83C48" w:rsidRPr="00F83C48" w:rsidRDefault="00F83C48" w:rsidP="00F83C48">
      <w:pPr>
        <w:spacing w:before="100" w:beforeAutospacing="1" w:after="100" w:afterAutospacing="1"/>
        <w:rPr>
          <w:sz w:val="28"/>
          <w:szCs w:val="28"/>
        </w:rPr>
      </w:pPr>
      <w:r w:rsidRPr="00F83C48">
        <w:rPr>
          <w:i/>
          <w:iCs/>
          <w:sz w:val="28"/>
          <w:szCs w:val="28"/>
        </w:rPr>
        <w:t>Таблица 1.</w:t>
      </w:r>
      <w:r w:rsidRPr="00F83C48">
        <w:rPr>
          <w:i/>
          <w:iCs/>
          <w:sz w:val="28"/>
          <w:szCs w:val="28"/>
        </w:rPr>
        <w:br/>
        <w:t>Оптимальные "рамочные" значения основных коэффициентов, характеризующих состояние кредиторской задолженности на предприятии.</w:t>
      </w:r>
      <w:r w:rsidRPr="00F83C48">
        <w:rPr>
          <w:sz w:val="28"/>
          <w:szCs w:val="28"/>
        </w:rPr>
        <w:t xml:space="preserve"> </w:t>
      </w:r>
    </w:p>
    <w:tbl>
      <w:tblPr>
        <w:tblW w:w="475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315"/>
        <w:gridCol w:w="2055"/>
        <w:gridCol w:w="1697"/>
        <w:gridCol w:w="1115"/>
        <w:gridCol w:w="1119"/>
        <w:gridCol w:w="1512"/>
      </w:tblGrid>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 xml:space="preserve">Крупная промышленность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Капитальное строительство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 xml:space="preserve">Оптовая торговля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 xml:space="preserve">Услуги (средние и крупные обороты)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jc w:val="center"/>
              <w:rPr>
                <w:sz w:val="24"/>
                <w:szCs w:val="24"/>
              </w:rPr>
            </w:pPr>
            <w:r w:rsidRPr="00F83C48">
              <w:rPr>
                <w:b/>
                <w:bCs/>
                <w:sz w:val="24"/>
                <w:szCs w:val="24"/>
              </w:rPr>
              <w:t xml:space="preserve">Финансовые учреждения (в т. ч. банки)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Коэффициент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2,0 - 3,0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1,5 - 2,5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1,0 - 2,0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1,0 - 1,5</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0,8 - 1,0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Коэффициент "кислотного теста"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1,0 - 2,0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0,8 - 1,5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0,9 - 1,2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0,3 - 0,8</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0,7 - 1,3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Коэффициент зависимости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0,1 - 0,3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0,2 - 0,5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0,7 - 1,0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0,6 - 0,9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2,0 - 3,0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Коэффициент самофинансирования (в %)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60 - 70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50 - 60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30 - 50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25 - 50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10 - 30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Коэффициент времени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2,0 - 3,0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1,5 - 2,0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1,0 - 1,2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1,0 - 1,3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1,0 - 1,1 </w:t>
            </w:r>
          </w:p>
        </w:tc>
      </w:tr>
      <w:tr w:rsidR="00F83C48" w:rsidRPr="00F83C48" w:rsidTr="00F83C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Коэффициент рентабельности (в %)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10 - 20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5 - 10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20 - 30</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15 - 20 </w:t>
            </w:r>
          </w:p>
        </w:tc>
        <w:tc>
          <w:tcPr>
            <w:tcW w:w="0" w:type="auto"/>
            <w:tcBorders>
              <w:top w:val="outset" w:sz="6" w:space="0" w:color="000000"/>
              <w:left w:val="outset" w:sz="6" w:space="0" w:color="000000"/>
              <w:bottom w:val="outset" w:sz="6" w:space="0" w:color="000000"/>
              <w:right w:val="outset" w:sz="6" w:space="0" w:color="000000"/>
            </w:tcBorders>
            <w:vAlign w:val="center"/>
          </w:tcPr>
          <w:p w:rsidR="00F83C48" w:rsidRPr="00F83C48" w:rsidRDefault="00F83C48">
            <w:pPr>
              <w:rPr>
                <w:sz w:val="24"/>
                <w:szCs w:val="24"/>
              </w:rPr>
            </w:pPr>
            <w:r w:rsidRPr="00F83C48">
              <w:rPr>
                <w:sz w:val="24"/>
                <w:szCs w:val="24"/>
              </w:rPr>
              <w:t xml:space="preserve">2 - 6 </w:t>
            </w:r>
          </w:p>
        </w:tc>
      </w:tr>
    </w:tbl>
    <w:p w:rsidR="00F83C48" w:rsidRPr="00F83C48" w:rsidRDefault="00F83C48" w:rsidP="00F83C48">
      <w:pPr>
        <w:rPr>
          <w:rFonts w:ascii="Calibri" w:eastAsia="Calibri" w:hAnsi="Calibri"/>
          <w:sz w:val="24"/>
          <w:szCs w:val="24"/>
          <w:lang w:eastAsia="en-US"/>
        </w:rPr>
      </w:pPr>
    </w:p>
    <w:p w:rsidR="00F83C48" w:rsidRDefault="00F83C48">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Pr="00755AC2" w:rsidRDefault="00755AC2" w:rsidP="00755AC2">
      <w:pPr>
        <w:spacing w:line="360" w:lineRule="auto"/>
        <w:ind w:firstLine="720"/>
        <w:rPr>
          <w:color w:val="000000"/>
          <w:sz w:val="28"/>
          <w:szCs w:val="28"/>
        </w:rPr>
      </w:pPr>
      <w:r>
        <w:rPr>
          <w:color w:val="000000"/>
          <w:sz w:val="28"/>
          <w:szCs w:val="28"/>
        </w:rPr>
        <w:t>Задача 1.</w:t>
      </w:r>
      <w:r>
        <w:rPr>
          <w:color w:val="000000"/>
          <w:sz w:val="28"/>
          <w:szCs w:val="28"/>
        </w:rPr>
        <w:br/>
        <w:t>условие задачи: уставной капитал предприятия -1800000руб. (обыкновенные акции номиналом 10р), чистая прибыль за год -630000р, стоимость собственного капитала -2720000руб., сумма выплаченных дивидендов -300000р., эмиссионная премия -200000р., накопленная прибыль-720000р., стоимость покупки одной акции -11р., стоимость продажи одной акции- 16р.</w:t>
      </w:r>
      <w:r>
        <w:rPr>
          <w:color w:val="000000"/>
          <w:sz w:val="28"/>
          <w:szCs w:val="28"/>
        </w:rPr>
        <w:br/>
        <w:t>определить:</w:t>
      </w:r>
      <w:r>
        <w:rPr>
          <w:color w:val="000000"/>
          <w:sz w:val="28"/>
          <w:szCs w:val="28"/>
        </w:rPr>
        <w:br/>
        <w:t>1.прибыльность одной акции</w:t>
      </w:r>
      <w:r>
        <w:rPr>
          <w:color w:val="000000"/>
          <w:sz w:val="28"/>
          <w:szCs w:val="28"/>
        </w:rPr>
        <w:br/>
        <w:t>2. отношение цены и прибыли на одну акцию</w:t>
      </w:r>
      <w:r>
        <w:rPr>
          <w:color w:val="000000"/>
          <w:sz w:val="28"/>
          <w:szCs w:val="28"/>
        </w:rPr>
        <w:br/>
        <w:t>3. норму дивиденда на одну акцию</w:t>
      </w:r>
      <w:r>
        <w:rPr>
          <w:color w:val="000000"/>
          <w:sz w:val="28"/>
          <w:szCs w:val="28"/>
        </w:rPr>
        <w:br/>
        <w:t>4. доходность акции с учетом курсовой стоимости акции</w:t>
      </w:r>
      <w:r>
        <w:rPr>
          <w:color w:val="000000"/>
          <w:sz w:val="28"/>
          <w:szCs w:val="28"/>
        </w:rPr>
        <w:br/>
        <w:t>5. балансовую стоимость акции</w:t>
      </w:r>
      <w:r>
        <w:rPr>
          <w:color w:val="000000"/>
          <w:sz w:val="28"/>
          <w:szCs w:val="28"/>
        </w:rPr>
        <w:br/>
        <w:t>6. долю выплачиваемых дивидендов.</w:t>
      </w:r>
      <w:r>
        <w:rPr>
          <w:color w:val="000000"/>
          <w:sz w:val="28"/>
          <w:szCs w:val="28"/>
        </w:rPr>
        <w:br/>
      </w:r>
    </w:p>
    <w:p w:rsidR="00755AC2" w:rsidRDefault="00755AC2" w:rsidP="00755AC2">
      <w:pPr>
        <w:widowControl/>
        <w:numPr>
          <w:ilvl w:val="0"/>
          <w:numId w:val="5"/>
        </w:numPr>
        <w:autoSpaceDE/>
        <w:autoSpaceDN/>
        <w:adjustRightInd/>
        <w:spacing w:line="360" w:lineRule="auto"/>
        <w:rPr>
          <w:sz w:val="28"/>
          <w:szCs w:val="28"/>
        </w:rPr>
      </w:pPr>
      <w:r>
        <w:rPr>
          <w:sz w:val="28"/>
          <w:szCs w:val="28"/>
        </w:rPr>
        <w:t xml:space="preserve">ПА = (ЧП - ДПА) / ОАО </w:t>
      </w:r>
    </w:p>
    <w:p w:rsidR="00755AC2" w:rsidRDefault="00755AC2" w:rsidP="00755AC2">
      <w:pPr>
        <w:spacing w:line="360" w:lineRule="auto"/>
        <w:ind w:left="720"/>
        <w:rPr>
          <w:sz w:val="28"/>
          <w:szCs w:val="28"/>
        </w:rPr>
      </w:pPr>
      <w:r>
        <w:rPr>
          <w:sz w:val="28"/>
          <w:szCs w:val="28"/>
        </w:rPr>
        <w:t>Обозначения:</w:t>
      </w:r>
    </w:p>
    <w:p w:rsidR="00755AC2" w:rsidRDefault="00755AC2" w:rsidP="00755AC2">
      <w:pPr>
        <w:spacing w:line="360" w:lineRule="auto"/>
        <w:ind w:left="720"/>
        <w:rPr>
          <w:sz w:val="28"/>
          <w:szCs w:val="28"/>
        </w:rPr>
      </w:pPr>
      <w:r>
        <w:rPr>
          <w:sz w:val="28"/>
          <w:szCs w:val="28"/>
        </w:rPr>
        <w:t>ЧП - чистая прибыль;</w:t>
      </w:r>
      <w:r>
        <w:rPr>
          <w:sz w:val="28"/>
          <w:szCs w:val="28"/>
        </w:rPr>
        <w:br/>
        <w:t>ДПА - дивиденды по привилегированным акциям;</w:t>
      </w:r>
      <w:r>
        <w:rPr>
          <w:sz w:val="28"/>
          <w:szCs w:val="28"/>
        </w:rPr>
        <w:br/>
        <w:t>ОАО - количество обыкновенных акций в обращении.</w:t>
      </w:r>
    </w:p>
    <w:p w:rsidR="00755AC2" w:rsidRDefault="00755AC2" w:rsidP="00755AC2">
      <w:pPr>
        <w:spacing w:line="360" w:lineRule="auto"/>
        <w:ind w:left="720"/>
        <w:rPr>
          <w:sz w:val="28"/>
          <w:szCs w:val="28"/>
        </w:rPr>
      </w:pPr>
      <w:r>
        <w:rPr>
          <w:sz w:val="28"/>
          <w:szCs w:val="28"/>
        </w:rPr>
        <w:t>630 000 рублей/180000= 3,5 руб.</w:t>
      </w:r>
    </w:p>
    <w:p w:rsidR="00755AC2" w:rsidRDefault="00755AC2" w:rsidP="00755AC2">
      <w:pPr>
        <w:spacing w:line="360" w:lineRule="auto"/>
        <w:ind w:left="720"/>
        <w:rPr>
          <w:sz w:val="28"/>
          <w:szCs w:val="28"/>
        </w:rPr>
      </w:pPr>
    </w:p>
    <w:p w:rsidR="00755AC2" w:rsidRDefault="00755AC2" w:rsidP="00755AC2">
      <w:pPr>
        <w:spacing w:line="360" w:lineRule="auto"/>
        <w:ind w:left="720"/>
        <w:rPr>
          <w:sz w:val="28"/>
          <w:szCs w:val="28"/>
        </w:rPr>
      </w:pPr>
      <w:r>
        <w:rPr>
          <w:sz w:val="28"/>
          <w:szCs w:val="28"/>
        </w:rPr>
        <w:t>2)ЦПА = ЦА / ПА</w:t>
      </w:r>
    </w:p>
    <w:p w:rsidR="00755AC2" w:rsidRDefault="00755AC2" w:rsidP="00755AC2">
      <w:pPr>
        <w:spacing w:line="360" w:lineRule="auto"/>
        <w:ind w:left="720"/>
        <w:rPr>
          <w:sz w:val="28"/>
          <w:szCs w:val="28"/>
        </w:rPr>
      </w:pPr>
      <w:r>
        <w:rPr>
          <w:sz w:val="28"/>
          <w:szCs w:val="28"/>
        </w:rPr>
        <w:t>Обозначения:</w:t>
      </w:r>
    </w:p>
    <w:p w:rsidR="00755AC2" w:rsidRDefault="00755AC2" w:rsidP="00755AC2">
      <w:pPr>
        <w:spacing w:line="360" w:lineRule="auto"/>
        <w:ind w:left="720"/>
        <w:rPr>
          <w:sz w:val="28"/>
          <w:szCs w:val="28"/>
        </w:rPr>
      </w:pPr>
      <w:r>
        <w:rPr>
          <w:sz w:val="28"/>
          <w:szCs w:val="28"/>
        </w:rPr>
        <w:t>ПА - прибыль на одну акцию;</w:t>
      </w:r>
      <w:r>
        <w:rPr>
          <w:sz w:val="28"/>
          <w:szCs w:val="28"/>
        </w:rPr>
        <w:br/>
        <w:t>ЦА - рыночная цена акции.</w:t>
      </w:r>
    </w:p>
    <w:p w:rsidR="00755AC2" w:rsidRDefault="00755AC2" w:rsidP="00755AC2">
      <w:pPr>
        <w:spacing w:line="360" w:lineRule="auto"/>
        <w:ind w:firstLine="720"/>
        <w:rPr>
          <w:sz w:val="28"/>
          <w:szCs w:val="28"/>
        </w:rPr>
      </w:pPr>
      <w:r>
        <w:rPr>
          <w:sz w:val="28"/>
          <w:szCs w:val="28"/>
        </w:rPr>
        <w:t>3,5 руб./ 16 руб. = 0,2 руб.</w:t>
      </w:r>
    </w:p>
    <w:p w:rsidR="00755AC2" w:rsidRDefault="00755AC2" w:rsidP="00755AC2">
      <w:pPr>
        <w:spacing w:line="360" w:lineRule="auto"/>
        <w:ind w:firstLine="720"/>
        <w:rPr>
          <w:sz w:val="28"/>
          <w:szCs w:val="28"/>
        </w:rPr>
      </w:pPr>
    </w:p>
    <w:p w:rsidR="00755AC2" w:rsidRDefault="00755AC2" w:rsidP="00755AC2">
      <w:pPr>
        <w:pStyle w:val="a5"/>
        <w:spacing w:before="0" w:beforeAutospacing="0" w:after="0" w:afterAutospacing="0" w:line="360" w:lineRule="auto"/>
        <w:ind w:left="600"/>
        <w:rPr>
          <w:sz w:val="28"/>
          <w:szCs w:val="28"/>
        </w:rPr>
      </w:pPr>
      <w:r>
        <w:rPr>
          <w:sz w:val="28"/>
          <w:szCs w:val="28"/>
        </w:rPr>
        <w:t>3) НД = Д / ЦА</w:t>
      </w:r>
    </w:p>
    <w:p w:rsidR="00755AC2" w:rsidRDefault="00755AC2" w:rsidP="00755AC2">
      <w:pPr>
        <w:spacing w:line="360" w:lineRule="auto"/>
        <w:ind w:left="600"/>
        <w:rPr>
          <w:sz w:val="28"/>
          <w:szCs w:val="28"/>
        </w:rPr>
      </w:pPr>
      <w:r>
        <w:rPr>
          <w:sz w:val="28"/>
          <w:szCs w:val="28"/>
        </w:rPr>
        <w:t>Обозначения:</w:t>
      </w:r>
    </w:p>
    <w:p w:rsidR="00755AC2" w:rsidRDefault="00755AC2" w:rsidP="00755AC2">
      <w:pPr>
        <w:spacing w:line="360" w:lineRule="auto"/>
        <w:ind w:left="600"/>
        <w:rPr>
          <w:sz w:val="28"/>
          <w:szCs w:val="28"/>
        </w:rPr>
      </w:pPr>
      <w:r>
        <w:rPr>
          <w:sz w:val="28"/>
          <w:szCs w:val="28"/>
        </w:rPr>
        <w:t>Д - дивиденд на одну акцию;</w:t>
      </w:r>
      <w:r>
        <w:rPr>
          <w:sz w:val="28"/>
          <w:szCs w:val="28"/>
        </w:rPr>
        <w:br/>
        <w:t>ЦА - рыночная цена акции.</w:t>
      </w:r>
    </w:p>
    <w:p w:rsidR="00755AC2" w:rsidRDefault="00755AC2" w:rsidP="00755AC2">
      <w:pPr>
        <w:spacing w:line="360" w:lineRule="auto"/>
        <w:ind w:firstLine="720"/>
        <w:rPr>
          <w:sz w:val="28"/>
          <w:szCs w:val="28"/>
        </w:rPr>
      </w:pPr>
      <w:r>
        <w:rPr>
          <w:sz w:val="28"/>
          <w:szCs w:val="28"/>
        </w:rPr>
        <w:t>1,6 руб. / 16 руб. = 0,1 руб.</w:t>
      </w:r>
    </w:p>
    <w:p w:rsidR="00755AC2" w:rsidRDefault="00755AC2" w:rsidP="00755AC2">
      <w:pPr>
        <w:spacing w:line="360" w:lineRule="auto"/>
        <w:ind w:firstLine="720"/>
        <w:rPr>
          <w:sz w:val="28"/>
          <w:szCs w:val="28"/>
        </w:rPr>
      </w:pPr>
    </w:p>
    <w:p w:rsidR="00755AC2" w:rsidRDefault="00755AC2" w:rsidP="00755AC2">
      <w:pPr>
        <w:pStyle w:val="a5"/>
        <w:spacing w:before="0" w:beforeAutospacing="0" w:after="0" w:afterAutospacing="0" w:line="360" w:lineRule="auto"/>
        <w:ind w:left="600"/>
        <w:rPr>
          <w:sz w:val="28"/>
          <w:szCs w:val="28"/>
        </w:rPr>
      </w:pPr>
      <w:r>
        <w:rPr>
          <w:sz w:val="28"/>
          <w:szCs w:val="28"/>
        </w:rPr>
        <w:t>4) ДА = (Д + (ЦА2 - ЦА1)) / ЦА1</w:t>
      </w:r>
    </w:p>
    <w:p w:rsidR="00755AC2" w:rsidRDefault="00755AC2" w:rsidP="00755AC2">
      <w:pPr>
        <w:pStyle w:val="a5"/>
        <w:spacing w:before="0" w:beforeAutospacing="0" w:after="0" w:afterAutospacing="0" w:line="360" w:lineRule="auto"/>
        <w:ind w:left="600"/>
        <w:rPr>
          <w:sz w:val="28"/>
          <w:szCs w:val="28"/>
        </w:rPr>
      </w:pPr>
      <w:r>
        <w:rPr>
          <w:sz w:val="28"/>
          <w:szCs w:val="28"/>
        </w:rPr>
        <w:t>Обозначения:</w:t>
      </w:r>
    </w:p>
    <w:p w:rsidR="00755AC2" w:rsidRDefault="00755AC2" w:rsidP="00755AC2">
      <w:pPr>
        <w:pStyle w:val="a5"/>
        <w:spacing w:before="0" w:beforeAutospacing="0" w:after="0" w:afterAutospacing="0" w:line="360" w:lineRule="auto"/>
        <w:ind w:left="600"/>
        <w:rPr>
          <w:sz w:val="28"/>
          <w:szCs w:val="28"/>
        </w:rPr>
      </w:pPr>
      <w:r>
        <w:rPr>
          <w:sz w:val="28"/>
          <w:szCs w:val="28"/>
        </w:rPr>
        <w:t>Д - сумма дивиденда, полученного за период владения акцией;</w:t>
      </w:r>
      <w:r>
        <w:rPr>
          <w:sz w:val="28"/>
          <w:szCs w:val="28"/>
        </w:rPr>
        <w:br/>
        <w:t>ЦА1 - цена покупки акции;</w:t>
      </w:r>
      <w:r>
        <w:rPr>
          <w:sz w:val="28"/>
          <w:szCs w:val="28"/>
        </w:rPr>
        <w:br/>
        <w:t>ЦА1 - цена продажи акции.</w:t>
      </w:r>
    </w:p>
    <w:p w:rsidR="00755AC2" w:rsidRDefault="00755AC2" w:rsidP="00755AC2">
      <w:pPr>
        <w:pStyle w:val="a5"/>
        <w:spacing w:before="0" w:beforeAutospacing="0" w:after="0" w:afterAutospacing="0" w:line="360" w:lineRule="auto"/>
        <w:ind w:left="600"/>
        <w:rPr>
          <w:sz w:val="28"/>
          <w:szCs w:val="28"/>
        </w:rPr>
      </w:pPr>
    </w:p>
    <w:p w:rsidR="00755AC2" w:rsidRDefault="00755AC2" w:rsidP="00755AC2">
      <w:pPr>
        <w:pStyle w:val="a5"/>
        <w:spacing w:before="0" w:beforeAutospacing="0" w:after="0" w:afterAutospacing="0" w:line="360" w:lineRule="auto"/>
        <w:ind w:left="600"/>
        <w:rPr>
          <w:sz w:val="28"/>
          <w:szCs w:val="28"/>
        </w:rPr>
      </w:pPr>
      <w:r>
        <w:rPr>
          <w:sz w:val="28"/>
          <w:szCs w:val="28"/>
        </w:rPr>
        <w:t>16 руб. - 11 руб./ 11 руб. = 0,46 руб.</w:t>
      </w:r>
    </w:p>
    <w:p w:rsidR="00755AC2" w:rsidRDefault="00755AC2" w:rsidP="00755AC2">
      <w:pPr>
        <w:pStyle w:val="a5"/>
        <w:spacing w:before="0" w:beforeAutospacing="0" w:after="0" w:afterAutospacing="0" w:line="360" w:lineRule="auto"/>
        <w:ind w:left="600"/>
        <w:rPr>
          <w:sz w:val="28"/>
          <w:szCs w:val="28"/>
        </w:rPr>
      </w:pPr>
    </w:p>
    <w:p w:rsidR="00755AC2" w:rsidRDefault="00755AC2" w:rsidP="00755AC2">
      <w:pPr>
        <w:pStyle w:val="a5"/>
        <w:spacing w:before="0" w:beforeAutospacing="0" w:after="0" w:afterAutospacing="0" w:line="360" w:lineRule="auto"/>
        <w:ind w:left="600"/>
        <w:rPr>
          <w:sz w:val="28"/>
          <w:szCs w:val="28"/>
        </w:rPr>
      </w:pPr>
      <w:r>
        <w:rPr>
          <w:sz w:val="28"/>
          <w:szCs w:val="28"/>
        </w:rPr>
        <w:t>5) 630 000 рублей/180000 акций = 3,5</w:t>
      </w:r>
    </w:p>
    <w:p w:rsidR="00755AC2" w:rsidRDefault="00755AC2" w:rsidP="00755AC2">
      <w:pPr>
        <w:pStyle w:val="a5"/>
        <w:spacing w:before="0" w:beforeAutospacing="0" w:after="0" w:afterAutospacing="0" w:line="360" w:lineRule="auto"/>
        <w:ind w:left="600"/>
        <w:rPr>
          <w:sz w:val="28"/>
          <w:szCs w:val="28"/>
        </w:rPr>
      </w:pPr>
    </w:p>
    <w:p w:rsidR="00755AC2" w:rsidRDefault="00755AC2" w:rsidP="00755AC2">
      <w:pPr>
        <w:pStyle w:val="a5"/>
        <w:spacing w:before="0" w:beforeAutospacing="0" w:after="0" w:afterAutospacing="0" w:line="360" w:lineRule="auto"/>
        <w:ind w:left="600"/>
        <w:rPr>
          <w:sz w:val="28"/>
          <w:szCs w:val="28"/>
        </w:rPr>
      </w:pPr>
      <w:r>
        <w:rPr>
          <w:sz w:val="28"/>
          <w:szCs w:val="28"/>
        </w:rPr>
        <w:t>6) 630 000 рублей – 300000 руб = 330 000 руб</w:t>
      </w:r>
    </w:p>
    <w:p w:rsidR="00755AC2" w:rsidRDefault="00755AC2" w:rsidP="00755AC2">
      <w:pPr>
        <w:spacing w:line="360" w:lineRule="auto"/>
        <w:ind w:left="720"/>
        <w:rPr>
          <w:sz w:val="28"/>
          <w:szCs w:val="28"/>
        </w:rPr>
      </w:pPr>
    </w:p>
    <w:p w:rsidR="00755AC2" w:rsidRDefault="00755AC2" w:rsidP="00755AC2">
      <w:pPr>
        <w:spacing w:line="360" w:lineRule="auto"/>
        <w:rPr>
          <w:color w:val="000000"/>
          <w:sz w:val="28"/>
          <w:szCs w:val="28"/>
        </w:rPr>
      </w:pPr>
    </w:p>
    <w:p w:rsidR="00755AC2" w:rsidRDefault="00755AC2" w:rsidP="00755AC2">
      <w:pPr>
        <w:spacing w:line="360" w:lineRule="auto"/>
        <w:ind w:firstLine="720"/>
        <w:rPr>
          <w:rFonts w:ascii="Arial" w:hAnsi="Arial" w:cs="Arial"/>
          <w:color w:val="000000"/>
          <w:sz w:val="19"/>
          <w:szCs w:val="19"/>
        </w:rPr>
      </w:pPr>
    </w:p>
    <w:p w:rsidR="00755AC2" w:rsidRDefault="00755AC2" w:rsidP="00755AC2">
      <w:pPr>
        <w:spacing w:line="360" w:lineRule="auto"/>
        <w:ind w:firstLine="720"/>
        <w:rPr>
          <w:color w:val="000000"/>
          <w:sz w:val="28"/>
          <w:szCs w:val="28"/>
        </w:rPr>
      </w:pPr>
      <w:r>
        <w:rPr>
          <w:color w:val="000000"/>
          <w:sz w:val="28"/>
          <w:szCs w:val="28"/>
        </w:rPr>
        <w:t>Задача 20.</w:t>
      </w:r>
    </w:p>
    <w:p w:rsidR="00755AC2" w:rsidRDefault="00755AC2" w:rsidP="00755AC2">
      <w:pPr>
        <w:spacing w:line="360" w:lineRule="auto"/>
        <w:ind w:firstLine="720"/>
        <w:rPr>
          <w:color w:val="000000"/>
          <w:sz w:val="28"/>
          <w:szCs w:val="28"/>
        </w:rPr>
      </w:pPr>
      <w:r>
        <w:rPr>
          <w:color w:val="000000"/>
          <w:sz w:val="28"/>
          <w:szCs w:val="28"/>
        </w:rPr>
        <w:t>Облигация с нулевым купоном номинальной стоимостью 20000р. и сроком погашения через пять лет продаются за 17500р.</w:t>
      </w:r>
    </w:p>
    <w:p w:rsidR="00755AC2" w:rsidRDefault="00755AC2" w:rsidP="00755AC2">
      <w:pPr>
        <w:spacing w:line="360" w:lineRule="auto"/>
        <w:ind w:firstLine="720"/>
        <w:rPr>
          <w:color w:val="000000"/>
          <w:sz w:val="28"/>
          <w:szCs w:val="28"/>
        </w:rPr>
      </w:pPr>
      <w:r>
        <w:rPr>
          <w:color w:val="000000"/>
          <w:sz w:val="28"/>
          <w:szCs w:val="28"/>
        </w:rPr>
        <w:t>Определить:</w:t>
      </w:r>
    </w:p>
    <w:p w:rsidR="00755AC2" w:rsidRDefault="00755AC2" w:rsidP="00755AC2">
      <w:pPr>
        <w:spacing w:line="360" w:lineRule="auto"/>
        <w:ind w:firstLine="720"/>
        <w:rPr>
          <w:color w:val="000000"/>
          <w:sz w:val="28"/>
          <w:szCs w:val="28"/>
        </w:rPr>
      </w:pPr>
      <w:r>
        <w:rPr>
          <w:color w:val="000000"/>
          <w:sz w:val="28"/>
          <w:szCs w:val="28"/>
        </w:rPr>
        <w:t>Проанализируйте целесообразность приобретения данных облигаций, учитывая, что имеется возможность альтернативного инвестирования с нормой прибыли -16% годовых</w:t>
      </w:r>
    </w:p>
    <w:p w:rsidR="00755AC2" w:rsidRDefault="00755AC2" w:rsidP="00755AC2">
      <w:pPr>
        <w:spacing w:line="360" w:lineRule="auto"/>
        <w:rPr>
          <w:color w:val="000000"/>
          <w:sz w:val="28"/>
          <w:szCs w:val="28"/>
        </w:rPr>
      </w:pPr>
    </w:p>
    <w:p w:rsidR="00755AC2" w:rsidRDefault="00755AC2" w:rsidP="00755AC2">
      <w:pPr>
        <w:shd w:val="clear" w:color="auto" w:fill="FAFAFA"/>
        <w:spacing w:line="360" w:lineRule="auto"/>
        <w:jc w:val="center"/>
        <w:rPr>
          <w:color w:val="000000"/>
          <w:sz w:val="28"/>
          <w:szCs w:val="28"/>
        </w:rPr>
      </w:pPr>
      <w:r>
        <w:rPr>
          <w:color w:val="000000"/>
          <w:sz w:val="28"/>
          <w:szCs w:val="28"/>
        </w:rPr>
        <w:t>Решение</w:t>
      </w:r>
    </w:p>
    <w:p w:rsidR="00755AC2" w:rsidRDefault="00755AC2" w:rsidP="00755AC2">
      <w:pPr>
        <w:shd w:val="clear" w:color="auto" w:fill="FAFAFA"/>
        <w:spacing w:line="360" w:lineRule="auto"/>
        <w:jc w:val="both"/>
        <w:rPr>
          <w:color w:val="000000"/>
          <w:sz w:val="28"/>
          <w:szCs w:val="28"/>
        </w:rPr>
      </w:pPr>
      <w:r>
        <w:rPr>
          <w:color w:val="000000"/>
          <w:sz w:val="28"/>
          <w:szCs w:val="28"/>
        </w:rPr>
        <w:t>Анализ можно выполнять несколькими способами; в частности, можно рассчитать теоретическую стоимость облигации и сравнить ее с теку</w:t>
      </w:r>
      <w:r>
        <w:rPr>
          <w:color w:val="000000"/>
          <w:sz w:val="28"/>
          <w:szCs w:val="28"/>
        </w:rPr>
        <w:softHyphen/>
        <w:t xml:space="preserve">щей ценой либо можно исчислить доходность данной облигации. Анализ можно выполнять несколькими способами; в частности, можно рассчитать теоретическую стоимость облигации и сравнить ее с текущей ценой либо можно исчислить доходность данной облигации. </w:t>
      </w:r>
    </w:p>
    <w:p w:rsidR="00755AC2" w:rsidRDefault="00755AC2" w:rsidP="00755AC2">
      <w:pPr>
        <w:shd w:val="clear" w:color="auto" w:fill="FAFAFA"/>
        <w:spacing w:line="360" w:lineRule="auto"/>
        <w:jc w:val="both"/>
        <w:rPr>
          <w:color w:val="000000"/>
          <w:sz w:val="28"/>
          <w:szCs w:val="28"/>
        </w:rPr>
      </w:pPr>
      <w:r>
        <w:rPr>
          <w:color w:val="000000"/>
          <w:sz w:val="28"/>
          <w:szCs w:val="28"/>
        </w:rPr>
        <w:t>Vt = 200000 • FM2(16%, 5) = 20000 • 0,567 = 11340 руб.</w:t>
      </w:r>
    </w:p>
    <w:p w:rsidR="00755AC2" w:rsidRDefault="00755AC2" w:rsidP="00755AC2">
      <w:pPr>
        <w:shd w:val="clear" w:color="auto" w:fill="FAFAFA"/>
        <w:spacing w:line="360" w:lineRule="auto"/>
        <w:jc w:val="both"/>
        <w:rPr>
          <w:color w:val="000000"/>
          <w:sz w:val="28"/>
          <w:szCs w:val="28"/>
        </w:rPr>
      </w:pPr>
      <w:r>
        <w:rPr>
          <w:color w:val="000000"/>
          <w:sz w:val="28"/>
          <w:szCs w:val="28"/>
        </w:rPr>
        <w:t>20000</w:t>
      </w:r>
    </w:p>
    <w:p w:rsidR="00755AC2" w:rsidRDefault="00755AC2" w:rsidP="00755AC2">
      <w:pPr>
        <w:shd w:val="clear" w:color="auto" w:fill="FAFAFA"/>
        <w:spacing w:line="360" w:lineRule="auto"/>
        <w:jc w:val="both"/>
        <w:rPr>
          <w:color w:val="000000"/>
          <w:sz w:val="28"/>
          <w:szCs w:val="28"/>
        </w:rPr>
      </w:pPr>
      <w:r>
        <w:rPr>
          <w:color w:val="000000"/>
          <w:sz w:val="28"/>
          <w:szCs w:val="28"/>
        </w:rPr>
        <w:t>17500р</w:t>
      </w:r>
    </w:p>
    <w:p w:rsidR="00755AC2" w:rsidRDefault="00811D4D" w:rsidP="00755AC2">
      <w:pPr>
        <w:spacing w:line="360" w:lineRule="auto"/>
        <w:ind w:firstLine="360"/>
        <w:jc w:val="center"/>
        <w:rPr>
          <w:sz w:val="28"/>
          <w:szCs w:val="24"/>
          <w:lang w:val="en-US"/>
        </w:rPr>
      </w:pPr>
      <w:r>
        <w:rPr>
          <w:sz w:val="28"/>
          <w:szCs w:val="24"/>
          <w:lang w:val="en-US"/>
        </w:rPr>
      </w:r>
      <w:r>
        <w:rPr>
          <w:sz w:val="28"/>
          <w:szCs w:val="24"/>
          <w:lang w:val="en-US"/>
        </w:rPr>
        <w:pict>
          <v:group id="_x0000_s1026" editas="canvas" style="width:256.65pt;height:44.65pt;mso-position-horizontal-relative:char;mso-position-vertical-relative:line" coordsize="5133,8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3;height:893" o:preferrelative="f">
              <v:fill o:detectmouseclick="t"/>
              <v:path o:extrusionok="t" o:connecttype="none"/>
            </v:shape>
            <v:line id="_x0000_s1028" style="position:absolute" from="639,427" to="1043,427" strokeweight=".5pt"/>
            <v:line id="_x0000_s1029" style="position:absolute;flip:y" from="455,473" to="492,494" strokeweight=".5pt"/>
            <v:line id="_x0000_s1030" style="position:absolute" from="492,478" to="545,725" strokeweight="1pt"/>
            <v:line id="_x0000_s1031" style="position:absolute;flip:y" from="550,63" to="617,725" strokeweight=".5pt"/>
            <v:line id="_x0000_s1032" style="position:absolute" from="617,63" to="1063,63" strokeweight=".5pt"/>
            <v:line id="_x0000_s1033" style="position:absolute" from="1949,427" to="2808,427" strokeweight=".5pt"/>
            <v:line id="_x0000_s1034" style="position:absolute;flip:y" from="1765,476" to="1802,496" strokeweight=".5pt"/>
            <v:line id="_x0000_s1035" style="position:absolute" from="1802,481" to="1855,730" strokeweight="1pt"/>
            <v:line id="_x0000_s1036" style="position:absolute;flip:y" from="1860,63" to="1928,730" strokeweight=".5pt"/>
            <v:line id="_x0000_s1037" style="position:absolute" from="1928,63" to="2828,63" strokeweight=".5pt"/>
            <v:rect id="_x0000_s1038" style="position:absolute;left:4758;top:249;width:375;height:315;mso-wrap-style:none" filled="f" stroked="f">
              <v:textbox style="mso-fit-shape-to-text:t" inset="0,0,0,0">
                <w:txbxContent>
                  <w:p w:rsidR="00755AC2" w:rsidRDefault="00755AC2" w:rsidP="00755AC2">
                    <w:r>
                      <w:rPr>
                        <w:i/>
                        <w:iCs/>
                        <w:color w:val="000000"/>
                        <w:sz w:val="28"/>
                        <w:szCs w:val="28"/>
                        <w:lang w:val="en-US"/>
                      </w:rPr>
                      <w:t>%.</w:t>
                    </w:r>
                  </w:p>
                </w:txbxContent>
              </v:textbox>
            </v:rect>
            <v:rect id="_x0000_s1039" style="position:absolute;left:4618;top:249;width:210;height:315;mso-wrap-style:none" filled="f" stroked="f">
              <v:textbox style="mso-fit-shape-to-text:t" inset="0,0,0,0">
                <w:txbxContent>
                  <w:p w:rsidR="00755AC2" w:rsidRDefault="00755AC2" w:rsidP="00755AC2">
                    <w:r>
                      <w:rPr>
                        <w:i/>
                        <w:iCs/>
                        <w:color w:val="000000"/>
                        <w:sz w:val="28"/>
                        <w:szCs w:val="28"/>
                        <w:lang w:val="en-US"/>
                      </w:rPr>
                      <w:t>2</w:t>
                    </w:r>
                  </w:p>
                </w:txbxContent>
              </v:textbox>
            </v:rect>
            <v:rect id="_x0000_s1040" style="position:absolute;left:4566;top:249;width:135;height:315;mso-wrap-style:none" filled="f" stroked="f">
              <v:textbox style="mso-fit-shape-to-text:t" inset="0,0,0,0">
                <w:txbxContent>
                  <w:p w:rsidR="00755AC2" w:rsidRDefault="00755AC2" w:rsidP="00755AC2">
                    <w:r>
                      <w:rPr>
                        <w:i/>
                        <w:iCs/>
                        <w:color w:val="000000"/>
                        <w:sz w:val="28"/>
                        <w:szCs w:val="28"/>
                        <w:lang w:val="en-US"/>
                      </w:rPr>
                      <w:t>,</w:t>
                    </w:r>
                  </w:p>
                </w:txbxContent>
              </v:textbox>
            </v:rect>
            <v:rect id="_x0000_s1041" style="position:absolute;left:4408;top:249;width:210;height:315;mso-wrap-style:none" filled="f" stroked="f">
              <v:textbox style="mso-fit-shape-to-text:t" inset="0,0,0,0">
                <w:txbxContent>
                  <w:p w:rsidR="00755AC2" w:rsidRDefault="00755AC2" w:rsidP="00755AC2">
                    <w:r>
                      <w:rPr>
                        <w:i/>
                        <w:iCs/>
                        <w:color w:val="000000"/>
                        <w:sz w:val="28"/>
                        <w:szCs w:val="28"/>
                        <w:lang w:val="en-US"/>
                      </w:rPr>
                      <w:t>8</w:t>
                    </w:r>
                  </w:p>
                </w:txbxContent>
              </v:textbox>
            </v:rect>
            <v:rect id="_x0000_s1042" style="position:absolute;left:3705;top:249;width:510;height:315;mso-wrap-style:none" filled="f" stroked="f">
              <v:textbox style="mso-fit-shape-to-text:t" inset="0,0,0,0">
                <w:txbxContent>
                  <w:p w:rsidR="00755AC2" w:rsidRDefault="00755AC2" w:rsidP="00755AC2">
                    <w:r>
                      <w:rPr>
                        <w:i/>
                        <w:iCs/>
                        <w:color w:val="000000"/>
                        <w:sz w:val="28"/>
                        <w:szCs w:val="28"/>
                        <w:lang w:val="en-US"/>
                      </w:rPr>
                      <w:t>082</w:t>
                    </w:r>
                  </w:p>
                </w:txbxContent>
              </v:textbox>
            </v:rect>
            <v:rect id="_x0000_s1043" style="position:absolute;left:3665;top:249;width:135;height:315;mso-wrap-style:none" filled="f" stroked="f">
              <v:textbox style="mso-fit-shape-to-text:t" inset="0,0,0,0">
                <w:txbxContent>
                  <w:p w:rsidR="00755AC2" w:rsidRDefault="00755AC2" w:rsidP="00755AC2">
                    <w:r>
                      <w:rPr>
                        <w:i/>
                        <w:iCs/>
                        <w:color w:val="000000"/>
                        <w:sz w:val="28"/>
                        <w:szCs w:val="28"/>
                        <w:lang w:val="en-US"/>
                      </w:rPr>
                      <w:t>,</w:t>
                    </w:r>
                  </w:p>
                </w:txbxContent>
              </v:textbox>
            </v:rect>
            <v:rect id="_x0000_s1044" style="position:absolute;left:3508;top:249;width:210;height:315;mso-wrap-style:none" filled="f" stroked="f">
              <v:textbox style="mso-fit-shape-to-text:t" inset="0,0,0,0">
                <w:txbxContent>
                  <w:p w:rsidR="00755AC2" w:rsidRDefault="00755AC2" w:rsidP="00755AC2">
                    <w:r>
                      <w:rPr>
                        <w:i/>
                        <w:iCs/>
                        <w:color w:val="000000"/>
                        <w:sz w:val="28"/>
                        <w:szCs w:val="28"/>
                        <w:lang w:val="en-US"/>
                      </w:rPr>
                      <w:t>0</w:t>
                    </w:r>
                  </w:p>
                </w:txbxContent>
              </v:textbox>
            </v:rect>
            <v:rect id="_x0000_s1045" style="position:absolute;left:3111;top:249;width:210;height:315;mso-wrap-style:none" filled="f" stroked="f">
              <v:textbox style="mso-fit-shape-to-text:t" inset="0,0,0,0">
                <w:txbxContent>
                  <w:p w:rsidR="00755AC2" w:rsidRDefault="00755AC2" w:rsidP="00755AC2">
                    <w:r>
                      <w:rPr>
                        <w:i/>
                        <w:iCs/>
                        <w:color w:val="000000"/>
                        <w:sz w:val="28"/>
                        <w:szCs w:val="28"/>
                        <w:lang w:val="en-US"/>
                      </w:rPr>
                      <w:t>1</w:t>
                    </w:r>
                  </w:p>
                </w:txbxContent>
              </v:textbox>
            </v:rect>
            <v:rect id="_x0000_s1046" style="position:absolute;left:2024;top:468;width:810;height:315;mso-wrap-style:none" filled="f" stroked="f">
              <v:textbox style="mso-fit-shape-to-text:t" inset="0,0,0,0">
                <w:txbxContent>
                  <w:p w:rsidR="00755AC2" w:rsidRDefault="00755AC2" w:rsidP="00755AC2">
                    <w:r>
                      <w:rPr>
                        <w:i/>
                        <w:iCs/>
                        <w:color w:val="000000"/>
                        <w:sz w:val="28"/>
                        <w:szCs w:val="28"/>
                      </w:rPr>
                      <w:t>17500</w:t>
                    </w:r>
                  </w:p>
                </w:txbxContent>
              </v:textbox>
            </v:rect>
            <v:rect id="_x0000_s1047" style="position:absolute;left:1952;top:72;width:960;height:315;mso-wrap-style:none" filled="f" stroked="f">
              <v:textbox style="mso-fit-shape-to-text:t" inset="0,0,0,0">
                <w:txbxContent>
                  <w:p w:rsidR="00755AC2" w:rsidRDefault="00755AC2" w:rsidP="00755AC2">
                    <w:r>
                      <w:rPr>
                        <w:i/>
                        <w:iCs/>
                        <w:color w:val="000000"/>
                        <w:sz w:val="28"/>
                        <w:szCs w:val="28"/>
                      </w:rPr>
                      <w:t>2</w:t>
                    </w:r>
                    <w:r>
                      <w:rPr>
                        <w:i/>
                        <w:iCs/>
                        <w:color w:val="000000"/>
                        <w:sz w:val="28"/>
                        <w:szCs w:val="28"/>
                        <w:lang w:val="en-US"/>
                      </w:rPr>
                      <w:t>00000</w:t>
                    </w:r>
                  </w:p>
                </w:txbxContent>
              </v:textbox>
            </v:rect>
            <v:rect id="_x0000_s1048" style="position:absolute;left:1346;top:249;width:210;height:315;mso-wrap-style:none" filled="f" stroked="f">
              <v:textbox style="mso-fit-shape-to-text:t" inset="0,0,0,0">
                <w:txbxContent>
                  <w:p w:rsidR="00755AC2" w:rsidRDefault="00755AC2" w:rsidP="00755AC2">
                    <w:r>
                      <w:rPr>
                        <w:i/>
                        <w:iCs/>
                        <w:color w:val="000000"/>
                        <w:sz w:val="28"/>
                        <w:szCs w:val="28"/>
                        <w:lang w:val="en-US"/>
                      </w:rPr>
                      <w:t>1</w:t>
                    </w:r>
                  </w:p>
                </w:txbxContent>
              </v:textbox>
            </v:rect>
            <v:rect id="_x0000_s1049" style="position:absolute;left:760;top:468;width:240;height:315;mso-wrap-style:none" filled="f" stroked="f">
              <v:textbox style="mso-fit-shape-to-text:t" inset="0,0,0,0">
                <w:txbxContent>
                  <w:p w:rsidR="00755AC2" w:rsidRDefault="00755AC2" w:rsidP="00755AC2">
                    <w:r>
                      <w:rPr>
                        <w:i/>
                        <w:iCs/>
                        <w:color w:val="000000"/>
                        <w:sz w:val="28"/>
                        <w:szCs w:val="28"/>
                        <w:lang w:val="en-US"/>
                      </w:rPr>
                      <w:t>P</w:t>
                    </w:r>
                  </w:p>
                </w:txbxContent>
              </v:textbox>
            </v:rect>
            <v:rect id="_x0000_s1050" style="position:absolute;left:646;top:72;width:435;height:315;mso-wrap-style:none" filled="f" stroked="f">
              <v:textbox style="mso-fit-shape-to-text:t" inset="0,0,0,0">
                <w:txbxContent>
                  <w:p w:rsidR="00755AC2" w:rsidRDefault="00755AC2" w:rsidP="00755AC2">
                    <w:r>
                      <w:rPr>
                        <w:i/>
                        <w:iCs/>
                        <w:color w:val="000000"/>
                        <w:sz w:val="28"/>
                        <w:szCs w:val="28"/>
                        <w:lang w:val="en-US"/>
                      </w:rPr>
                      <w:t>CF</w:t>
                    </w:r>
                  </w:p>
                </w:txbxContent>
              </v:textbox>
            </v:rect>
            <v:rect id="_x0000_s1051" style="position:absolute;left:36;top:249;width:165;height:315;mso-wrap-style:none" filled="f" stroked="f">
              <v:textbox style="mso-fit-shape-to-text:t" inset="0,0,0,0">
                <w:txbxContent>
                  <w:p w:rsidR="00755AC2" w:rsidRDefault="00755AC2" w:rsidP="00755AC2">
                    <w:r>
                      <w:rPr>
                        <w:i/>
                        <w:iCs/>
                        <w:color w:val="000000"/>
                        <w:sz w:val="28"/>
                        <w:szCs w:val="28"/>
                        <w:lang w:val="en-US"/>
                      </w:rPr>
                      <w:t>r</w:t>
                    </w:r>
                  </w:p>
                </w:txbxContent>
              </v:textbox>
            </v:rect>
            <v:rect id="_x0000_s1052" style="position:absolute;left:1754;top:288;width:135;height:225;mso-wrap-style:none" filled="f" stroked="f">
              <v:textbox style="mso-fit-shape-to-text:t" inset="0,0,0,0">
                <w:txbxContent>
                  <w:p w:rsidR="00755AC2" w:rsidRDefault="00755AC2" w:rsidP="00755AC2">
                    <w:r>
                      <w:rPr>
                        <w:i/>
                        <w:iCs/>
                        <w:color w:val="000000"/>
                        <w:sz w:val="18"/>
                        <w:szCs w:val="18"/>
                        <w:lang w:val="en-US"/>
                      </w:rPr>
                      <w:t>5</w:t>
                    </w:r>
                  </w:p>
                </w:txbxContent>
              </v:textbox>
            </v:rect>
            <v:rect id="_x0000_s1053" style="position:absolute;left:444;top:286;width:135;height:225;mso-wrap-style:none" filled="f" stroked="f">
              <v:textbox style="mso-fit-shape-to-text:t" inset="0,0,0,0">
                <w:txbxContent>
                  <w:p w:rsidR="00755AC2" w:rsidRDefault="00755AC2" w:rsidP="00755AC2">
                    <w:r>
                      <w:rPr>
                        <w:i/>
                        <w:iCs/>
                        <w:color w:val="000000"/>
                        <w:sz w:val="18"/>
                        <w:szCs w:val="18"/>
                        <w:lang w:val="en-US"/>
                      </w:rPr>
                      <w:t>5</w:t>
                    </w:r>
                  </w:p>
                </w:txbxContent>
              </v:textbox>
            </v:rect>
            <v:rect id="_x0000_s1054" style="position:absolute;left:4192;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v:rect id="_x0000_s1055" style="position:absolute;left:3301;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v:rect id="_x0000_s1056" style="position:absolute;left:2904;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v:rect id="_x0000_s1057" style="position:absolute;left:1535;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v:rect id="_x0000_s1058" style="position:absolute;left:1139;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v:rect id="_x0000_s1059" style="position:absolute;left:225;top:218;width:154;height:343;mso-wrap-style:none" filled="f" stroked="f">
              <v:textbox style="mso-fit-shape-to-text:t" inset="0,0,0,0">
                <w:txbxContent>
                  <w:p w:rsidR="00755AC2" w:rsidRDefault="00755AC2" w:rsidP="00755AC2">
                    <w:r>
                      <w:rPr>
                        <w:rFonts w:ascii="Symbol" w:hAnsi="Symbol" w:cs="Symbol"/>
                        <w:color w:val="000000"/>
                        <w:sz w:val="28"/>
                        <w:szCs w:val="28"/>
                        <w:lang w:val="en-US"/>
                      </w:rPr>
                      <w:t></w:t>
                    </w:r>
                  </w:p>
                </w:txbxContent>
              </v:textbox>
            </v:rect>
            <w10:wrap type="none"/>
            <w10:anchorlock/>
          </v:group>
        </w:pict>
      </w:r>
    </w:p>
    <w:p w:rsidR="00755AC2" w:rsidRDefault="00755AC2" w:rsidP="00755AC2">
      <w:pPr>
        <w:spacing w:line="360" w:lineRule="auto"/>
        <w:ind w:firstLine="360"/>
        <w:jc w:val="both"/>
        <w:rPr>
          <w:sz w:val="28"/>
        </w:rPr>
      </w:pPr>
      <w:r>
        <w:rPr>
          <w:sz w:val="28"/>
        </w:rPr>
        <w:t>Приобретать не выгодно.</w:t>
      </w:r>
    </w:p>
    <w:p w:rsidR="00755AC2" w:rsidRDefault="00755AC2" w:rsidP="00755AC2">
      <w:pPr>
        <w:spacing w:line="360" w:lineRule="auto"/>
        <w:ind w:firstLine="720"/>
        <w:jc w:val="both"/>
        <w:rPr>
          <w:color w:val="000000"/>
          <w:sz w:val="28"/>
          <w:szCs w:val="28"/>
        </w:rPr>
      </w:pPr>
      <w:r>
        <w:rPr>
          <w:color w:val="000000"/>
          <w:sz w:val="28"/>
          <w:szCs w:val="28"/>
        </w:rPr>
        <w:t>Приобретение облигаций является невыгодным вложением капитала, поскольку теоретическая стоимость облигации меньше запрашиваемой за нее цены (это говорит о том, что облигация переоценена рынком, он слишком оптимистичен в отношении оценки ее ценности); также доход</w:t>
      </w:r>
      <w:r>
        <w:rPr>
          <w:color w:val="000000"/>
          <w:sz w:val="28"/>
          <w:szCs w:val="28"/>
        </w:rPr>
        <w:softHyphen/>
        <w:t>ность данной облигации (8,2%) меньше альтернативной (16%). Оценка бессрочной облигации. Облигация этого вида предусмат</w:t>
      </w:r>
      <w:r>
        <w:rPr>
          <w:color w:val="000000"/>
          <w:sz w:val="28"/>
          <w:szCs w:val="28"/>
        </w:rPr>
        <w:softHyphen/>
        <w:t>ривает неопределенно долгую выплату дохода в установленном размере</w:t>
      </w:r>
    </w:p>
    <w:p w:rsidR="00755AC2" w:rsidRDefault="00755AC2" w:rsidP="00755AC2">
      <w:pPr>
        <w:spacing w:line="360" w:lineRule="auto"/>
        <w:ind w:firstLine="720"/>
        <w:rPr>
          <w:color w:val="000000"/>
          <w:sz w:val="28"/>
          <w:szCs w:val="28"/>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55AC2" w:rsidRDefault="00755AC2">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D0F75" w:rsidRDefault="007D0F75">
      <w:pPr>
        <w:shd w:val="clear" w:color="auto" w:fill="FFFFFF"/>
        <w:rPr>
          <w:rFonts w:ascii="Arial" w:hAnsi="Arial"/>
          <w:sz w:val="24"/>
          <w:szCs w:val="24"/>
        </w:rPr>
      </w:pPr>
    </w:p>
    <w:p w:rsidR="00755AC2" w:rsidRDefault="00755AC2" w:rsidP="007D0F75">
      <w:pPr>
        <w:pStyle w:val="a3"/>
        <w:spacing w:before="120" w:after="120" w:line="360" w:lineRule="auto"/>
        <w:ind w:right="-709" w:firstLine="720"/>
        <w:jc w:val="center"/>
        <w:rPr>
          <w:b/>
          <w:sz w:val="28"/>
        </w:rPr>
      </w:pPr>
    </w:p>
    <w:p w:rsidR="00755AC2" w:rsidRDefault="00755AC2" w:rsidP="007D0F75">
      <w:pPr>
        <w:pStyle w:val="a3"/>
        <w:spacing w:before="120" w:after="120" w:line="360" w:lineRule="auto"/>
        <w:ind w:right="-709" w:firstLine="720"/>
        <w:jc w:val="center"/>
        <w:rPr>
          <w:b/>
          <w:sz w:val="28"/>
        </w:rPr>
      </w:pPr>
    </w:p>
    <w:p w:rsidR="00755AC2" w:rsidRDefault="00755AC2" w:rsidP="007D0F75">
      <w:pPr>
        <w:pStyle w:val="a3"/>
        <w:spacing w:before="120" w:after="120" w:line="360" w:lineRule="auto"/>
        <w:ind w:right="-709" w:firstLine="720"/>
        <w:jc w:val="center"/>
        <w:rPr>
          <w:b/>
          <w:sz w:val="28"/>
        </w:rPr>
      </w:pPr>
    </w:p>
    <w:p w:rsidR="007D0F75" w:rsidRDefault="007D0F75" w:rsidP="007D0F75">
      <w:pPr>
        <w:pStyle w:val="a3"/>
        <w:spacing w:before="120" w:after="120" w:line="360" w:lineRule="auto"/>
        <w:ind w:right="-709" w:firstLine="720"/>
        <w:jc w:val="center"/>
        <w:rPr>
          <w:b/>
          <w:sz w:val="28"/>
        </w:rPr>
      </w:pPr>
      <w:r>
        <w:rPr>
          <w:b/>
          <w:sz w:val="28"/>
        </w:rPr>
        <w:t>Список литературы</w:t>
      </w:r>
    </w:p>
    <w:p w:rsidR="007D0F75" w:rsidRDefault="007D0F75" w:rsidP="007D0F75">
      <w:pPr>
        <w:pStyle w:val="a3"/>
        <w:rPr>
          <w:sz w:val="28"/>
        </w:rPr>
      </w:pPr>
    </w:p>
    <w:p w:rsidR="007D0F75" w:rsidRDefault="007D0F75" w:rsidP="007D0F75">
      <w:pPr>
        <w:pStyle w:val="a3"/>
        <w:rPr>
          <w:sz w:val="28"/>
        </w:rPr>
      </w:pPr>
    </w:p>
    <w:p w:rsidR="007D0F75" w:rsidRDefault="007D0F75" w:rsidP="007D0F75">
      <w:pPr>
        <w:pStyle w:val="a3"/>
        <w:numPr>
          <w:ilvl w:val="0"/>
          <w:numId w:val="4"/>
        </w:numPr>
        <w:spacing w:before="120" w:after="120" w:line="360" w:lineRule="auto"/>
        <w:rPr>
          <w:sz w:val="28"/>
        </w:rPr>
      </w:pPr>
      <w:r>
        <w:rPr>
          <w:sz w:val="28"/>
        </w:rPr>
        <w:t>Финансовое управление фирмой, М. Экономика, 1998</w:t>
      </w:r>
    </w:p>
    <w:p w:rsidR="007D0F75" w:rsidRDefault="007D0F75" w:rsidP="007D0F75">
      <w:pPr>
        <w:pStyle w:val="a3"/>
        <w:numPr>
          <w:ilvl w:val="0"/>
          <w:numId w:val="4"/>
        </w:numPr>
        <w:spacing w:before="120" w:after="120" w:line="360" w:lineRule="auto"/>
        <w:rPr>
          <w:sz w:val="28"/>
        </w:rPr>
      </w:pPr>
      <w:r>
        <w:rPr>
          <w:sz w:val="28"/>
        </w:rPr>
        <w:t>Справочник финансиста. 1998</w:t>
      </w:r>
    </w:p>
    <w:p w:rsidR="007D0F75" w:rsidRDefault="007D0F75" w:rsidP="007D0F75">
      <w:pPr>
        <w:pStyle w:val="a3"/>
        <w:numPr>
          <w:ilvl w:val="0"/>
          <w:numId w:val="4"/>
        </w:numPr>
        <w:spacing w:before="120" w:after="120" w:line="360" w:lineRule="auto"/>
        <w:rPr>
          <w:sz w:val="28"/>
        </w:rPr>
      </w:pPr>
      <w:r>
        <w:rPr>
          <w:sz w:val="28"/>
        </w:rPr>
        <w:t>Шеремет А.Д., Сайфулин, Финансы предприятия. М. Экономика 1998</w:t>
      </w:r>
    </w:p>
    <w:p w:rsidR="007D0F75" w:rsidRDefault="007D0F75" w:rsidP="007D0F75">
      <w:pPr>
        <w:pStyle w:val="a3"/>
        <w:numPr>
          <w:ilvl w:val="0"/>
          <w:numId w:val="4"/>
        </w:numPr>
        <w:spacing w:before="120" w:after="120" w:line="360" w:lineRule="auto"/>
        <w:rPr>
          <w:sz w:val="28"/>
        </w:rPr>
      </w:pPr>
      <w:r>
        <w:rPr>
          <w:sz w:val="28"/>
        </w:rPr>
        <w:t>Ковалев В.В. Финансовый анализ, М. Экономика 1998</w:t>
      </w:r>
    </w:p>
    <w:p w:rsidR="007D0F75" w:rsidRDefault="007D0F75" w:rsidP="007D0F75">
      <w:pPr>
        <w:pStyle w:val="a3"/>
        <w:numPr>
          <w:ilvl w:val="0"/>
          <w:numId w:val="4"/>
        </w:numPr>
        <w:spacing w:before="120" w:after="120" w:line="360" w:lineRule="auto"/>
        <w:rPr>
          <w:sz w:val="28"/>
        </w:rPr>
      </w:pPr>
      <w:r>
        <w:rPr>
          <w:sz w:val="28"/>
        </w:rPr>
        <w:t>Шим Джей К. Финансовый менеджмент, М. Экономика 1996</w:t>
      </w:r>
    </w:p>
    <w:p w:rsidR="007D0F75" w:rsidRDefault="007D0F75" w:rsidP="007D0F75">
      <w:pPr>
        <w:pStyle w:val="a3"/>
        <w:numPr>
          <w:ilvl w:val="0"/>
          <w:numId w:val="4"/>
        </w:numPr>
        <w:spacing w:before="120" w:after="120" w:line="360" w:lineRule="auto"/>
        <w:rPr>
          <w:sz w:val="28"/>
        </w:rPr>
      </w:pPr>
      <w:r>
        <w:rPr>
          <w:sz w:val="28"/>
        </w:rPr>
        <w:t xml:space="preserve">Тихомиров Е.Ф. Финансовый менеджмент. Управление финансами предприятия. Учебник 2-е изд.М. «Академия», 2008 </w:t>
      </w:r>
    </w:p>
    <w:p w:rsidR="007D0F75" w:rsidRDefault="007D0F75" w:rsidP="007D0F75">
      <w:pPr>
        <w:pStyle w:val="a3"/>
        <w:spacing w:before="120" w:after="120" w:line="360" w:lineRule="auto"/>
        <w:ind w:right="-709" w:firstLine="720"/>
        <w:rPr>
          <w:sz w:val="28"/>
        </w:rPr>
      </w:pPr>
    </w:p>
    <w:p w:rsidR="007D0F75" w:rsidRDefault="007D0F75" w:rsidP="007D0F75">
      <w:pPr>
        <w:pStyle w:val="a3"/>
        <w:spacing w:before="120" w:after="120" w:line="360" w:lineRule="auto"/>
        <w:ind w:firstLine="720"/>
        <w:rPr>
          <w:sz w:val="28"/>
        </w:rPr>
      </w:pPr>
    </w:p>
    <w:p w:rsidR="007D0F75" w:rsidRPr="00F83C48" w:rsidRDefault="007D0F75">
      <w:pPr>
        <w:shd w:val="clear" w:color="auto" w:fill="FFFFFF"/>
        <w:rPr>
          <w:rFonts w:ascii="Arial" w:hAnsi="Arial"/>
          <w:sz w:val="24"/>
          <w:szCs w:val="24"/>
        </w:rPr>
      </w:pPr>
      <w:bookmarkStart w:id="0" w:name="_GoBack"/>
      <w:bookmarkEnd w:id="0"/>
    </w:p>
    <w:sectPr w:rsidR="007D0F75" w:rsidRPr="00F83C48">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E2E89"/>
    <w:multiLevelType w:val="hybridMultilevel"/>
    <w:tmpl w:val="3594E2C4"/>
    <w:lvl w:ilvl="0" w:tplc="8A7E7AE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D95BC3"/>
    <w:multiLevelType w:val="multilevel"/>
    <w:tmpl w:val="91A4C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111026F"/>
    <w:multiLevelType w:val="multilevel"/>
    <w:tmpl w:val="257A2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0B27DE"/>
    <w:multiLevelType w:val="hybridMultilevel"/>
    <w:tmpl w:val="62026AB0"/>
    <w:lvl w:ilvl="0" w:tplc="4308D9E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F06633"/>
    <w:multiLevelType w:val="singleLevel"/>
    <w:tmpl w:val="0419000F"/>
    <w:lvl w:ilvl="0">
      <w:start w:val="1"/>
      <w:numFmt w:val="decimal"/>
      <w:lvlText w:val="%1."/>
      <w:lvlJc w:val="left"/>
      <w:pPr>
        <w:tabs>
          <w:tab w:val="num" w:pos="360"/>
        </w:tabs>
        <w:ind w:left="36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5E8"/>
    <w:rsid w:val="000615E8"/>
    <w:rsid w:val="002F2A17"/>
    <w:rsid w:val="00755AC2"/>
    <w:rsid w:val="0076412D"/>
    <w:rsid w:val="007D0F75"/>
    <w:rsid w:val="00811D4D"/>
    <w:rsid w:val="00865A49"/>
    <w:rsid w:val="00C545EF"/>
    <w:rsid w:val="00EE6C51"/>
    <w:rsid w:val="00F83C48"/>
    <w:rsid w:val="00FD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8E17850F-C7EE-45F6-8134-D1CBBF54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D0F75"/>
    <w:pPr>
      <w:widowControl/>
      <w:autoSpaceDE/>
      <w:autoSpaceDN/>
      <w:adjustRightInd/>
    </w:pPr>
    <w:rPr>
      <w:rFonts w:ascii="Courier New" w:hAnsi="Courier New"/>
    </w:rPr>
  </w:style>
  <w:style w:type="character" w:customStyle="1" w:styleId="a4">
    <w:name w:val="Текст Знак"/>
    <w:basedOn w:val="a0"/>
    <w:link w:val="a3"/>
    <w:rsid w:val="007D0F75"/>
    <w:rPr>
      <w:rFonts w:ascii="Courier New" w:hAnsi="Courier New"/>
    </w:rPr>
  </w:style>
  <w:style w:type="paragraph" w:styleId="a5">
    <w:name w:val="Normal (Web)"/>
    <w:basedOn w:val="a"/>
    <w:unhideWhenUsed/>
    <w:rsid w:val="00755AC2"/>
    <w:pPr>
      <w:widowControl/>
      <w:autoSpaceDE/>
      <w:autoSpaceDN/>
      <w:adjustRightInd/>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1681">
      <w:bodyDiv w:val="1"/>
      <w:marLeft w:val="0"/>
      <w:marRight w:val="0"/>
      <w:marTop w:val="0"/>
      <w:marBottom w:val="0"/>
      <w:divBdr>
        <w:top w:val="none" w:sz="0" w:space="0" w:color="auto"/>
        <w:left w:val="none" w:sz="0" w:space="0" w:color="auto"/>
        <w:bottom w:val="none" w:sz="0" w:space="0" w:color="auto"/>
        <w:right w:val="none" w:sz="0" w:space="0" w:color="auto"/>
      </w:divBdr>
    </w:div>
    <w:div w:id="901908999">
      <w:bodyDiv w:val="1"/>
      <w:marLeft w:val="0"/>
      <w:marRight w:val="0"/>
      <w:marTop w:val="0"/>
      <w:marBottom w:val="0"/>
      <w:divBdr>
        <w:top w:val="none" w:sz="0" w:space="0" w:color="auto"/>
        <w:left w:val="none" w:sz="0" w:space="0" w:color="auto"/>
        <w:bottom w:val="none" w:sz="0" w:space="0" w:color="auto"/>
        <w:right w:val="none" w:sz="0" w:space="0" w:color="auto"/>
      </w:divBdr>
    </w:div>
    <w:div w:id="14407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2014-04-08T16:37:00Z</dcterms:created>
  <dcterms:modified xsi:type="dcterms:W3CDTF">2014-04-08T16:37:00Z</dcterms:modified>
</cp:coreProperties>
</file>