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64" w:rsidRDefault="00DE0464">
      <w:pPr>
        <w:tabs>
          <w:tab w:val="left" w:pos="5387"/>
        </w:tabs>
        <w:jc w:val="center"/>
        <w:rPr>
          <w:sz w:val="28"/>
        </w:rPr>
      </w:pPr>
      <w:r>
        <w:rPr>
          <w:sz w:val="28"/>
        </w:rPr>
        <w:t>МИНИСТЕРСТВО ПРИРОДНЫХ РЕСУРСОВ</w:t>
      </w:r>
      <w:r w:rsidRPr="00307F38">
        <w:rPr>
          <w:sz w:val="28"/>
        </w:rPr>
        <w:t xml:space="preserve"> </w:t>
      </w:r>
      <w:r w:rsidRPr="00307F38">
        <w:rPr>
          <w:sz w:val="28"/>
        </w:rPr>
        <w:br/>
        <w:t>РОССИЙСКОЙ ФЕДЕРАЦИИ</w:t>
      </w: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b/>
          <w:sz w:val="28"/>
        </w:rPr>
      </w:pPr>
    </w:p>
    <w:p w:rsidR="00DE0464" w:rsidRDefault="00DE0464">
      <w:pPr>
        <w:jc w:val="center"/>
        <w:rPr>
          <w:sz w:val="28"/>
        </w:rPr>
      </w:pPr>
      <w:r>
        <w:rPr>
          <w:b/>
          <w:sz w:val="28"/>
        </w:rPr>
        <w:t>МЕТОДИЧЕСКИЕ  РЕКОМЕНДАЦИИ</w:t>
      </w:r>
    </w:p>
    <w:p w:rsidR="00DE0464" w:rsidRDefault="00DE0464">
      <w:pPr>
        <w:jc w:val="center"/>
        <w:rPr>
          <w:b/>
          <w:sz w:val="28"/>
        </w:rPr>
      </w:pPr>
      <w:r>
        <w:rPr>
          <w:b/>
          <w:sz w:val="28"/>
        </w:rPr>
        <w:t xml:space="preserve">по организации и ведению мониторинга подземных вод </w:t>
      </w:r>
    </w:p>
    <w:p w:rsidR="00DE0464" w:rsidRDefault="00DE0464">
      <w:pPr>
        <w:jc w:val="center"/>
        <w:rPr>
          <w:b/>
          <w:sz w:val="28"/>
        </w:rPr>
      </w:pPr>
      <w:r>
        <w:rPr>
          <w:b/>
          <w:sz w:val="28"/>
        </w:rPr>
        <w:t xml:space="preserve">на мелких групповых водозаборах и одиночных </w:t>
      </w:r>
    </w:p>
    <w:p w:rsidR="00DE0464" w:rsidRDefault="00DE0464">
      <w:pPr>
        <w:jc w:val="center"/>
        <w:rPr>
          <w:b/>
          <w:sz w:val="28"/>
        </w:rPr>
      </w:pPr>
      <w:r>
        <w:rPr>
          <w:b/>
          <w:sz w:val="28"/>
        </w:rPr>
        <w:t>эксплуатационных скважинах</w:t>
      </w:r>
    </w:p>
    <w:p w:rsidR="00DE0464" w:rsidRDefault="00DE0464">
      <w:pPr>
        <w:jc w:val="center"/>
        <w:rPr>
          <w:b/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b/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  <w:r>
        <w:rPr>
          <w:sz w:val="28"/>
        </w:rPr>
        <w:t>Москва, 2000</w:t>
      </w:r>
    </w:p>
    <w:p w:rsidR="00DE0464" w:rsidRDefault="00DE0464">
      <w:pPr>
        <w:pStyle w:val="a6"/>
      </w:pPr>
      <w:r>
        <w:lastRenderedPageBreak/>
        <w:t>МИНИСТЕРСТВО ПРИРОДНЫХ РЕСУРСОВ</w:t>
      </w:r>
    </w:p>
    <w:p w:rsidR="00DE0464" w:rsidRDefault="00DE0464">
      <w:pPr>
        <w:pStyle w:val="a6"/>
      </w:pPr>
      <w:r>
        <w:t>РОССИЙСКОЙ ФЕДЕРАЦИИ</w:t>
      </w: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right"/>
        <w:rPr>
          <w:sz w:val="28"/>
        </w:rPr>
      </w:pPr>
      <w:r>
        <w:rPr>
          <w:sz w:val="28"/>
        </w:rPr>
        <w:t>«УТВЕРЖДАЮ»</w:t>
      </w:r>
    </w:p>
    <w:p w:rsidR="00DE0464" w:rsidRDefault="00DE0464">
      <w:pPr>
        <w:pStyle w:val="4"/>
        <w:jc w:val="right"/>
        <w:rPr>
          <w:sz w:val="28"/>
        </w:rPr>
      </w:pPr>
      <w:r>
        <w:rPr>
          <w:sz w:val="28"/>
        </w:rPr>
        <w:t>Первый заместитель Министра</w:t>
      </w:r>
    </w:p>
    <w:p w:rsidR="00DE0464" w:rsidRDefault="00DE0464">
      <w:pPr>
        <w:jc w:val="right"/>
        <w:rPr>
          <w:sz w:val="28"/>
        </w:rPr>
      </w:pPr>
      <w:r>
        <w:rPr>
          <w:sz w:val="28"/>
        </w:rPr>
        <w:t>природных ресурсов Российской Федерации</w:t>
      </w:r>
    </w:p>
    <w:p w:rsidR="00DE0464" w:rsidRDefault="00DE0464">
      <w:pPr>
        <w:jc w:val="right"/>
        <w:rPr>
          <w:sz w:val="28"/>
        </w:rPr>
      </w:pPr>
      <w:r>
        <w:rPr>
          <w:sz w:val="28"/>
        </w:rPr>
        <w:t>________________ В.А. Пак</w:t>
      </w:r>
    </w:p>
    <w:p w:rsidR="00DE0464" w:rsidRDefault="00DE0464">
      <w:pPr>
        <w:jc w:val="right"/>
        <w:rPr>
          <w:sz w:val="28"/>
        </w:rPr>
      </w:pPr>
      <w:r w:rsidRPr="00307F38">
        <w:rPr>
          <w:sz w:val="28"/>
        </w:rPr>
        <w:t xml:space="preserve">“____”_____________2000 </w:t>
      </w:r>
      <w:r>
        <w:rPr>
          <w:sz w:val="28"/>
        </w:rPr>
        <w:t>г.</w:t>
      </w:r>
    </w:p>
    <w:p w:rsidR="00DE0464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b/>
          <w:sz w:val="28"/>
        </w:rPr>
      </w:pPr>
    </w:p>
    <w:p w:rsidR="00DE0464" w:rsidRDefault="00DE0464">
      <w:pPr>
        <w:jc w:val="center"/>
        <w:rPr>
          <w:sz w:val="28"/>
        </w:rPr>
      </w:pPr>
      <w:r>
        <w:rPr>
          <w:b/>
          <w:sz w:val="28"/>
        </w:rPr>
        <w:t>МЕТОДИЧЕСКИЕ  РЕКОМЕНДАЦИИ</w:t>
      </w:r>
    </w:p>
    <w:p w:rsidR="00DE0464" w:rsidRDefault="00DE0464">
      <w:pPr>
        <w:jc w:val="center"/>
        <w:rPr>
          <w:b/>
          <w:sz w:val="28"/>
        </w:rPr>
      </w:pPr>
      <w:r>
        <w:rPr>
          <w:b/>
          <w:sz w:val="28"/>
        </w:rPr>
        <w:t>по организации и ведению мониторинга подземных вод</w:t>
      </w:r>
    </w:p>
    <w:p w:rsidR="00DE0464" w:rsidRDefault="00DE0464">
      <w:pPr>
        <w:jc w:val="center"/>
        <w:rPr>
          <w:b/>
          <w:sz w:val="28"/>
        </w:rPr>
      </w:pPr>
      <w:r>
        <w:rPr>
          <w:b/>
          <w:sz w:val="28"/>
        </w:rPr>
        <w:t xml:space="preserve"> на мелких групповых водозаборах и одиночных </w:t>
      </w:r>
      <w:r>
        <w:rPr>
          <w:b/>
          <w:sz w:val="28"/>
        </w:rPr>
        <w:br/>
        <w:t>эксплуатационных скважинах</w:t>
      </w: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Pr="00307F38" w:rsidRDefault="00DE0464">
      <w:pPr>
        <w:jc w:val="center"/>
        <w:rPr>
          <w:sz w:val="28"/>
        </w:rPr>
      </w:pPr>
    </w:p>
    <w:p w:rsidR="00DE0464" w:rsidRDefault="00DE0464">
      <w:pPr>
        <w:jc w:val="center"/>
        <w:rPr>
          <w:sz w:val="28"/>
        </w:rPr>
      </w:pPr>
      <w:r>
        <w:rPr>
          <w:sz w:val="28"/>
        </w:rPr>
        <w:t>Москва, 2000</w:t>
      </w:r>
    </w:p>
    <w:p w:rsidR="00DE0464" w:rsidRPr="00307F38" w:rsidRDefault="00DE0464">
      <w:pPr>
        <w:pStyle w:val="ab"/>
        <w:ind w:right="28" w:firstLine="0"/>
        <w:rPr>
          <w:sz w:val="28"/>
        </w:rPr>
      </w:pPr>
    </w:p>
    <w:p w:rsidR="00DE0464" w:rsidRPr="00307F38" w:rsidRDefault="00DE0464">
      <w:pPr>
        <w:pStyle w:val="ab"/>
        <w:ind w:right="28" w:firstLine="0"/>
        <w:rPr>
          <w:sz w:val="28"/>
        </w:rPr>
      </w:pPr>
    </w:p>
    <w:p w:rsidR="00DE0464" w:rsidRDefault="00DE0464">
      <w:pPr>
        <w:pStyle w:val="ab"/>
        <w:ind w:left="0" w:right="28" w:firstLine="709"/>
        <w:jc w:val="both"/>
        <w:rPr>
          <w:b w:val="0"/>
          <w:sz w:val="28"/>
        </w:rPr>
      </w:pPr>
      <w:r>
        <w:rPr>
          <w:b w:val="0"/>
          <w:sz w:val="28"/>
        </w:rPr>
        <w:t>Методические рекомендации по организации мониторинга подземных вод на мелких групповых водозаборах и одиночных эксплуатационных скважинах, М., Государственный центр мониторинга геологической среды МПР России, 2000, 2</w:t>
      </w:r>
      <w:r w:rsidRPr="00307F38">
        <w:rPr>
          <w:b w:val="0"/>
          <w:sz w:val="28"/>
        </w:rPr>
        <w:t>7</w:t>
      </w:r>
      <w:r>
        <w:rPr>
          <w:b w:val="0"/>
          <w:sz w:val="28"/>
        </w:rPr>
        <w:t xml:space="preserve"> стр.</w:t>
      </w:r>
    </w:p>
    <w:p w:rsidR="00DE0464" w:rsidRDefault="00DE0464">
      <w:pPr>
        <w:pStyle w:val="ab"/>
        <w:ind w:left="0" w:right="28" w:firstLine="709"/>
        <w:jc w:val="both"/>
        <w:rPr>
          <w:b w:val="0"/>
          <w:sz w:val="28"/>
        </w:rPr>
      </w:pPr>
    </w:p>
    <w:p w:rsidR="00DE0464" w:rsidRDefault="00DE0464">
      <w:pPr>
        <w:tabs>
          <w:tab w:val="left" w:pos="5245"/>
        </w:tabs>
        <w:jc w:val="center"/>
        <w:rPr>
          <w:b/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sz w:val="28"/>
        </w:rPr>
        <w:t>Рассмотрены общие положения о мониторинге подземных вод на мелких групповых водозаборах и одиночных эксплуатационных скважинах, излагаются вопросы организации и ведения мониторинга подземных вод, способы замеров уровней и температур, расходов скважин, отбора проб воды.</w:t>
      </w:r>
    </w:p>
    <w:p w:rsidR="00DE0464" w:rsidRDefault="00DE0464">
      <w:pPr>
        <w:ind w:firstLine="709"/>
        <w:jc w:val="both"/>
        <w:rPr>
          <w:sz w:val="28"/>
        </w:rPr>
      </w:pPr>
      <w:r>
        <w:rPr>
          <w:sz w:val="28"/>
        </w:rPr>
        <w:t>Рекомендации предназначены для предприятий-недропользователей</w:t>
      </w:r>
      <w:r w:rsidRPr="00307F38">
        <w:rPr>
          <w:sz w:val="28"/>
        </w:rPr>
        <w:t xml:space="preserve"> </w:t>
      </w:r>
      <w:r>
        <w:rPr>
          <w:sz w:val="28"/>
        </w:rPr>
        <w:t>и субъектов предпринимательской деятельности, осуществляющих добычу подземных вод мелкими водозаборами, в том числе одиночными эксплуатационными скважинами.</w:t>
      </w: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sz w:val="28"/>
        </w:rPr>
        <w:t>Методические рекомендации по организации мониторинга подземных вод на мелких групповых водозаборах и одиночных эксплуатационных скважинах разработаны Государственным центром мониторинга геологической среды МПР России  и территориальными центрами «Томскгеомониторинг», «Уралгеомониторинг».</w:t>
      </w: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</w:p>
    <w:p w:rsidR="00DE0464" w:rsidRPr="00307F38" w:rsidRDefault="00DE0464">
      <w:pPr>
        <w:jc w:val="both"/>
        <w:rPr>
          <w:sz w:val="28"/>
        </w:rPr>
      </w:pPr>
      <w:r>
        <w:rPr>
          <w:sz w:val="28"/>
        </w:rPr>
        <w:t xml:space="preserve">             Составители:</w:t>
      </w:r>
      <w:r w:rsidRPr="00307F38">
        <w:rPr>
          <w:sz w:val="28"/>
        </w:rPr>
        <w:t xml:space="preserve"> С.Л. Пугач, В.А. Льготин, Л.С. Рыбникова, С.В. Перепадя</w:t>
      </w: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ind w:left="709" w:firstLine="709"/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  <w:r>
        <w:rPr>
          <w:sz w:val="28"/>
        </w:rPr>
        <w:t xml:space="preserve">                                 Редакторы: М.В. Кочетков, В.П. Стрепетов</w:t>
      </w:r>
    </w:p>
    <w:p w:rsidR="00DE0464" w:rsidRDefault="00DE0464">
      <w:pPr>
        <w:jc w:val="both"/>
        <w:rPr>
          <w:sz w:val="28"/>
        </w:rPr>
      </w:pPr>
    </w:p>
    <w:p w:rsidR="00DE0464" w:rsidRPr="00307F38" w:rsidRDefault="00DE0464">
      <w:pPr>
        <w:ind w:firstLine="709"/>
        <w:jc w:val="both"/>
        <w:rPr>
          <w:sz w:val="28"/>
        </w:rPr>
      </w:pPr>
    </w:p>
    <w:p w:rsidR="00DE0464" w:rsidRPr="00307F38" w:rsidRDefault="00DE0464">
      <w:pPr>
        <w:ind w:firstLine="709"/>
        <w:jc w:val="both"/>
        <w:rPr>
          <w:sz w:val="28"/>
        </w:rPr>
      </w:pPr>
    </w:p>
    <w:p w:rsidR="00DE0464" w:rsidRPr="00307F38" w:rsidRDefault="00DE0464">
      <w:pPr>
        <w:ind w:firstLine="709"/>
        <w:jc w:val="both"/>
        <w:rPr>
          <w:sz w:val="28"/>
        </w:rPr>
      </w:pPr>
    </w:p>
    <w:p w:rsidR="00DE0464" w:rsidRPr="00307F38" w:rsidRDefault="00DE0464">
      <w:pPr>
        <w:ind w:firstLine="709"/>
        <w:jc w:val="both"/>
        <w:rPr>
          <w:sz w:val="28"/>
        </w:rPr>
      </w:pPr>
    </w:p>
    <w:p w:rsidR="00DE0464" w:rsidRPr="00307F38" w:rsidRDefault="00DE0464">
      <w:pPr>
        <w:ind w:firstLine="709"/>
        <w:jc w:val="both"/>
        <w:rPr>
          <w:sz w:val="28"/>
        </w:rPr>
      </w:pPr>
    </w:p>
    <w:p w:rsidR="00DE0464" w:rsidRDefault="00DE0464">
      <w:pPr>
        <w:pStyle w:val="22"/>
        <w:ind w:left="5812"/>
        <w:jc w:val="left"/>
        <w:rPr>
          <w:b/>
          <w:sz w:val="24"/>
        </w:rPr>
      </w:pPr>
      <w:r>
        <w:rPr>
          <w:b/>
          <w:sz w:val="24"/>
        </w:rPr>
        <w:t>© Государственный центр</w:t>
      </w:r>
    </w:p>
    <w:p w:rsidR="00DE0464" w:rsidRDefault="00DE0464">
      <w:pPr>
        <w:pStyle w:val="22"/>
        <w:ind w:left="-851" w:hanging="283"/>
        <w:jc w:val="right"/>
        <w:rPr>
          <w:b/>
          <w:sz w:val="24"/>
        </w:rPr>
      </w:pPr>
      <w:r>
        <w:rPr>
          <w:b/>
          <w:sz w:val="24"/>
        </w:rPr>
        <w:t xml:space="preserve"> мониторинга геологической среды</w:t>
      </w:r>
    </w:p>
    <w:p w:rsidR="00DE0464" w:rsidRDefault="00DE0464">
      <w:pPr>
        <w:pStyle w:val="22"/>
        <w:ind w:left="-851" w:hanging="283"/>
        <w:jc w:val="right"/>
        <w:rPr>
          <w:b/>
          <w:sz w:val="24"/>
        </w:rPr>
      </w:pPr>
      <w:r>
        <w:rPr>
          <w:b/>
          <w:sz w:val="24"/>
        </w:rPr>
        <w:t xml:space="preserve"> (Госцентр «Геомониторинг»), 2000</w:t>
      </w:r>
    </w:p>
    <w:p w:rsidR="00DE0464" w:rsidRDefault="00DE0464">
      <w:pPr>
        <w:jc w:val="center"/>
        <w:rPr>
          <w:b/>
          <w:sz w:val="24"/>
        </w:rPr>
        <w:sectPr w:rsidR="00DE0464">
          <w:headerReference w:type="even" r:id="rId7"/>
          <w:headerReference w:type="default" r:id="rId8"/>
          <w:footerReference w:type="even" r:id="rId9"/>
          <w:type w:val="nextColumn"/>
          <w:pgSz w:w="11907" w:h="16840" w:code="9"/>
          <w:pgMar w:top="1134" w:right="851" w:bottom="1134" w:left="1418" w:header="567" w:footer="567" w:gutter="0"/>
          <w:pgNumType w:start="0"/>
          <w:cols w:sep="1" w:space="850"/>
          <w:titlePg/>
        </w:sectPr>
      </w:pPr>
    </w:p>
    <w:p w:rsidR="00DE0464" w:rsidRDefault="00DE0464">
      <w:pPr>
        <w:pStyle w:val="1"/>
        <w:spacing w:before="0" w:after="0"/>
        <w:rPr>
          <w:caps/>
          <w:kern w:val="0"/>
        </w:rPr>
      </w:pPr>
      <w:r>
        <w:rPr>
          <w:caps/>
          <w:kern w:val="0"/>
        </w:rPr>
        <w:t>СОДЕРЖАНИЕ</w:t>
      </w:r>
    </w:p>
    <w:p w:rsidR="00DE0464" w:rsidRDefault="00DE0464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  <w:gridCol w:w="532"/>
      </w:tblGrid>
      <w:tr w:rsidR="00DE0464">
        <w:tc>
          <w:tcPr>
            <w:tcW w:w="9322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Введение………………………………………………………………...………..</w:t>
            </w:r>
          </w:p>
        </w:tc>
        <w:tc>
          <w:tcPr>
            <w:tcW w:w="532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DE0464">
        <w:tc>
          <w:tcPr>
            <w:tcW w:w="9322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Основные понятия…………………………………………………...………..</w:t>
            </w:r>
          </w:p>
        </w:tc>
        <w:tc>
          <w:tcPr>
            <w:tcW w:w="532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</w:p>
        </w:tc>
      </w:tr>
      <w:tr w:rsidR="00DE0464">
        <w:tc>
          <w:tcPr>
            <w:tcW w:w="9322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Общие положения…………………………………………………………….</w:t>
            </w:r>
          </w:p>
        </w:tc>
        <w:tc>
          <w:tcPr>
            <w:tcW w:w="532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DE0464">
        <w:tc>
          <w:tcPr>
            <w:tcW w:w="9322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3. Содержание мониторинга  подземных вод на мелких  водозаборах и оди-</w:t>
            </w:r>
          </w:p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ночных эксплуатационных скважинах…………………………………...….</w:t>
            </w:r>
          </w:p>
        </w:tc>
        <w:tc>
          <w:tcPr>
            <w:tcW w:w="532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DE0464">
        <w:tc>
          <w:tcPr>
            <w:tcW w:w="9322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4. Организация мониторинга подземных вод……………………………….…</w:t>
            </w:r>
          </w:p>
        </w:tc>
        <w:tc>
          <w:tcPr>
            <w:tcW w:w="532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</w:tr>
      <w:tr w:rsidR="00DE0464">
        <w:tc>
          <w:tcPr>
            <w:tcW w:w="9322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5. Ведение наблюдений за состоянием подземных вод………………...……..</w:t>
            </w:r>
          </w:p>
        </w:tc>
        <w:tc>
          <w:tcPr>
            <w:tcW w:w="532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DE0464">
        <w:tc>
          <w:tcPr>
            <w:tcW w:w="9322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6. Рекомендации по эксплуатации скважин……………………………………</w:t>
            </w:r>
          </w:p>
        </w:tc>
        <w:tc>
          <w:tcPr>
            <w:tcW w:w="532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5</w:t>
            </w:r>
          </w:p>
        </w:tc>
      </w:tr>
      <w:tr w:rsidR="00DE0464">
        <w:tc>
          <w:tcPr>
            <w:tcW w:w="9322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7. Взаимодействие  недропользователей с  территориальными органами</w:t>
            </w:r>
            <w:r w:rsidRPr="00307F38">
              <w:rPr>
                <w:sz w:val="28"/>
              </w:rPr>
              <w:t xml:space="preserve"> </w:t>
            </w:r>
            <w:r>
              <w:rPr>
                <w:sz w:val="28"/>
              </w:rPr>
              <w:t>уп-</w:t>
            </w:r>
          </w:p>
          <w:p w:rsidR="00DE0464" w:rsidRDefault="00DE0464">
            <w:pPr>
              <w:jc w:val="both"/>
              <w:rPr>
                <w:sz w:val="28"/>
              </w:rPr>
            </w:pPr>
            <w:r w:rsidRPr="00307F38">
              <w:rPr>
                <w:sz w:val="28"/>
              </w:rPr>
              <w:t xml:space="preserve">    </w:t>
            </w:r>
            <w:r>
              <w:rPr>
                <w:sz w:val="28"/>
              </w:rPr>
              <w:t>равления государственным фондом недр  и территориальными центрами</w:t>
            </w:r>
          </w:p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мониторинга геологической среды ...……………………………………...</w:t>
            </w:r>
          </w:p>
        </w:tc>
        <w:tc>
          <w:tcPr>
            <w:tcW w:w="532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7</w:t>
            </w:r>
          </w:p>
        </w:tc>
      </w:tr>
    </w:tbl>
    <w:p w:rsidR="00DE0464" w:rsidRDefault="00DE046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71"/>
        <w:gridCol w:w="530"/>
      </w:tblGrid>
      <w:tr w:rsidR="00DE0464">
        <w:tc>
          <w:tcPr>
            <w:tcW w:w="195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  <w:r>
              <w:rPr>
                <w:sz w:val="28"/>
              </w:rPr>
              <w:t>Приложение 1.</w:t>
            </w:r>
          </w:p>
        </w:tc>
        <w:tc>
          <w:tcPr>
            <w:tcW w:w="737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  <w:r>
              <w:rPr>
                <w:sz w:val="28"/>
              </w:rPr>
              <w:t>Схема оборудования эксплуатационной скважины на воду..</w:t>
            </w:r>
          </w:p>
        </w:tc>
        <w:tc>
          <w:tcPr>
            <w:tcW w:w="530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E0464">
        <w:tc>
          <w:tcPr>
            <w:tcW w:w="195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  <w:r>
              <w:rPr>
                <w:sz w:val="28"/>
              </w:rPr>
              <w:t>Приложение 2.</w:t>
            </w:r>
          </w:p>
        </w:tc>
        <w:tc>
          <w:tcPr>
            <w:tcW w:w="7371" w:type="dxa"/>
          </w:tcPr>
          <w:p w:rsidR="00DE0464" w:rsidRPr="00307F38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  <w:r>
              <w:rPr>
                <w:sz w:val="28"/>
              </w:rPr>
              <w:t>Журнал учета водопотребления водоизмерительными приборами и устройствами…………………………………………</w:t>
            </w:r>
          </w:p>
        </w:tc>
        <w:tc>
          <w:tcPr>
            <w:tcW w:w="530" w:type="dxa"/>
          </w:tcPr>
          <w:p w:rsidR="00DE0464" w:rsidRPr="00307F38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</w:p>
          <w:p w:rsidR="00DE0464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  <w:lang w:val="en-US"/>
              </w:rPr>
            </w:pPr>
            <w:r>
              <w:rPr>
                <w:sz w:val="28"/>
              </w:rPr>
              <w:t>19</w:t>
            </w:r>
          </w:p>
        </w:tc>
      </w:tr>
      <w:tr w:rsidR="00DE0464">
        <w:tc>
          <w:tcPr>
            <w:tcW w:w="195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sz w:val="28"/>
                <w:lang w:val="en-US"/>
              </w:rPr>
            </w:pPr>
            <w:r>
              <w:rPr>
                <w:sz w:val="28"/>
              </w:rPr>
              <w:t>Приложение 3.</w:t>
            </w:r>
          </w:p>
        </w:tc>
        <w:tc>
          <w:tcPr>
            <w:tcW w:w="737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  <w:r>
              <w:rPr>
                <w:sz w:val="28"/>
              </w:rPr>
              <w:t>Журнал учета водопотребления косвенными методами…….</w:t>
            </w:r>
          </w:p>
        </w:tc>
        <w:tc>
          <w:tcPr>
            <w:tcW w:w="530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  <w:lang w:val="en-US"/>
              </w:rPr>
            </w:pPr>
            <w:r>
              <w:rPr>
                <w:sz w:val="28"/>
              </w:rPr>
              <w:t>20</w:t>
            </w:r>
          </w:p>
        </w:tc>
      </w:tr>
      <w:tr w:rsidR="00DE0464">
        <w:tc>
          <w:tcPr>
            <w:tcW w:w="195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sz w:val="28"/>
                <w:lang w:val="en-US"/>
              </w:rPr>
            </w:pPr>
            <w:r>
              <w:rPr>
                <w:sz w:val="28"/>
              </w:rPr>
              <w:t>Приложение 4.</w:t>
            </w:r>
          </w:p>
        </w:tc>
        <w:tc>
          <w:tcPr>
            <w:tcW w:w="7371" w:type="dxa"/>
          </w:tcPr>
          <w:p w:rsidR="00DE0464" w:rsidRPr="00307F38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  <w:r>
              <w:rPr>
                <w:sz w:val="28"/>
              </w:rPr>
              <w:t>Журнал наблюдений за уровнем и температурой подземных вод……………………………………………………………….</w:t>
            </w:r>
          </w:p>
        </w:tc>
        <w:tc>
          <w:tcPr>
            <w:tcW w:w="530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DE0464">
        <w:tc>
          <w:tcPr>
            <w:tcW w:w="195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sz w:val="28"/>
                <w:lang w:val="en-US"/>
              </w:rPr>
            </w:pPr>
            <w:r>
              <w:rPr>
                <w:sz w:val="28"/>
              </w:rPr>
              <w:t>Приложение 5.</w:t>
            </w:r>
          </w:p>
        </w:tc>
        <w:tc>
          <w:tcPr>
            <w:tcW w:w="737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  <w:r>
              <w:rPr>
                <w:sz w:val="28"/>
              </w:rPr>
              <w:t>Бланк этикетки проб воды на химический анализ…………..</w:t>
            </w:r>
          </w:p>
        </w:tc>
        <w:tc>
          <w:tcPr>
            <w:tcW w:w="530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DE0464">
        <w:tc>
          <w:tcPr>
            <w:tcW w:w="195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sz w:val="28"/>
                <w:lang w:val="en-US"/>
              </w:rPr>
            </w:pPr>
            <w:r>
              <w:rPr>
                <w:sz w:val="28"/>
              </w:rPr>
              <w:t>Приложение 6.</w:t>
            </w:r>
          </w:p>
        </w:tc>
        <w:tc>
          <w:tcPr>
            <w:tcW w:w="737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  <w:r>
              <w:rPr>
                <w:sz w:val="28"/>
              </w:rPr>
              <w:t>Стандартный перечень химических и микробиологических компонентов, определяемых в подземной воде………………</w:t>
            </w:r>
          </w:p>
        </w:tc>
        <w:tc>
          <w:tcPr>
            <w:tcW w:w="530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E0464">
        <w:tc>
          <w:tcPr>
            <w:tcW w:w="195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sz w:val="28"/>
                <w:lang w:val="en-US"/>
              </w:rPr>
            </w:pPr>
            <w:r>
              <w:rPr>
                <w:sz w:val="28"/>
              </w:rPr>
              <w:t>Приложение 7.</w:t>
            </w:r>
          </w:p>
        </w:tc>
        <w:tc>
          <w:tcPr>
            <w:tcW w:w="737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  <w:r>
              <w:rPr>
                <w:sz w:val="28"/>
              </w:rPr>
              <w:t>Объем проб и их консервация………………………………...</w:t>
            </w:r>
          </w:p>
        </w:tc>
        <w:tc>
          <w:tcPr>
            <w:tcW w:w="530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DE0464">
        <w:tc>
          <w:tcPr>
            <w:tcW w:w="195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sz w:val="28"/>
                <w:lang w:val="en-US"/>
              </w:rPr>
            </w:pPr>
            <w:r>
              <w:rPr>
                <w:sz w:val="28"/>
              </w:rPr>
              <w:t>Приложение 8.</w:t>
            </w:r>
          </w:p>
        </w:tc>
        <w:tc>
          <w:tcPr>
            <w:tcW w:w="7371" w:type="dxa"/>
          </w:tcPr>
          <w:p w:rsidR="00DE0464" w:rsidRDefault="00DE0464">
            <w:pPr>
              <w:tabs>
                <w:tab w:val="right" w:leader="dot" w:pos="6237"/>
              </w:tabs>
              <w:ind w:right="-256"/>
              <w:rPr>
                <w:b/>
                <w:sz w:val="24"/>
              </w:rPr>
            </w:pPr>
            <w:r>
              <w:rPr>
                <w:sz w:val="28"/>
              </w:rPr>
              <w:t>Ведомость проб воды на химический анализ воды………….</w:t>
            </w:r>
          </w:p>
        </w:tc>
        <w:tc>
          <w:tcPr>
            <w:tcW w:w="530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:rsidR="00DE0464" w:rsidRDefault="00DE0464">
      <w:pPr>
        <w:tabs>
          <w:tab w:val="right" w:leader="dot" w:pos="6237"/>
        </w:tabs>
        <w:ind w:left="-142" w:right="-256" w:firstLine="142"/>
        <w:jc w:val="center"/>
        <w:rPr>
          <w:b/>
          <w:sz w:val="24"/>
        </w:rPr>
        <w:sectPr w:rsidR="00DE0464">
          <w:type w:val="nextColumn"/>
          <w:pgSz w:w="11907" w:h="16840" w:code="9"/>
          <w:pgMar w:top="1134" w:right="851" w:bottom="1134" w:left="1418" w:header="567" w:footer="567" w:gutter="0"/>
          <w:cols w:sep="1" w:space="850"/>
        </w:sectPr>
      </w:pPr>
    </w:p>
    <w:p w:rsidR="00DE0464" w:rsidRDefault="00DE0464">
      <w:pPr>
        <w:pStyle w:val="1"/>
        <w:ind w:left="142" w:hanging="142"/>
      </w:pPr>
      <w:r>
        <w:t>ВВЕДЕНИЕ</w:t>
      </w:r>
      <w:r>
        <w:fldChar w:fldCharType="begin"/>
      </w:r>
      <w:r>
        <w:instrText xml:space="preserve"> TC "</w:instrText>
      </w:r>
      <w:bookmarkStart w:id="0" w:name="_Toc452354033"/>
      <w:bookmarkStart w:id="1" w:name="_Toc452439967"/>
      <w:r>
        <w:instrText>ВВЕДЕНИЕ</w:instrText>
      </w:r>
      <w:bookmarkEnd w:id="0"/>
      <w:bookmarkEnd w:id="1"/>
      <w:r>
        <w:instrText xml:space="preserve">" \f C \l "1" </w:instrText>
      </w:r>
      <w:r>
        <w:fldChar w:fldCharType="end"/>
      </w:r>
    </w:p>
    <w:p w:rsidR="00DE0464" w:rsidRDefault="00DE0464">
      <w:pPr>
        <w:ind w:firstLine="709"/>
        <w:jc w:val="both"/>
        <w:rPr>
          <w:sz w:val="28"/>
        </w:rPr>
      </w:pPr>
      <w:r>
        <w:rPr>
          <w:sz w:val="28"/>
        </w:rPr>
        <w:t>Подземные воды, являющиеся одновременно частью недр и частью общих водных ресурсов, представляют собой ценнейшее полезное ископаемое, использование которого</w:t>
      </w:r>
      <w:r w:rsidRPr="00307F38">
        <w:rPr>
          <w:sz w:val="28"/>
        </w:rPr>
        <w:t xml:space="preserve"> </w:t>
      </w:r>
      <w:r>
        <w:rPr>
          <w:sz w:val="28"/>
        </w:rPr>
        <w:t xml:space="preserve">в экономике и социальной сфере и, главным образом, для питьевого и хозяйственно-бытового водоснабжения населения с каждым годом возрастает. В условиях постоянно возрастающей нагрузки на природную среду и прогрессирующего загрязнения поверхностных вод, расширение использования подземных вод не имеет альтернативы. </w:t>
      </w:r>
    </w:p>
    <w:p w:rsidR="00DE0464" w:rsidRDefault="00DE0464">
      <w:pPr>
        <w:pStyle w:val="32"/>
        <w:ind w:firstLine="709"/>
        <w:rPr>
          <w:sz w:val="28"/>
        </w:rPr>
      </w:pPr>
      <w:r>
        <w:rPr>
          <w:sz w:val="28"/>
        </w:rPr>
        <w:t xml:space="preserve">В то же время, нерациональная эксплуатация подземных вод может приводить к загрязнению и истощению водоносных горизонтов, являться причиной выхода из строя водозаборных сооружений. Поэтому особую актуальность приобретает создание </w:t>
      </w:r>
      <w:bookmarkStart w:id="2" w:name="_Toc391100480"/>
      <w:r>
        <w:rPr>
          <w:sz w:val="28"/>
        </w:rPr>
        <w:t>системы управления эксплуатацией подземных вод и контроля их состояния. Наиболее эффективным методом обеспечения рациональной добычи подземных вод, осуществления контроля за их состоянием является создание и ведение мониторинга подземных вод, представляющего собой систему наблюдений, оценки и прогнозирования изменений состояния подземных вод под воздействием антропогенных и природных факторов.</w:t>
      </w:r>
    </w:p>
    <w:p w:rsidR="00DE0464" w:rsidRDefault="00DE0464">
      <w:pPr>
        <w:pStyle w:val="32"/>
        <w:ind w:firstLine="709"/>
        <w:rPr>
          <w:sz w:val="28"/>
        </w:rPr>
      </w:pPr>
      <w:r>
        <w:rPr>
          <w:sz w:val="28"/>
        </w:rPr>
        <w:t>Особое значение организация и ведение мониторинга подземных вод имеет для недропользователей, получивших лицензию на участки недр для добычи подземных вод, так как информация, получаемая в процессе ведения мониторинга позволит:</w:t>
      </w:r>
    </w:p>
    <w:p w:rsidR="00DE0464" w:rsidRDefault="00DE0464">
      <w:pPr>
        <w:pStyle w:val="32"/>
        <w:numPr>
          <w:ilvl w:val="0"/>
          <w:numId w:val="23"/>
        </w:numPr>
        <w:rPr>
          <w:sz w:val="28"/>
        </w:rPr>
      </w:pPr>
      <w:r>
        <w:rPr>
          <w:sz w:val="28"/>
        </w:rPr>
        <w:t>своевременно получать информацию об изменениях качества подземных вод и предусматривать необходимые мероприятия для предотвращения их загрязнения и истощения;</w:t>
      </w:r>
    </w:p>
    <w:p w:rsidR="00DE0464" w:rsidRDefault="00DE0464">
      <w:pPr>
        <w:pStyle w:val="32"/>
        <w:numPr>
          <w:ilvl w:val="0"/>
          <w:numId w:val="23"/>
        </w:numPr>
        <w:rPr>
          <w:sz w:val="28"/>
        </w:rPr>
      </w:pPr>
      <w:r>
        <w:rPr>
          <w:sz w:val="28"/>
        </w:rPr>
        <w:t>отслеживать  положение уровня подземных вод в эксплуатационных скважинах  и заблаговременно регулировать глубину погружения насоса во избежании его  выхода из строя;</w:t>
      </w:r>
    </w:p>
    <w:p w:rsidR="00DE0464" w:rsidRDefault="00DE0464">
      <w:pPr>
        <w:pStyle w:val="32"/>
        <w:numPr>
          <w:ilvl w:val="0"/>
          <w:numId w:val="23"/>
        </w:numPr>
        <w:rPr>
          <w:sz w:val="28"/>
        </w:rPr>
      </w:pPr>
      <w:r>
        <w:rPr>
          <w:sz w:val="28"/>
        </w:rPr>
        <w:t>оценивать влияние регионального водоотбора на состояние подземных вод конкретного водозабора;</w:t>
      </w:r>
    </w:p>
    <w:p w:rsidR="00DE0464" w:rsidRDefault="00DE0464">
      <w:pPr>
        <w:pStyle w:val="32"/>
        <w:numPr>
          <w:ilvl w:val="0"/>
          <w:numId w:val="23"/>
        </w:numPr>
        <w:rPr>
          <w:sz w:val="28"/>
        </w:rPr>
      </w:pPr>
      <w:r>
        <w:rPr>
          <w:sz w:val="28"/>
        </w:rPr>
        <w:t>управлять режимом эксплуатации водозаборных сооружений.</w:t>
      </w:r>
    </w:p>
    <w:p w:rsidR="00DE0464" w:rsidRDefault="00DE0464">
      <w:pPr>
        <w:pStyle w:val="32"/>
        <w:rPr>
          <w:sz w:val="28"/>
        </w:rPr>
      </w:pPr>
    </w:p>
    <w:p w:rsidR="00DE0464" w:rsidRDefault="00DE0464">
      <w:pPr>
        <w:pStyle w:val="32"/>
        <w:ind w:firstLine="709"/>
        <w:rPr>
          <w:sz w:val="28"/>
        </w:rPr>
      </w:pPr>
      <w:r>
        <w:rPr>
          <w:sz w:val="28"/>
        </w:rPr>
        <w:t>Настоящие методические рекомендации определяют порядок организации и ведения мониторинга подземных вод на мелких водозаборах и одиночных эксплуатационных скважинах.</w:t>
      </w:r>
    </w:p>
    <w:p w:rsidR="00DE0464" w:rsidRDefault="00DE0464">
      <w:pPr>
        <w:pStyle w:val="32"/>
        <w:ind w:firstLine="709"/>
        <w:rPr>
          <w:sz w:val="28"/>
        </w:rPr>
      </w:pPr>
    </w:p>
    <w:p w:rsidR="00DE0464" w:rsidRDefault="00DE0464">
      <w:pPr>
        <w:pStyle w:val="32"/>
        <w:ind w:firstLine="709"/>
        <w:rPr>
          <w:sz w:val="28"/>
        </w:rPr>
      </w:pPr>
    </w:p>
    <w:p w:rsidR="00DE0464" w:rsidRDefault="00DE0464">
      <w:pPr>
        <w:pStyle w:val="32"/>
        <w:ind w:firstLine="709"/>
        <w:rPr>
          <w:sz w:val="28"/>
        </w:rPr>
      </w:pPr>
    </w:p>
    <w:p w:rsidR="00DE0464" w:rsidRDefault="00DE0464">
      <w:pPr>
        <w:pStyle w:val="32"/>
        <w:ind w:firstLine="709"/>
        <w:rPr>
          <w:sz w:val="28"/>
        </w:rPr>
      </w:pPr>
    </w:p>
    <w:p w:rsidR="00DE0464" w:rsidRDefault="00DE0464">
      <w:pPr>
        <w:pStyle w:val="32"/>
        <w:ind w:firstLine="709"/>
        <w:rPr>
          <w:sz w:val="28"/>
        </w:rPr>
      </w:pPr>
    </w:p>
    <w:p w:rsidR="00DE0464" w:rsidRDefault="00DE0464">
      <w:pPr>
        <w:pStyle w:val="32"/>
        <w:ind w:firstLine="709"/>
        <w:rPr>
          <w:sz w:val="28"/>
        </w:rPr>
      </w:pPr>
    </w:p>
    <w:p w:rsidR="00DE0464" w:rsidRDefault="00DE0464">
      <w:pPr>
        <w:pStyle w:val="1"/>
      </w:pPr>
      <w:r w:rsidRPr="00307F38">
        <w:t>1</w:t>
      </w:r>
      <w:r>
        <w:t>. ОСНОВНЫЕ ПОНЯТИЯ</w:t>
      </w:r>
      <w:bookmarkEnd w:id="2"/>
      <w:r>
        <w:fldChar w:fldCharType="begin"/>
      </w:r>
      <w:r>
        <w:instrText xml:space="preserve"> TC "</w:instrText>
      </w:r>
      <w:bookmarkStart w:id="3" w:name="_Toc452354034"/>
      <w:bookmarkStart w:id="4" w:name="_Toc452439968"/>
      <w:r w:rsidRPr="00307F38">
        <w:instrText>1</w:instrText>
      </w:r>
      <w:r>
        <w:instrText>.ОСНОВНЫЕ ПОНЯТИЯ</w:instrText>
      </w:r>
      <w:bookmarkEnd w:id="3"/>
      <w:bookmarkEnd w:id="4"/>
      <w:r>
        <w:instrText xml:space="preserve">" \f C \l "1" </w:instrText>
      </w:r>
      <w:r>
        <w:fldChar w:fldCharType="end"/>
      </w:r>
    </w:p>
    <w:p w:rsidR="00DE0464" w:rsidRDefault="00DE0464">
      <w:pPr>
        <w:ind w:firstLine="709"/>
        <w:jc w:val="both"/>
        <w:rPr>
          <w:sz w:val="28"/>
        </w:rPr>
      </w:pPr>
      <w:r>
        <w:rPr>
          <w:sz w:val="28"/>
        </w:rPr>
        <w:t>В «Методических рекомендациях» используются следующие основные понятия:</w:t>
      </w:r>
    </w:p>
    <w:p w:rsidR="00DE0464" w:rsidRDefault="00DE0464">
      <w:pPr>
        <w:ind w:firstLine="709"/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b/>
          <w:i/>
          <w:sz w:val="28"/>
        </w:rPr>
        <w:t>Мониторинг подземных вод</w:t>
      </w:r>
      <w:r>
        <w:rPr>
          <w:sz w:val="28"/>
        </w:rPr>
        <w:t xml:space="preserve"> – система регулярных наблюдений за изменением состояния подземных вод под воздействием природных и техногенных факторов, непосредственно связанная организационно и методически с решением задач прогноза и управления ресурсами, режимом и качеством подземных вод.</w:t>
      </w:r>
    </w:p>
    <w:p w:rsidR="00DE0464" w:rsidRDefault="00DE0464">
      <w:pPr>
        <w:ind w:firstLine="709"/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b/>
          <w:i/>
          <w:sz w:val="28"/>
        </w:rPr>
        <w:t>Питьевые воды</w:t>
      </w:r>
      <w:r>
        <w:rPr>
          <w:sz w:val="28"/>
        </w:rPr>
        <w:t xml:space="preserve"> – воды, по своему качеству в естественном состоянии или после обработки отвечающие нормативным требованиям и предназначенные для питьевых и бытовых нужд человека, либо для производства пищевой продукции. Этот тип вод включает также минеральные природные столовые воды, к которым относятся подземные воды с общей минерализацией не более 1 г/дм</w:t>
      </w:r>
      <w:r>
        <w:rPr>
          <w:sz w:val="28"/>
          <w:vertAlign w:val="superscript"/>
        </w:rPr>
        <w:t>3</w:t>
      </w:r>
      <w:r>
        <w:rPr>
          <w:sz w:val="28"/>
        </w:rPr>
        <w:t>, не требующие водоподготовки или не изменяющие после водоподготовки своего естественного состава.</w:t>
      </w:r>
    </w:p>
    <w:p w:rsidR="00DE0464" w:rsidRDefault="00DE0464">
      <w:pPr>
        <w:ind w:firstLine="709"/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b/>
          <w:i/>
          <w:sz w:val="28"/>
        </w:rPr>
        <w:t xml:space="preserve">Технические подземные воды – </w:t>
      </w:r>
      <w:r>
        <w:rPr>
          <w:sz w:val="28"/>
        </w:rPr>
        <w:t>воды различного химического состава (от пресных до рассолов), предназначенные для использования в производственно-технических и технологических целях, требования к качеству которых устанавливаются государственными или отраслевыми стандартами, техническими условиями или потребителями.</w:t>
      </w:r>
    </w:p>
    <w:p w:rsidR="00DE0464" w:rsidRDefault="00DE0464">
      <w:pPr>
        <w:ind w:firstLine="709"/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b/>
          <w:i/>
          <w:sz w:val="28"/>
        </w:rPr>
        <w:t>Геологическая среда</w:t>
      </w:r>
      <w:r>
        <w:rPr>
          <w:sz w:val="28"/>
        </w:rPr>
        <w:t xml:space="preserve"> – часть недр, в пределах которой протекают процессы, влияющие на жизнедеятельность человека и другие биологические сообщества. Геологическая среда включает горные породы ниже почвенного слоя, циркулирующие в них подземные воды и связанные с горными породами и подземными водами физические поля и геологические процессы.</w:t>
      </w:r>
    </w:p>
    <w:p w:rsidR="00DE0464" w:rsidRDefault="00DE0464">
      <w:pPr>
        <w:ind w:firstLine="709"/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b/>
          <w:i/>
          <w:sz w:val="28"/>
        </w:rPr>
        <w:t>Недропользователь</w:t>
      </w:r>
      <w:r>
        <w:rPr>
          <w:sz w:val="28"/>
        </w:rPr>
        <w:t xml:space="preserve"> – юридическое лицо или предприниматель, которому предоставлено право пользования недрами.</w:t>
      </w:r>
    </w:p>
    <w:p w:rsidR="00DE0464" w:rsidRDefault="00DE0464">
      <w:pPr>
        <w:ind w:firstLine="709"/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b/>
          <w:i/>
          <w:sz w:val="28"/>
        </w:rPr>
        <w:t xml:space="preserve">Лицензия на пользование недрами для добычи подземных вод </w:t>
      </w:r>
      <w:r>
        <w:rPr>
          <w:sz w:val="28"/>
        </w:rPr>
        <w:t>– государственное разрешение, удостоверяющее право пользования участком недр в определенных границах в соответствии с указанной целью в течение установленного срока при соблюдении им заранее оговоренных условий.</w:t>
      </w:r>
    </w:p>
    <w:p w:rsidR="00DE0464" w:rsidRDefault="00DE0464">
      <w:pPr>
        <w:ind w:firstLine="709"/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b/>
          <w:i/>
          <w:sz w:val="28"/>
        </w:rPr>
        <w:t>Условия лицензии</w:t>
      </w:r>
      <w:r>
        <w:rPr>
          <w:sz w:val="28"/>
        </w:rPr>
        <w:t xml:space="preserve"> – неотъемлемая составная часть лицензии, содержащая основные заранее оговоренные, предусмотренные законодательством Российской Федерации, и дополнительные условия пользования недрами, в т.ч. требования к ведению мониторинга подземных вод.</w:t>
      </w:r>
    </w:p>
    <w:p w:rsidR="00DE0464" w:rsidRDefault="00DE0464">
      <w:pPr>
        <w:ind w:firstLine="709"/>
        <w:jc w:val="both"/>
        <w:rPr>
          <w:sz w:val="28"/>
        </w:rPr>
      </w:pPr>
      <w:r>
        <w:rPr>
          <w:b/>
          <w:i/>
          <w:sz w:val="28"/>
        </w:rPr>
        <w:t>Зона санитарной охраны</w:t>
      </w:r>
      <w:r>
        <w:rPr>
          <w:sz w:val="28"/>
        </w:rPr>
        <w:t xml:space="preserve"> – территория, включающая источник водоснабжения и состоящая из поясов, на которых устанавливаются особые режимы хозяйственной деятельности и охраны подземных вод от загрязнения.</w:t>
      </w:r>
    </w:p>
    <w:p w:rsidR="00DE0464" w:rsidRDefault="00DE0464">
      <w:pPr>
        <w:ind w:firstLine="709"/>
        <w:jc w:val="both"/>
        <w:rPr>
          <w:sz w:val="28"/>
        </w:rPr>
      </w:pPr>
      <w:r>
        <w:rPr>
          <w:sz w:val="28"/>
        </w:rPr>
        <w:t>I пояс (зона строгого режима) охватывает непосредственно площадь расположения каптажного сооружения, насосную станцию и пр. Граница I пояса при эксплуатации надежно защищенных водоносных горизонтов (обычно напорных) устанавливается на расстоянии не менее 30 м от водозаборного сооружения и не менее 50 м – при использовании незащищенных и недостаточно защищенных горизонтов.</w:t>
      </w:r>
    </w:p>
    <w:p w:rsidR="00DE0464" w:rsidRDefault="00DE0464">
      <w:pPr>
        <w:ind w:firstLine="709"/>
        <w:jc w:val="both"/>
        <w:rPr>
          <w:sz w:val="28"/>
        </w:rPr>
      </w:pPr>
      <w:bookmarkStart w:id="5" w:name="_Toc391100482"/>
      <w:r>
        <w:rPr>
          <w:sz w:val="28"/>
        </w:rPr>
        <w:t xml:space="preserve">Граница </w:t>
      </w:r>
      <w:r>
        <w:rPr>
          <w:sz w:val="28"/>
          <w:lang w:val="en-US"/>
        </w:rPr>
        <w:t>II</w:t>
      </w:r>
      <w:r>
        <w:rPr>
          <w:sz w:val="28"/>
        </w:rPr>
        <w:t xml:space="preserve"> пояса (зона ограничений или микробного загрязнения) определяется гидродинамическими расчетами, учитывающими время продвижения микробного загрязнения воды до водозабора, принимаемое в зависимости от климатических районов и защищенности подземных вод от 100 до 400 суток.</w:t>
      </w:r>
    </w:p>
    <w:p w:rsidR="00DE0464" w:rsidRDefault="00DE0464">
      <w:pPr>
        <w:ind w:firstLine="709"/>
        <w:jc w:val="both"/>
        <w:rPr>
          <w:sz w:val="28"/>
        </w:rPr>
      </w:pPr>
      <w:r>
        <w:rPr>
          <w:sz w:val="28"/>
        </w:rPr>
        <w:t xml:space="preserve">Граница </w:t>
      </w:r>
      <w:r>
        <w:rPr>
          <w:sz w:val="28"/>
          <w:lang w:val="en-US"/>
        </w:rPr>
        <w:t>III</w:t>
      </w:r>
      <w:r>
        <w:rPr>
          <w:sz w:val="28"/>
        </w:rPr>
        <w:t xml:space="preserve"> пояса (зона химического загрязнения) определяется гидродинамическими расчетами, исходя из условия, что если за ее пределами в водоносный горизонт поступают стабильные химические загрязнения, то они окажутся вне области питания водозабора или достигнут ее не ранее истечения расчетного срока эксплуатации.</w:t>
      </w:r>
    </w:p>
    <w:p w:rsidR="00DE0464" w:rsidRDefault="00DE0464">
      <w:pPr>
        <w:ind w:firstLine="709"/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b/>
          <w:i/>
          <w:sz w:val="28"/>
        </w:rPr>
        <w:t xml:space="preserve">Водозабор </w:t>
      </w:r>
      <w:r>
        <w:rPr>
          <w:sz w:val="28"/>
        </w:rPr>
        <w:t xml:space="preserve"> – инженерное сооружение для добычи подземных вод. Водозабор может состоять из одной или нескольких скважин.</w:t>
      </w:r>
    </w:p>
    <w:p w:rsidR="00DE0464" w:rsidRDefault="00DE0464">
      <w:pPr>
        <w:ind w:firstLine="709"/>
        <w:jc w:val="both"/>
        <w:rPr>
          <w:sz w:val="28"/>
        </w:rPr>
      </w:pPr>
    </w:p>
    <w:p w:rsidR="00DE0464" w:rsidRDefault="00DE0464">
      <w:pPr>
        <w:pStyle w:val="1"/>
        <w:rPr>
          <w:b w:val="0"/>
        </w:rPr>
      </w:pPr>
      <w:r w:rsidRPr="00307F38">
        <w:t>2. ОБЩИЕ ПОЛОЖЕНИЯ</w:t>
      </w:r>
      <w:r>
        <w:rPr>
          <w:b w:val="0"/>
        </w:rPr>
        <w:fldChar w:fldCharType="begin"/>
      </w:r>
      <w:r>
        <w:instrText xml:space="preserve"> TC "</w:instrText>
      </w:r>
      <w:bookmarkStart w:id="6" w:name="_Toc452354035"/>
      <w:bookmarkStart w:id="7" w:name="_Toc452439969"/>
      <w:r>
        <w:rPr>
          <w:b w:val="0"/>
        </w:rPr>
        <w:instrText>2. ОБЩИЕ ПОЛОЖЕНИЯ</w:instrText>
      </w:r>
      <w:bookmarkEnd w:id="6"/>
      <w:bookmarkEnd w:id="7"/>
      <w:r>
        <w:instrText xml:space="preserve">" \f C \l "1" </w:instrText>
      </w:r>
      <w:r>
        <w:rPr>
          <w:b w:val="0"/>
        </w:rPr>
        <w:fldChar w:fldCharType="end"/>
      </w:r>
    </w:p>
    <w:p w:rsidR="00DE0464" w:rsidRDefault="00DE0464">
      <w:pPr>
        <w:ind w:firstLine="709"/>
        <w:rPr>
          <w:b/>
          <w:sz w:val="28"/>
        </w:rPr>
      </w:pPr>
    </w:p>
    <w:p w:rsidR="00DE0464" w:rsidRDefault="00DE0464">
      <w:pPr>
        <w:ind w:firstLine="709"/>
        <w:jc w:val="both"/>
        <w:rPr>
          <w:b/>
          <w:sz w:val="28"/>
        </w:rPr>
      </w:pPr>
      <w:r>
        <w:rPr>
          <w:sz w:val="28"/>
        </w:rPr>
        <w:t>2.1.</w:t>
      </w:r>
      <w:r>
        <w:rPr>
          <w:b/>
          <w:sz w:val="28"/>
        </w:rPr>
        <w:t xml:space="preserve"> Настоящие методические рекомендации являются ведомственным нормативно-методически</w:t>
      </w:r>
      <w:r>
        <w:rPr>
          <w:b/>
          <w:sz w:val="28"/>
        </w:rPr>
        <w:softHyphen/>
        <w:t>м документом, определяющим организацию, технологию ведения мониторинга питьевых и технических подземных вод на мелких водозаборах и одиночных эксплуатационных скважинах и отчетность субъектов хозяйственной деятельности, получивших лицензию на право пользования недрами для добычи подземных вод или иную деятельность, приводящую к нарушению целостности недр, перед территориальными органами управления государственным фондом недр, а также порядок взаимодействия между ними.</w:t>
      </w:r>
    </w:p>
    <w:p w:rsidR="00DE0464" w:rsidRDefault="00DE0464">
      <w:pPr>
        <w:ind w:firstLine="709"/>
        <w:rPr>
          <w:sz w:val="28"/>
        </w:rPr>
      </w:pPr>
    </w:p>
    <w:p w:rsidR="00DE0464" w:rsidRDefault="00DE0464">
      <w:pPr>
        <w:ind w:firstLine="709"/>
        <w:rPr>
          <w:sz w:val="28"/>
        </w:rPr>
      </w:pPr>
      <w:r>
        <w:rPr>
          <w:sz w:val="28"/>
        </w:rPr>
        <w:t>2.2.</w:t>
      </w:r>
      <w:r>
        <w:rPr>
          <w:b/>
          <w:sz w:val="28"/>
        </w:rPr>
        <w:t xml:space="preserve"> Мониторинг подземных вод </w:t>
      </w:r>
      <w:r>
        <w:rPr>
          <w:sz w:val="28"/>
        </w:rPr>
        <w:t>представляет собой систему:</w:t>
      </w:r>
    </w:p>
    <w:p w:rsidR="00DE0464" w:rsidRDefault="00DE0464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регулярных</w:t>
      </w:r>
      <w:r>
        <w:rPr>
          <w:b/>
          <w:sz w:val="28"/>
        </w:rPr>
        <w:t xml:space="preserve"> </w:t>
      </w:r>
      <w:r>
        <w:rPr>
          <w:sz w:val="28"/>
        </w:rPr>
        <w:t>наблюдений за</w:t>
      </w:r>
      <w:r>
        <w:rPr>
          <w:b/>
          <w:sz w:val="28"/>
        </w:rPr>
        <w:t xml:space="preserve"> </w:t>
      </w:r>
      <w:r>
        <w:rPr>
          <w:sz w:val="28"/>
        </w:rPr>
        <w:t xml:space="preserve">подземными водами, а также отдельными компонентами окружающей (в т.ч. геологической) среды, в границах влияния эксплуатации водозаборных сооружений; </w:t>
      </w:r>
    </w:p>
    <w:p w:rsidR="00DE0464" w:rsidRDefault="00DE0464">
      <w:pPr>
        <w:pStyle w:val="32"/>
        <w:numPr>
          <w:ilvl w:val="0"/>
          <w:numId w:val="24"/>
        </w:numPr>
        <w:rPr>
          <w:sz w:val="28"/>
        </w:rPr>
      </w:pPr>
      <w:r>
        <w:rPr>
          <w:sz w:val="28"/>
        </w:rPr>
        <w:t>регистрации наблюдаемых показателей и обработки полученной информации;</w:t>
      </w:r>
    </w:p>
    <w:p w:rsidR="00DE0464" w:rsidRDefault="00DE0464">
      <w:pPr>
        <w:pStyle w:val="32"/>
        <w:numPr>
          <w:ilvl w:val="0"/>
          <w:numId w:val="24"/>
        </w:numPr>
        <w:rPr>
          <w:sz w:val="28"/>
        </w:rPr>
      </w:pPr>
      <w:r>
        <w:rPr>
          <w:sz w:val="28"/>
        </w:rPr>
        <w:t>оценки пространственно-временных изменений состояния подземных вод и связанных с ними компонентов окружающей природной среды на основе полученных в процессе наблюдений данных;</w:t>
      </w:r>
    </w:p>
    <w:p w:rsidR="00DE0464" w:rsidRDefault="00DE0464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прогнозирования изменения состояния подземных вод под влиянием водоотбора и других антропогенных и природных факторов, а также предупреждения о вероятных изменениях состояния подземных вод и необходимой коррекции режима эксплуатации.</w:t>
      </w: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2.3. </w:t>
      </w:r>
      <w:r>
        <w:rPr>
          <w:b/>
          <w:sz w:val="28"/>
        </w:rPr>
        <w:t>Целью мониторинга подземных вод на мелких водозаборах и одиночных эксплуатационных скважинах является получение данных, необходимых для управления эксплуатацией подземных вод, их охраны от загрязнения и истощения, предотвращения негативных последствий влияния водоотбора на окружающую среду, а также контроль за соблюдением требований условий лицензий.</w:t>
      </w: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ind w:firstLine="709"/>
        <w:jc w:val="both"/>
        <w:rPr>
          <w:sz w:val="28"/>
        </w:rPr>
      </w:pPr>
      <w:r>
        <w:rPr>
          <w:sz w:val="28"/>
        </w:rPr>
        <w:t xml:space="preserve">2.4. Данные, получаемые при ведении мониторинга подземных вод являются </w:t>
      </w:r>
      <w:r>
        <w:rPr>
          <w:b/>
          <w:sz w:val="28"/>
        </w:rPr>
        <w:t>информационной основой решения следующих задач:</w:t>
      </w:r>
    </w:p>
    <w:p w:rsidR="00DE0464" w:rsidRDefault="00DE0464">
      <w:pPr>
        <w:pStyle w:val="32"/>
        <w:widowControl w:val="0"/>
        <w:numPr>
          <w:ilvl w:val="0"/>
          <w:numId w:val="25"/>
        </w:numPr>
        <w:rPr>
          <w:sz w:val="28"/>
        </w:rPr>
      </w:pPr>
      <w:r>
        <w:rPr>
          <w:sz w:val="28"/>
        </w:rPr>
        <w:t>оценка состояния эксплуатируемого объекта и соответствие этого состояния требованиям нормативов, стандартов и условий лицензий;</w:t>
      </w:r>
    </w:p>
    <w:p w:rsidR="00DE0464" w:rsidRDefault="00DE0464">
      <w:pPr>
        <w:widowControl w:val="0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разработка рекомендаций по рациональной эксплуатации подземных вод и предотвращению или ослаблению негативных последствий отбора подземных вод, а также техногенного воздействия на них;</w:t>
      </w:r>
    </w:p>
    <w:p w:rsidR="00DE0464" w:rsidRDefault="00DE0464">
      <w:pPr>
        <w:widowControl w:val="0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оценка эффективности мероприятий по рациональному использованию подземных вод и их охране от истощения и загрязнения.</w:t>
      </w:r>
    </w:p>
    <w:p w:rsidR="00DE0464" w:rsidRDefault="00DE0464">
      <w:pPr>
        <w:widowControl w:val="0"/>
        <w:jc w:val="both"/>
        <w:rPr>
          <w:sz w:val="28"/>
        </w:rPr>
      </w:pPr>
    </w:p>
    <w:p w:rsidR="00DE0464" w:rsidRDefault="00DE0464">
      <w:pPr>
        <w:pStyle w:val="21"/>
        <w:rPr>
          <w:b w:val="0"/>
          <w:sz w:val="28"/>
        </w:rPr>
      </w:pPr>
      <w:r>
        <w:rPr>
          <w:b w:val="0"/>
          <w:sz w:val="28"/>
        </w:rPr>
        <w:t>2.5.</w:t>
      </w:r>
      <w:r>
        <w:rPr>
          <w:sz w:val="28"/>
        </w:rPr>
        <w:t xml:space="preserve"> Законодательной и нормативной базой создания и ведения мониторинга подземных вод являются: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Водный кодекс Российской Федерации;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Закон Российской Федерации «О недрах»;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Положение о порядке лицензирования пользования недрами № 3314-1 от 15 июля 1992 г.);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17.06.1996 г. № 597 «О порядке использования отчислений на воспроизводство минерально-сырьевой базы и об освобождении пользователей недр от указанных отчислений»;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21.11.1996 г. № 1403 «О государственном водном кадастре»;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14.03.1997 г. № 307 «О мониторинге водных объектов»;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03.04.1997 г. № 383 « О порядке предоставления в пользование водных объектов, находящихся в Государственной собственности, выдачи лицензий на водопользование, установления и пересмотра лимитов водопользования»;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Инструкция по применению «Положения о порядке лицензирования пользования недрами» к участкам недр,предоставляемым для добычи подземных вод, а также других полезных ископаемых, отнесенных к категории лечебных;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Приказ Роскомнедра № 117 от 11.07.94 г. «Об организации службы государственного мониторинга»;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СНиП 2.04.-84 «Водоснабжение. Наружные сети и сооружения»;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Правила технической эксплуатации систем водоснабжения и водоотведения населенных мест (утверждены приказом Минжилкомхоза РСФСР 30.03.1977 г. № 164);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ГОСТ 2761-84. Источники централизованного хозяйственно-питьевого водоснабжения. Правила выбора и оценки качества;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СанПиН 2.1.4.559-96. Питьевая вода. Гигиенические требования к качеству воды централизованных систем питьевого водоснабжения. Контроль качества;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СанПиН 2.1.4.027-95. Зоны санитарной охраны источников водоснабжения и водопроводов хозяйственно-питьевого назначения;</w:t>
      </w:r>
    </w:p>
    <w:p w:rsidR="00DE0464" w:rsidRDefault="00DE0464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СанПиН 2.1.4.544-96. Требования к качеству воды нецентрализованного водоснабжения. Санитарная охрана источников.</w:t>
      </w:r>
    </w:p>
    <w:p w:rsidR="00DE0464" w:rsidRDefault="00DE0464">
      <w:pPr>
        <w:pStyle w:val="a7"/>
        <w:ind w:firstLine="851"/>
        <w:rPr>
          <w:sz w:val="28"/>
        </w:rPr>
      </w:pPr>
    </w:p>
    <w:p w:rsidR="00DE0464" w:rsidRDefault="00DE0464">
      <w:pPr>
        <w:pStyle w:val="a7"/>
        <w:tabs>
          <w:tab w:val="left" w:pos="993"/>
        </w:tabs>
        <w:ind w:firstLine="992"/>
        <w:rPr>
          <w:b/>
          <w:i/>
          <w:sz w:val="28"/>
        </w:rPr>
      </w:pPr>
      <w:r>
        <w:rPr>
          <w:sz w:val="28"/>
        </w:rPr>
        <w:t>2.6.</w:t>
      </w:r>
      <w:r>
        <w:rPr>
          <w:b/>
          <w:sz w:val="28"/>
        </w:rPr>
        <w:t xml:space="preserve"> </w:t>
      </w:r>
      <w:r>
        <w:rPr>
          <w:sz w:val="28"/>
        </w:rPr>
        <w:t xml:space="preserve">В соответствии с Законом Российской Федерации «О недрах» </w:t>
      </w:r>
      <w:r>
        <w:rPr>
          <w:b/>
          <w:sz w:val="28"/>
        </w:rPr>
        <w:t>добыча подземных вод из недр может осуществляться на основании лицензии на право пользования недрами</w:t>
      </w:r>
      <w:r>
        <w:rPr>
          <w:sz w:val="28"/>
        </w:rPr>
        <w:t xml:space="preserve">. </w:t>
      </w:r>
      <w:r>
        <w:rPr>
          <w:b/>
          <w:i/>
          <w:sz w:val="28"/>
        </w:rPr>
        <w:t>В лицензиях на право пользования</w:t>
      </w:r>
      <w:r>
        <w:rPr>
          <w:sz w:val="28"/>
        </w:rPr>
        <w:t xml:space="preserve"> </w:t>
      </w:r>
      <w:r>
        <w:rPr>
          <w:b/>
          <w:i/>
          <w:sz w:val="28"/>
        </w:rPr>
        <w:t>недрами для добычи подземных вод устанавливаются в числе других требования к мониторингу подземных вод.</w:t>
      </w:r>
    </w:p>
    <w:p w:rsidR="00DE0464" w:rsidRDefault="00DE0464">
      <w:pPr>
        <w:pStyle w:val="a7"/>
        <w:rPr>
          <w:b/>
          <w:i/>
          <w:sz w:val="28"/>
        </w:rPr>
      </w:pPr>
      <w:r>
        <w:rPr>
          <w:sz w:val="28"/>
        </w:rPr>
        <w:t xml:space="preserve">В соответствии с Законом Российской Федерации «О недрах», Водным Кодексом Российской Федерации, СНиП 2.04.02.-84 «Водоснабжение. Наружные сети и сооружения», Инструкцией по применению «Положения о порядке лицензирования пользования недрами», </w:t>
      </w:r>
      <w:r>
        <w:rPr>
          <w:b/>
          <w:i/>
          <w:sz w:val="28"/>
        </w:rPr>
        <w:t>организация и ведение мониторинга подземных вод является обязанностью юридических лиц, получивших или оформляющих лицензию на недропользование для добычи подземных вод.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Организация и ведение мониторинга подземных вод финансируется за счет средств недропользователя или отчислений, передаваемых недропользователю в установленном порядке.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1"/>
        <w:rPr>
          <w:b w:val="0"/>
        </w:rPr>
      </w:pPr>
      <w:r>
        <w:rPr>
          <w:b w:val="0"/>
        </w:rPr>
        <w:t>3</w:t>
      </w:r>
      <w:r w:rsidRPr="00307F38">
        <w:t>. СОДЕРЖАНИЕ МОНИТОРИНГА ПОДЗЕМНЫХ ВОД НА МЕЛКИХ ВОДОЗАБОРАХ И ОДИНОЧНЫХ ЭКСПЛУАТАЦИОННЫХ СКВАЖИНАХ</w:t>
      </w:r>
    </w:p>
    <w:p w:rsidR="00DE0464" w:rsidRDefault="00DE0464">
      <w:pPr>
        <w:pStyle w:val="a7"/>
        <w:ind w:firstLine="0"/>
        <w:jc w:val="center"/>
        <w:rPr>
          <w:b/>
          <w:sz w:val="28"/>
        </w:rPr>
      </w:pPr>
      <w:r>
        <w:rPr>
          <w:b/>
          <w:sz w:val="28"/>
        </w:rPr>
        <w:fldChar w:fldCharType="begin"/>
      </w:r>
      <w:r>
        <w:rPr>
          <w:sz w:val="28"/>
        </w:rPr>
        <w:instrText xml:space="preserve"> TC "</w:instrText>
      </w:r>
      <w:bookmarkStart w:id="8" w:name="_Toc452354036"/>
      <w:bookmarkStart w:id="9" w:name="_Toc452439970"/>
      <w:r>
        <w:rPr>
          <w:b/>
          <w:sz w:val="28"/>
        </w:rPr>
        <w:instrText>3. СОДЕРЖАНИЕ И СТРУКТУРА СИСТЕМЫ МОНИТОРИНГА ПОДЗЕМНЫХ ВОД</w:instrText>
      </w:r>
      <w:bookmarkEnd w:id="8"/>
      <w:bookmarkEnd w:id="9"/>
      <w:r>
        <w:rPr>
          <w:sz w:val="28"/>
        </w:rPr>
        <w:instrText xml:space="preserve">" \f C \l "1" </w:instrText>
      </w:r>
      <w:r>
        <w:rPr>
          <w:b/>
          <w:sz w:val="28"/>
        </w:rPr>
        <w:fldChar w:fldCharType="end"/>
      </w:r>
    </w:p>
    <w:p w:rsidR="00DE0464" w:rsidRDefault="00DE0464">
      <w:pPr>
        <w:pStyle w:val="a7"/>
        <w:numPr>
          <w:ilvl w:val="1"/>
          <w:numId w:val="27"/>
        </w:numPr>
        <w:ind w:left="0" w:firstLine="720"/>
        <w:rPr>
          <w:sz w:val="28"/>
        </w:rPr>
      </w:pPr>
      <w:r>
        <w:rPr>
          <w:sz w:val="28"/>
        </w:rPr>
        <w:t>Для обеспечения реализации, сформулированных в п.п.2.3. и 2.4. целей и основных задач, ведение мониторинга подземных вод включает выполнение следующих функций:</w:t>
      </w:r>
    </w:p>
    <w:p w:rsidR="00DE0464" w:rsidRDefault="00DE0464">
      <w:pPr>
        <w:pStyle w:val="a7"/>
        <w:ind w:firstLine="0"/>
        <w:rPr>
          <w:sz w:val="28"/>
        </w:rPr>
      </w:pPr>
    </w:p>
    <w:p w:rsidR="00DE0464" w:rsidRDefault="00DE0464">
      <w:pPr>
        <w:pStyle w:val="a7"/>
        <w:ind w:left="709" w:firstLine="0"/>
        <w:rPr>
          <w:sz w:val="28"/>
        </w:rPr>
      </w:pPr>
      <w:r>
        <w:rPr>
          <w:sz w:val="28"/>
        </w:rPr>
        <w:t>3.1.1. Организация мониторинга подземных вод.</w:t>
      </w:r>
    </w:p>
    <w:p w:rsidR="00DE0464" w:rsidRDefault="00DE0464">
      <w:pPr>
        <w:pStyle w:val="a7"/>
        <w:ind w:left="709" w:firstLine="0"/>
        <w:rPr>
          <w:sz w:val="28"/>
        </w:rPr>
      </w:pPr>
    </w:p>
    <w:p w:rsidR="00DE0464" w:rsidRDefault="00DE0464">
      <w:pPr>
        <w:pStyle w:val="a7"/>
        <w:ind w:left="709" w:firstLine="0"/>
        <w:rPr>
          <w:sz w:val="28"/>
        </w:rPr>
      </w:pPr>
    </w:p>
    <w:p w:rsidR="00DE0464" w:rsidRDefault="00DE0464">
      <w:pPr>
        <w:pStyle w:val="a7"/>
        <w:ind w:left="709" w:firstLine="0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3.1.2. Проведение систематических наблюдений за состоянием подземных вод с целью получения данных, характеризующих: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numPr>
          <w:ilvl w:val="0"/>
          <w:numId w:val="28"/>
        </w:numPr>
        <w:rPr>
          <w:sz w:val="28"/>
        </w:rPr>
      </w:pPr>
      <w:r>
        <w:rPr>
          <w:sz w:val="28"/>
        </w:rPr>
        <w:t>водоносные горизонты и заключенные в них подземные воды;</w:t>
      </w:r>
    </w:p>
    <w:p w:rsidR="00DE0464" w:rsidRDefault="00DE0464">
      <w:pPr>
        <w:pStyle w:val="a7"/>
        <w:numPr>
          <w:ilvl w:val="0"/>
          <w:numId w:val="28"/>
        </w:numPr>
        <w:rPr>
          <w:sz w:val="28"/>
        </w:rPr>
      </w:pPr>
      <w:r>
        <w:rPr>
          <w:sz w:val="28"/>
        </w:rPr>
        <w:t>величину и режим отбора подземных вод водозаборными сооружениями;</w:t>
      </w:r>
    </w:p>
    <w:p w:rsidR="00DE0464" w:rsidRDefault="00DE0464">
      <w:pPr>
        <w:pStyle w:val="a7"/>
        <w:numPr>
          <w:ilvl w:val="0"/>
          <w:numId w:val="28"/>
        </w:numPr>
        <w:rPr>
          <w:sz w:val="28"/>
        </w:rPr>
      </w:pPr>
      <w:r>
        <w:rPr>
          <w:sz w:val="28"/>
        </w:rPr>
        <w:t>техническое состояние водозаборных сооружений;</w:t>
      </w:r>
    </w:p>
    <w:p w:rsidR="00DE0464" w:rsidRDefault="00DE0464">
      <w:pPr>
        <w:pStyle w:val="a7"/>
        <w:numPr>
          <w:ilvl w:val="0"/>
          <w:numId w:val="28"/>
        </w:numPr>
        <w:rPr>
          <w:sz w:val="28"/>
        </w:rPr>
      </w:pPr>
      <w:r>
        <w:rPr>
          <w:sz w:val="28"/>
        </w:rPr>
        <w:t>состояние зон санитарной охраны водозаборов подземных вод.</w:t>
      </w:r>
    </w:p>
    <w:p w:rsidR="00DE0464" w:rsidRDefault="00DE0464">
      <w:pPr>
        <w:pStyle w:val="a7"/>
        <w:ind w:firstLine="0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3.1.3. Документация данных наблюдений.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3.1.4. Передача данных наблюдений в территориальные органы управления фондом недр МПР России.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1"/>
      </w:pPr>
      <w:r w:rsidRPr="00307F38">
        <w:t xml:space="preserve">4. </w:t>
      </w:r>
      <w:r>
        <w:t>ОРГАНИЗАЦИЯ МОНИТОРИНГА ПОДЗЕМНЫХ ВОД</w:t>
      </w:r>
    </w:p>
    <w:p w:rsidR="00DE0464" w:rsidRDefault="00DE0464">
      <w:pPr>
        <w:pStyle w:val="a7"/>
        <w:ind w:firstLine="0"/>
        <w:jc w:val="center"/>
        <w:rPr>
          <w:b/>
          <w:sz w:val="28"/>
        </w:rPr>
      </w:pPr>
    </w:p>
    <w:p w:rsidR="00DE0464" w:rsidRDefault="00DE0464">
      <w:pPr>
        <w:pStyle w:val="a7"/>
        <w:ind w:firstLine="720"/>
        <w:rPr>
          <w:sz w:val="28"/>
        </w:rPr>
      </w:pPr>
      <w:r>
        <w:rPr>
          <w:sz w:val="28"/>
        </w:rPr>
        <w:t>4.1. Организация мониторинга подземных вод предусматривает выполнение следующих организационно-технических мероприятий:</w:t>
      </w:r>
    </w:p>
    <w:p w:rsidR="00DE0464" w:rsidRDefault="00DE0464">
      <w:pPr>
        <w:pStyle w:val="a7"/>
        <w:ind w:firstLine="720"/>
        <w:rPr>
          <w:sz w:val="28"/>
        </w:rPr>
      </w:pPr>
    </w:p>
    <w:p w:rsidR="00DE0464" w:rsidRDefault="00DE0464">
      <w:pPr>
        <w:pStyle w:val="a7"/>
        <w:ind w:firstLine="720"/>
        <w:rPr>
          <w:sz w:val="28"/>
        </w:rPr>
      </w:pPr>
      <w:r>
        <w:rPr>
          <w:sz w:val="28"/>
        </w:rPr>
        <w:t>4.1.1. Подготовку и оборудование скважин для производства наблюдений в соответствии с приложением 1. На действующих и резервных скважинах должны быть нанесены краской номера. Самоизливающиеся скважины оборудуются под крановый режим эксплуатации и на них обязательно устанавливаются манометры;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4.1.2. Оснащение наблюдателей техническими средствами измерения уровня и температуры подземных вод, дебита скважин: рулетками с электроуровнемерами,  водомерами, термометрами, протарированными емкостями, секундомерами. Рулетки с электроуровнемерами с соответствующей документацией недропользователи могут приобрести централизованно через территориальные центры Государственного мониторинга геологической среды МПР России. Для этого недропользователи могут подать заявку в территориальные центры государственного мониторинга геологической среды, в которой следует отразить вид и наименование технических средств, диапазон измерений и необходимое количество экземпляров.</w:t>
      </w:r>
    </w:p>
    <w:p w:rsidR="00DE0464" w:rsidRDefault="00DE0464">
      <w:pPr>
        <w:pStyle w:val="a7"/>
        <w:ind w:firstLine="720"/>
        <w:rPr>
          <w:sz w:val="28"/>
        </w:rPr>
      </w:pPr>
    </w:p>
    <w:p w:rsidR="00DE0464" w:rsidRDefault="00DE0464">
      <w:pPr>
        <w:pStyle w:val="a7"/>
        <w:ind w:firstLine="720"/>
        <w:rPr>
          <w:sz w:val="28"/>
        </w:rPr>
      </w:pPr>
      <w:r>
        <w:rPr>
          <w:sz w:val="28"/>
        </w:rPr>
        <w:t>4.1.3. Подготовку бланков форм документов для регистрации результатов наблюдений за уровнем, температурой подземных вод, дебитом водозаборных сооружений, а также за отбором проб на химические и микробиологические анализы. Формы таких документов приведены в приложениях 2-8.</w:t>
      </w:r>
    </w:p>
    <w:p w:rsidR="00DE0464" w:rsidRDefault="00DE0464">
      <w:pPr>
        <w:pStyle w:val="a7"/>
        <w:ind w:firstLine="720"/>
        <w:rPr>
          <w:sz w:val="28"/>
        </w:rPr>
      </w:pPr>
    </w:p>
    <w:p w:rsidR="00DE0464" w:rsidRDefault="00DE0464">
      <w:pPr>
        <w:pStyle w:val="a7"/>
        <w:ind w:firstLine="720"/>
        <w:rPr>
          <w:sz w:val="28"/>
        </w:rPr>
      </w:pPr>
      <w:r>
        <w:rPr>
          <w:sz w:val="28"/>
        </w:rPr>
        <w:t>4.2. Для ведения мониторинга подземных вод назначается ответственное должностное лицо, в функции которого входит:</w:t>
      </w:r>
    </w:p>
    <w:p w:rsidR="00DE0464" w:rsidRDefault="00DE0464">
      <w:pPr>
        <w:pStyle w:val="a7"/>
        <w:ind w:firstLine="720"/>
        <w:rPr>
          <w:sz w:val="28"/>
        </w:rPr>
      </w:pPr>
    </w:p>
    <w:p w:rsidR="00DE0464" w:rsidRDefault="00DE0464">
      <w:pPr>
        <w:pStyle w:val="a7"/>
        <w:numPr>
          <w:ilvl w:val="0"/>
          <w:numId w:val="32"/>
        </w:numPr>
        <w:rPr>
          <w:sz w:val="28"/>
        </w:rPr>
      </w:pPr>
      <w:r>
        <w:rPr>
          <w:sz w:val="28"/>
        </w:rPr>
        <w:t>производство наблюдений за состоянием подземных вод: уровня, температуры, дебита водозаборных сооружений, отбор проб воды;</w:t>
      </w:r>
    </w:p>
    <w:p w:rsidR="00DE0464" w:rsidRDefault="00DE0464">
      <w:pPr>
        <w:pStyle w:val="a7"/>
        <w:numPr>
          <w:ilvl w:val="0"/>
          <w:numId w:val="32"/>
        </w:numPr>
        <w:rPr>
          <w:sz w:val="28"/>
        </w:rPr>
      </w:pPr>
      <w:r>
        <w:rPr>
          <w:sz w:val="28"/>
        </w:rPr>
        <w:t>ведение и хранение документации по водозаборным сооружениям: паспорта скважин, журналы опробования скважин, результаты химических и микробиологических анализов подземных вод, копии лицензионных соглашений;</w:t>
      </w:r>
    </w:p>
    <w:p w:rsidR="00DE0464" w:rsidRDefault="00DE0464">
      <w:pPr>
        <w:pStyle w:val="a7"/>
        <w:numPr>
          <w:ilvl w:val="0"/>
          <w:numId w:val="32"/>
        </w:numPr>
        <w:rPr>
          <w:sz w:val="28"/>
        </w:rPr>
      </w:pPr>
      <w:r>
        <w:rPr>
          <w:sz w:val="28"/>
        </w:rPr>
        <w:t>ведение и хранение журналов наблюдений за состоянием подземных вод, водозаборных сооружений, зон санитарной охраны, материалов инспекционных проверок и др.</w:t>
      </w:r>
    </w:p>
    <w:p w:rsidR="00DE0464" w:rsidRDefault="00DE0464">
      <w:pPr>
        <w:pStyle w:val="a7"/>
        <w:numPr>
          <w:ilvl w:val="0"/>
          <w:numId w:val="32"/>
        </w:numPr>
        <w:rPr>
          <w:sz w:val="28"/>
        </w:rPr>
      </w:pPr>
      <w:r>
        <w:rPr>
          <w:sz w:val="28"/>
        </w:rPr>
        <w:t>подготовка документации для передачи в территориальный орган управления фондом недр и отчетности государственного статистического наблюдений за извлечением подземных вод по форме 2тп-водхоз;</w:t>
      </w:r>
    </w:p>
    <w:p w:rsidR="00DE0464" w:rsidRDefault="00DE0464">
      <w:pPr>
        <w:pStyle w:val="a7"/>
        <w:numPr>
          <w:ilvl w:val="0"/>
          <w:numId w:val="32"/>
        </w:numPr>
        <w:rPr>
          <w:sz w:val="28"/>
        </w:rPr>
      </w:pPr>
      <w:r>
        <w:rPr>
          <w:sz w:val="28"/>
        </w:rPr>
        <w:t>участие совместно с представителями центров Госсанэпиднадзора в обследовании зон санитарной охраны водозабора.</w:t>
      </w:r>
    </w:p>
    <w:p w:rsidR="00DE0464" w:rsidRDefault="00DE0464">
      <w:pPr>
        <w:pStyle w:val="a7"/>
        <w:ind w:firstLine="0"/>
        <w:rPr>
          <w:sz w:val="28"/>
        </w:rPr>
      </w:pPr>
    </w:p>
    <w:p w:rsidR="00DE0464" w:rsidRDefault="00DE0464">
      <w:pPr>
        <w:pStyle w:val="a7"/>
        <w:ind w:firstLine="0"/>
        <w:rPr>
          <w:sz w:val="28"/>
        </w:rPr>
      </w:pPr>
    </w:p>
    <w:p w:rsidR="00DE0464" w:rsidRDefault="00DE0464">
      <w:pPr>
        <w:pStyle w:val="1"/>
        <w:rPr>
          <w:b w:val="0"/>
        </w:rPr>
      </w:pPr>
      <w:r>
        <w:t>5. ВЕДЕНИЕ НАБЛЮДЕНИЙ ЗА СОСТОЯНИЕМ ПОДЗЕМНЫХ ВОД</w:t>
      </w:r>
    </w:p>
    <w:p w:rsidR="00DE0464" w:rsidRDefault="00DE0464">
      <w:pPr>
        <w:pStyle w:val="a7"/>
        <w:ind w:firstLine="0"/>
        <w:jc w:val="center"/>
        <w:rPr>
          <w:b/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Мониторинг подземных вод на мелких водозаборах и одиночных эксплуатационных скважинах включает наблюдения только за эксплуатируемым водоносным горизонтом в водозаборных скважинах, техническим состоянием этих скважин и состоянием зон санитарной охраны.</w:t>
      </w:r>
    </w:p>
    <w:p w:rsidR="00DE0464" w:rsidRDefault="00DE0464">
      <w:pPr>
        <w:pStyle w:val="a7"/>
        <w:ind w:firstLine="720"/>
        <w:rPr>
          <w:sz w:val="28"/>
        </w:rPr>
      </w:pPr>
      <w:r>
        <w:rPr>
          <w:sz w:val="28"/>
        </w:rPr>
        <w:t>5.1.</w:t>
      </w:r>
      <w:r>
        <w:rPr>
          <w:b/>
          <w:sz w:val="28"/>
        </w:rPr>
        <w:t xml:space="preserve"> Наблюдения за эксплуатируемым водоносным горизонтом </w:t>
      </w:r>
      <w:r>
        <w:rPr>
          <w:sz w:val="28"/>
        </w:rPr>
        <w:t xml:space="preserve">проводятся непосредственно в водозаборных скважинах. </w:t>
      </w:r>
      <w:r>
        <w:rPr>
          <w:b/>
          <w:i/>
          <w:sz w:val="28"/>
        </w:rPr>
        <w:t xml:space="preserve">Наблюдаемыми показателями являются величина водоотбора (дебит водозаборной скважины), уровень и температура подземных вод, химический состав, физические свойства подземных вод и микробиологические характеристики. </w:t>
      </w:r>
      <w:r>
        <w:rPr>
          <w:sz w:val="28"/>
        </w:rPr>
        <w:t>При наличии в составе водозабора резервных скважин последние могут быть использованы в качестве наблюдательных.</w:t>
      </w:r>
    </w:p>
    <w:p w:rsidR="00DE0464" w:rsidRDefault="00DE0464">
      <w:pPr>
        <w:pStyle w:val="a7"/>
        <w:ind w:firstLine="720"/>
        <w:rPr>
          <w:sz w:val="28"/>
        </w:rPr>
      </w:pPr>
    </w:p>
    <w:p w:rsidR="00DE0464" w:rsidRDefault="00DE0464">
      <w:pPr>
        <w:pStyle w:val="a7"/>
        <w:ind w:firstLine="720"/>
        <w:rPr>
          <w:sz w:val="28"/>
        </w:rPr>
      </w:pPr>
      <w:r>
        <w:rPr>
          <w:sz w:val="28"/>
        </w:rPr>
        <w:t xml:space="preserve">5.1.1. </w:t>
      </w:r>
      <w:r>
        <w:rPr>
          <w:b/>
          <w:i/>
          <w:sz w:val="28"/>
        </w:rPr>
        <w:t>Отбор подземных вод</w:t>
      </w:r>
      <w:r>
        <w:rPr>
          <w:sz w:val="28"/>
        </w:rPr>
        <w:t xml:space="preserve"> является важнейшей характеристикой эксплуатируемого водоносного горизонта. Учет его также необходим для установления величины платежей  при пользовании недрами для добычи подземных вод.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В зависимости от принятого способа измерения могут быть определены либо величина отбора объема воды за фиксированный промежуток времени, либо непосредственно дебит скважины, представляющий количество воды, отобранное в единицу времени (л/с, м</w:t>
      </w:r>
      <w:r>
        <w:rPr>
          <w:sz w:val="28"/>
          <w:vertAlign w:val="superscript"/>
        </w:rPr>
        <w:t>3</w:t>
      </w:r>
      <w:r>
        <w:rPr>
          <w:sz w:val="28"/>
        </w:rPr>
        <w:t>/час, м</w:t>
      </w:r>
      <w:r>
        <w:rPr>
          <w:sz w:val="28"/>
          <w:vertAlign w:val="superscript"/>
        </w:rPr>
        <w:t>3</w:t>
      </w:r>
      <w:r>
        <w:rPr>
          <w:sz w:val="28"/>
        </w:rPr>
        <w:t>/сут).</w:t>
      </w:r>
    </w:p>
    <w:p w:rsidR="00DE0464" w:rsidRDefault="00DE0464">
      <w:pPr>
        <w:pStyle w:val="a7"/>
        <w:rPr>
          <w:b/>
          <w:sz w:val="28"/>
        </w:rPr>
      </w:pPr>
      <w:r>
        <w:rPr>
          <w:b/>
          <w:sz w:val="28"/>
        </w:rPr>
        <w:t>В соответствии с требованиями СНиП 2.04.02-84 «Водоснабжение. Наружные сети и наблюдения», все водозаборные скважины оборудуются специальными водомерами, фиксирующими величину отбора воды, и устройствами для измерения уровня.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В случае, если эксплуатируемые скважины не оборудованы водомерами, их дебит может быть определен объемным методом – по времени заполнения предварительно протарированной мерной емкости. При известном дебите и времени работы скважины может быть рассчитан водоотбор. Для приближенной оценки дебита и величины водоотбора могут быть использованы косвенные методы:</w:t>
      </w:r>
    </w:p>
    <w:p w:rsidR="00DE0464" w:rsidRDefault="00DE0464">
      <w:pPr>
        <w:pStyle w:val="a7"/>
        <w:numPr>
          <w:ilvl w:val="0"/>
          <w:numId w:val="33"/>
        </w:numPr>
        <w:rPr>
          <w:sz w:val="28"/>
        </w:rPr>
      </w:pPr>
      <w:r>
        <w:rPr>
          <w:sz w:val="28"/>
        </w:rPr>
        <w:t>по паспортной производительности насоса и времени работы скважины;</w:t>
      </w:r>
    </w:p>
    <w:p w:rsidR="00DE0464" w:rsidRDefault="00DE0464">
      <w:pPr>
        <w:pStyle w:val="a7"/>
        <w:numPr>
          <w:ilvl w:val="0"/>
          <w:numId w:val="33"/>
        </w:numPr>
        <w:rPr>
          <w:sz w:val="28"/>
        </w:rPr>
      </w:pPr>
      <w:r>
        <w:rPr>
          <w:sz w:val="28"/>
        </w:rPr>
        <w:t>по расходу электроэнергии.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При этом следует учитывать, что использование объемного и косвенного методов допустимо только в течение периода, установленного в условиях лицензии. После его окончания скважины должны быть оборудованы водомерами.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При измерении водоотбора водомерами или объемным методом результаты измерений заносятся в журнал учета водопотребления (приложение 2). При оценке дебита и водоотбора косвенными методами заполняется форма первичной документации (приложение 3).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Во всех случаях должно фиксироваться время работы скважины.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Фиксация величины водоотбора в журнале учета водопотребления при круглосуточной работе скважины должна проводится 1 раз в 10 суток, при прерывистой работе – перед каждой остановкой скважины.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Данные журналов учета водопотребления используются недропользователями при подготовке государственной отчетности по форме государственного федерального статистического наблюдения 2тп-водхоз.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 xml:space="preserve">5.1.2. </w:t>
      </w:r>
      <w:r>
        <w:rPr>
          <w:b/>
          <w:i/>
          <w:sz w:val="28"/>
        </w:rPr>
        <w:t xml:space="preserve">Наблюдения за уровнем подземных вод </w:t>
      </w:r>
      <w:r>
        <w:rPr>
          <w:sz w:val="28"/>
        </w:rPr>
        <w:t>в водозаборных скважинах при их круглосуточной работе должны проводиться 1 раз в месяц одновременно с измерением дебита скважины в одни и те же установленные даты.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При некруглосуточной работе скважин измерения уровня следует проводить перед каждой остановкой скважины и перед каждым ее включением. Аналогичные измерения необходимо производить также при наблюдениях за техническим состоянием водозаборных скважин, то есть перед их остановкой и непосредственно перед их включением.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Для измерения уровня воды в эксплуатационных скважинах используются электроуровнемеры.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Все измерения уровня производятся от края обсадной или пьезометрической трубы, превышение ее над поверхностью земли должно быть тщательно измерено и занесено в журнал режимных наблюдений (приложение 4).</w:t>
      </w:r>
    </w:p>
    <w:p w:rsidR="00DE0464" w:rsidRDefault="00DE0464">
      <w:pPr>
        <w:pStyle w:val="a7"/>
        <w:rPr>
          <w:sz w:val="28"/>
        </w:rPr>
      </w:pPr>
      <w:r>
        <w:rPr>
          <w:b/>
          <w:sz w:val="28"/>
        </w:rPr>
        <w:t>В журнал вносятся данные глубины уровня подземных вод от поверхности земли</w:t>
      </w:r>
      <w:r>
        <w:rPr>
          <w:sz w:val="28"/>
        </w:rPr>
        <w:t>, которое вычисляется следующим образом: от глубины уровня подземных вод, измеренного от края обсадной или пьезометрической трубы, вычитается высота патрубка (превышение края обсадной или пьезометрической трубы над поверхностью земли).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Измерение уровня производится 2 раза подряд: если второй раз получается новый отсчет, то двукратное измерение повторяется снова.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При эксплуатации самоизливающихся скважин положение уровня подземных вод определяется по показаниям манометра.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 xml:space="preserve">5.1.3. </w:t>
      </w:r>
      <w:r>
        <w:rPr>
          <w:b/>
          <w:i/>
          <w:sz w:val="28"/>
        </w:rPr>
        <w:t>Наблюдения за температурой подземных вод</w:t>
      </w:r>
      <w:r>
        <w:rPr>
          <w:sz w:val="28"/>
        </w:rPr>
        <w:t xml:space="preserve"> в водозаборных скважинах следует проводить, главным образом, на участках, где может наблюдаться тепловое загрязнение подземных вод, а также в районе развития многолетнемёрзлых пород. Эти наблюдения проводятся одновременно с наблюдениями за уровнем подземных вод. Измерения осуществляются специальными приборами (водяными термометрами, электронными регистраторами температур) в интервале установки фильтра при остановке скважины или на изливе.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При измерениях термометр держат в воде в течение нескольких минут. Отсчет по нему производится немедленно после извлечения его из воды. Точность измерений до 0,1</w:t>
      </w:r>
      <w:r>
        <w:rPr>
          <w:sz w:val="28"/>
          <w:vertAlign w:val="superscript"/>
        </w:rPr>
        <w:t xml:space="preserve">о </w:t>
      </w:r>
      <w:r>
        <w:rPr>
          <w:sz w:val="28"/>
        </w:rPr>
        <w:t>С. С начала отсчитываются десятые доли градуса, а затем целые градусы.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Результаты измерений уровней и температур подземных вод записываются наблюдателями в журнал наблюдений непосредственно около скважины (приложение 4).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После окончания измерений наблюдатель должен в тот же день переписать все результаты в таблицу установленной формы, которая в конце года представляется в органы управления фондом недр по субъекту Российской Федерации (приложение 4).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5.1.4.</w:t>
      </w:r>
      <w:r>
        <w:rPr>
          <w:b/>
          <w:i/>
          <w:sz w:val="28"/>
        </w:rPr>
        <w:t xml:space="preserve"> Наблюдения за качеством подземных вод</w:t>
      </w:r>
      <w:r>
        <w:rPr>
          <w:sz w:val="28"/>
        </w:rPr>
        <w:t xml:space="preserve"> проводят в соответствии с требованиями ГОСТа 2761-84 «Источники централизованного хозяйственно-питьевого водоснабжения», СанПиНа 2.1.4.544-96 «Требования к качеству воды нецентрализованного водоснабжения. Санитарная охрана источников» и СанПиНа 2.1.4.559-96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Комплекс контролируемых нормируемых показателей устанавливается в зависимости от местных природных геолого-гидрогеологических и гидрогеохимических условий, особенностей антропогенной нагрузки. В состав его входят отдельные обобщенные показатели, а также показатели органолептических и санитарно-токсикологических свойств воды, предельно допустимые концентрации которых регламентируются вышеперечисленными ГОСТами и СанПиНами.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В первые годы наблюдений за гидрогеохимическим режимом подземных вод (до установления в качественном составе подземных вод характерных элементов) в пробах воды рекомендуется определять стандартный перечень компонентов, согласованный с органами государственного санитарно-эпидемиологического надзора (обязательно) и соответствующим территориальным центром государственного мониторинга геологической среды (приложение 6). В последующие годы перечень определяемых компонентов может быть сокращен.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Количество и периодичность отбора проб воды для лабораторных исследований регламентируется лицензионными соглашениями либо определяется органами Госсанэпиднадзора.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Перед отбором проб воды из неработающих эксплуатационных и наблюдательных скважин проводится их предварительная прокачка. Обязательный сброс воды во время прокачки – не менее 3-5 объемов столба воды в скважине.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Использование эрлифта для прокачек ограничено лишь случаями опробования вод на содержание небольшого количества консервативных элементов (</w:t>
      </w:r>
      <w:r>
        <w:rPr>
          <w:sz w:val="28"/>
          <w:lang w:val="en-US"/>
        </w:rPr>
        <w:t>Na</w:t>
      </w:r>
      <w:r w:rsidRPr="00307F38">
        <w:rPr>
          <w:sz w:val="28"/>
        </w:rPr>
        <w:t xml:space="preserve">, </w:t>
      </w:r>
      <w:r>
        <w:rPr>
          <w:sz w:val="28"/>
          <w:lang w:val="en-US"/>
        </w:rPr>
        <w:t>K</w:t>
      </w:r>
      <w:r w:rsidRPr="00307F38">
        <w:rPr>
          <w:sz w:val="28"/>
        </w:rPr>
        <w:t xml:space="preserve">, </w:t>
      </w:r>
      <w:r>
        <w:rPr>
          <w:sz w:val="28"/>
          <w:lang w:val="en-US"/>
        </w:rPr>
        <w:t>SO</w:t>
      </w:r>
      <w:r w:rsidRPr="00307F38">
        <w:rPr>
          <w:sz w:val="28"/>
          <w:vertAlign w:val="subscript"/>
        </w:rPr>
        <w:t>4</w:t>
      </w:r>
      <w:r w:rsidRPr="00307F38">
        <w:rPr>
          <w:sz w:val="28"/>
        </w:rPr>
        <w:t xml:space="preserve">, </w:t>
      </w:r>
      <w:r>
        <w:rPr>
          <w:sz w:val="28"/>
          <w:lang w:val="en-US"/>
        </w:rPr>
        <w:t>Li</w:t>
      </w:r>
      <w:r w:rsidRPr="00307F38">
        <w:rPr>
          <w:sz w:val="28"/>
        </w:rPr>
        <w:t xml:space="preserve">, </w:t>
      </w:r>
      <w:r>
        <w:rPr>
          <w:sz w:val="28"/>
          <w:lang w:val="en-US"/>
        </w:rPr>
        <w:t>Rb</w:t>
      </w:r>
      <w:r w:rsidRPr="00307F38">
        <w:rPr>
          <w:sz w:val="28"/>
        </w:rPr>
        <w:t xml:space="preserve">, </w:t>
      </w:r>
      <w:r>
        <w:rPr>
          <w:sz w:val="28"/>
          <w:lang w:val="en-US"/>
        </w:rPr>
        <w:t>Cs</w:t>
      </w:r>
      <w:r w:rsidRPr="00307F38">
        <w:rPr>
          <w:sz w:val="28"/>
        </w:rPr>
        <w:t xml:space="preserve">, </w:t>
      </w:r>
      <w:r>
        <w:rPr>
          <w:sz w:val="28"/>
          <w:lang w:val="en-US"/>
        </w:rPr>
        <w:t>F</w:t>
      </w:r>
      <w:r w:rsidRPr="00307F38">
        <w:rPr>
          <w:sz w:val="28"/>
        </w:rPr>
        <w:t xml:space="preserve">, </w:t>
      </w:r>
      <w:r>
        <w:rPr>
          <w:sz w:val="28"/>
          <w:lang w:val="en-US"/>
        </w:rPr>
        <w:t>Br</w:t>
      </w:r>
      <w:r w:rsidRPr="00307F38">
        <w:rPr>
          <w:sz w:val="28"/>
        </w:rPr>
        <w:t xml:space="preserve"> </w:t>
      </w:r>
      <w:r>
        <w:rPr>
          <w:sz w:val="28"/>
        </w:rPr>
        <w:t>и др.) и неприемлемо при отборе проб на анализ неконсервативных компонентов, органических веществ, бактериологический анализ.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Из неработающей скважины отбор проб должен производиться пробоотборником с глубины интервала установки фильтра. Из действующей эксплуатируемой скважины проба отбирается из струи воды, подаваемой насосом.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Если проба на химический анализ не может быть проанализирована в день отбора, ее необходимо консервировать. Во всех случаях проба должна быть доставлена в лабораторию не позднее 3-х суток после ее отбора. Выбор способа консервации проб, самого консерванта зависит от геохимического типа вод, гидрогеохимических свойств определяемых компонентов, особенностей химико-аналитического метода определения и регламентируется соответствующими ГОСТами. Объем проб воды и консерванты определяет лаборатория-исполнитель. В приложении 7 приведены наиболее распространенные способы консервации проб. Лаборатории, производящие анализы должны быть сертифицированы и аккредитованы.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Пробы воды отбираются отдельно на анализируемые показатели, не требующие консервации, и на показатели в зависимости от химического вещества – (консерванта) и его объема (приложение 7).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Учитывая, что отбор проб воды требует специальных знаний и навыков, а также необходимость соблюдения мер безопасности при использовании консервантов (в основном концентрированных кислот и щелочей), рекомендуется  заключать договора на выполнение этих работ со службой государственного мониторинга геологической среды, органами Госсанэпиднадзора или лабораторией, производящей анализы.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К каждой бутылке с пробой воды должна быть прикреплена этикетка (приложение 5). Для направления в лабораторию проб воды на анализ составляется ведомость (приложение 6). Ведомость составляется в двух экземплярах: первый экземпляр направляется в лабораторию, второй – остается у недропользователя.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pacing w:val="-6"/>
          <w:sz w:val="28"/>
        </w:rPr>
      </w:pPr>
      <w:r>
        <w:rPr>
          <w:sz w:val="28"/>
        </w:rPr>
        <w:t>5.2.</w:t>
      </w:r>
      <w:r>
        <w:rPr>
          <w:b/>
          <w:i/>
          <w:sz w:val="28"/>
        </w:rPr>
        <w:tab/>
        <w:t xml:space="preserve">Наблюдения за техническим состоянием водозаборных скважин. </w:t>
      </w:r>
      <w:r>
        <w:rPr>
          <w:sz w:val="28"/>
        </w:rPr>
        <w:t xml:space="preserve">В соответствии с «Правилами технической эксплуатации систем водоснабжения и водоотведения населенных пунктов», один раз в год в период, определяемый местными условиями, должна проводиться генеральная проверка состояния скважины и ее оборудования. </w:t>
      </w:r>
      <w:r>
        <w:rPr>
          <w:spacing w:val="-6"/>
          <w:sz w:val="28"/>
        </w:rPr>
        <w:t>При генеральной проверке устанавливается состояние обсадных труб, водоприемной части скважины, насосного оборудования, промеряется глубина скважины, производится извлечение водоподъемника (насоса) из скважины и полная его разборка.</w:t>
      </w:r>
    </w:p>
    <w:p w:rsidR="00DE0464" w:rsidRPr="00307F38" w:rsidRDefault="00DE0464">
      <w:pPr>
        <w:ind w:firstLine="709"/>
        <w:jc w:val="both"/>
        <w:rPr>
          <w:spacing w:val="-8"/>
          <w:sz w:val="28"/>
        </w:rPr>
      </w:pPr>
      <w:r>
        <w:rPr>
          <w:sz w:val="28"/>
        </w:rPr>
        <w:t xml:space="preserve">Неисправность скважины распознается по изменению производительности, резкому изменению положения </w:t>
      </w:r>
      <w:r>
        <w:rPr>
          <w:spacing w:val="-8"/>
          <w:sz w:val="28"/>
        </w:rPr>
        <w:t>уровня, ухудшению качества воды (табл. 1). В случаях, когда изменение производительности и ухудшение качества воды вызваны несколькими причинами, для установления их должны производиться  наблюдения за техническим состоянием скважины и водоподъемного оборудования. На основании результатов исследований определяются пути ремонта или ликвидации скважины.</w:t>
      </w:r>
    </w:p>
    <w:p w:rsidR="00DE0464" w:rsidRDefault="00DE0464">
      <w:pPr>
        <w:ind w:firstLine="709"/>
        <w:jc w:val="both"/>
        <w:rPr>
          <w:spacing w:val="-8"/>
          <w:sz w:val="28"/>
        </w:rPr>
      </w:pPr>
      <w:r>
        <w:rPr>
          <w:spacing w:val="-8"/>
          <w:sz w:val="28"/>
        </w:rPr>
        <w:t>В том случае, если принято решение о ликвидации скважины, она должна быть затампонирована в соответствии с действующим положением.</w:t>
      </w:r>
    </w:p>
    <w:p w:rsidR="00DE0464" w:rsidRDefault="00DE0464">
      <w:pPr>
        <w:ind w:firstLine="709"/>
        <w:jc w:val="both"/>
        <w:rPr>
          <w:spacing w:val="-8"/>
          <w:sz w:val="28"/>
        </w:rPr>
      </w:pPr>
      <w:r>
        <w:rPr>
          <w:spacing w:val="-8"/>
          <w:sz w:val="28"/>
        </w:rPr>
        <w:t>Результаты работ обязательно должны быть задокументированы и составлен акт в произвольной форме, в котором должны указываться: фактическое состояние обсадных труб, фильтровой части скважины, насосного оборудования, измеренная глубина скважины, а также проведенные ремонтные и профилактические работы. Эти документы хранятся в материалах по эксплуатационным скважинам.</w:t>
      </w:r>
    </w:p>
    <w:p w:rsidR="00DE0464" w:rsidRDefault="00DE0464">
      <w:pPr>
        <w:ind w:firstLine="709"/>
        <w:jc w:val="both"/>
        <w:rPr>
          <w:spacing w:val="-8"/>
          <w:sz w:val="28"/>
        </w:rPr>
      </w:pPr>
    </w:p>
    <w:p w:rsidR="00DE0464" w:rsidRDefault="00DE0464">
      <w:pPr>
        <w:ind w:firstLine="709"/>
        <w:jc w:val="right"/>
        <w:rPr>
          <w:spacing w:val="-8"/>
          <w:sz w:val="28"/>
        </w:rPr>
      </w:pPr>
      <w:r>
        <w:rPr>
          <w:spacing w:val="-8"/>
          <w:sz w:val="28"/>
        </w:rPr>
        <w:t>Таблица 1</w:t>
      </w:r>
    </w:p>
    <w:p w:rsidR="00DE0464" w:rsidRDefault="00DE0464">
      <w:pPr>
        <w:ind w:firstLine="709"/>
        <w:jc w:val="center"/>
        <w:rPr>
          <w:b/>
          <w:spacing w:val="-8"/>
          <w:sz w:val="28"/>
        </w:rPr>
      </w:pPr>
      <w:r>
        <w:rPr>
          <w:b/>
          <w:spacing w:val="-8"/>
          <w:sz w:val="28"/>
        </w:rPr>
        <w:t>Причины изменения режима работы скважины</w:t>
      </w:r>
    </w:p>
    <w:p w:rsidR="00DE0464" w:rsidRDefault="00DE0464">
      <w:pPr>
        <w:ind w:firstLine="709"/>
        <w:jc w:val="center"/>
        <w:rPr>
          <w:b/>
          <w:spacing w:val="-8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4074"/>
      </w:tblGrid>
      <w:tr w:rsidR="00DE0464">
        <w:trPr>
          <w:cantSplit/>
        </w:trPr>
        <w:tc>
          <w:tcPr>
            <w:tcW w:w="5778" w:type="dxa"/>
            <w:gridSpan w:val="2"/>
          </w:tcPr>
          <w:p w:rsidR="00DE0464" w:rsidRDefault="00DE0464">
            <w:pPr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Показатели режима работы скважин</w:t>
            </w:r>
          </w:p>
        </w:tc>
        <w:tc>
          <w:tcPr>
            <w:tcW w:w="4074" w:type="dxa"/>
            <w:vMerge w:val="restart"/>
          </w:tcPr>
          <w:p w:rsidR="00DE0464" w:rsidRDefault="00DE0464">
            <w:pPr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Возможные причины изменения режима работы скважин</w:t>
            </w:r>
          </w:p>
        </w:tc>
      </w:tr>
      <w:tr w:rsidR="00DE0464">
        <w:trPr>
          <w:cantSplit/>
        </w:trPr>
        <w:tc>
          <w:tcPr>
            <w:tcW w:w="3794" w:type="dxa"/>
          </w:tcPr>
          <w:p w:rsidR="00DE0464" w:rsidRDefault="00DE0464">
            <w:pPr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Динамический уровень воды</w:t>
            </w:r>
          </w:p>
        </w:tc>
        <w:tc>
          <w:tcPr>
            <w:tcW w:w="1984" w:type="dxa"/>
          </w:tcPr>
          <w:p w:rsidR="00DE0464" w:rsidRDefault="00DE0464">
            <w:pPr>
              <w:jc w:val="center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Дебит скважин</w:t>
            </w:r>
          </w:p>
        </w:tc>
        <w:tc>
          <w:tcPr>
            <w:tcW w:w="4074" w:type="dxa"/>
            <w:vMerge/>
          </w:tcPr>
          <w:p w:rsidR="00DE0464" w:rsidRDefault="00DE0464">
            <w:pPr>
              <w:jc w:val="center"/>
              <w:rPr>
                <w:b/>
                <w:spacing w:val="-8"/>
                <w:sz w:val="28"/>
              </w:rPr>
            </w:pPr>
          </w:p>
        </w:tc>
      </w:tr>
      <w:tr w:rsidR="00DE0464">
        <w:tc>
          <w:tcPr>
            <w:tcW w:w="379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Повышение</w:t>
            </w:r>
          </w:p>
        </w:tc>
        <w:tc>
          <w:tcPr>
            <w:tcW w:w="198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Уменьшение</w:t>
            </w:r>
          </w:p>
        </w:tc>
        <w:tc>
          <w:tcPr>
            <w:tcW w:w="407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Неисправный насос</w:t>
            </w:r>
          </w:p>
        </w:tc>
      </w:tr>
      <w:tr w:rsidR="00DE0464">
        <w:tc>
          <w:tcPr>
            <w:tcW w:w="379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Постепенное понижение</w:t>
            </w:r>
          </w:p>
        </w:tc>
        <w:tc>
          <w:tcPr>
            <w:tcW w:w="198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Без изменения</w:t>
            </w:r>
          </w:p>
        </w:tc>
        <w:tc>
          <w:tcPr>
            <w:tcW w:w="407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Увеличение воронки депрессии</w:t>
            </w:r>
          </w:p>
        </w:tc>
      </w:tr>
      <w:tr w:rsidR="00DE0464">
        <w:tc>
          <w:tcPr>
            <w:tcW w:w="379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Периодическое понижение</w:t>
            </w:r>
          </w:p>
        </w:tc>
        <w:tc>
          <w:tcPr>
            <w:tcW w:w="198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Без изменения</w:t>
            </w:r>
          </w:p>
        </w:tc>
        <w:tc>
          <w:tcPr>
            <w:tcW w:w="4074" w:type="dxa"/>
          </w:tcPr>
          <w:p w:rsidR="00DE0464" w:rsidRDefault="00DE0464">
            <w:pPr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Влияние работы соседней скважины или влияние сезонных факторов</w:t>
            </w:r>
          </w:p>
        </w:tc>
      </w:tr>
      <w:tr w:rsidR="00DE0464">
        <w:tc>
          <w:tcPr>
            <w:tcW w:w="379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Прогрессирующее понижение</w:t>
            </w:r>
          </w:p>
        </w:tc>
        <w:tc>
          <w:tcPr>
            <w:tcW w:w="198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Уменьшение</w:t>
            </w:r>
          </w:p>
        </w:tc>
        <w:tc>
          <w:tcPr>
            <w:tcW w:w="407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Неисправность фильтра</w:t>
            </w:r>
          </w:p>
        </w:tc>
      </w:tr>
      <w:tr w:rsidR="00DE0464">
        <w:tc>
          <w:tcPr>
            <w:tcW w:w="379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Уровень на глубине загрузки насоса</w:t>
            </w:r>
          </w:p>
        </w:tc>
        <w:tc>
          <w:tcPr>
            <w:tcW w:w="1984" w:type="dxa"/>
          </w:tcPr>
          <w:p w:rsidR="00DE0464" w:rsidRDefault="00DE0464">
            <w:pPr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Уменьшение, подсос воздуха</w:t>
            </w:r>
          </w:p>
        </w:tc>
        <w:tc>
          <w:tcPr>
            <w:tcW w:w="4074" w:type="dxa"/>
          </w:tcPr>
          <w:p w:rsidR="00DE0464" w:rsidRDefault="00DE0464">
            <w:pPr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Водоотбор превышает возможности скважин, неисправность фильтра</w:t>
            </w:r>
          </w:p>
        </w:tc>
      </w:tr>
    </w:tbl>
    <w:p w:rsidR="00DE0464" w:rsidRDefault="00DE0464">
      <w:pPr>
        <w:ind w:firstLine="709"/>
        <w:jc w:val="both"/>
        <w:rPr>
          <w:spacing w:val="-8"/>
          <w:sz w:val="28"/>
        </w:rPr>
      </w:pPr>
    </w:p>
    <w:p w:rsidR="00DE0464" w:rsidRDefault="00DE0464">
      <w:pPr>
        <w:pStyle w:val="a7"/>
        <w:tabs>
          <w:tab w:val="left" w:pos="993"/>
        </w:tabs>
        <w:ind w:firstLine="720"/>
        <w:rPr>
          <w:sz w:val="28"/>
        </w:rPr>
      </w:pPr>
      <w:r>
        <w:rPr>
          <w:sz w:val="28"/>
        </w:rPr>
        <w:t>5.3.</w:t>
      </w:r>
      <w:r>
        <w:rPr>
          <w:b/>
          <w:i/>
          <w:sz w:val="28"/>
        </w:rPr>
        <w:t xml:space="preserve"> Наблюдения за состоянием зоны санитарной охраны водозабора. </w:t>
      </w:r>
      <w:r>
        <w:rPr>
          <w:sz w:val="28"/>
        </w:rPr>
        <w:t>Этот вид работ включает периодическое (раз в год) обследование совместно с представителями Госсанэпиднадзора зоны санитарной охраны водозабора с целью выявления источников возможного загрязнения подземных вод и проверки соблюдения установленного регламента хозяйственной деятельности в этой зоне.</w:t>
      </w:r>
    </w:p>
    <w:p w:rsidR="00DE0464" w:rsidRDefault="00DE0464">
      <w:pPr>
        <w:pStyle w:val="a7"/>
        <w:tabs>
          <w:tab w:val="left" w:pos="993"/>
        </w:tabs>
        <w:ind w:firstLine="720"/>
        <w:rPr>
          <w:sz w:val="28"/>
        </w:rPr>
      </w:pPr>
      <w:r>
        <w:rPr>
          <w:sz w:val="28"/>
        </w:rPr>
        <w:t>По результатам каждого обследования составляется акт, в котором указываются источники и причины выявленного или возможного загрязнения подземных вод, а также рекомендации по устранению установленных недостатков и срок их ликвидации. Акт составляется в трех экземплярах: один экземпляр направляется субъекту хозяйственной деятельности, нарушившему регламент хозяйственной деятельности в зане санитарной охраны водозабора для реализации выявленных недостатков, второй – органу Госсанэпиднадзора, третий – недропользователю. Копии актов рекомендуется посылать в органы управления фондом недр (ТЦ ГМГС).</w:t>
      </w:r>
    </w:p>
    <w:p w:rsidR="00DE0464" w:rsidRDefault="00DE0464">
      <w:pPr>
        <w:pStyle w:val="a7"/>
        <w:tabs>
          <w:tab w:val="left" w:pos="993"/>
        </w:tabs>
        <w:ind w:firstLine="720"/>
        <w:rPr>
          <w:sz w:val="28"/>
        </w:rPr>
      </w:pPr>
    </w:p>
    <w:p w:rsidR="00DE0464" w:rsidRDefault="00DE0464">
      <w:pPr>
        <w:pStyle w:val="a7"/>
        <w:tabs>
          <w:tab w:val="left" w:pos="993"/>
        </w:tabs>
        <w:ind w:firstLine="720"/>
        <w:rPr>
          <w:sz w:val="28"/>
        </w:rPr>
      </w:pPr>
      <w:r>
        <w:rPr>
          <w:sz w:val="28"/>
        </w:rPr>
        <w:t>5.4. Результаты наблюдений (п.п. 5.1.-5.3.) на мелких водозаборах и одиночных эксплуатационных скважинах позволяет:</w:t>
      </w:r>
    </w:p>
    <w:p w:rsidR="00DE0464" w:rsidRDefault="00DE0464">
      <w:pPr>
        <w:pStyle w:val="a7"/>
        <w:numPr>
          <w:ilvl w:val="0"/>
          <w:numId w:val="33"/>
        </w:numPr>
        <w:tabs>
          <w:tab w:val="left" w:pos="993"/>
        </w:tabs>
        <w:rPr>
          <w:sz w:val="28"/>
        </w:rPr>
      </w:pPr>
      <w:r>
        <w:rPr>
          <w:sz w:val="28"/>
        </w:rPr>
        <w:t>оптимизировать условия водоотбора подземных вод;</w:t>
      </w:r>
    </w:p>
    <w:p w:rsidR="00DE0464" w:rsidRDefault="00DE0464">
      <w:pPr>
        <w:pStyle w:val="a7"/>
        <w:numPr>
          <w:ilvl w:val="0"/>
          <w:numId w:val="33"/>
        </w:numPr>
        <w:tabs>
          <w:tab w:val="left" w:pos="993"/>
        </w:tabs>
        <w:rPr>
          <w:b/>
          <w:caps/>
          <w:sz w:val="28"/>
        </w:rPr>
      </w:pPr>
      <w:r>
        <w:rPr>
          <w:sz w:val="28"/>
        </w:rPr>
        <w:t>продлить срок службы водоподъемного оборудования (насосов);</w:t>
      </w:r>
    </w:p>
    <w:p w:rsidR="00DE0464" w:rsidRDefault="00DE0464">
      <w:pPr>
        <w:pStyle w:val="a7"/>
        <w:numPr>
          <w:ilvl w:val="0"/>
          <w:numId w:val="33"/>
        </w:numPr>
        <w:tabs>
          <w:tab w:val="left" w:pos="993"/>
        </w:tabs>
        <w:rPr>
          <w:b/>
          <w:caps/>
          <w:sz w:val="28"/>
        </w:rPr>
      </w:pPr>
      <w:r>
        <w:rPr>
          <w:sz w:val="28"/>
        </w:rPr>
        <w:t>обосновать мероприятия по улучшению качества подземных вод;</w:t>
      </w:r>
    </w:p>
    <w:p w:rsidR="00DE0464" w:rsidRDefault="00DE0464">
      <w:pPr>
        <w:pStyle w:val="a7"/>
        <w:numPr>
          <w:ilvl w:val="0"/>
          <w:numId w:val="33"/>
        </w:numPr>
        <w:tabs>
          <w:tab w:val="left" w:pos="993"/>
        </w:tabs>
        <w:rPr>
          <w:b/>
          <w:caps/>
          <w:sz w:val="28"/>
        </w:rPr>
      </w:pPr>
      <w:r>
        <w:rPr>
          <w:sz w:val="28"/>
        </w:rPr>
        <w:t>без дополнительных затрат выявить причину выхода из строя эксплуатационных скважин;</w:t>
      </w:r>
    </w:p>
    <w:p w:rsidR="00DE0464" w:rsidRDefault="00DE0464">
      <w:pPr>
        <w:pStyle w:val="a7"/>
        <w:numPr>
          <w:ilvl w:val="0"/>
          <w:numId w:val="33"/>
        </w:numPr>
        <w:tabs>
          <w:tab w:val="left" w:pos="993"/>
        </w:tabs>
        <w:rPr>
          <w:b/>
          <w:caps/>
          <w:sz w:val="28"/>
        </w:rPr>
      </w:pPr>
      <w:r>
        <w:rPr>
          <w:sz w:val="28"/>
        </w:rPr>
        <w:t>обосновать оптимальный перечень компонентов, характеризующих качество подземных вод, что существенно сократит затраты на производство химических анализов воды.</w:t>
      </w:r>
    </w:p>
    <w:p w:rsidR="00DE0464" w:rsidRDefault="00DE0464">
      <w:pPr>
        <w:pStyle w:val="a7"/>
        <w:ind w:firstLine="0"/>
        <w:rPr>
          <w:sz w:val="28"/>
        </w:rPr>
      </w:pPr>
    </w:p>
    <w:p w:rsidR="00DE0464" w:rsidRDefault="00DE0464">
      <w:pPr>
        <w:pStyle w:val="1"/>
      </w:pPr>
      <w:r>
        <w:t>6. РЕКОМЕНДАЦИИ ПО ЭКСПЛУАТАЦИИ СКВАЖИН</w:t>
      </w:r>
    </w:p>
    <w:p w:rsidR="00DE0464" w:rsidRDefault="00DE0464">
      <w:pPr>
        <w:pStyle w:val="a7"/>
        <w:ind w:firstLine="0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 xml:space="preserve">6.1. </w:t>
      </w:r>
      <w:r>
        <w:rPr>
          <w:b/>
          <w:sz w:val="28"/>
        </w:rPr>
        <w:t>Пуск скважины в эксплуатацию</w:t>
      </w:r>
      <w:r>
        <w:rPr>
          <w:sz w:val="28"/>
        </w:rPr>
        <w:t xml:space="preserve">. От правильного ввода скважины в эксплуатацию (пуска скважины) во многом зависит ее работа в дальнейшем. Поэтому </w:t>
      </w:r>
      <w:r>
        <w:rPr>
          <w:b/>
          <w:sz w:val="28"/>
        </w:rPr>
        <w:t xml:space="preserve">категорически запрещается пускать скважину в эксплуатацию сразу на полную производительность насоса. </w:t>
      </w:r>
      <w:r>
        <w:rPr>
          <w:sz w:val="28"/>
        </w:rPr>
        <w:t>Особенно это опасно, если водоносная порода представлена песками, гравийно-галечниковыми отложениями с песчаным или глинистым заполнителем или в закарстованных породах. Дебит скважины нужно увеличивать постепенно. В таблице 2 указаны рекомендуемые величины дебитов в первоначальный период эксплуатации скважины.</w:t>
      </w:r>
    </w:p>
    <w:p w:rsidR="00DE0464" w:rsidRDefault="00DE0464">
      <w:pPr>
        <w:pStyle w:val="a7"/>
        <w:jc w:val="right"/>
        <w:rPr>
          <w:sz w:val="28"/>
        </w:rPr>
      </w:pPr>
      <w:r>
        <w:rPr>
          <w:sz w:val="28"/>
        </w:rPr>
        <w:t>Таблица 2</w:t>
      </w:r>
    </w:p>
    <w:p w:rsidR="00DE0464" w:rsidRDefault="00DE0464">
      <w:pPr>
        <w:pStyle w:val="a7"/>
        <w:jc w:val="center"/>
        <w:rPr>
          <w:b/>
          <w:sz w:val="28"/>
        </w:rPr>
      </w:pPr>
      <w:r>
        <w:rPr>
          <w:b/>
          <w:sz w:val="28"/>
        </w:rPr>
        <w:t>Рекомендуемые величины дебитов в первоначальный период эксплуатации скважины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559"/>
        <w:gridCol w:w="1560"/>
        <w:gridCol w:w="1947"/>
      </w:tblGrid>
      <w:tr w:rsidR="00DE0464">
        <w:trPr>
          <w:cantSplit/>
        </w:trPr>
        <w:tc>
          <w:tcPr>
            <w:tcW w:w="4786" w:type="dxa"/>
            <w:vMerge w:val="restart"/>
            <w:vAlign w:val="center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Характеристика водоносного </w:t>
            </w:r>
          </w:p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горизонта</w:t>
            </w:r>
          </w:p>
        </w:tc>
        <w:tc>
          <w:tcPr>
            <w:tcW w:w="5066" w:type="dxa"/>
            <w:gridSpan w:val="3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Производительность при пуске в % от эксплуатационного дебита</w:t>
            </w:r>
          </w:p>
        </w:tc>
      </w:tr>
      <w:tr w:rsidR="00DE0464">
        <w:trPr>
          <w:cantSplit/>
        </w:trPr>
        <w:tc>
          <w:tcPr>
            <w:tcW w:w="4786" w:type="dxa"/>
            <w:vMerge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1-ые сутки</w:t>
            </w:r>
          </w:p>
        </w:tc>
        <w:tc>
          <w:tcPr>
            <w:tcW w:w="1560" w:type="dxa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2-ые сутки</w:t>
            </w:r>
          </w:p>
        </w:tc>
        <w:tc>
          <w:tcPr>
            <w:tcW w:w="1947" w:type="dxa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 дальнейшем</w:t>
            </w:r>
          </w:p>
        </w:tc>
      </w:tr>
      <w:tr w:rsidR="00DE0464">
        <w:tc>
          <w:tcPr>
            <w:tcW w:w="4786" w:type="dxa"/>
          </w:tcPr>
          <w:p w:rsidR="00DE0464" w:rsidRDefault="00DE0464">
            <w:pPr>
              <w:pStyle w:val="a7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Скальные и полускальные устойчивые породы</w:t>
            </w:r>
          </w:p>
        </w:tc>
        <w:tc>
          <w:tcPr>
            <w:tcW w:w="1559" w:type="dxa"/>
            <w:vAlign w:val="center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560" w:type="dxa"/>
            <w:vAlign w:val="center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47" w:type="dxa"/>
            <w:vAlign w:val="center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DE0464">
        <w:tc>
          <w:tcPr>
            <w:tcW w:w="4786" w:type="dxa"/>
          </w:tcPr>
          <w:p w:rsidR="00DE0464" w:rsidRDefault="00DE0464">
            <w:pPr>
              <w:pStyle w:val="a7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Полускальные неустойчивые или закарстованные породы, щебень, галечник, гравий, песок и др.</w:t>
            </w:r>
          </w:p>
        </w:tc>
        <w:tc>
          <w:tcPr>
            <w:tcW w:w="1559" w:type="dxa"/>
            <w:vAlign w:val="center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560" w:type="dxa"/>
            <w:vAlign w:val="center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947" w:type="dxa"/>
            <w:vAlign w:val="center"/>
          </w:tcPr>
          <w:p w:rsidR="00DE0464" w:rsidRDefault="00DE0464">
            <w:pPr>
              <w:pStyle w:val="a7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DE0464" w:rsidRDefault="00DE0464">
      <w:pPr>
        <w:pStyle w:val="a7"/>
        <w:jc w:val="center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На скважинах, где пробные (строительные) откачки проведены с небольшими дебитами из-за низкого положения статического уровня или малых мощностей водоподъемного оборудования, эксплуатацию скважины необходимо начинать с величины дебита, достигнутого при пробной откачке, постепенно увеличивая его до расчетного значения (эксплуатационной производительности скважины).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 xml:space="preserve">6.2. </w:t>
      </w:r>
      <w:r>
        <w:rPr>
          <w:b/>
          <w:sz w:val="28"/>
        </w:rPr>
        <w:t xml:space="preserve">Рекомендации по эксплуатации погружных артезианских насосов. </w:t>
      </w:r>
      <w:r>
        <w:rPr>
          <w:sz w:val="28"/>
        </w:rPr>
        <w:t>Производительность насоса регулируют задвижками. Перед пуском нужно закрыть задвижку на напорной линии, открыть вентиль для выпуска воздуха из водоподъемной трубы насоса. В насосах с резиновыми вкладышами впускают воду для их смачивания, затем включают электродвигатель и по достижении номинального числа оборотов закрывают вентиль на воздушной трубе, затем постепенно открывают задвижку на напорной линии, все время наблюдая за показаниями манометра, амперметра и других приборов. При  отклонении от нормальных показателей манометра, амперметра и других приборов, проверяют все части установки. Для остановки насоса закрывают задвижку на напорной линии, после чего выключают электродвигатель.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Насосы следует выключать и ремонтировать в следующих случаях:</w:t>
      </w:r>
    </w:p>
    <w:p w:rsidR="00DE0464" w:rsidRDefault="00DE0464">
      <w:pPr>
        <w:pStyle w:val="a7"/>
        <w:numPr>
          <w:ilvl w:val="0"/>
          <w:numId w:val="33"/>
        </w:numPr>
        <w:rPr>
          <w:sz w:val="28"/>
        </w:rPr>
      </w:pPr>
      <w:r>
        <w:rPr>
          <w:sz w:val="28"/>
        </w:rPr>
        <w:t>при увеличении силы тока на 20% от номинального значения при неизменном режиме работы и нормальном напряжении;</w:t>
      </w:r>
    </w:p>
    <w:p w:rsidR="00DE0464" w:rsidRDefault="00DE0464">
      <w:pPr>
        <w:pStyle w:val="a7"/>
        <w:numPr>
          <w:ilvl w:val="0"/>
          <w:numId w:val="33"/>
        </w:numPr>
        <w:rPr>
          <w:sz w:val="28"/>
        </w:rPr>
      </w:pPr>
      <w:r>
        <w:rPr>
          <w:sz w:val="28"/>
        </w:rPr>
        <w:t>при снижении напора и уменьшения производительности насосной установки на 20% от первоначальной;</w:t>
      </w:r>
    </w:p>
    <w:p w:rsidR="00DE0464" w:rsidRDefault="00DE0464">
      <w:pPr>
        <w:pStyle w:val="a7"/>
        <w:numPr>
          <w:ilvl w:val="0"/>
          <w:numId w:val="33"/>
        </w:numPr>
        <w:rPr>
          <w:sz w:val="28"/>
        </w:rPr>
      </w:pPr>
      <w:r>
        <w:rPr>
          <w:sz w:val="28"/>
        </w:rPr>
        <w:t>при изменениях в силе и чистоте звука установки в действии;</w:t>
      </w:r>
    </w:p>
    <w:p w:rsidR="00DE0464" w:rsidRDefault="00DE0464">
      <w:pPr>
        <w:pStyle w:val="a7"/>
        <w:numPr>
          <w:ilvl w:val="0"/>
          <w:numId w:val="33"/>
        </w:numPr>
        <w:rPr>
          <w:sz w:val="28"/>
        </w:rPr>
      </w:pPr>
      <w:r>
        <w:rPr>
          <w:sz w:val="28"/>
        </w:rPr>
        <w:t>при появлении вибрации;</w:t>
      </w:r>
    </w:p>
    <w:p w:rsidR="00DE0464" w:rsidRDefault="00DE0464">
      <w:pPr>
        <w:pStyle w:val="a7"/>
        <w:numPr>
          <w:ilvl w:val="0"/>
          <w:numId w:val="33"/>
        </w:numPr>
        <w:rPr>
          <w:sz w:val="28"/>
        </w:rPr>
      </w:pPr>
      <w:r>
        <w:rPr>
          <w:sz w:val="28"/>
        </w:rPr>
        <w:t>при изменении динамического уровня и удельного дебита.</w:t>
      </w:r>
    </w:p>
    <w:p w:rsidR="00DE0464" w:rsidRDefault="00DE0464">
      <w:pPr>
        <w:pStyle w:val="a7"/>
        <w:ind w:firstLine="0"/>
        <w:rPr>
          <w:sz w:val="28"/>
        </w:rPr>
      </w:pPr>
    </w:p>
    <w:p w:rsidR="00DE0464" w:rsidRPr="00307F38" w:rsidRDefault="00DE0464">
      <w:pPr>
        <w:pStyle w:val="a7"/>
        <w:rPr>
          <w:sz w:val="28"/>
        </w:rPr>
      </w:pPr>
      <w:r>
        <w:rPr>
          <w:sz w:val="28"/>
        </w:rPr>
        <w:t xml:space="preserve">6.3. </w:t>
      </w:r>
      <w:r>
        <w:rPr>
          <w:b/>
          <w:sz w:val="28"/>
        </w:rPr>
        <w:t xml:space="preserve">Режим эксплуатации скважин. </w:t>
      </w:r>
      <w:r>
        <w:rPr>
          <w:sz w:val="28"/>
        </w:rPr>
        <w:t>Каждая скважина эксплуатируется в определенном режиме, т.е. при определенном дебите и понижении уровня, которые рекомендованы в ее паспорте или лицензии на право добычи. Если в процессе эксплуатации параметры ее режима (производительность, удельный дебит, статический и динамический уровни, сила тока электродвигателя) изменяются, необходимо выяснить причину этих изменений и устранить ее.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Нарушение эксплуатационных параметров скважины, особенно в сторону увеличения, влечет за собой преждевременный выход из строя скважины и насосного оборудования.</w:t>
      </w:r>
    </w:p>
    <w:p w:rsidR="00DE0464" w:rsidRDefault="00DE0464">
      <w:pPr>
        <w:pStyle w:val="a7"/>
        <w:rPr>
          <w:sz w:val="28"/>
        </w:rPr>
      </w:pPr>
      <w:r>
        <w:rPr>
          <w:sz w:val="28"/>
        </w:rPr>
        <w:t>Возможность увеличения эксплуатационной производительности скважины обосновывается специальным заключением гидрогеологической службы территориального центра мониторинга подземных вод.</w:t>
      </w:r>
    </w:p>
    <w:p w:rsidR="00DE0464" w:rsidRDefault="00DE0464">
      <w:pPr>
        <w:pStyle w:val="a7"/>
        <w:rPr>
          <w:sz w:val="28"/>
        </w:rPr>
      </w:pPr>
    </w:p>
    <w:p w:rsidR="00DE0464" w:rsidRPr="00307F38" w:rsidRDefault="00DE0464">
      <w:pPr>
        <w:pStyle w:val="1"/>
      </w:pPr>
    </w:p>
    <w:p w:rsidR="00DE0464" w:rsidRDefault="00DE0464">
      <w:pPr>
        <w:pStyle w:val="1"/>
      </w:pPr>
      <w:r>
        <w:t>7. ВЗАИМОДЕЙСТВИЕ НЕДРОПОЛЬЗОВАТЕЛЕЙ С ТЕРРИТОРИАЛЬНЫМИ ОРГАНАМИ УПРАВЛЕНИЯ ГОСУДАРСТВЕННЫМ ФОНДОМ НЕДР И ТЕРРИТОРИАЛЬНЫМИ ЦЕНТРАМИ МОНИТОРИНГА  ГЕОЛОГИЧЕСКОЙ СРЕДЫ</w:t>
      </w:r>
    </w:p>
    <w:p w:rsidR="00DE0464" w:rsidRDefault="00DE0464">
      <w:pPr>
        <w:pStyle w:val="a7"/>
        <w:ind w:firstLine="0"/>
        <w:jc w:val="center"/>
        <w:rPr>
          <w:b/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7.1. В соответствии с требованиями, установленными в условиях лицензий, недропользователи представляют в территориальные органы управления государственным фондом недр данные наблюдений за состоянием подземных вод на водозаборах. Сроки представления данных также оговорены в лицензионных соглашениях, но не позднее января месяца предшествующего за отчетным года.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7.2. В территориальном центре государственного мониторинга геологической среды производится обработка полученной от недропользователей информации. Эта информация и результаты наблюдений за состоянием подземных вод, проводимых территориальным центром государственного мониторинга геологической среды по соответствующему субъекту Российской Федерации, используются для решения следующих задач: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numPr>
          <w:ilvl w:val="0"/>
          <w:numId w:val="35"/>
        </w:numPr>
        <w:rPr>
          <w:sz w:val="28"/>
        </w:rPr>
      </w:pPr>
      <w:r>
        <w:rPr>
          <w:sz w:val="28"/>
        </w:rPr>
        <w:t>оценки изменения состояния подземных вод и других компонентов окружающей природной среды;</w:t>
      </w:r>
    </w:p>
    <w:p w:rsidR="00DE0464" w:rsidRDefault="00DE0464">
      <w:pPr>
        <w:pStyle w:val="a7"/>
        <w:numPr>
          <w:ilvl w:val="0"/>
          <w:numId w:val="35"/>
        </w:numPr>
        <w:rPr>
          <w:sz w:val="28"/>
        </w:rPr>
      </w:pPr>
      <w:r>
        <w:rPr>
          <w:sz w:val="28"/>
        </w:rPr>
        <w:t>прогноза изменения состояния подземных вод и окружающей среды;</w:t>
      </w:r>
    </w:p>
    <w:p w:rsidR="00DE0464" w:rsidRDefault="00DE0464">
      <w:pPr>
        <w:pStyle w:val="a7"/>
        <w:numPr>
          <w:ilvl w:val="0"/>
          <w:numId w:val="35"/>
        </w:numPr>
        <w:rPr>
          <w:sz w:val="28"/>
        </w:rPr>
      </w:pPr>
      <w:r>
        <w:rPr>
          <w:sz w:val="28"/>
        </w:rPr>
        <w:t>разработки рекомендаций по рациональному режиму эксплуатации и мероприятий по охране подземных вод.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7.3. Результаты мониторинга подземных вод на мелких водозаборах и эксплуатационных скважинах используются при подготовке ежегодных информационных бюллетеней о состоянии геологической среды, выпускаемых территориальными центрами государственного мониторинга геологической среды по соответствующему субъекту Российской Федерации.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>7.4. В случае выявления существенных или недопустимых изменений состояния подземных вод на водозаборах, сведения об этом территориальными центрами государственного мониторинга геологической среды должны передаваться недропользователям в оперативном порядке.</w:t>
      </w:r>
    </w:p>
    <w:p w:rsidR="00DE0464" w:rsidRDefault="00DE0464">
      <w:pPr>
        <w:pStyle w:val="a7"/>
        <w:rPr>
          <w:sz w:val="28"/>
        </w:rPr>
      </w:pPr>
    </w:p>
    <w:p w:rsidR="00DE0464" w:rsidRDefault="00DE0464">
      <w:pPr>
        <w:pStyle w:val="a7"/>
        <w:rPr>
          <w:sz w:val="28"/>
        </w:rPr>
      </w:pPr>
      <w:r>
        <w:rPr>
          <w:sz w:val="28"/>
        </w:rPr>
        <w:t xml:space="preserve">7.5. При необходимости по заявкам недропользователей территориальные центры мониторинга геологической среды могут выполнять работы по ведению мониторинга на конкретных водозаборах, а также оказать методическую помощь в организации и ведении мониторинга подземных вод и др. </w:t>
      </w:r>
    </w:p>
    <w:p w:rsidR="00DE0464" w:rsidRDefault="00DE0464">
      <w:pPr>
        <w:sectPr w:rsidR="00DE0464">
          <w:type w:val="nextColumn"/>
          <w:pgSz w:w="11907" w:h="16840" w:code="9"/>
          <w:pgMar w:top="1134" w:right="851" w:bottom="1134" w:left="1418" w:header="567" w:footer="567" w:gutter="0"/>
          <w:cols w:sep="1" w:space="850"/>
        </w:sectPr>
      </w:pPr>
    </w:p>
    <w:p w:rsidR="00DE0464" w:rsidRDefault="00B31E05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175.9pt;margin-top:64.8pt;width:655.2pt;height:483.3pt;z-index:251657728;visibility:visible;mso-wrap-edited:f;mso-position-vertical-relative:page" o:allowincell="f">
            <v:imagedata r:id="rId10" o:title="" grayscale="t"/>
            <w10:wrap type="topAndBottom" anchory="page"/>
          </v:shape>
          <o:OLEObject Type="Embed" ProgID="Word.Picture.8" ShapeID="_x0000_s2053" DrawAspect="Content" ObjectID="_1471159100" r:id="rId11"/>
        </w:object>
      </w:r>
    </w:p>
    <w:bookmarkEnd w:id="5"/>
    <w:p w:rsidR="00DE0464" w:rsidRPr="00307F38" w:rsidRDefault="00DE0464">
      <w:pPr>
        <w:sectPr w:rsidR="00DE0464" w:rsidRPr="00307F38">
          <w:pgSz w:w="16840" w:h="11907" w:orient="landscape" w:code="9"/>
          <w:pgMar w:top="1418" w:right="1134" w:bottom="851" w:left="1134" w:header="567" w:footer="567" w:gutter="0"/>
          <w:pgNumType w:start="18"/>
          <w:cols w:sep="1" w:space="850"/>
        </w:sectPr>
      </w:pPr>
    </w:p>
    <w:p w:rsidR="00DE0464" w:rsidRDefault="00DE0464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DE0464" w:rsidRDefault="00DE046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Форма № ПОД-11</w:t>
      </w:r>
    </w:p>
    <w:p w:rsidR="00DE0464" w:rsidRDefault="00DE0464">
      <w:pPr>
        <w:rPr>
          <w:sz w:val="28"/>
        </w:rPr>
      </w:pPr>
      <w:r>
        <w:rPr>
          <w:sz w:val="28"/>
        </w:rPr>
        <w:t>Утверждена Минводхозом СССР 30.11.82 №6/6-04-458 в соответствии с постановлением Совета Министров СССР от 10.03.75 № 197</w:t>
      </w:r>
    </w:p>
    <w:p w:rsidR="00DE0464" w:rsidRDefault="00DE0464">
      <w:pPr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E0464">
        <w:tc>
          <w:tcPr>
            <w:tcW w:w="9639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предприятие (организация)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цех (участок)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 скважины и ее местонахождение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тип водомерного устройства и дата его аттестации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и наименование источника (приемника воды)</w:t>
            </w:r>
          </w:p>
        </w:tc>
      </w:tr>
    </w:tbl>
    <w:p w:rsidR="00DE0464" w:rsidRDefault="00DE0464">
      <w:pPr>
        <w:rPr>
          <w:sz w:val="28"/>
        </w:rPr>
      </w:pPr>
    </w:p>
    <w:p w:rsidR="00DE0464" w:rsidRDefault="00DE0464">
      <w:pPr>
        <w:jc w:val="center"/>
        <w:rPr>
          <w:b/>
          <w:sz w:val="28"/>
        </w:rPr>
      </w:pPr>
      <w:r>
        <w:rPr>
          <w:b/>
          <w:sz w:val="28"/>
        </w:rPr>
        <w:t xml:space="preserve">Журнал учета водопотребления </w:t>
      </w:r>
      <w:r>
        <w:rPr>
          <w:b/>
          <w:sz w:val="28"/>
        </w:rPr>
        <w:br/>
        <w:t>водоизмерительными приборами и устройствами</w:t>
      </w:r>
    </w:p>
    <w:p w:rsidR="00DE0464" w:rsidRDefault="00DE0464">
      <w:pPr>
        <w:jc w:val="center"/>
        <w:rPr>
          <w:b/>
          <w:sz w:val="28"/>
        </w:rPr>
      </w:pPr>
    </w:p>
    <w:p w:rsidR="00DE0464" w:rsidRDefault="00DE0464">
      <w:pPr>
        <w:ind w:firstLine="284"/>
        <w:jc w:val="both"/>
        <w:rPr>
          <w:sz w:val="28"/>
        </w:rPr>
      </w:pPr>
      <w:r>
        <w:rPr>
          <w:sz w:val="28"/>
        </w:rPr>
        <w:t>Начат       «……..»………………………..199…г.</w:t>
      </w:r>
    </w:p>
    <w:p w:rsidR="00DE0464" w:rsidRDefault="00DE0464">
      <w:pPr>
        <w:ind w:firstLine="284"/>
        <w:jc w:val="both"/>
        <w:rPr>
          <w:sz w:val="28"/>
        </w:rPr>
      </w:pPr>
    </w:p>
    <w:p w:rsidR="00DE0464" w:rsidRDefault="00DE0464">
      <w:pPr>
        <w:ind w:firstLine="284"/>
        <w:jc w:val="both"/>
        <w:rPr>
          <w:sz w:val="28"/>
        </w:rPr>
      </w:pPr>
      <w:r>
        <w:rPr>
          <w:sz w:val="28"/>
        </w:rPr>
        <w:t>Окончен «…… »……………………….199….г.</w:t>
      </w:r>
    </w:p>
    <w:p w:rsidR="00DE0464" w:rsidRDefault="00DE0464">
      <w:pPr>
        <w:ind w:firstLine="284"/>
        <w:jc w:val="both"/>
        <w:rPr>
          <w:sz w:val="28"/>
        </w:rPr>
      </w:pPr>
    </w:p>
    <w:p w:rsidR="00DE0464" w:rsidRDefault="00DE0464">
      <w:pPr>
        <w:ind w:firstLine="284"/>
        <w:jc w:val="both"/>
        <w:rPr>
          <w:sz w:val="28"/>
        </w:rPr>
      </w:pPr>
      <w:r>
        <w:rPr>
          <w:sz w:val="28"/>
        </w:rPr>
        <w:t>Настоящий журнал состоит из ……….листов</w:t>
      </w:r>
    </w:p>
    <w:p w:rsidR="00DE0464" w:rsidRDefault="00DE0464">
      <w:pPr>
        <w:ind w:firstLine="284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283"/>
        <w:gridCol w:w="1418"/>
        <w:gridCol w:w="283"/>
        <w:gridCol w:w="284"/>
        <w:gridCol w:w="992"/>
        <w:gridCol w:w="1276"/>
        <w:gridCol w:w="1984"/>
      </w:tblGrid>
      <w:tr w:rsidR="00DE0464">
        <w:trPr>
          <w:cantSplit/>
        </w:trPr>
        <w:tc>
          <w:tcPr>
            <w:tcW w:w="1560" w:type="dxa"/>
            <w:vMerge w:val="restart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Показания расходомера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Время работы расходомера, сут</w:t>
            </w:r>
          </w:p>
        </w:tc>
        <w:tc>
          <w:tcPr>
            <w:tcW w:w="2552" w:type="dxa"/>
            <w:gridSpan w:val="3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Расход воды </w:t>
            </w:r>
          </w:p>
        </w:tc>
        <w:tc>
          <w:tcPr>
            <w:tcW w:w="1984" w:type="dxa"/>
            <w:vMerge w:val="restart"/>
            <w:vAlign w:val="center"/>
          </w:tcPr>
          <w:p w:rsidR="00DE0464" w:rsidRDefault="00DE046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Подпись лица, осуществляющего учет</w:t>
            </w:r>
          </w:p>
        </w:tc>
      </w:tr>
      <w:tr w:rsidR="00DE0464">
        <w:trPr>
          <w:cantSplit/>
        </w:trPr>
        <w:tc>
          <w:tcPr>
            <w:tcW w:w="1560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/сут</w:t>
            </w:r>
          </w:p>
        </w:tc>
        <w:tc>
          <w:tcPr>
            <w:tcW w:w="1276" w:type="dxa"/>
            <w:vAlign w:val="center"/>
          </w:tcPr>
          <w:p w:rsidR="00DE0464" w:rsidRDefault="00DE0464">
            <w:pPr>
              <w:ind w:left="-108" w:firstLine="108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z w:val="28"/>
              </w:rPr>
              <w:br/>
              <w:t>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/год</w:t>
            </w:r>
          </w:p>
        </w:tc>
        <w:tc>
          <w:tcPr>
            <w:tcW w:w="1984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1560" w:type="dxa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E0464">
        <w:trPr>
          <w:cantSplit/>
          <w:trHeight w:val="268"/>
        </w:trPr>
        <w:tc>
          <w:tcPr>
            <w:tcW w:w="1560" w:type="dxa"/>
          </w:tcPr>
          <w:p w:rsidR="00DE0464" w:rsidRDefault="00DE046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842" w:type="dxa"/>
            <w:gridSpan w:val="2"/>
          </w:tcPr>
          <w:p w:rsidR="00DE0464" w:rsidRDefault="00DE046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</w:tcPr>
          <w:p w:rsidR="00DE0464" w:rsidRDefault="00DE046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276" w:type="dxa"/>
            <w:gridSpan w:val="2"/>
          </w:tcPr>
          <w:p w:rsidR="00DE0464" w:rsidRDefault="00DE046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DE0464" w:rsidRDefault="00DE0464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DE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560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Проверил</w:t>
            </w:r>
          </w:p>
        </w:tc>
        <w:tc>
          <w:tcPr>
            <w:tcW w:w="1559" w:type="dxa"/>
            <w:vAlign w:val="bottom"/>
          </w:tcPr>
          <w:p w:rsidR="00DE0464" w:rsidRDefault="00DE0464">
            <w:pPr>
              <w:jc w:val="center"/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268" w:type="dxa"/>
            <w:gridSpan w:val="4"/>
            <w:vAlign w:val="bottom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4252" w:type="dxa"/>
            <w:gridSpan w:val="3"/>
            <w:vAlign w:val="bottom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И.О.Фамилия</w:t>
            </w:r>
          </w:p>
        </w:tc>
      </w:tr>
      <w:tr w:rsidR="00DE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560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gridSpan w:val="2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4819" w:type="dxa"/>
            <w:gridSpan w:val="5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</w:tbl>
    <w:p w:rsidR="00DE0464" w:rsidRDefault="00DE0464">
      <w:pPr>
        <w:ind w:firstLine="284"/>
        <w:jc w:val="both"/>
        <w:rPr>
          <w:sz w:val="28"/>
        </w:rPr>
      </w:pPr>
    </w:p>
    <w:p w:rsidR="00DE0464" w:rsidRDefault="00DE0464">
      <w:pPr>
        <w:ind w:firstLine="284"/>
        <w:jc w:val="both"/>
        <w:rPr>
          <w:sz w:val="28"/>
        </w:rPr>
      </w:pPr>
      <w:r>
        <w:rPr>
          <w:sz w:val="28"/>
        </w:rPr>
        <w:t>«………»……………………….199….г.</w:t>
      </w:r>
    </w:p>
    <w:p w:rsidR="00DE0464" w:rsidRDefault="00DE0464">
      <w:pPr>
        <w:ind w:left="-567"/>
        <w:jc w:val="right"/>
        <w:rPr>
          <w:sz w:val="28"/>
        </w:rPr>
      </w:pPr>
      <w:r>
        <w:rPr>
          <w:sz w:val="28"/>
        </w:rPr>
        <w:br w:type="page"/>
        <w:t>Приложение 3</w:t>
      </w:r>
    </w:p>
    <w:p w:rsidR="00DE0464" w:rsidRDefault="00DE046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Форма № ПОД-12</w:t>
      </w:r>
    </w:p>
    <w:p w:rsidR="00DE0464" w:rsidRDefault="00DE0464">
      <w:pPr>
        <w:rPr>
          <w:sz w:val="28"/>
        </w:rPr>
      </w:pPr>
      <w:r>
        <w:rPr>
          <w:sz w:val="28"/>
        </w:rPr>
        <w:t>Утверждена Минводхозом СССР 30.11.82 № 6/6-04-458 в соответствии с постановлением Совета Министров СССР от 10.03.75 № 197</w:t>
      </w:r>
    </w:p>
    <w:p w:rsidR="00DE0464" w:rsidRDefault="00DE0464">
      <w:pPr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E0464">
        <w:tc>
          <w:tcPr>
            <w:tcW w:w="9639" w:type="dxa"/>
          </w:tcPr>
          <w:p w:rsidR="00DE0464" w:rsidRDefault="00DE0464">
            <w:pPr>
              <w:ind w:left="-567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______________________________________________________________________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ind w:left="-567"/>
              <w:jc w:val="center"/>
              <w:rPr>
                <w:sz w:val="28"/>
              </w:rPr>
            </w:pPr>
            <w:r>
              <w:rPr>
                <w:sz w:val="28"/>
              </w:rPr>
              <w:t>Предприятие (организация)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ind w:left="-567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______________________________________________________________________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ind w:left="-567"/>
              <w:jc w:val="center"/>
              <w:rPr>
                <w:sz w:val="28"/>
              </w:rPr>
            </w:pPr>
            <w:r>
              <w:rPr>
                <w:sz w:val="28"/>
              </w:rPr>
              <w:t>цех (участок)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ind w:left="-567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______________________________________________________________________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ind w:left="-567"/>
              <w:jc w:val="center"/>
              <w:rPr>
                <w:sz w:val="28"/>
              </w:rPr>
            </w:pPr>
            <w:r>
              <w:rPr>
                <w:sz w:val="28"/>
              </w:rPr>
              <w:t>номер скважины и ее местонахождение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ind w:left="-567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______________________________________________________________________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ind w:left="-567"/>
              <w:jc w:val="center"/>
              <w:rPr>
                <w:sz w:val="28"/>
              </w:rPr>
            </w:pPr>
            <w:r>
              <w:rPr>
                <w:sz w:val="28"/>
              </w:rPr>
              <w:t>тип водомерного устройства и дата его аттестации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ind w:left="-567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______________________________________________________________________</w:t>
            </w:r>
          </w:p>
        </w:tc>
      </w:tr>
      <w:tr w:rsidR="00DE0464">
        <w:tc>
          <w:tcPr>
            <w:tcW w:w="9639" w:type="dxa"/>
          </w:tcPr>
          <w:p w:rsidR="00DE0464" w:rsidRDefault="00DE0464">
            <w:pPr>
              <w:ind w:left="-567"/>
              <w:jc w:val="center"/>
              <w:rPr>
                <w:sz w:val="28"/>
              </w:rPr>
            </w:pPr>
            <w:r>
              <w:rPr>
                <w:sz w:val="28"/>
              </w:rPr>
              <w:t>вид и наименование источника (приемника воды)</w:t>
            </w:r>
          </w:p>
        </w:tc>
      </w:tr>
    </w:tbl>
    <w:p w:rsidR="00DE0464" w:rsidRDefault="00DE0464">
      <w:pPr>
        <w:jc w:val="center"/>
        <w:rPr>
          <w:b/>
          <w:sz w:val="28"/>
        </w:rPr>
      </w:pPr>
    </w:p>
    <w:p w:rsidR="00DE0464" w:rsidRDefault="00DE0464">
      <w:pPr>
        <w:jc w:val="center"/>
        <w:rPr>
          <w:b/>
          <w:sz w:val="28"/>
        </w:rPr>
      </w:pPr>
    </w:p>
    <w:p w:rsidR="00DE0464" w:rsidRDefault="00DE0464">
      <w:pPr>
        <w:jc w:val="center"/>
        <w:rPr>
          <w:b/>
          <w:sz w:val="28"/>
        </w:rPr>
      </w:pPr>
      <w:r>
        <w:rPr>
          <w:b/>
          <w:sz w:val="28"/>
        </w:rPr>
        <w:t>Журнал учета водопотребления косвенными методами</w:t>
      </w:r>
    </w:p>
    <w:p w:rsidR="00DE0464" w:rsidRDefault="00DE0464">
      <w:pPr>
        <w:jc w:val="center"/>
        <w:rPr>
          <w:b/>
          <w:sz w:val="28"/>
        </w:rPr>
      </w:pPr>
    </w:p>
    <w:p w:rsidR="00DE0464" w:rsidRDefault="00DE0464">
      <w:pPr>
        <w:ind w:firstLine="284"/>
        <w:jc w:val="both"/>
        <w:rPr>
          <w:sz w:val="28"/>
        </w:rPr>
      </w:pPr>
      <w:r>
        <w:rPr>
          <w:sz w:val="28"/>
        </w:rPr>
        <w:t>Начат       «……..»………………………..199…г.</w:t>
      </w:r>
    </w:p>
    <w:p w:rsidR="00DE0464" w:rsidRDefault="00DE0464">
      <w:pPr>
        <w:ind w:firstLine="284"/>
        <w:jc w:val="both"/>
        <w:rPr>
          <w:sz w:val="28"/>
        </w:rPr>
      </w:pPr>
    </w:p>
    <w:p w:rsidR="00DE0464" w:rsidRDefault="00DE0464">
      <w:pPr>
        <w:ind w:firstLine="284"/>
        <w:jc w:val="both"/>
        <w:rPr>
          <w:sz w:val="28"/>
        </w:rPr>
      </w:pPr>
      <w:r>
        <w:rPr>
          <w:sz w:val="28"/>
        </w:rPr>
        <w:t>Окончен «………»……………………….199….г.</w:t>
      </w:r>
    </w:p>
    <w:p w:rsidR="00DE0464" w:rsidRDefault="00DE0464">
      <w:pPr>
        <w:ind w:firstLine="284"/>
        <w:jc w:val="both"/>
        <w:rPr>
          <w:sz w:val="28"/>
        </w:rPr>
      </w:pPr>
    </w:p>
    <w:p w:rsidR="00DE0464" w:rsidRDefault="00DE0464">
      <w:pPr>
        <w:ind w:firstLine="284"/>
        <w:jc w:val="both"/>
        <w:rPr>
          <w:sz w:val="28"/>
        </w:rPr>
      </w:pPr>
      <w:r>
        <w:rPr>
          <w:sz w:val="28"/>
        </w:rPr>
        <w:t>Настоящий журнал состоит из ……….листов</w:t>
      </w:r>
    </w:p>
    <w:p w:rsidR="00DE0464" w:rsidRDefault="00DE0464">
      <w:pPr>
        <w:ind w:firstLine="284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3118"/>
        <w:gridCol w:w="1701"/>
        <w:gridCol w:w="1559"/>
      </w:tblGrid>
      <w:tr w:rsidR="00DE0464">
        <w:trPr>
          <w:cantSplit/>
          <w:trHeight w:val="1524"/>
        </w:trPr>
        <w:tc>
          <w:tcPr>
            <w:tcW w:w="993" w:type="dxa"/>
            <w:tcBorders>
              <w:bottom w:val="nil"/>
              <w:right w:val="single" w:sz="4" w:space="0" w:color="auto"/>
            </w:tcBorders>
            <w:vAlign w:val="center"/>
          </w:tcPr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Число,</w:t>
            </w:r>
          </w:p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464" w:rsidRDefault="00DE046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Удельный расход электроэнергии (кВт-ч/м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) или подача насосов (м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/ч)</w:t>
            </w:r>
          </w:p>
        </w:tc>
        <w:tc>
          <w:tcPr>
            <w:tcW w:w="311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Расход энергии за </w:t>
            </w:r>
          </w:p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отчетный период (тыс.кВт/ч) или число часов работы насоса в сутки (ч), или показания манометра (атм)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Расход воды за отчетный период (тыс.м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vAlign w:val="center"/>
          </w:tcPr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Подпись лица,</w:t>
            </w:r>
          </w:p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осуществляющего учет</w:t>
            </w:r>
          </w:p>
        </w:tc>
      </w:tr>
      <w:tr w:rsidR="00DE0464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E0464">
        <w:trPr>
          <w:cantSplit/>
        </w:trPr>
        <w:tc>
          <w:tcPr>
            <w:tcW w:w="993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</w:tbl>
    <w:p w:rsidR="00DE0464" w:rsidRDefault="00DE046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67"/>
        <w:gridCol w:w="1701"/>
        <w:gridCol w:w="567"/>
        <w:gridCol w:w="2551"/>
        <w:gridCol w:w="3260"/>
      </w:tblGrid>
      <w:tr w:rsidR="00DE0464">
        <w:trPr>
          <w:cantSplit/>
        </w:trPr>
        <w:tc>
          <w:tcPr>
            <w:tcW w:w="1560" w:type="dxa"/>
            <w:gridSpan w:val="2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Проверил</w:t>
            </w:r>
          </w:p>
        </w:tc>
        <w:tc>
          <w:tcPr>
            <w:tcW w:w="2268" w:type="dxa"/>
            <w:gridSpan w:val="2"/>
          </w:tcPr>
          <w:p w:rsidR="00DE0464" w:rsidRDefault="00DE0464">
            <w:pPr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3260" w:type="dxa"/>
          </w:tcPr>
          <w:p w:rsidR="00DE0464" w:rsidRDefault="00DE0464">
            <w:pPr>
              <w:jc w:val="center"/>
              <w:rPr>
                <w:sz w:val="28"/>
              </w:rPr>
            </w:pP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И.О.Фамилия</w:t>
            </w:r>
          </w:p>
        </w:tc>
      </w:tr>
      <w:tr w:rsidR="00DE0464">
        <w:trPr>
          <w:cantSplit/>
        </w:trPr>
        <w:tc>
          <w:tcPr>
            <w:tcW w:w="9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68" w:type="dxa"/>
            <w:gridSpan w:val="2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8" w:type="dxa"/>
            <w:gridSpan w:val="2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260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</w:tbl>
    <w:p w:rsidR="00DE0464" w:rsidRDefault="00DE0464">
      <w:pPr>
        <w:ind w:firstLine="284"/>
        <w:jc w:val="both"/>
        <w:rPr>
          <w:sz w:val="28"/>
        </w:rPr>
      </w:pPr>
    </w:p>
    <w:p w:rsidR="00DE0464" w:rsidRDefault="00DE0464">
      <w:pPr>
        <w:ind w:firstLine="284"/>
        <w:jc w:val="both"/>
        <w:rPr>
          <w:sz w:val="28"/>
        </w:rPr>
      </w:pPr>
      <w:r>
        <w:rPr>
          <w:sz w:val="28"/>
        </w:rPr>
        <w:t>«………»……………………….199….г.</w:t>
      </w:r>
    </w:p>
    <w:p w:rsidR="00DE0464" w:rsidRDefault="00DE0464">
      <w:pPr>
        <w:ind w:firstLine="284"/>
        <w:jc w:val="both"/>
        <w:rPr>
          <w:sz w:val="28"/>
        </w:rPr>
        <w:sectPr w:rsidR="00DE0464">
          <w:pgSz w:w="11907" w:h="16840" w:code="9"/>
          <w:pgMar w:top="1134" w:right="851" w:bottom="1134" w:left="1418" w:header="567" w:footer="567" w:gutter="0"/>
          <w:pgNumType w:start="19"/>
          <w:cols w:sep="1" w:space="850"/>
        </w:sectPr>
      </w:pPr>
    </w:p>
    <w:p w:rsidR="00DE0464" w:rsidRDefault="00DE0464">
      <w:pPr>
        <w:ind w:firstLine="284"/>
        <w:jc w:val="right"/>
        <w:rPr>
          <w:sz w:val="28"/>
        </w:rPr>
      </w:pPr>
      <w:r>
        <w:rPr>
          <w:sz w:val="28"/>
        </w:rPr>
        <w:t>Приложение 4</w:t>
      </w:r>
    </w:p>
    <w:p w:rsidR="00DE0464" w:rsidRDefault="00DE0464">
      <w:pPr>
        <w:rPr>
          <w:sz w:val="28"/>
        </w:rPr>
      </w:pPr>
      <w:r>
        <w:rPr>
          <w:sz w:val="28"/>
        </w:rPr>
        <w:t>Недропользователь___________________________________________________</w:t>
      </w:r>
    </w:p>
    <w:p w:rsidR="00DE0464" w:rsidRDefault="00DE0464">
      <w:pPr>
        <w:rPr>
          <w:sz w:val="28"/>
        </w:rPr>
      </w:pPr>
      <w:r>
        <w:rPr>
          <w:sz w:val="28"/>
        </w:rPr>
        <w:t xml:space="preserve">                                 ___________________________________________________</w:t>
      </w:r>
    </w:p>
    <w:p w:rsidR="00DE0464" w:rsidRDefault="00DE0464">
      <w:pPr>
        <w:rPr>
          <w:sz w:val="28"/>
        </w:rPr>
      </w:pPr>
    </w:p>
    <w:p w:rsidR="00DE0464" w:rsidRDefault="00DE0464">
      <w:pPr>
        <w:jc w:val="center"/>
        <w:rPr>
          <w:b/>
          <w:sz w:val="28"/>
        </w:rPr>
      </w:pPr>
      <w:r>
        <w:rPr>
          <w:b/>
          <w:sz w:val="28"/>
        </w:rPr>
        <w:t>Журнал наблюдений за уровнем и температурой подземных вод</w:t>
      </w:r>
    </w:p>
    <w:p w:rsidR="00DE0464" w:rsidRDefault="00DE0464">
      <w:pPr>
        <w:jc w:val="center"/>
        <w:rPr>
          <w:b/>
          <w:sz w:val="28"/>
        </w:rPr>
      </w:pPr>
    </w:p>
    <w:p w:rsidR="00DE0464" w:rsidRDefault="00DE0464">
      <w:pPr>
        <w:pStyle w:val="a7"/>
        <w:jc w:val="center"/>
        <w:rPr>
          <w:b/>
          <w:sz w:val="28"/>
        </w:rPr>
      </w:pPr>
      <w:r>
        <w:rPr>
          <w:b/>
          <w:sz w:val="28"/>
        </w:rPr>
        <w:t>Скважина №______</w:t>
      </w:r>
    </w:p>
    <w:p w:rsidR="00DE0464" w:rsidRDefault="00DE0464">
      <w:pPr>
        <w:rPr>
          <w:sz w:val="28"/>
        </w:rPr>
      </w:pP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  <w:r>
        <w:rPr>
          <w:sz w:val="28"/>
        </w:rPr>
        <w:t>Абсолютная отметка устья скважины____________ м</w:t>
      </w: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  <w:r>
        <w:rPr>
          <w:sz w:val="28"/>
        </w:rPr>
        <w:t>Статистический уровень____________м</w:t>
      </w:r>
    </w:p>
    <w:p w:rsidR="00DE0464" w:rsidRDefault="00DE0464">
      <w:pPr>
        <w:jc w:val="both"/>
        <w:rPr>
          <w:sz w:val="28"/>
        </w:rPr>
      </w:pPr>
    </w:p>
    <w:p w:rsidR="00DE0464" w:rsidRDefault="00DE0464">
      <w:pPr>
        <w:jc w:val="both"/>
        <w:rPr>
          <w:sz w:val="28"/>
        </w:rPr>
      </w:pPr>
      <w:r>
        <w:rPr>
          <w:sz w:val="28"/>
        </w:rPr>
        <w:t>Высота патрубка______________ м</w:t>
      </w:r>
    </w:p>
    <w:p w:rsidR="00DE0464" w:rsidRDefault="00DE0464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2693"/>
        <w:gridCol w:w="2231"/>
      </w:tblGrid>
      <w:tr w:rsidR="00DE0464">
        <w:tc>
          <w:tcPr>
            <w:tcW w:w="1809" w:type="dxa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3119" w:type="dxa"/>
          </w:tcPr>
          <w:p w:rsidR="00DE0464" w:rsidRDefault="00DE0464">
            <w:pPr>
              <w:spacing w:before="40" w:after="40"/>
              <w:jc w:val="center"/>
              <w:rPr>
                <w:sz w:val="28"/>
              </w:rPr>
            </w:pPr>
            <w:r>
              <w:rPr>
                <w:sz w:val="28"/>
              </w:rPr>
              <w:t>Глубина уровня подземных вод от поверхности земли, м</w:t>
            </w:r>
          </w:p>
        </w:tc>
        <w:tc>
          <w:tcPr>
            <w:tcW w:w="2693" w:type="dxa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Температура воды (С</w:t>
            </w:r>
            <w:r>
              <w:rPr>
                <w:sz w:val="28"/>
                <w:vertAlign w:val="superscript"/>
              </w:rPr>
              <w:t>о</w:t>
            </w:r>
            <w:r>
              <w:rPr>
                <w:sz w:val="28"/>
              </w:rPr>
              <w:t>)</w:t>
            </w:r>
          </w:p>
        </w:tc>
        <w:tc>
          <w:tcPr>
            <w:tcW w:w="2231" w:type="dxa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180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</w:tbl>
    <w:p w:rsidR="00DE0464" w:rsidRDefault="00DE0464">
      <w:pPr>
        <w:ind w:firstLine="284"/>
        <w:jc w:val="right"/>
        <w:rPr>
          <w:sz w:val="28"/>
        </w:rPr>
      </w:pPr>
      <w:r>
        <w:rPr>
          <w:sz w:val="28"/>
        </w:rPr>
        <w:t>Приложение 5</w:t>
      </w:r>
    </w:p>
    <w:p w:rsidR="00DE0464" w:rsidRDefault="00DE0464">
      <w:pPr>
        <w:ind w:firstLine="284"/>
        <w:jc w:val="right"/>
        <w:rPr>
          <w:sz w:val="28"/>
        </w:rPr>
      </w:pPr>
    </w:p>
    <w:p w:rsidR="00DE0464" w:rsidRDefault="00DE0464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>Бланк этикетки проб воды на химический анализ</w:t>
      </w:r>
    </w:p>
    <w:p w:rsidR="00DE0464" w:rsidRDefault="00DE0464">
      <w:pPr>
        <w:ind w:firstLine="284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DE0464">
        <w:trPr>
          <w:cantSplit/>
        </w:trPr>
        <w:tc>
          <w:tcPr>
            <w:tcW w:w="9854" w:type="dxa"/>
            <w:gridSpan w:val="2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Недропользователь ___________________________________________________</w:t>
            </w:r>
          </w:p>
        </w:tc>
      </w:tr>
      <w:tr w:rsidR="00DE0464">
        <w:trPr>
          <w:cantSplit/>
        </w:trPr>
        <w:tc>
          <w:tcPr>
            <w:tcW w:w="9854" w:type="dxa"/>
            <w:gridSpan w:val="2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___________________________________________________</w:t>
            </w:r>
          </w:p>
        </w:tc>
      </w:tr>
      <w:tr w:rsidR="00DE0464"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Скважина № _____________________</w:t>
            </w:r>
          </w:p>
        </w:tc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Органолептические свойства:</w:t>
            </w:r>
          </w:p>
        </w:tc>
      </w:tr>
      <w:tr w:rsidR="00DE0464"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Проба № ________________________</w:t>
            </w:r>
          </w:p>
        </w:tc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Цветность _______________________</w:t>
            </w:r>
          </w:p>
        </w:tc>
      </w:tr>
      <w:tr w:rsidR="00DE0464"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Определяемые ___________________</w:t>
            </w:r>
          </w:p>
        </w:tc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Мутность ________________________</w:t>
            </w:r>
          </w:p>
        </w:tc>
      </w:tr>
      <w:tr w:rsidR="00DE0464"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компоненты _____________________</w:t>
            </w:r>
          </w:p>
        </w:tc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Вкус ____________________________</w:t>
            </w:r>
          </w:p>
        </w:tc>
      </w:tr>
      <w:tr w:rsidR="00DE0464"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Консервант ______________________</w:t>
            </w:r>
          </w:p>
        </w:tc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Запах ___________________________</w:t>
            </w:r>
          </w:p>
        </w:tc>
      </w:tr>
      <w:tr w:rsidR="00DE0464"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пробы, м __________________</w:t>
            </w:r>
          </w:p>
        </w:tc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  <w:tr w:rsidR="00DE0464"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воды</w:t>
            </w:r>
            <w:r>
              <w:rPr>
                <w:sz w:val="28"/>
              </w:rPr>
              <w:t>, С</w:t>
            </w:r>
            <w:r>
              <w:rPr>
                <w:sz w:val="28"/>
                <w:vertAlign w:val="superscript"/>
              </w:rPr>
              <w:t>о</w:t>
            </w:r>
            <w:r>
              <w:rPr>
                <w:sz w:val="28"/>
              </w:rPr>
              <w:t>= ________________________</w:t>
            </w:r>
          </w:p>
        </w:tc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возд</w:t>
            </w:r>
            <w:r>
              <w:rPr>
                <w:sz w:val="28"/>
              </w:rPr>
              <w:t>, С</w:t>
            </w:r>
            <w:r>
              <w:rPr>
                <w:sz w:val="28"/>
                <w:vertAlign w:val="superscript"/>
              </w:rPr>
              <w:t>о</w:t>
            </w:r>
            <w:r>
              <w:rPr>
                <w:sz w:val="28"/>
              </w:rPr>
              <w:t>= ________________________</w:t>
            </w:r>
          </w:p>
        </w:tc>
      </w:tr>
      <w:tr w:rsidR="00DE0464"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Пробу отобрал ___________________</w:t>
            </w:r>
          </w:p>
        </w:tc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 отбора пробы ________________</w:t>
            </w:r>
          </w:p>
        </w:tc>
      </w:tr>
      <w:tr w:rsidR="00DE0464"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  <w:tc>
          <w:tcPr>
            <w:tcW w:w="4927" w:type="dxa"/>
          </w:tcPr>
          <w:p w:rsidR="00DE0464" w:rsidRDefault="00DE0464">
            <w:pPr>
              <w:jc w:val="both"/>
              <w:rPr>
                <w:sz w:val="28"/>
              </w:rPr>
            </w:pPr>
          </w:p>
        </w:tc>
      </w:tr>
    </w:tbl>
    <w:p w:rsidR="00DE0464" w:rsidRDefault="00DE0464">
      <w:pPr>
        <w:ind w:firstLine="284"/>
        <w:jc w:val="center"/>
        <w:rPr>
          <w:sz w:val="28"/>
        </w:rPr>
      </w:pPr>
    </w:p>
    <w:p w:rsidR="00DE0464" w:rsidRDefault="00DE0464">
      <w:pPr>
        <w:ind w:firstLine="284"/>
        <w:jc w:val="right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t>Приложение 6</w:t>
      </w:r>
    </w:p>
    <w:p w:rsidR="00DE0464" w:rsidRDefault="00DE0464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 xml:space="preserve">Стандартный перечень </w:t>
      </w:r>
      <w:r>
        <w:rPr>
          <w:b/>
          <w:sz w:val="28"/>
        </w:rPr>
        <w:br/>
        <w:t xml:space="preserve">химических и микробиологических компонентов, </w:t>
      </w:r>
    </w:p>
    <w:p w:rsidR="00DE0464" w:rsidRDefault="00DE0464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>определяемых в подземной воде</w:t>
      </w:r>
    </w:p>
    <w:p w:rsidR="00DE0464" w:rsidRDefault="00DE0464">
      <w:pPr>
        <w:ind w:firstLine="284"/>
        <w:jc w:val="center"/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2551"/>
      </w:tblGrid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670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Определяемый компонент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ПДК, мг/дм</w:t>
            </w:r>
            <w:r>
              <w:rPr>
                <w:sz w:val="28"/>
                <w:vertAlign w:val="superscript"/>
              </w:rPr>
              <w:t>3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0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E0464">
        <w:trPr>
          <w:cantSplit/>
        </w:trPr>
        <w:tc>
          <w:tcPr>
            <w:tcW w:w="8930" w:type="dxa"/>
            <w:gridSpan w:val="3"/>
          </w:tcPr>
          <w:p w:rsidR="00DE0464" w:rsidRDefault="00DE046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Обобщенные показатели</w:t>
            </w:r>
          </w:p>
        </w:tc>
      </w:tr>
      <w:tr w:rsidR="00DE0464">
        <w:trPr>
          <w:cantSplit/>
          <w:trHeight w:val="263"/>
        </w:trPr>
        <w:tc>
          <w:tcPr>
            <w:tcW w:w="709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Водородный показатель рН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6-9 ед.</w:t>
            </w:r>
          </w:p>
        </w:tc>
      </w:tr>
      <w:tr w:rsidR="00DE0464">
        <w:trPr>
          <w:cantSplit/>
          <w:trHeight w:val="263"/>
        </w:trPr>
        <w:tc>
          <w:tcPr>
            <w:tcW w:w="709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Общая минерализация (сухой остаток)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</w:tr>
      <w:tr w:rsidR="00DE0464">
        <w:trPr>
          <w:cantSplit/>
          <w:trHeight w:val="263"/>
        </w:trPr>
        <w:tc>
          <w:tcPr>
            <w:tcW w:w="709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 xml:space="preserve">Жесткость общая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0464" w:rsidRDefault="00DE0464">
            <w:pPr>
              <w:ind w:left="-249" w:right="-108" w:firstLine="14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 ммоль/дм</w:t>
            </w:r>
            <w:r>
              <w:rPr>
                <w:sz w:val="28"/>
                <w:vertAlign w:val="superscript"/>
                <w:lang w:val="en-US"/>
              </w:rPr>
              <w:t>3</w:t>
            </w:r>
          </w:p>
        </w:tc>
      </w:tr>
      <w:tr w:rsidR="00DE0464">
        <w:trPr>
          <w:cantSplit/>
          <w:trHeight w:val="263"/>
        </w:trPr>
        <w:tc>
          <w:tcPr>
            <w:tcW w:w="709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Окисляемость перманганатная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0464" w:rsidRDefault="00DE0464">
            <w:pPr>
              <w:ind w:hanging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5 </w:t>
            </w:r>
          </w:p>
        </w:tc>
      </w:tr>
      <w:tr w:rsidR="00DE0464">
        <w:trPr>
          <w:cantSplit/>
          <w:trHeight w:val="263"/>
        </w:trPr>
        <w:tc>
          <w:tcPr>
            <w:tcW w:w="709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Нефтепродукты (суммарно)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</w:tr>
      <w:tr w:rsidR="00DE0464">
        <w:trPr>
          <w:cantSplit/>
          <w:trHeight w:val="263"/>
        </w:trPr>
        <w:tc>
          <w:tcPr>
            <w:tcW w:w="709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Поверхностно-активные вещества (ПАВ), анионоактивные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DE0464">
        <w:trPr>
          <w:cantSplit/>
          <w:trHeight w:val="262"/>
        </w:trPr>
        <w:tc>
          <w:tcPr>
            <w:tcW w:w="709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Фенольный индекс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</w:tr>
      <w:tr w:rsidR="00DE0464">
        <w:trPr>
          <w:cantSplit/>
        </w:trPr>
        <w:tc>
          <w:tcPr>
            <w:tcW w:w="8930" w:type="dxa"/>
            <w:gridSpan w:val="3"/>
          </w:tcPr>
          <w:p w:rsidR="00DE0464" w:rsidRDefault="00DE046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Общий химический состав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Цветность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vertAlign w:val="superscript"/>
              </w:rPr>
              <w:t>о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Мутность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Вкус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балла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Запах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балла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Fe </w:t>
            </w:r>
            <w:r>
              <w:rPr>
                <w:sz w:val="28"/>
              </w:rPr>
              <w:t>общее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NH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vertAlign w:val="superscript"/>
                <w:lang w:val="en-US"/>
              </w:rPr>
              <w:t>+1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2,6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NO</w:t>
            </w:r>
            <w:r>
              <w:rPr>
                <w:sz w:val="28"/>
                <w:vertAlign w:val="superscript"/>
                <w:lang w:val="en-US"/>
              </w:rPr>
              <w:t>-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vertAlign w:val="superscript"/>
                <w:lang w:val="en-US"/>
              </w:rPr>
              <w:t>1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</w:t>
            </w:r>
            <w:r>
              <w:rPr>
                <w:sz w:val="28"/>
                <w:vertAlign w:val="superscript"/>
                <w:lang w:val="en-US"/>
              </w:rPr>
              <w:t>-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vertAlign w:val="superscript"/>
                <w:lang w:val="en-US"/>
              </w:rPr>
              <w:t>1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PO</w:t>
            </w:r>
            <w:r>
              <w:rPr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3,5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Ca</w:t>
            </w:r>
            <w:r>
              <w:rPr>
                <w:sz w:val="28"/>
                <w:vertAlign w:val="superscript"/>
                <w:lang w:val="en-US"/>
              </w:rPr>
              <w:t>2+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Mg</w:t>
            </w:r>
            <w:r>
              <w:rPr>
                <w:sz w:val="28"/>
                <w:vertAlign w:val="superscript"/>
                <w:lang w:val="en-US"/>
              </w:rPr>
              <w:t>2+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HCO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vertAlign w:val="superscript"/>
                <w:lang w:val="en-US"/>
              </w:rPr>
              <w:t>-1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vertAlign w:val="superscript"/>
                <w:lang w:val="en-US"/>
              </w:rPr>
              <w:t>-2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Cl</w:t>
            </w:r>
            <w:r>
              <w:rPr>
                <w:sz w:val="28"/>
                <w:vertAlign w:val="superscript"/>
                <w:lang w:val="en-US"/>
              </w:rPr>
              <w:t>-1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350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SO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vertAlign w:val="superscript"/>
                <w:lang w:val="en-US"/>
              </w:rPr>
              <w:t>-2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500</w:t>
            </w:r>
          </w:p>
        </w:tc>
      </w:tr>
      <w:tr w:rsidR="00DE0464">
        <w:tc>
          <w:tcPr>
            <w:tcW w:w="709" w:type="dxa"/>
            <w:tcBorders>
              <w:bottom w:val="nil"/>
            </w:tcBorders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</w:t>
            </w:r>
          </w:p>
        </w:tc>
        <w:tc>
          <w:tcPr>
            <w:tcW w:w="5670" w:type="dxa"/>
            <w:tcBorders>
              <w:bottom w:val="nil"/>
            </w:tcBorders>
          </w:tcPr>
          <w:p w:rsidR="00DE0464" w:rsidRDefault="00DE0464">
            <w:pPr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Na</w:t>
            </w:r>
            <w:r>
              <w:rPr>
                <w:sz w:val="28"/>
                <w:vertAlign w:val="superscript"/>
                <w:lang w:val="en-US"/>
              </w:rPr>
              <w:t>+1</w:t>
            </w:r>
          </w:p>
        </w:tc>
        <w:tc>
          <w:tcPr>
            <w:tcW w:w="2551" w:type="dxa"/>
            <w:tcBorders>
              <w:bottom w:val="nil"/>
            </w:tcBorders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vertAlign w:val="superscript"/>
                <w:lang w:val="en-US"/>
              </w:rPr>
              <w:t>+1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</w:tbl>
    <w:p w:rsidR="00DE0464" w:rsidRDefault="00DE0464"/>
    <w:p w:rsidR="00DE0464" w:rsidRDefault="00DE0464">
      <w:pPr>
        <w:jc w:val="right"/>
        <w:rPr>
          <w:sz w:val="28"/>
        </w:rPr>
      </w:pPr>
      <w:r>
        <w:br w:type="page"/>
      </w:r>
      <w:r>
        <w:rPr>
          <w:sz w:val="28"/>
        </w:rPr>
        <w:t>Продолжение приложения 6</w:t>
      </w:r>
    </w:p>
    <w:p w:rsidR="00DE0464" w:rsidRDefault="00DE0464">
      <w:pPr>
        <w:jc w:val="right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2551"/>
      </w:tblGrid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5670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</w:tr>
      <w:tr w:rsidR="00DE0464">
        <w:trPr>
          <w:cantSplit/>
        </w:trPr>
        <w:tc>
          <w:tcPr>
            <w:tcW w:w="8930" w:type="dxa"/>
            <w:gridSpan w:val="3"/>
          </w:tcPr>
          <w:p w:rsidR="00DE0464" w:rsidRDefault="00DE0464">
            <w:pPr>
              <w:jc w:val="center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Микрокомпонентный состав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Алюминий (Al</w:t>
            </w:r>
            <w:r>
              <w:rPr>
                <w:sz w:val="28"/>
                <w:vertAlign w:val="superscript"/>
                <w:lang w:val="en-US"/>
              </w:rPr>
              <w:t>3+</w:t>
            </w:r>
            <w:r>
              <w:rPr>
                <w:sz w:val="28"/>
              </w:rPr>
              <w:t>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0,5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26 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Барий</w:t>
            </w:r>
            <w:r>
              <w:rPr>
                <w:sz w:val="28"/>
                <w:lang w:val="en-US"/>
              </w:rPr>
              <w:t xml:space="preserve"> (Ba</w:t>
            </w:r>
            <w:r>
              <w:rPr>
                <w:sz w:val="28"/>
                <w:vertAlign w:val="superscript"/>
                <w:lang w:val="en-US"/>
              </w:rPr>
              <w:t>2+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0,1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Бериллий (</w:t>
            </w:r>
            <w:r>
              <w:rPr>
                <w:sz w:val="28"/>
                <w:lang w:val="en-US"/>
              </w:rPr>
              <w:t>Be</w:t>
            </w:r>
            <w:r>
              <w:rPr>
                <w:sz w:val="28"/>
                <w:vertAlign w:val="superscript"/>
                <w:lang w:val="en-US"/>
              </w:rPr>
              <w:t>2</w:t>
            </w:r>
            <w:r>
              <w:rPr>
                <w:sz w:val="28"/>
                <w:vertAlign w:val="superscript"/>
              </w:rPr>
              <w:t>+</w:t>
            </w:r>
            <w:r>
              <w:rPr>
                <w:sz w:val="28"/>
              </w:rPr>
              <w:t>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0,0002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Бор</w:t>
            </w:r>
            <w:r>
              <w:rPr>
                <w:sz w:val="28"/>
                <w:lang w:val="en-US"/>
              </w:rPr>
              <w:t xml:space="preserve"> (B, суммарно)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0,5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Кадмий (</w:t>
            </w:r>
            <w:r>
              <w:rPr>
                <w:sz w:val="28"/>
                <w:lang w:val="en-US"/>
              </w:rPr>
              <w:t>Cd</w:t>
            </w:r>
            <w:r>
              <w:rPr>
                <w:sz w:val="28"/>
              </w:rPr>
              <w:t>, суммарно)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0,001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Марганец (</w:t>
            </w:r>
            <w:r>
              <w:rPr>
                <w:sz w:val="28"/>
                <w:lang w:val="en-US"/>
              </w:rPr>
              <w:t>Mn</w:t>
            </w:r>
            <w:r>
              <w:rPr>
                <w:sz w:val="28"/>
              </w:rPr>
              <w:t>, суммарно)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0,1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Медь (</w:t>
            </w:r>
            <w:r>
              <w:rPr>
                <w:sz w:val="28"/>
                <w:lang w:val="en-US"/>
              </w:rPr>
              <w:t>Cu</w:t>
            </w:r>
            <w:r>
              <w:rPr>
                <w:sz w:val="28"/>
              </w:rPr>
              <w:t>, суммарно)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1,0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Молибден (Мо, суммарно)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0,25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Мышьяк (</w:t>
            </w:r>
            <w:r>
              <w:rPr>
                <w:sz w:val="28"/>
                <w:lang w:val="en-US"/>
              </w:rPr>
              <w:t>As</w:t>
            </w:r>
            <w:r>
              <w:rPr>
                <w:sz w:val="28"/>
              </w:rPr>
              <w:t>, суммарно)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0,05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Никель (</w:t>
            </w:r>
            <w:r>
              <w:rPr>
                <w:sz w:val="28"/>
                <w:lang w:val="en-US"/>
              </w:rPr>
              <w:t>Ni</w:t>
            </w:r>
            <w:r>
              <w:rPr>
                <w:sz w:val="28"/>
              </w:rPr>
              <w:t>, суммарно)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0,1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Ртуть (</w:t>
            </w:r>
            <w:r>
              <w:rPr>
                <w:sz w:val="28"/>
                <w:lang w:val="en-US"/>
              </w:rPr>
              <w:t>Hg</w:t>
            </w:r>
            <w:r>
              <w:rPr>
                <w:sz w:val="28"/>
              </w:rPr>
              <w:t>,суммарно)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0,0005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Свинец</w:t>
            </w:r>
            <w:r>
              <w:rPr>
                <w:sz w:val="28"/>
                <w:lang w:val="en-US"/>
              </w:rPr>
              <w:t xml:space="preserve"> (Pb)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0,03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Селен (</w:t>
            </w:r>
            <w:r>
              <w:rPr>
                <w:sz w:val="28"/>
                <w:lang w:val="en-US"/>
              </w:rPr>
              <w:t>Se, суммарно)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0,01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Стронций (</w:t>
            </w:r>
            <w:r>
              <w:rPr>
                <w:sz w:val="28"/>
                <w:lang w:val="en-US"/>
              </w:rPr>
              <w:t>Sr</w:t>
            </w:r>
            <w:r>
              <w:rPr>
                <w:sz w:val="28"/>
                <w:vertAlign w:val="superscript"/>
                <w:lang w:val="en-US"/>
              </w:rPr>
              <w:t>2+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7,0</w:t>
            </w:r>
          </w:p>
        </w:tc>
      </w:tr>
      <w:tr w:rsidR="00DE0464"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Фтор(</w:t>
            </w:r>
            <w:r>
              <w:rPr>
                <w:sz w:val="28"/>
                <w:lang w:val="en-US"/>
              </w:rPr>
              <w:t>F</w:t>
            </w:r>
            <w:r w:rsidRPr="00307F38">
              <w:rPr>
                <w:sz w:val="28"/>
              </w:rPr>
              <w:t xml:space="preserve">), </w:t>
            </w:r>
            <w:r>
              <w:rPr>
                <w:sz w:val="28"/>
              </w:rPr>
              <w:t>для климатических районов:</w:t>
            </w:r>
          </w:p>
          <w:p w:rsidR="00DE0464" w:rsidRDefault="00DE0464">
            <w:pPr>
              <w:numPr>
                <w:ilvl w:val="0"/>
                <w:numId w:val="3"/>
              </w:num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 и II </w:t>
            </w:r>
          </w:p>
          <w:p w:rsidR="00DE0464" w:rsidRDefault="00DE0464">
            <w:pPr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</w:p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1,5</w:t>
            </w:r>
          </w:p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1,2</w:t>
            </w:r>
          </w:p>
        </w:tc>
      </w:tr>
      <w:tr w:rsidR="00DE0464">
        <w:trPr>
          <w:trHeight w:val="333"/>
        </w:trPr>
        <w:tc>
          <w:tcPr>
            <w:tcW w:w="709" w:type="dxa"/>
            <w:tcBorders>
              <w:bottom w:val="nil"/>
            </w:tcBorders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5670" w:type="dxa"/>
            <w:tcBorders>
              <w:bottom w:val="nil"/>
            </w:tcBorders>
          </w:tcPr>
          <w:p w:rsidR="00DE0464" w:rsidRDefault="00DE046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Цинк</w:t>
            </w:r>
            <w:r>
              <w:rPr>
                <w:sz w:val="28"/>
                <w:lang w:val="en-US"/>
              </w:rPr>
              <w:t xml:space="preserve"> (Zn</w:t>
            </w:r>
            <w:r>
              <w:rPr>
                <w:sz w:val="28"/>
                <w:vertAlign w:val="superscript"/>
                <w:lang w:val="en-US"/>
              </w:rPr>
              <w:t>2+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2551" w:type="dxa"/>
            <w:tcBorders>
              <w:bottom w:val="nil"/>
            </w:tcBorders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5,0</w:t>
            </w:r>
          </w:p>
        </w:tc>
      </w:tr>
      <w:tr w:rsidR="00DE0464">
        <w:trPr>
          <w:cantSplit/>
          <w:trHeight w:val="270"/>
        </w:trPr>
        <w:tc>
          <w:tcPr>
            <w:tcW w:w="8930" w:type="dxa"/>
            <w:gridSpan w:val="3"/>
          </w:tcPr>
          <w:p w:rsidR="00DE0464" w:rsidRDefault="00DE046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Микробиологические показатели</w:t>
            </w:r>
          </w:p>
        </w:tc>
      </w:tr>
      <w:tr w:rsidR="00DE0464">
        <w:trPr>
          <w:trHeight w:val="560"/>
        </w:trPr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Общее микробное число (число образующих колоний бактерий в 1 мл)</w:t>
            </w:r>
          </w:p>
        </w:tc>
        <w:tc>
          <w:tcPr>
            <w:tcW w:w="2551" w:type="dxa"/>
          </w:tcPr>
          <w:p w:rsidR="00DE0464" w:rsidRDefault="00DE0464">
            <w:pPr>
              <w:ind w:left="-108" w:right="-108"/>
              <w:jc w:val="center"/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</w:rPr>
              <w:t>не более</w:t>
            </w:r>
            <w:r>
              <w:rPr>
                <w:sz w:val="28"/>
                <w:lang w:val="en-US"/>
              </w:rPr>
              <w:t xml:space="preserve"> 50</w:t>
            </w:r>
          </w:p>
        </w:tc>
      </w:tr>
      <w:tr w:rsidR="00DE0464">
        <w:trPr>
          <w:trHeight w:val="560"/>
        </w:trPr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Термотолерантные колиформные бактерии (число бактерий в 100 мл)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Отсутствие</w:t>
            </w:r>
          </w:p>
        </w:tc>
      </w:tr>
      <w:tr w:rsidR="00DE0464">
        <w:trPr>
          <w:trHeight w:val="560"/>
        </w:trPr>
        <w:tc>
          <w:tcPr>
            <w:tcW w:w="709" w:type="dxa"/>
          </w:tcPr>
          <w:p w:rsidR="00DE0464" w:rsidRDefault="00DE04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43</w:t>
            </w:r>
          </w:p>
        </w:tc>
        <w:tc>
          <w:tcPr>
            <w:tcW w:w="5670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Общие колиформные бактерии (число бактерий в 100 мл)</w:t>
            </w:r>
          </w:p>
        </w:tc>
        <w:tc>
          <w:tcPr>
            <w:tcW w:w="2551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Отсутствие</w:t>
            </w:r>
          </w:p>
        </w:tc>
      </w:tr>
    </w:tbl>
    <w:p w:rsidR="00DE0464" w:rsidRDefault="00DE0464">
      <w:pPr>
        <w:ind w:firstLine="284"/>
        <w:jc w:val="both"/>
        <w:rPr>
          <w:sz w:val="28"/>
        </w:rPr>
      </w:pPr>
    </w:p>
    <w:p w:rsidR="00DE0464" w:rsidRDefault="00DE0464">
      <w:pPr>
        <w:ind w:firstLine="284"/>
        <w:jc w:val="both"/>
        <w:rPr>
          <w:sz w:val="28"/>
        </w:rPr>
      </w:pPr>
      <w:r>
        <w:rPr>
          <w:i/>
          <w:sz w:val="28"/>
        </w:rPr>
        <w:t>Примечания:</w:t>
      </w:r>
      <w:r>
        <w:rPr>
          <w:sz w:val="28"/>
        </w:rPr>
        <w:t xml:space="preserve"> </w:t>
      </w:r>
    </w:p>
    <w:p w:rsidR="00DE0464" w:rsidRDefault="00DE0464">
      <w:pPr>
        <w:ind w:firstLine="284"/>
        <w:jc w:val="both"/>
        <w:rPr>
          <w:sz w:val="28"/>
        </w:rPr>
      </w:pPr>
      <w:r>
        <w:rPr>
          <w:sz w:val="28"/>
        </w:rPr>
        <w:t>1. Перечень определяемых компонентов устанавливается индивидуально для каждого региона.</w:t>
      </w:r>
    </w:p>
    <w:p w:rsidR="00DE0464" w:rsidRDefault="00DE0464">
      <w:pPr>
        <w:ind w:firstLine="284"/>
        <w:jc w:val="both"/>
        <w:rPr>
          <w:sz w:val="28"/>
        </w:rPr>
      </w:pPr>
      <w:r>
        <w:rPr>
          <w:sz w:val="28"/>
        </w:rPr>
        <w:t>2. Помимо перечисленных, по рекомендации органов Госсанэпиднадзора или территориальных центров мониторинга геологической среды могут отбираться пробы воды на специфические показатели: радионуклиды, ядохимикаты, хром и др.</w:t>
      </w:r>
    </w:p>
    <w:p w:rsidR="00DE0464" w:rsidRDefault="00DE0464">
      <w:pPr>
        <w:jc w:val="right"/>
        <w:rPr>
          <w:sz w:val="24"/>
        </w:rPr>
      </w:pPr>
    </w:p>
    <w:p w:rsidR="00DE0464" w:rsidRDefault="00DE0464">
      <w:pPr>
        <w:jc w:val="both"/>
        <w:rPr>
          <w:sz w:val="24"/>
        </w:rPr>
        <w:sectPr w:rsidR="00DE0464">
          <w:type w:val="nextColumn"/>
          <w:pgSz w:w="11907" w:h="16840" w:code="9"/>
          <w:pgMar w:top="1134" w:right="851" w:bottom="1134" w:left="1418" w:header="567" w:footer="567" w:gutter="0"/>
          <w:cols w:sep="1" w:space="850"/>
        </w:sectPr>
      </w:pPr>
    </w:p>
    <w:p w:rsidR="00DE0464" w:rsidRDefault="00DE0464">
      <w:pPr>
        <w:jc w:val="right"/>
        <w:rPr>
          <w:sz w:val="28"/>
        </w:rPr>
      </w:pPr>
      <w:r>
        <w:rPr>
          <w:sz w:val="28"/>
        </w:rPr>
        <w:t>Приложение 7</w:t>
      </w:r>
    </w:p>
    <w:p w:rsidR="00DE0464" w:rsidRDefault="00DE0464">
      <w:pPr>
        <w:jc w:val="center"/>
        <w:rPr>
          <w:b/>
          <w:sz w:val="28"/>
        </w:rPr>
      </w:pPr>
      <w:r>
        <w:rPr>
          <w:b/>
          <w:sz w:val="28"/>
        </w:rPr>
        <w:t>Объем проб и их консервация</w:t>
      </w:r>
    </w:p>
    <w:p w:rsidR="00DE0464" w:rsidRDefault="00DE0464">
      <w:pPr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75"/>
        <w:gridCol w:w="3261"/>
        <w:gridCol w:w="2409"/>
      </w:tblGrid>
      <w:tr w:rsidR="00DE0464">
        <w:tc>
          <w:tcPr>
            <w:tcW w:w="2694" w:type="dxa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Вещество</w:t>
            </w:r>
          </w:p>
        </w:tc>
        <w:tc>
          <w:tcPr>
            <w:tcW w:w="1275" w:type="dxa"/>
          </w:tcPr>
          <w:p w:rsidR="00DE0464" w:rsidRDefault="00DE0464">
            <w:pPr>
              <w:ind w:left="-108" w:firstLine="108"/>
              <w:jc w:val="center"/>
              <w:rPr>
                <w:sz w:val="28"/>
              </w:rPr>
            </w:pPr>
            <w:r>
              <w:rPr>
                <w:sz w:val="28"/>
              </w:rPr>
              <w:t>Объем пробы, л</w:t>
            </w:r>
          </w:p>
        </w:tc>
        <w:tc>
          <w:tcPr>
            <w:tcW w:w="3261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Консервант на </w:t>
            </w:r>
            <w:r>
              <w:rPr>
                <w:sz w:val="28"/>
              </w:rPr>
              <w:br/>
              <w:t>0,5 л пробы</w:t>
            </w:r>
          </w:p>
        </w:tc>
        <w:tc>
          <w:tcPr>
            <w:tcW w:w="2409" w:type="dxa"/>
            <w:vAlign w:val="center"/>
          </w:tcPr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Посуда</w:t>
            </w:r>
          </w:p>
        </w:tc>
      </w:tr>
      <w:tr w:rsidR="00DE0464">
        <w:tc>
          <w:tcPr>
            <w:tcW w:w="2694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1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9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E0464">
        <w:trPr>
          <w:cantSplit/>
        </w:trPr>
        <w:tc>
          <w:tcPr>
            <w:tcW w:w="9639" w:type="dxa"/>
            <w:gridSpan w:val="4"/>
          </w:tcPr>
          <w:p w:rsidR="00DE0464" w:rsidRDefault="00DE0464">
            <w:pPr>
              <w:jc w:val="center"/>
              <w:rPr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Общий химический анализ</w:t>
            </w: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Сульфат-ион</w:t>
            </w:r>
          </w:p>
        </w:tc>
        <w:tc>
          <w:tcPr>
            <w:tcW w:w="1275" w:type="dxa"/>
            <w:vMerge w:val="restart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3261" w:type="dxa"/>
            <w:vMerge w:val="restart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консервируется</w:t>
            </w:r>
          </w:p>
        </w:tc>
        <w:tc>
          <w:tcPr>
            <w:tcW w:w="2409" w:type="dxa"/>
            <w:vMerge w:val="restart"/>
            <w:vAlign w:val="center"/>
          </w:tcPr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Стекляные и полиэтиленовые </w:t>
            </w:r>
          </w:p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бутылки</w:t>
            </w: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Гидрокарбонат-ион</w:t>
            </w:r>
          </w:p>
        </w:tc>
        <w:tc>
          <w:tcPr>
            <w:tcW w:w="1275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Хлор-ион</w:t>
            </w:r>
          </w:p>
        </w:tc>
        <w:tc>
          <w:tcPr>
            <w:tcW w:w="1275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Сухой остаток</w:t>
            </w:r>
          </w:p>
        </w:tc>
        <w:tc>
          <w:tcPr>
            <w:tcW w:w="1275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Жесткость общая</w:t>
            </w:r>
          </w:p>
        </w:tc>
        <w:tc>
          <w:tcPr>
            <w:tcW w:w="1275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Кальций</w:t>
            </w:r>
          </w:p>
        </w:tc>
        <w:tc>
          <w:tcPr>
            <w:tcW w:w="1275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Магний</w:t>
            </w:r>
          </w:p>
        </w:tc>
        <w:tc>
          <w:tcPr>
            <w:tcW w:w="1275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Карбонат-ион</w:t>
            </w:r>
          </w:p>
        </w:tc>
        <w:tc>
          <w:tcPr>
            <w:tcW w:w="1275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Окисляемость</w:t>
            </w:r>
          </w:p>
        </w:tc>
        <w:tc>
          <w:tcPr>
            <w:tcW w:w="1275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 xml:space="preserve">Водородный показатель </w:t>
            </w:r>
            <w:r>
              <w:rPr>
                <w:sz w:val="28"/>
                <w:lang w:val="en-US"/>
              </w:rPr>
              <w:t>pH</w:t>
            </w:r>
          </w:p>
        </w:tc>
        <w:tc>
          <w:tcPr>
            <w:tcW w:w="1275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Фтор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консервируется</w:t>
            </w:r>
          </w:p>
        </w:tc>
        <w:tc>
          <w:tcPr>
            <w:tcW w:w="2409" w:type="dxa"/>
            <w:vMerge w:val="restart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Полиэтиленовые бутылки</w:t>
            </w: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Калий, натрий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DE0464" w:rsidRDefault="00DE046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не консервируется</w:t>
            </w: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Железо общее</w:t>
            </w:r>
          </w:p>
        </w:tc>
        <w:tc>
          <w:tcPr>
            <w:tcW w:w="1275" w:type="dxa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261" w:type="dxa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мл соляной кислоты (1:1)</w:t>
            </w:r>
          </w:p>
        </w:tc>
        <w:tc>
          <w:tcPr>
            <w:tcW w:w="2409" w:type="dxa"/>
            <w:vMerge w:val="restart"/>
            <w:vAlign w:val="center"/>
          </w:tcPr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Стекляные и полиэтиленовые </w:t>
            </w:r>
          </w:p>
          <w:p w:rsidR="00DE0464" w:rsidRDefault="00DE046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бутылки</w:t>
            </w: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Цветность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консервируется</w:t>
            </w: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Железо окисное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мл ацетатного буфера</w:t>
            </w: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Железо закисное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Нитрат-ион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мл хлороформа</w:t>
            </w:r>
          </w:p>
        </w:tc>
        <w:tc>
          <w:tcPr>
            <w:tcW w:w="2409" w:type="dxa"/>
            <w:vMerge/>
            <w:tcBorders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Нитрит-ион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  <w:tcBorders>
              <w:top w:val="nil"/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tcBorders>
              <w:top w:val="nil"/>
              <w:bottom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Аммоний-ион</w:t>
            </w: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Мутность</w:t>
            </w:r>
          </w:p>
        </w:tc>
        <w:tc>
          <w:tcPr>
            <w:tcW w:w="1275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tabs>
                <w:tab w:val="left" w:pos="2019"/>
              </w:tabs>
              <w:ind w:left="-108"/>
              <w:rPr>
                <w:sz w:val="28"/>
              </w:rPr>
            </w:pPr>
            <w:r>
              <w:rPr>
                <w:sz w:val="28"/>
              </w:rPr>
              <w:t>Алюминий, мышьяк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261" w:type="dxa"/>
            <w:vMerge w:val="restart"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мл соляной кислоты (1:1)</w:t>
            </w:r>
          </w:p>
        </w:tc>
        <w:tc>
          <w:tcPr>
            <w:tcW w:w="2409" w:type="dxa"/>
            <w:vMerge w:val="restart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Стекляные 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бутылки</w:t>
            </w: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Медь, цинк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Бериллий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3261" w:type="dxa"/>
            <w:vMerge w:val="restart"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мл азотной кислоты (1:1)</w:t>
            </w:r>
          </w:p>
        </w:tc>
        <w:tc>
          <w:tcPr>
            <w:tcW w:w="2409" w:type="dxa"/>
            <w:vMerge w:val="restart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Стекляные 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бутылки</w:t>
            </w: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Марганец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261" w:type="dxa"/>
            <w:vMerge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Молибден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Стронций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Свинец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Селен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Merge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</w:tbl>
    <w:p w:rsidR="00DE0464" w:rsidRDefault="00DE0464">
      <w:pPr>
        <w:jc w:val="right"/>
        <w:rPr>
          <w:sz w:val="22"/>
        </w:rPr>
      </w:pPr>
    </w:p>
    <w:p w:rsidR="00DE0464" w:rsidRDefault="00DE0464">
      <w:pPr>
        <w:ind w:right="28"/>
        <w:jc w:val="right"/>
        <w:rPr>
          <w:sz w:val="28"/>
        </w:rPr>
      </w:pPr>
      <w:r>
        <w:rPr>
          <w:sz w:val="22"/>
        </w:rPr>
        <w:br w:type="page"/>
      </w:r>
      <w:r>
        <w:rPr>
          <w:sz w:val="28"/>
        </w:rPr>
        <w:t>Продолжение приложения 7</w:t>
      </w:r>
    </w:p>
    <w:p w:rsidR="00DE0464" w:rsidRDefault="00DE0464">
      <w:pPr>
        <w:ind w:right="28"/>
        <w:jc w:val="right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75"/>
        <w:gridCol w:w="3261"/>
        <w:gridCol w:w="2409"/>
      </w:tblGrid>
      <w:tr w:rsidR="00DE046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1" w:type="dxa"/>
            <w:tcBorders>
              <w:left w:val="nil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9" w:type="dxa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Ртуть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мл азотной кислоты (1:1) и 2,5 мл бихромата калия</w:t>
            </w:r>
          </w:p>
        </w:tc>
        <w:tc>
          <w:tcPr>
            <w:tcW w:w="2409" w:type="dxa"/>
            <w:vMerge w:val="restart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Стекляные 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бутылки</w:t>
            </w: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Ортофосфаты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мл хлороформа</w:t>
            </w:r>
          </w:p>
        </w:tc>
        <w:tc>
          <w:tcPr>
            <w:tcW w:w="2409" w:type="dxa"/>
            <w:vMerge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Органические вещества</w:t>
            </w: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Нефтепродукты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3261" w:type="dxa"/>
            <w:tcBorders>
              <w:left w:val="nil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мл хлороформа</w:t>
            </w:r>
          </w:p>
        </w:tc>
        <w:tc>
          <w:tcPr>
            <w:tcW w:w="2409" w:type="dxa"/>
            <w:vMerge w:val="restart"/>
            <w:vAlign w:val="center"/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Стекляные </w:t>
            </w:r>
          </w:p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бутылки</w:t>
            </w: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СПАВ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261" w:type="dxa"/>
            <w:tcBorders>
              <w:left w:val="nil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мл хлороформа</w:t>
            </w: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64" w:rsidRDefault="00DE0464">
            <w:pPr>
              <w:rPr>
                <w:sz w:val="28"/>
              </w:rPr>
            </w:pPr>
            <w:r>
              <w:rPr>
                <w:sz w:val="28"/>
              </w:rPr>
              <w:t>Фенолы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3261" w:type="dxa"/>
            <w:tcBorders>
              <w:left w:val="nil"/>
            </w:tcBorders>
          </w:tcPr>
          <w:p w:rsidR="00DE0464" w:rsidRDefault="00DE04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г гидрата окиси калия (натрия)</w:t>
            </w:r>
          </w:p>
        </w:tc>
        <w:tc>
          <w:tcPr>
            <w:tcW w:w="2409" w:type="dxa"/>
            <w:vMerge/>
          </w:tcPr>
          <w:p w:rsidR="00DE0464" w:rsidRDefault="00DE0464">
            <w:pPr>
              <w:jc w:val="center"/>
              <w:rPr>
                <w:sz w:val="28"/>
              </w:rPr>
            </w:pP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64" w:rsidRDefault="00DE04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Ядохимикаты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Перечень определяемых веществ, объем пробы и консервацию назначают в соответствии с применяемыми в районе ядохимикатами</w:t>
            </w:r>
          </w:p>
        </w:tc>
      </w:tr>
      <w:tr w:rsidR="00DE0464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64" w:rsidRDefault="00DE04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Радионуклиды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0464" w:rsidRDefault="00DE0464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пробы и консервацию назначает лаборатория-исполнитель</w:t>
            </w:r>
          </w:p>
        </w:tc>
      </w:tr>
    </w:tbl>
    <w:p w:rsidR="00DE0464" w:rsidRDefault="00DE0464">
      <w:pPr>
        <w:spacing w:line="120" w:lineRule="atLeast"/>
        <w:ind w:firstLine="709"/>
        <w:jc w:val="both"/>
        <w:rPr>
          <w:sz w:val="24"/>
        </w:rPr>
      </w:pPr>
    </w:p>
    <w:p w:rsidR="00DE0464" w:rsidRDefault="00DE0464">
      <w:pPr>
        <w:spacing w:line="120" w:lineRule="atLeast"/>
        <w:ind w:firstLine="709"/>
        <w:jc w:val="right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t>Приложение 8</w:t>
      </w:r>
    </w:p>
    <w:p w:rsidR="00DE0464" w:rsidRDefault="00DE0464">
      <w:pPr>
        <w:spacing w:line="120" w:lineRule="atLeast"/>
        <w:ind w:firstLine="709"/>
        <w:jc w:val="right"/>
        <w:rPr>
          <w:sz w:val="28"/>
        </w:rPr>
      </w:pPr>
    </w:p>
    <w:p w:rsidR="00DE0464" w:rsidRDefault="00DE0464">
      <w:pPr>
        <w:spacing w:line="120" w:lineRule="atLeast"/>
        <w:rPr>
          <w:sz w:val="28"/>
        </w:rPr>
      </w:pPr>
      <w:r>
        <w:rPr>
          <w:sz w:val="28"/>
        </w:rPr>
        <w:t>Недропользователь ___________________________________________________</w:t>
      </w:r>
    </w:p>
    <w:p w:rsidR="00DE0464" w:rsidRDefault="00DE0464">
      <w:pPr>
        <w:spacing w:line="120" w:lineRule="atLeast"/>
        <w:rPr>
          <w:sz w:val="28"/>
        </w:rPr>
      </w:pPr>
      <w:r>
        <w:rPr>
          <w:sz w:val="28"/>
        </w:rPr>
        <w:t xml:space="preserve">                                  ___________________________________________________</w:t>
      </w:r>
    </w:p>
    <w:p w:rsidR="00DE0464" w:rsidRDefault="00DE0464">
      <w:pPr>
        <w:spacing w:line="120" w:lineRule="atLeast"/>
        <w:rPr>
          <w:sz w:val="28"/>
        </w:rPr>
      </w:pPr>
    </w:p>
    <w:p w:rsidR="00DE0464" w:rsidRDefault="00DE0464">
      <w:pPr>
        <w:spacing w:line="120" w:lineRule="atLeast"/>
        <w:jc w:val="center"/>
        <w:rPr>
          <w:b/>
          <w:sz w:val="28"/>
        </w:rPr>
      </w:pPr>
      <w:r>
        <w:rPr>
          <w:b/>
          <w:sz w:val="28"/>
        </w:rPr>
        <w:t>Ведомость проб воды на химический анализ воды</w:t>
      </w:r>
    </w:p>
    <w:p w:rsidR="00DE0464" w:rsidRDefault="00DE0464">
      <w:pPr>
        <w:spacing w:line="120" w:lineRule="atLeast"/>
        <w:jc w:val="center"/>
        <w:rPr>
          <w:sz w:val="28"/>
        </w:rPr>
      </w:pPr>
    </w:p>
    <w:p w:rsidR="00DE0464" w:rsidRDefault="00DE0464">
      <w:pPr>
        <w:spacing w:line="120" w:lineRule="atLeast"/>
        <w:rPr>
          <w:sz w:val="28"/>
        </w:rPr>
      </w:pPr>
      <w:r>
        <w:rPr>
          <w:sz w:val="28"/>
        </w:rPr>
        <w:t>Лаборатория ________________________________________________________</w:t>
      </w:r>
    </w:p>
    <w:p w:rsidR="00DE0464" w:rsidRDefault="00DE0464">
      <w:pPr>
        <w:spacing w:line="120" w:lineRule="atLeas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992"/>
        <w:gridCol w:w="1134"/>
        <w:gridCol w:w="992"/>
        <w:gridCol w:w="1276"/>
        <w:gridCol w:w="1134"/>
        <w:gridCol w:w="992"/>
        <w:gridCol w:w="1658"/>
      </w:tblGrid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Номер выраб.</w:t>
            </w: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Номер пробы</w:t>
            </w: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Лабораторный номер</w:t>
            </w: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Объем пробы, л</w:t>
            </w: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Интервал отбора</w:t>
            </w: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Вид анализа</w:t>
            </w: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Дата отбора</w:t>
            </w: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Фамилия отбиравшего пробу</w:t>
            </w: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  <w:tr w:rsidR="00DE0464">
        <w:tc>
          <w:tcPr>
            <w:tcW w:w="675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3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134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992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  <w:tc>
          <w:tcPr>
            <w:tcW w:w="1658" w:type="dxa"/>
          </w:tcPr>
          <w:p w:rsidR="00DE0464" w:rsidRDefault="00DE0464">
            <w:pPr>
              <w:spacing w:line="120" w:lineRule="atLeast"/>
              <w:rPr>
                <w:sz w:val="28"/>
              </w:rPr>
            </w:pPr>
          </w:p>
        </w:tc>
      </w:tr>
    </w:tbl>
    <w:p w:rsidR="00DE0464" w:rsidRDefault="00DE0464">
      <w:pPr>
        <w:spacing w:line="120" w:lineRule="atLeast"/>
        <w:rPr>
          <w:sz w:val="28"/>
        </w:rPr>
      </w:pPr>
    </w:p>
    <w:p w:rsidR="00DE0464" w:rsidRDefault="00DE0464">
      <w:pPr>
        <w:spacing w:line="120" w:lineRule="atLeast"/>
        <w:rPr>
          <w:sz w:val="28"/>
        </w:rPr>
      </w:pPr>
    </w:p>
    <w:p w:rsidR="00DE0464" w:rsidRDefault="00DE0464">
      <w:pPr>
        <w:spacing w:line="120" w:lineRule="atLeast"/>
        <w:rPr>
          <w:sz w:val="28"/>
        </w:rPr>
      </w:pPr>
      <w:r>
        <w:rPr>
          <w:sz w:val="28"/>
        </w:rPr>
        <w:t xml:space="preserve">                       Сдал: __________________ ( ___________________ )</w:t>
      </w:r>
    </w:p>
    <w:p w:rsidR="00DE0464" w:rsidRDefault="00DE0464">
      <w:pPr>
        <w:spacing w:line="120" w:lineRule="atLeast"/>
        <w:rPr>
          <w:sz w:val="28"/>
        </w:rPr>
      </w:pPr>
    </w:p>
    <w:p w:rsidR="00DE0464" w:rsidRDefault="00DE0464">
      <w:pPr>
        <w:spacing w:line="120" w:lineRule="atLeast"/>
        <w:rPr>
          <w:sz w:val="28"/>
        </w:rPr>
      </w:pPr>
      <w:r>
        <w:rPr>
          <w:sz w:val="28"/>
        </w:rPr>
        <w:t xml:space="preserve">                       Принял: ________________ ( ___________________ )</w:t>
      </w:r>
      <w:bookmarkStart w:id="10" w:name="_GoBack"/>
      <w:bookmarkEnd w:id="10"/>
    </w:p>
    <w:sectPr w:rsidR="00DE0464">
      <w:type w:val="nextColumn"/>
      <w:pgSz w:w="11907" w:h="16840" w:code="9"/>
      <w:pgMar w:top="1134" w:right="851" w:bottom="1134" w:left="1418" w:header="567" w:footer="567" w:gutter="0"/>
      <w:cols w:sep="1" w:space="8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5C" w:rsidRDefault="008C0C50">
      <w:r>
        <w:separator/>
      </w:r>
    </w:p>
  </w:endnote>
  <w:endnote w:type="continuationSeparator" w:id="0">
    <w:p w:rsidR="00714E5C" w:rsidRDefault="008C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64" w:rsidRDefault="00DE0464">
    <w:pPr>
      <w:pStyle w:val="a5"/>
      <w:framePr w:wrap="around" w:vAnchor="text" w:hAnchor="margin" w:xAlign="center" w:y="1"/>
      <w:rPr>
        <w:rStyle w:val="a4"/>
      </w:rPr>
    </w:pPr>
  </w:p>
  <w:p w:rsidR="00DE0464" w:rsidRDefault="00DE04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5C" w:rsidRDefault="008C0C50">
      <w:r>
        <w:separator/>
      </w:r>
    </w:p>
  </w:footnote>
  <w:footnote w:type="continuationSeparator" w:id="0">
    <w:p w:rsidR="00714E5C" w:rsidRDefault="008C0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64" w:rsidRDefault="00DE0464">
    <w:pPr>
      <w:pStyle w:val="a3"/>
      <w:framePr w:wrap="around" w:vAnchor="text" w:hAnchor="margin" w:xAlign="right" w:y="1"/>
      <w:rPr>
        <w:rStyle w:val="a4"/>
        <w:lang w:val="en-US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7F38">
      <w:rPr>
        <w:rStyle w:val="a4"/>
        <w:noProof/>
      </w:rPr>
      <w:t>2</w:t>
    </w:r>
    <w:r>
      <w:rPr>
        <w:rStyle w:val="a4"/>
      </w:rPr>
      <w:fldChar w:fldCharType="end"/>
    </w:r>
  </w:p>
  <w:p w:rsidR="00DE0464" w:rsidRDefault="00DE0464">
    <w:pPr>
      <w:pStyle w:val="a5"/>
      <w:ind w:right="360" w:firstLine="360"/>
      <w:rPr>
        <w:rStyle w:val="a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64" w:rsidRDefault="00DE0464">
    <w:pPr>
      <w:pStyle w:val="a5"/>
      <w:ind w:right="360" w:firstLine="360"/>
      <w:jc w:val="right"/>
      <w:rPr>
        <w:sz w:val="16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307F38">
      <w:rPr>
        <w:rStyle w:val="a4"/>
        <w:noProof/>
      </w:rPr>
      <w:t>1</w:t>
    </w:r>
    <w:r>
      <w:rPr>
        <w:rStyle w:val="a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1B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D50248"/>
    <w:multiLevelType w:val="singleLevel"/>
    <w:tmpl w:val="843455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0056A8"/>
    <w:multiLevelType w:val="singleLevel"/>
    <w:tmpl w:val="1DE64D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8D4265"/>
    <w:multiLevelType w:val="singleLevel"/>
    <w:tmpl w:val="14F685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1A0562"/>
    <w:multiLevelType w:val="singleLevel"/>
    <w:tmpl w:val="13A8935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D55AFE"/>
    <w:multiLevelType w:val="multilevel"/>
    <w:tmpl w:val="337EDB7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2"/>
      <w:numFmt w:val="none"/>
      <w:lvlText w:val="3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57E28AA"/>
    <w:multiLevelType w:val="singleLevel"/>
    <w:tmpl w:val="685C04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15AC1AE5"/>
    <w:multiLevelType w:val="singleLevel"/>
    <w:tmpl w:val="14F685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C04A8C"/>
    <w:multiLevelType w:val="multilevel"/>
    <w:tmpl w:val="57D284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7D15712"/>
    <w:multiLevelType w:val="singleLevel"/>
    <w:tmpl w:val="14F685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C9768A"/>
    <w:multiLevelType w:val="multilevel"/>
    <w:tmpl w:val="0F7A176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3.%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2CB6D20"/>
    <w:multiLevelType w:val="singleLevel"/>
    <w:tmpl w:val="14F685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360D97"/>
    <w:multiLevelType w:val="singleLevel"/>
    <w:tmpl w:val="13A8935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9017D5"/>
    <w:multiLevelType w:val="multilevel"/>
    <w:tmpl w:val="C446543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2"/>
      <w:numFmt w:val="none"/>
      <w:lvlText w:val="3.2"/>
      <w:lvlJc w:val="left"/>
      <w:pPr>
        <w:tabs>
          <w:tab w:val="num" w:pos="792"/>
        </w:tabs>
        <w:ind w:left="792" w:hanging="432"/>
      </w:pPr>
    </w:lvl>
    <w:lvl w:ilvl="2">
      <w:start w:val="5"/>
      <w:numFmt w:val="decimal"/>
      <w:lvlText w:val="4.%1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6F35558"/>
    <w:multiLevelType w:val="singleLevel"/>
    <w:tmpl w:val="E0C80034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73D63B0"/>
    <w:multiLevelType w:val="singleLevel"/>
    <w:tmpl w:val="1D78FF22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>
    <w:nsid w:val="3A494469"/>
    <w:multiLevelType w:val="singleLevel"/>
    <w:tmpl w:val="7F9AC7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A911420"/>
    <w:multiLevelType w:val="singleLevel"/>
    <w:tmpl w:val="14F685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A80069"/>
    <w:multiLevelType w:val="multilevel"/>
    <w:tmpl w:val="03B81F96"/>
    <w:lvl w:ilvl="0">
      <w:start w:val="2"/>
      <w:numFmt w:val="decimal"/>
      <w:lvlText w:val="4.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4.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B46234A"/>
    <w:multiLevelType w:val="singleLevel"/>
    <w:tmpl w:val="1DE64D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BC063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D854946"/>
    <w:multiLevelType w:val="multilevel"/>
    <w:tmpl w:val="534C072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4.1.%2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5"/>
      <w:numFmt w:val="decimal"/>
      <w:lvlText w:val="4.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3FF13849"/>
    <w:multiLevelType w:val="singleLevel"/>
    <w:tmpl w:val="23525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5568F8"/>
    <w:multiLevelType w:val="singleLevel"/>
    <w:tmpl w:val="14F685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CE93E9B"/>
    <w:multiLevelType w:val="multilevel"/>
    <w:tmpl w:val="3D6478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4D864697"/>
    <w:multiLevelType w:val="multilevel"/>
    <w:tmpl w:val="44DE43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7"/>
        </w:tabs>
        <w:ind w:left="1357" w:hanging="648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6">
    <w:nsid w:val="52490763"/>
    <w:multiLevelType w:val="singleLevel"/>
    <w:tmpl w:val="936624E4"/>
    <w:lvl w:ilvl="0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7">
    <w:nsid w:val="56140EEA"/>
    <w:multiLevelType w:val="multilevel"/>
    <w:tmpl w:val="B0ECECCE"/>
    <w:lvl w:ilvl="0">
      <w:numFmt w:val="none"/>
      <w:lvlText w:val="4.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4.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564B362A"/>
    <w:multiLevelType w:val="singleLevel"/>
    <w:tmpl w:val="14F685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7941DB3"/>
    <w:multiLevelType w:val="singleLevel"/>
    <w:tmpl w:val="E0C80034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>
    <w:nsid w:val="57F47E83"/>
    <w:multiLevelType w:val="singleLevel"/>
    <w:tmpl w:val="DADCA2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7FD5346"/>
    <w:multiLevelType w:val="singleLevel"/>
    <w:tmpl w:val="455ADB1E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2">
    <w:nsid w:val="5C6309AD"/>
    <w:multiLevelType w:val="multilevel"/>
    <w:tmpl w:val="A6C43AE2"/>
    <w:lvl w:ilvl="0">
      <w:start w:val="4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79"/>
        </w:tabs>
        <w:ind w:left="1179" w:hanging="795"/>
      </w:pPr>
      <w:rPr>
        <w:rFonts w:hint="default"/>
        <w:b w:val="0"/>
      </w:rPr>
    </w:lvl>
    <w:lvl w:ilvl="2">
      <w:start w:val="6"/>
      <w:numFmt w:val="decimal"/>
      <w:lvlText w:val="%1.%2.%3."/>
      <w:lvlJc w:val="left"/>
      <w:pPr>
        <w:tabs>
          <w:tab w:val="num" w:pos="1563"/>
        </w:tabs>
        <w:ind w:left="1563" w:hanging="79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47"/>
        </w:tabs>
        <w:ind w:left="1947" w:hanging="79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hint="default"/>
        <w:b w:val="0"/>
      </w:rPr>
    </w:lvl>
  </w:abstractNum>
  <w:abstractNum w:abstractNumId="33">
    <w:nsid w:val="66581259"/>
    <w:multiLevelType w:val="multilevel"/>
    <w:tmpl w:val="C5F26FF6"/>
    <w:lvl w:ilvl="0">
      <w:start w:val="1"/>
      <w:numFmt w:val="decimal"/>
      <w:lvlText w:val="4.%1."/>
      <w:lvlJc w:val="left"/>
      <w:pPr>
        <w:tabs>
          <w:tab w:val="num" w:pos="720"/>
        </w:tabs>
        <w:ind w:left="360" w:hanging="360"/>
      </w:pPr>
    </w:lvl>
    <w:lvl w:ilvl="1">
      <w:start w:val="1"/>
      <w:numFmt w:val="none"/>
      <w:lvlText w:val="4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4.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728C3EE9"/>
    <w:multiLevelType w:val="multilevel"/>
    <w:tmpl w:val="5EB6FAE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34438F3"/>
    <w:multiLevelType w:val="singleLevel"/>
    <w:tmpl w:val="1DE64D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24"/>
  </w:num>
  <w:num w:numId="3">
    <w:abstractNumId w:val="6"/>
  </w:num>
  <w:num w:numId="4">
    <w:abstractNumId w:val="16"/>
  </w:num>
  <w:num w:numId="5">
    <w:abstractNumId w:val="18"/>
  </w:num>
  <w:num w:numId="6">
    <w:abstractNumId w:val="10"/>
  </w:num>
  <w:num w:numId="7">
    <w:abstractNumId w:val="5"/>
  </w:num>
  <w:num w:numId="8">
    <w:abstractNumId w:val="13"/>
  </w:num>
  <w:num w:numId="9">
    <w:abstractNumId w:val="21"/>
  </w:num>
  <w:num w:numId="10">
    <w:abstractNumId w:val="27"/>
  </w:num>
  <w:num w:numId="11">
    <w:abstractNumId w:val="33"/>
  </w:num>
  <w:num w:numId="12">
    <w:abstractNumId w:val="35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20"/>
  </w:num>
  <w:num w:numId="18">
    <w:abstractNumId w:val="0"/>
  </w:num>
  <w:num w:numId="19">
    <w:abstractNumId w:val="32"/>
  </w:num>
  <w:num w:numId="20">
    <w:abstractNumId w:val="1"/>
  </w:num>
  <w:num w:numId="21">
    <w:abstractNumId w:val="15"/>
  </w:num>
  <w:num w:numId="22">
    <w:abstractNumId w:val="31"/>
  </w:num>
  <w:num w:numId="23">
    <w:abstractNumId w:val="30"/>
  </w:num>
  <w:num w:numId="24">
    <w:abstractNumId w:val="26"/>
  </w:num>
  <w:num w:numId="25">
    <w:abstractNumId w:val="17"/>
  </w:num>
  <w:num w:numId="26">
    <w:abstractNumId w:val="7"/>
  </w:num>
  <w:num w:numId="27">
    <w:abstractNumId w:val="34"/>
  </w:num>
  <w:num w:numId="28">
    <w:abstractNumId w:val="23"/>
  </w:num>
  <w:num w:numId="29">
    <w:abstractNumId w:val="14"/>
  </w:num>
  <w:num w:numId="30">
    <w:abstractNumId w:val="29"/>
  </w:num>
  <w:num w:numId="31">
    <w:abstractNumId w:val="3"/>
  </w:num>
  <w:num w:numId="32">
    <w:abstractNumId w:val="28"/>
  </w:num>
  <w:num w:numId="33">
    <w:abstractNumId w:val="11"/>
  </w:num>
  <w:num w:numId="34">
    <w:abstractNumId w:val="8"/>
  </w:num>
  <w:num w:numId="35">
    <w:abstractNumId w:val="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142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F38"/>
    <w:rsid w:val="00307F38"/>
    <w:rsid w:val="00714E5C"/>
    <w:rsid w:val="008C0C50"/>
    <w:rsid w:val="00B31E05"/>
    <w:rsid w:val="00D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5:chartTrackingRefBased/>
  <w15:docId w15:val="{CFFAED15-E50A-47E4-BDDE-4700999B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firstLine="426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spacing w:line="360" w:lineRule="auto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toc 2"/>
    <w:basedOn w:val="a"/>
    <w:next w:val="a"/>
    <w:semiHidden/>
    <w:pPr>
      <w:ind w:left="200"/>
    </w:pPr>
    <w:rPr>
      <w:smallCaps/>
    </w:rPr>
  </w:style>
  <w:style w:type="paragraph" w:styleId="10">
    <w:name w:val="toc 1"/>
    <w:basedOn w:val="a"/>
    <w:next w:val="a"/>
    <w:semiHidden/>
    <w:pPr>
      <w:spacing w:before="120" w:after="120"/>
    </w:pPr>
    <w:rPr>
      <w:b/>
      <w:caps/>
    </w:rPr>
  </w:style>
  <w:style w:type="paragraph" w:styleId="30">
    <w:name w:val="toc 3"/>
    <w:basedOn w:val="a"/>
    <w:next w:val="a"/>
    <w:semiHidden/>
    <w:pPr>
      <w:ind w:left="400"/>
    </w:pPr>
    <w:rPr>
      <w:i/>
    </w:rPr>
  </w:style>
  <w:style w:type="paragraph" w:styleId="40">
    <w:name w:val="toc 4"/>
    <w:basedOn w:val="a"/>
    <w:next w:val="a"/>
    <w:semiHidden/>
    <w:pPr>
      <w:ind w:left="600"/>
    </w:pPr>
    <w:rPr>
      <w:sz w:val="18"/>
    </w:rPr>
  </w:style>
  <w:style w:type="paragraph" w:styleId="50">
    <w:name w:val="toc 5"/>
    <w:basedOn w:val="a"/>
    <w:next w:val="a"/>
    <w:semiHidden/>
    <w:pPr>
      <w:ind w:left="800"/>
    </w:pPr>
    <w:rPr>
      <w:sz w:val="18"/>
    </w:rPr>
  </w:style>
  <w:style w:type="paragraph" w:styleId="60">
    <w:name w:val="toc 6"/>
    <w:basedOn w:val="a"/>
    <w:next w:val="a"/>
    <w:semiHidden/>
    <w:pPr>
      <w:ind w:left="1000"/>
    </w:pPr>
    <w:rPr>
      <w:sz w:val="18"/>
    </w:rPr>
  </w:style>
  <w:style w:type="paragraph" w:styleId="70">
    <w:name w:val="toc 7"/>
    <w:basedOn w:val="a"/>
    <w:next w:val="a"/>
    <w:semiHidden/>
    <w:pPr>
      <w:ind w:left="1200"/>
    </w:pPr>
    <w:rPr>
      <w:sz w:val="18"/>
    </w:rPr>
  </w:style>
  <w:style w:type="paragraph" w:styleId="80">
    <w:name w:val="toc 8"/>
    <w:basedOn w:val="a"/>
    <w:next w:val="a"/>
    <w:semiHidden/>
    <w:pPr>
      <w:ind w:left="1400"/>
    </w:pPr>
    <w:rPr>
      <w:sz w:val="18"/>
    </w:rPr>
  </w:style>
  <w:style w:type="paragraph" w:styleId="90">
    <w:name w:val="toc 9"/>
    <w:basedOn w:val="a"/>
    <w:next w:val="a"/>
    <w:semiHidden/>
    <w:pPr>
      <w:ind w:left="1600"/>
    </w:pPr>
    <w:rPr>
      <w:sz w:val="18"/>
    </w:rPr>
  </w:style>
  <w:style w:type="paragraph" w:styleId="a6">
    <w:name w:val="Title"/>
    <w:basedOn w:val="a"/>
    <w:qFormat/>
    <w:pPr>
      <w:jc w:val="center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4"/>
    </w:rPr>
  </w:style>
  <w:style w:type="paragraph" w:styleId="21">
    <w:name w:val="Body Text Indent 2"/>
    <w:basedOn w:val="a"/>
    <w:pPr>
      <w:ind w:firstLine="709"/>
      <w:jc w:val="both"/>
    </w:pPr>
    <w:rPr>
      <w:b/>
      <w:sz w:val="24"/>
    </w:rPr>
  </w:style>
  <w:style w:type="paragraph" w:styleId="31">
    <w:name w:val="Body Text Indent 3"/>
    <w:basedOn w:val="a"/>
    <w:pPr>
      <w:ind w:firstLine="567"/>
      <w:jc w:val="center"/>
    </w:pPr>
    <w:rPr>
      <w:rFonts w:ascii="Arial" w:hAnsi="Arial"/>
      <w:b/>
      <w:sz w:val="24"/>
    </w:rPr>
  </w:style>
  <w:style w:type="paragraph" w:styleId="a8">
    <w:name w:val="Body Text"/>
    <w:basedOn w:val="a"/>
    <w:pPr>
      <w:jc w:val="center"/>
    </w:pPr>
    <w:rPr>
      <w:rFonts w:ascii="Arial" w:hAnsi="Arial"/>
      <w:sz w:val="24"/>
    </w:rPr>
  </w:style>
  <w:style w:type="paragraph" w:styleId="22">
    <w:name w:val="Body Text 2"/>
    <w:basedOn w:val="a"/>
    <w:pPr>
      <w:jc w:val="center"/>
    </w:pPr>
  </w:style>
  <w:style w:type="paragraph" w:styleId="32">
    <w:name w:val="Body Text 3"/>
    <w:basedOn w:val="a"/>
    <w:pPr>
      <w:jc w:val="both"/>
    </w:pPr>
    <w:rPr>
      <w:sz w:val="24"/>
    </w:rPr>
  </w:style>
  <w:style w:type="paragraph" w:styleId="a9">
    <w:name w:val="caption"/>
    <w:basedOn w:val="a"/>
    <w:next w:val="a"/>
    <w:qFormat/>
    <w:pPr>
      <w:spacing w:before="120" w:after="120"/>
    </w:pPr>
    <w:rPr>
      <w:b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lock Text"/>
    <w:basedOn w:val="a"/>
    <w:pPr>
      <w:ind w:left="-142" w:right="-1106" w:hanging="709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6375</Words>
  <Characters>36339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</vt:lpstr>
    </vt:vector>
  </TitlesOfParts>
  <Company>ТГМ</Company>
  <LinksUpToDate>false</LinksUpToDate>
  <CharactersWithSpaces>42629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</dc:title>
  <dc:subject/>
  <dc:creator>Воловоденко В.А.</dc:creator>
  <cp:keywords/>
  <dc:description/>
  <cp:lastModifiedBy>Irina</cp:lastModifiedBy>
  <cp:revision>2</cp:revision>
  <cp:lastPrinted>2000-08-02T08:10:00Z</cp:lastPrinted>
  <dcterms:created xsi:type="dcterms:W3CDTF">2014-09-02T07:32:00Z</dcterms:created>
  <dcterms:modified xsi:type="dcterms:W3CDTF">2014-09-02T07:32:00Z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176623441</vt:i4>
  </property>
  <property fmtid="{D5CDD505-2E9C-101B-9397-08002B2CF9AE}" pid="3" name="_EmailSubject">
    <vt:lpwstr/>
  </property>
  <property fmtid="{D5CDD505-2E9C-101B-9397-08002B2CF9AE}" pid="4" name="_AuthorEmail">
    <vt:lpwstr>Gonets@tgm.ru.not</vt:lpwstr>
  </property>
  <property fmtid="{D5CDD505-2E9C-101B-9397-08002B2CF9AE}" pid="5" name="_AuthorEmailDisplayName">
    <vt:lpwstr>Гонец Наталья Николаевна</vt:lpwstr>
  </property>
  <property fmtid="{D5CDD505-2E9C-101B-9397-08002B2CF9AE}" pid="6" name="_PreviousAdHocReviewCycleID">
    <vt:i4>1581429384</vt:i4>
  </property>
  <property fmtid="{D5CDD505-2E9C-101B-9397-08002B2CF9AE}" pid="7" name="_ReviewingToolsShownOnce">
    <vt:lpwstr/>
  </property>
</Properties>
</file>