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EFB" w:rsidRDefault="00525CA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СОДЕРЖАНИЕ</w:t>
      </w:r>
    </w:p>
    <w:p w:rsidR="00635EFB" w:rsidRDefault="00635EFB">
      <w:pPr>
        <w:pStyle w:val="10"/>
        <w:tabs>
          <w:tab w:val="right" w:leader="dot" w:pos="9678"/>
        </w:tabs>
        <w:spacing w:line="360" w:lineRule="auto"/>
        <w:jc w:val="both"/>
        <w:rPr>
          <w:lang w:val="ru-RU"/>
        </w:rPr>
      </w:pPr>
    </w:p>
    <w:p w:rsidR="00635EFB" w:rsidRDefault="00525CA4">
      <w:pPr>
        <w:pStyle w:val="10"/>
        <w:tabs>
          <w:tab w:val="right" w:leader="dot" w:pos="9678"/>
        </w:tabs>
        <w:spacing w:line="360" w:lineRule="auto"/>
        <w:jc w:val="both"/>
        <w:rPr>
          <w:noProof/>
          <w:sz w:val="28"/>
          <w:szCs w:val="28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"1-3" \h \z \u </w:instrText>
      </w:r>
      <w:r>
        <w:rPr>
          <w:lang w:val="ru-RU"/>
        </w:rPr>
        <w:fldChar w:fldCharType="separate"/>
      </w:r>
      <w:hyperlink w:anchor="_Toc121313199" w:history="1">
        <w:r>
          <w:rPr>
            <w:rStyle w:val="a4"/>
            <w:noProof/>
            <w:sz w:val="28"/>
            <w:szCs w:val="28"/>
            <w:lang w:val="ru-RU"/>
          </w:rPr>
          <w:t>Введение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_Toc121313199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635EFB" w:rsidRDefault="00494E8E">
      <w:pPr>
        <w:pStyle w:val="10"/>
        <w:tabs>
          <w:tab w:val="right" w:leader="dot" w:pos="9678"/>
        </w:tabs>
        <w:spacing w:line="360" w:lineRule="auto"/>
        <w:jc w:val="both"/>
        <w:rPr>
          <w:noProof/>
          <w:sz w:val="28"/>
          <w:szCs w:val="28"/>
        </w:rPr>
      </w:pPr>
      <w:hyperlink w:anchor="_Toc121313200" w:history="1">
        <w:r w:rsidR="00525CA4">
          <w:rPr>
            <w:rStyle w:val="a4"/>
            <w:noProof/>
            <w:sz w:val="28"/>
            <w:szCs w:val="28"/>
            <w:lang w:val="ru-RU"/>
          </w:rPr>
          <w:t>Глава 1. Роль идиоматических выражений в формировании языковой картины мира</w:t>
        </w:r>
        <w:r w:rsidR="00525CA4">
          <w:rPr>
            <w:noProof/>
            <w:webHidden/>
            <w:sz w:val="28"/>
            <w:szCs w:val="28"/>
          </w:rPr>
          <w:tab/>
        </w:r>
        <w:r w:rsidR="00525CA4">
          <w:rPr>
            <w:noProof/>
            <w:webHidden/>
            <w:sz w:val="28"/>
            <w:szCs w:val="28"/>
          </w:rPr>
          <w:fldChar w:fldCharType="begin"/>
        </w:r>
        <w:r w:rsidR="00525CA4">
          <w:rPr>
            <w:noProof/>
            <w:webHidden/>
            <w:sz w:val="28"/>
            <w:szCs w:val="28"/>
          </w:rPr>
          <w:instrText xml:space="preserve"> PAGEREF _Toc121313200 \h </w:instrText>
        </w:r>
        <w:r w:rsidR="00525CA4">
          <w:rPr>
            <w:noProof/>
            <w:webHidden/>
            <w:sz w:val="28"/>
            <w:szCs w:val="28"/>
          </w:rPr>
        </w:r>
        <w:r w:rsidR="00525CA4">
          <w:rPr>
            <w:noProof/>
            <w:webHidden/>
            <w:sz w:val="28"/>
            <w:szCs w:val="28"/>
          </w:rPr>
          <w:fldChar w:fldCharType="separate"/>
        </w:r>
        <w:r w:rsidR="00525CA4">
          <w:rPr>
            <w:noProof/>
            <w:webHidden/>
            <w:sz w:val="28"/>
            <w:szCs w:val="28"/>
          </w:rPr>
          <w:t>5</w:t>
        </w:r>
        <w:r w:rsidR="00525CA4">
          <w:rPr>
            <w:noProof/>
            <w:webHidden/>
            <w:sz w:val="28"/>
            <w:szCs w:val="28"/>
          </w:rPr>
          <w:fldChar w:fldCharType="end"/>
        </w:r>
      </w:hyperlink>
    </w:p>
    <w:p w:rsidR="00635EFB" w:rsidRDefault="00494E8E">
      <w:pPr>
        <w:pStyle w:val="10"/>
        <w:tabs>
          <w:tab w:val="right" w:leader="dot" w:pos="9678"/>
        </w:tabs>
        <w:spacing w:line="360" w:lineRule="auto"/>
        <w:jc w:val="both"/>
        <w:rPr>
          <w:noProof/>
          <w:sz w:val="28"/>
          <w:szCs w:val="28"/>
        </w:rPr>
      </w:pPr>
      <w:hyperlink w:anchor="_Toc121313201" w:history="1">
        <w:r w:rsidR="00525CA4">
          <w:rPr>
            <w:rStyle w:val="a4"/>
            <w:noProof/>
            <w:sz w:val="28"/>
            <w:szCs w:val="28"/>
            <w:lang w:val="ru-RU"/>
          </w:rPr>
          <w:t>Глава 2. Идиоматические выражения в английском и испанском языке</w:t>
        </w:r>
        <w:r w:rsidR="00525CA4">
          <w:rPr>
            <w:noProof/>
            <w:webHidden/>
            <w:sz w:val="28"/>
            <w:szCs w:val="28"/>
          </w:rPr>
          <w:tab/>
        </w:r>
        <w:r w:rsidR="00525CA4">
          <w:rPr>
            <w:noProof/>
            <w:webHidden/>
            <w:sz w:val="28"/>
            <w:szCs w:val="28"/>
          </w:rPr>
          <w:fldChar w:fldCharType="begin"/>
        </w:r>
        <w:r w:rsidR="00525CA4">
          <w:rPr>
            <w:noProof/>
            <w:webHidden/>
            <w:sz w:val="28"/>
            <w:szCs w:val="28"/>
          </w:rPr>
          <w:instrText xml:space="preserve"> PAGEREF _Toc121313201 \h </w:instrText>
        </w:r>
        <w:r w:rsidR="00525CA4">
          <w:rPr>
            <w:noProof/>
            <w:webHidden/>
            <w:sz w:val="28"/>
            <w:szCs w:val="28"/>
          </w:rPr>
        </w:r>
        <w:r w:rsidR="00525CA4">
          <w:rPr>
            <w:noProof/>
            <w:webHidden/>
            <w:sz w:val="28"/>
            <w:szCs w:val="28"/>
          </w:rPr>
          <w:fldChar w:fldCharType="separate"/>
        </w:r>
        <w:r w:rsidR="00525CA4">
          <w:rPr>
            <w:noProof/>
            <w:webHidden/>
            <w:sz w:val="28"/>
            <w:szCs w:val="28"/>
          </w:rPr>
          <w:t>10</w:t>
        </w:r>
        <w:r w:rsidR="00525CA4">
          <w:rPr>
            <w:noProof/>
            <w:webHidden/>
            <w:sz w:val="28"/>
            <w:szCs w:val="28"/>
          </w:rPr>
          <w:fldChar w:fldCharType="end"/>
        </w:r>
      </w:hyperlink>
    </w:p>
    <w:p w:rsidR="00635EFB" w:rsidRDefault="00494E8E">
      <w:pPr>
        <w:pStyle w:val="20"/>
        <w:tabs>
          <w:tab w:val="right" w:leader="dot" w:pos="9678"/>
        </w:tabs>
        <w:spacing w:line="360" w:lineRule="auto"/>
        <w:jc w:val="both"/>
        <w:rPr>
          <w:noProof/>
          <w:sz w:val="28"/>
          <w:szCs w:val="28"/>
        </w:rPr>
      </w:pPr>
      <w:hyperlink w:anchor="_Toc121313202" w:history="1">
        <w:r w:rsidR="00525CA4">
          <w:rPr>
            <w:rStyle w:val="a4"/>
            <w:noProof/>
            <w:sz w:val="28"/>
            <w:szCs w:val="28"/>
            <w:lang w:val="ru-RU"/>
          </w:rPr>
          <w:t>2.1. Идиоматические выражения в английском языке</w:t>
        </w:r>
        <w:r w:rsidR="00525CA4">
          <w:rPr>
            <w:noProof/>
            <w:webHidden/>
            <w:sz w:val="28"/>
            <w:szCs w:val="28"/>
          </w:rPr>
          <w:tab/>
        </w:r>
        <w:r w:rsidR="00525CA4">
          <w:rPr>
            <w:noProof/>
            <w:webHidden/>
            <w:sz w:val="28"/>
            <w:szCs w:val="28"/>
          </w:rPr>
          <w:fldChar w:fldCharType="begin"/>
        </w:r>
        <w:r w:rsidR="00525CA4">
          <w:rPr>
            <w:noProof/>
            <w:webHidden/>
            <w:sz w:val="28"/>
            <w:szCs w:val="28"/>
          </w:rPr>
          <w:instrText xml:space="preserve"> PAGEREF _Toc121313202 \h </w:instrText>
        </w:r>
        <w:r w:rsidR="00525CA4">
          <w:rPr>
            <w:noProof/>
            <w:webHidden/>
            <w:sz w:val="28"/>
            <w:szCs w:val="28"/>
          </w:rPr>
        </w:r>
        <w:r w:rsidR="00525CA4">
          <w:rPr>
            <w:noProof/>
            <w:webHidden/>
            <w:sz w:val="28"/>
            <w:szCs w:val="28"/>
          </w:rPr>
          <w:fldChar w:fldCharType="separate"/>
        </w:r>
        <w:r w:rsidR="00525CA4">
          <w:rPr>
            <w:noProof/>
            <w:webHidden/>
            <w:sz w:val="28"/>
            <w:szCs w:val="28"/>
          </w:rPr>
          <w:t>10</w:t>
        </w:r>
        <w:r w:rsidR="00525CA4">
          <w:rPr>
            <w:noProof/>
            <w:webHidden/>
            <w:sz w:val="28"/>
            <w:szCs w:val="28"/>
          </w:rPr>
          <w:fldChar w:fldCharType="end"/>
        </w:r>
      </w:hyperlink>
    </w:p>
    <w:p w:rsidR="00635EFB" w:rsidRDefault="00494E8E">
      <w:pPr>
        <w:pStyle w:val="20"/>
        <w:tabs>
          <w:tab w:val="right" w:leader="dot" w:pos="9678"/>
        </w:tabs>
        <w:spacing w:line="360" w:lineRule="auto"/>
        <w:jc w:val="both"/>
        <w:rPr>
          <w:noProof/>
          <w:sz w:val="28"/>
          <w:szCs w:val="28"/>
        </w:rPr>
      </w:pPr>
      <w:hyperlink w:anchor="_Toc121313203" w:history="1">
        <w:r w:rsidR="00525CA4">
          <w:rPr>
            <w:rStyle w:val="a4"/>
            <w:noProof/>
            <w:sz w:val="28"/>
            <w:szCs w:val="28"/>
            <w:lang w:val="ru-RU"/>
          </w:rPr>
          <w:t>2.2. Идиоматические выражения в испанском языке</w:t>
        </w:r>
        <w:r w:rsidR="00525CA4">
          <w:rPr>
            <w:noProof/>
            <w:webHidden/>
            <w:sz w:val="28"/>
            <w:szCs w:val="28"/>
          </w:rPr>
          <w:tab/>
        </w:r>
        <w:r w:rsidR="00525CA4">
          <w:rPr>
            <w:noProof/>
            <w:webHidden/>
            <w:sz w:val="28"/>
            <w:szCs w:val="28"/>
          </w:rPr>
          <w:fldChar w:fldCharType="begin"/>
        </w:r>
        <w:r w:rsidR="00525CA4">
          <w:rPr>
            <w:noProof/>
            <w:webHidden/>
            <w:sz w:val="28"/>
            <w:szCs w:val="28"/>
          </w:rPr>
          <w:instrText xml:space="preserve"> PAGEREF _Toc121313203 \h </w:instrText>
        </w:r>
        <w:r w:rsidR="00525CA4">
          <w:rPr>
            <w:noProof/>
            <w:webHidden/>
            <w:sz w:val="28"/>
            <w:szCs w:val="28"/>
          </w:rPr>
        </w:r>
        <w:r w:rsidR="00525CA4">
          <w:rPr>
            <w:noProof/>
            <w:webHidden/>
            <w:sz w:val="28"/>
            <w:szCs w:val="28"/>
          </w:rPr>
          <w:fldChar w:fldCharType="separate"/>
        </w:r>
        <w:r w:rsidR="00525CA4">
          <w:rPr>
            <w:noProof/>
            <w:webHidden/>
            <w:sz w:val="28"/>
            <w:szCs w:val="28"/>
          </w:rPr>
          <w:t>25</w:t>
        </w:r>
        <w:r w:rsidR="00525CA4">
          <w:rPr>
            <w:noProof/>
            <w:webHidden/>
            <w:sz w:val="28"/>
            <w:szCs w:val="28"/>
          </w:rPr>
          <w:fldChar w:fldCharType="end"/>
        </w:r>
      </w:hyperlink>
    </w:p>
    <w:p w:rsidR="00635EFB" w:rsidRDefault="00494E8E">
      <w:pPr>
        <w:pStyle w:val="30"/>
        <w:tabs>
          <w:tab w:val="right" w:leader="dot" w:pos="9678"/>
        </w:tabs>
        <w:spacing w:line="360" w:lineRule="auto"/>
        <w:jc w:val="both"/>
        <w:rPr>
          <w:noProof/>
          <w:sz w:val="28"/>
          <w:szCs w:val="28"/>
        </w:rPr>
      </w:pPr>
      <w:hyperlink w:anchor="_Toc121313204" w:history="1">
        <w:r w:rsidR="00525CA4">
          <w:rPr>
            <w:rStyle w:val="a4"/>
            <w:noProof/>
            <w:sz w:val="28"/>
            <w:szCs w:val="28"/>
            <w:lang w:val="ru-RU"/>
          </w:rPr>
          <w:t>2.2.1. Идиоматические выражения с индикацией цвета</w:t>
        </w:r>
        <w:r w:rsidR="00525CA4">
          <w:rPr>
            <w:noProof/>
            <w:webHidden/>
            <w:sz w:val="28"/>
            <w:szCs w:val="28"/>
          </w:rPr>
          <w:tab/>
        </w:r>
        <w:r w:rsidR="00525CA4">
          <w:rPr>
            <w:noProof/>
            <w:webHidden/>
            <w:sz w:val="28"/>
            <w:szCs w:val="28"/>
          </w:rPr>
          <w:fldChar w:fldCharType="begin"/>
        </w:r>
        <w:r w:rsidR="00525CA4">
          <w:rPr>
            <w:noProof/>
            <w:webHidden/>
            <w:sz w:val="28"/>
            <w:szCs w:val="28"/>
          </w:rPr>
          <w:instrText xml:space="preserve"> PAGEREF _Toc121313204 \h </w:instrText>
        </w:r>
        <w:r w:rsidR="00525CA4">
          <w:rPr>
            <w:noProof/>
            <w:webHidden/>
            <w:sz w:val="28"/>
            <w:szCs w:val="28"/>
          </w:rPr>
        </w:r>
        <w:r w:rsidR="00525CA4">
          <w:rPr>
            <w:noProof/>
            <w:webHidden/>
            <w:sz w:val="28"/>
            <w:szCs w:val="28"/>
          </w:rPr>
          <w:fldChar w:fldCharType="separate"/>
        </w:r>
        <w:r w:rsidR="00525CA4">
          <w:rPr>
            <w:noProof/>
            <w:webHidden/>
            <w:sz w:val="28"/>
            <w:szCs w:val="28"/>
          </w:rPr>
          <w:t>27</w:t>
        </w:r>
        <w:r w:rsidR="00525CA4">
          <w:rPr>
            <w:noProof/>
            <w:webHidden/>
            <w:sz w:val="28"/>
            <w:szCs w:val="28"/>
          </w:rPr>
          <w:fldChar w:fldCharType="end"/>
        </w:r>
      </w:hyperlink>
    </w:p>
    <w:p w:rsidR="00635EFB" w:rsidRDefault="00494E8E">
      <w:pPr>
        <w:pStyle w:val="30"/>
        <w:tabs>
          <w:tab w:val="right" w:leader="dot" w:pos="9678"/>
        </w:tabs>
        <w:spacing w:line="360" w:lineRule="auto"/>
        <w:jc w:val="both"/>
        <w:rPr>
          <w:noProof/>
          <w:sz w:val="28"/>
          <w:szCs w:val="28"/>
        </w:rPr>
      </w:pPr>
      <w:hyperlink w:anchor="_Toc121313205" w:history="1">
        <w:r w:rsidR="00525CA4">
          <w:rPr>
            <w:rStyle w:val="a4"/>
            <w:noProof/>
            <w:sz w:val="28"/>
            <w:szCs w:val="28"/>
            <w:lang w:val="ru-RU"/>
          </w:rPr>
          <w:t>2.2.2. Библейские идиоматические выражения</w:t>
        </w:r>
        <w:r w:rsidR="00525CA4">
          <w:rPr>
            <w:noProof/>
            <w:webHidden/>
            <w:sz w:val="28"/>
            <w:szCs w:val="28"/>
          </w:rPr>
          <w:tab/>
        </w:r>
        <w:r w:rsidR="00525CA4">
          <w:rPr>
            <w:noProof/>
            <w:webHidden/>
            <w:sz w:val="28"/>
            <w:szCs w:val="28"/>
          </w:rPr>
          <w:fldChar w:fldCharType="begin"/>
        </w:r>
        <w:r w:rsidR="00525CA4">
          <w:rPr>
            <w:noProof/>
            <w:webHidden/>
            <w:sz w:val="28"/>
            <w:szCs w:val="28"/>
          </w:rPr>
          <w:instrText xml:space="preserve"> PAGEREF _Toc121313205 \h </w:instrText>
        </w:r>
        <w:r w:rsidR="00525CA4">
          <w:rPr>
            <w:noProof/>
            <w:webHidden/>
            <w:sz w:val="28"/>
            <w:szCs w:val="28"/>
          </w:rPr>
        </w:r>
        <w:r w:rsidR="00525CA4">
          <w:rPr>
            <w:noProof/>
            <w:webHidden/>
            <w:sz w:val="28"/>
            <w:szCs w:val="28"/>
          </w:rPr>
          <w:fldChar w:fldCharType="separate"/>
        </w:r>
        <w:r w:rsidR="00525CA4">
          <w:rPr>
            <w:noProof/>
            <w:webHidden/>
            <w:sz w:val="28"/>
            <w:szCs w:val="28"/>
          </w:rPr>
          <w:t>28</w:t>
        </w:r>
        <w:r w:rsidR="00525CA4">
          <w:rPr>
            <w:noProof/>
            <w:webHidden/>
            <w:sz w:val="28"/>
            <w:szCs w:val="28"/>
          </w:rPr>
          <w:fldChar w:fldCharType="end"/>
        </w:r>
      </w:hyperlink>
    </w:p>
    <w:p w:rsidR="00635EFB" w:rsidRDefault="00494E8E">
      <w:pPr>
        <w:pStyle w:val="30"/>
        <w:tabs>
          <w:tab w:val="right" w:leader="dot" w:pos="9678"/>
        </w:tabs>
        <w:spacing w:line="360" w:lineRule="auto"/>
        <w:jc w:val="both"/>
        <w:rPr>
          <w:noProof/>
          <w:sz w:val="28"/>
          <w:szCs w:val="28"/>
        </w:rPr>
      </w:pPr>
      <w:hyperlink w:anchor="_Toc121313206" w:history="1">
        <w:r w:rsidR="00525CA4">
          <w:rPr>
            <w:rStyle w:val="a4"/>
            <w:noProof/>
            <w:sz w:val="28"/>
            <w:szCs w:val="28"/>
            <w:lang w:val="ru-RU"/>
          </w:rPr>
          <w:t>2.2.3. Испанские идиоматические выражения, заимствованные в английский язык</w:t>
        </w:r>
        <w:r w:rsidR="00525CA4">
          <w:rPr>
            <w:noProof/>
            <w:webHidden/>
            <w:sz w:val="28"/>
            <w:szCs w:val="28"/>
          </w:rPr>
          <w:tab/>
        </w:r>
        <w:r w:rsidR="00525CA4">
          <w:rPr>
            <w:noProof/>
            <w:webHidden/>
            <w:sz w:val="28"/>
            <w:szCs w:val="28"/>
          </w:rPr>
          <w:fldChar w:fldCharType="begin"/>
        </w:r>
        <w:r w:rsidR="00525CA4">
          <w:rPr>
            <w:noProof/>
            <w:webHidden/>
            <w:sz w:val="28"/>
            <w:szCs w:val="28"/>
          </w:rPr>
          <w:instrText xml:space="preserve"> PAGEREF _Toc121313206 \h </w:instrText>
        </w:r>
        <w:r w:rsidR="00525CA4">
          <w:rPr>
            <w:noProof/>
            <w:webHidden/>
            <w:sz w:val="28"/>
            <w:szCs w:val="28"/>
          </w:rPr>
        </w:r>
        <w:r w:rsidR="00525CA4">
          <w:rPr>
            <w:noProof/>
            <w:webHidden/>
            <w:sz w:val="28"/>
            <w:szCs w:val="28"/>
          </w:rPr>
          <w:fldChar w:fldCharType="separate"/>
        </w:r>
        <w:r w:rsidR="00525CA4">
          <w:rPr>
            <w:noProof/>
            <w:webHidden/>
            <w:sz w:val="28"/>
            <w:szCs w:val="28"/>
          </w:rPr>
          <w:t>30</w:t>
        </w:r>
        <w:r w:rsidR="00525CA4">
          <w:rPr>
            <w:noProof/>
            <w:webHidden/>
            <w:sz w:val="28"/>
            <w:szCs w:val="28"/>
          </w:rPr>
          <w:fldChar w:fldCharType="end"/>
        </w:r>
      </w:hyperlink>
    </w:p>
    <w:p w:rsidR="00635EFB" w:rsidRDefault="00494E8E">
      <w:pPr>
        <w:pStyle w:val="10"/>
        <w:tabs>
          <w:tab w:val="right" w:leader="dot" w:pos="9678"/>
        </w:tabs>
        <w:spacing w:line="360" w:lineRule="auto"/>
        <w:jc w:val="both"/>
        <w:rPr>
          <w:noProof/>
          <w:sz w:val="28"/>
          <w:szCs w:val="28"/>
        </w:rPr>
      </w:pPr>
      <w:hyperlink w:anchor="_Toc121313207" w:history="1">
        <w:r w:rsidR="00525CA4">
          <w:rPr>
            <w:rStyle w:val="a4"/>
            <w:noProof/>
            <w:sz w:val="28"/>
            <w:szCs w:val="28"/>
            <w:lang w:val="ru-RU"/>
          </w:rPr>
          <w:t>Заключение</w:t>
        </w:r>
        <w:r w:rsidR="00525CA4">
          <w:rPr>
            <w:noProof/>
            <w:webHidden/>
            <w:sz w:val="28"/>
            <w:szCs w:val="28"/>
          </w:rPr>
          <w:tab/>
        </w:r>
        <w:r w:rsidR="00525CA4">
          <w:rPr>
            <w:noProof/>
            <w:webHidden/>
            <w:sz w:val="28"/>
            <w:szCs w:val="28"/>
          </w:rPr>
          <w:fldChar w:fldCharType="begin"/>
        </w:r>
        <w:r w:rsidR="00525CA4">
          <w:rPr>
            <w:noProof/>
            <w:webHidden/>
            <w:sz w:val="28"/>
            <w:szCs w:val="28"/>
          </w:rPr>
          <w:instrText xml:space="preserve"> PAGEREF _Toc121313207 \h </w:instrText>
        </w:r>
        <w:r w:rsidR="00525CA4">
          <w:rPr>
            <w:noProof/>
            <w:webHidden/>
            <w:sz w:val="28"/>
            <w:szCs w:val="28"/>
          </w:rPr>
        </w:r>
        <w:r w:rsidR="00525CA4">
          <w:rPr>
            <w:noProof/>
            <w:webHidden/>
            <w:sz w:val="28"/>
            <w:szCs w:val="28"/>
          </w:rPr>
          <w:fldChar w:fldCharType="separate"/>
        </w:r>
        <w:r w:rsidR="00525CA4">
          <w:rPr>
            <w:noProof/>
            <w:webHidden/>
            <w:sz w:val="28"/>
            <w:szCs w:val="28"/>
          </w:rPr>
          <w:t>32</w:t>
        </w:r>
        <w:r w:rsidR="00525CA4">
          <w:rPr>
            <w:noProof/>
            <w:webHidden/>
            <w:sz w:val="28"/>
            <w:szCs w:val="28"/>
          </w:rPr>
          <w:fldChar w:fldCharType="end"/>
        </w:r>
      </w:hyperlink>
    </w:p>
    <w:p w:rsidR="00635EFB" w:rsidRDefault="00494E8E">
      <w:pPr>
        <w:pStyle w:val="10"/>
        <w:tabs>
          <w:tab w:val="right" w:leader="dot" w:pos="9678"/>
        </w:tabs>
        <w:spacing w:line="360" w:lineRule="auto"/>
        <w:jc w:val="both"/>
        <w:rPr>
          <w:noProof/>
        </w:rPr>
      </w:pPr>
      <w:hyperlink w:anchor="_Toc121313208" w:history="1">
        <w:r w:rsidR="00525CA4">
          <w:rPr>
            <w:rStyle w:val="a4"/>
            <w:noProof/>
            <w:sz w:val="28"/>
            <w:szCs w:val="28"/>
            <w:lang w:val="ru-RU"/>
          </w:rPr>
          <w:t>Список использованной литературы</w:t>
        </w:r>
        <w:r w:rsidR="00525CA4">
          <w:rPr>
            <w:noProof/>
            <w:webHidden/>
            <w:sz w:val="28"/>
            <w:szCs w:val="28"/>
          </w:rPr>
          <w:tab/>
        </w:r>
        <w:r w:rsidR="00525CA4">
          <w:rPr>
            <w:noProof/>
            <w:webHidden/>
            <w:sz w:val="28"/>
            <w:szCs w:val="28"/>
          </w:rPr>
          <w:fldChar w:fldCharType="begin"/>
        </w:r>
        <w:r w:rsidR="00525CA4">
          <w:rPr>
            <w:noProof/>
            <w:webHidden/>
            <w:sz w:val="28"/>
            <w:szCs w:val="28"/>
          </w:rPr>
          <w:instrText xml:space="preserve"> PAGEREF _Toc121313208 \h </w:instrText>
        </w:r>
        <w:r w:rsidR="00525CA4">
          <w:rPr>
            <w:noProof/>
            <w:webHidden/>
            <w:sz w:val="28"/>
            <w:szCs w:val="28"/>
          </w:rPr>
        </w:r>
        <w:r w:rsidR="00525CA4">
          <w:rPr>
            <w:noProof/>
            <w:webHidden/>
            <w:sz w:val="28"/>
            <w:szCs w:val="28"/>
          </w:rPr>
          <w:fldChar w:fldCharType="separate"/>
        </w:r>
        <w:r w:rsidR="00525CA4">
          <w:rPr>
            <w:noProof/>
            <w:webHidden/>
            <w:sz w:val="28"/>
            <w:szCs w:val="28"/>
          </w:rPr>
          <w:t>33</w:t>
        </w:r>
        <w:r w:rsidR="00525CA4">
          <w:rPr>
            <w:noProof/>
            <w:webHidden/>
            <w:sz w:val="28"/>
            <w:szCs w:val="28"/>
          </w:rPr>
          <w:fldChar w:fldCharType="end"/>
        </w:r>
      </w:hyperlink>
    </w:p>
    <w:p w:rsidR="00635EFB" w:rsidRDefault="00525CA4">
      <w:pPr>
        <w:rPr>
          <w:lang w:val="ru-RU"/>
        </w:rPr>
      </w:pPr>
      <w:r>
        <w:rPr>
          <w:lang w:val="ru-RU"/>
        </w:rPr>
        <w:fldChar w:fldCharType="end"/>
      </w:r>
    </w:p>
    <w:p w:rsidR="00635EFB" w:rsidRDefault="00635EFB">
      <w:pPr>
        <w:rPr>
          <w:lang w:val="ru-RU"/>
        </w:rPr>
      </w:pPr>
    </w:p>
    <w:p w:rsidR="00635EFB" w:rsidRDefault="00525CA4">
      <w:pPr>
        <w:pStyle w:val="1"/>
        <w:rPr>
          <w:lang w:val="ru-RU"/>
        </w:rPr>
      </w:pPr>
      <w:r>
        <w:rPr>
          <w:lang w:val="ru-RU"/>
        </w:rPr>
        <w:br w:type="page"/>
      </w:r>
      <w:bookmarkStart w:id="0" w:name="_Toc121313199"/>
      <w:r>
        <w:rPr>
          <w:lang w:val="ru-RU"/>
        </w:rPr>
        <w:t>Введение</w:t>
      </w:r>
      <w:bookmarkEnd w:id="0"/>
    </w:p>
    <w:p w:rsidR="00635EFB" w:rsidRDefault="00525CA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Актуальность исследования: изучение различных лексических и фразеологических средств формирования языковой картины мира является одной из основных задач лингвокультурологии и лексикологии. Языковая картина мира характеризуется антропоцентричностью, результатом переработки информации о самом человеке и обо всех его контактах с миром, в данном случае информация об одном из исторически давних спутниках человека – лошади. </w:t>
      </w:r>
    </w:p>
    <w:p w:rsidR="00635EFB" w:rsidRDefault="00525CA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Рассмотрением того, как в языковых единицах «отражается сам </w:t>
      </w:r>
      <w:r>
        <w:rPr>
          <w:sz w:val="28"/>
          <w:szCs w:val="28"/>
        </w:rPr>
        <w:t>Homo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Sapiens</w:t>
      </w:r>
      <w:r>
        <w:rPr>
          <w:sz w:val="28"/>
          <w:szCs w:val="28"/>
          <w:lang w:val="ru-RU"/>
        </w:rPr>
        <w:t xml:space="preserve"> во всем многообразии его кипучей деятельности» (А.С.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Мамонтов) в наше время занимает</w:t>
      </w:r>
      <w:r>
        <w:rPr>
          <w:sz w:val="28"/>
          <w:szCs w:val="28"/>
          <w:lang w:val="ru-RU"/>
        </w:rPr>
        <w:softHyphen/>
        <w:t>ся лингвокультурология.</w:t>
      </w:r>
    </w:p>
    <w:p w:rsidR="00635EFB" w:rsidRDefault="00525CA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Особую роль в отображении национально-культурного самосознания народа и его идентификации как такового играет, в частности, фразеологический состав языка, ибо в образном содержании его единиц воплощено культурно-национальное мировидение (В.Н.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Телия).</w:t>
      </w:r>
    </w:p>
    <w:p w:rsidR="00635EFB" w:rsidRDefault="00525CA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Исследованию фразеологии в лингвокультурологическом аспекте посвящены, науч</w:t>
      </w:r>
      <w:r>
        <w:rPr>
          <w:sz w:val="28"/>
          <w:szCs w:val="28"/>
          <w:lang w:val="ru-RU"/>
        </w:rPr>
        <w:softHyphen/>
        <w:t>ные труды последних лет отечественных языковедов Д.О.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Добровольского, В.А.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Масловой, И.Г.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Ольшанского, В.Н.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Телия, Т.З.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Черданцевой.</w:t>
      </w:r>
    </w:p>
    <w:p w:rsidR="00635EFB" w:rsidRDefault="00525CA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>Цель исследования</w:t>
      </w:r>
      <w:r>
        <w:rPr>
          <w:sz w:val="28"/>
          <w:szCs w:val="28"/>
          <w:lang w:val="ru-RU"/>
        </w:rPr>
        <w:t xml:space="preserve"> заключается в сопоставлении идиоматических выражений английского и испанского языков. В соответствии с целью были поставлены следующие </w:t>
      </w:r>
      <w:r>
        <w:rPr>
          <w:sz w:val="28"/>
          <w:szCs w:val="28"/>
          <w:u w:val="single"/>
          <w:lang w:val="ru-RU"/>
        </w:rPr>
        <w:t>задачи исследования</w:t>
      </w:r>
      <w:r>
        <w:rPr>
          <w:sz w:val="28"/>
          <w:szCs w:val="28"/>
          <w:lang w:val="ru-RU"/>
        </w:rPr>
        <w:t xml:space="preserve">: </w:t>
      </w:r>
    </w:p>
    <w:p w:rsidR="00635EFB" w:rsidRDefault="00525C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выявить потенциал фразеологизмов с точки зрения лингвокультурологии;</w:t>
      </w:r>
    </w:p>
    <w:p w:rsidR="00635EFB" w:rsidRDefault="00525C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охарактеризовать особенности фразеологической системы английского и испанского языков.</w:t>
      </w:r>
    </w:p>
    <w:p w:rsidR="00635EFB" w:rsidRDefault="00525CA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решения поставленных задач были применены следующие </w:t>
      </w:r>
      <w:r>
        <w:rPr>
          <w:sz w:val="28"/>
          <w:szCs w:val="28"/>
          <w:u w:val="single"/>
          <w:lang w:val="ru-RU"/>
        </w:rPr>
        <w:t>методы лингвис</w:t>
      </w:r>
      <w:r>
        <w:rPr>
          <w:sz w:val="28"/>
          <w:szCs w:val="28"/>
          <w:u w:val="single"/>
          <w:lang w:val="ru-RU"/>
        </w:rPr>
        <w:softHyphen/>
        <w:t>тического анализа</w:t>
      </w:r>
      <w:r>
        <w:rPr>
          <w:sz w:val="28"/>
          <w:szCs w:val="28"/>
          <w:lang w:val="ru-RU"/>
        </w:rPr>
        <w:t xml:space="preserve">: компонентный анализ, описательный метод, контекстологический и лингвокультурологический анализ. </w:t>
      </w:r>
    </w:p>
    <w:p w:rsidR="00635EFB" w:rsidRDefault="00525CA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>Предметом исследования</w:t>
      </w:r>
      <w:r>
        <w:rPr>
          <w:sz w:val="28"/>
          <w:szCs w:val="28"/>
          <w:lang w:val="ru-RU"/>
        </w:rPr>
        <w:t xml:space="preserve"> является семантика английских и испанских идиоматических выражений. </w:t>
      </w:r>
      <w:r>
        <w:rPr>
          <w:sz w:val="28"/>
          <w:szCs w:val="28"/>
          <w:u w:val="single"/>
          <w:lang w:val="ru-RU"/>
        </w:rPr>
        <w:t>Объектом исследования</w:t>
      </w:r>
      <w:r>
        <w:rPr>
          <w:sz w:val="28"/>
          <w:szCs w:val="28"/>
          <w:lang w:val="ru-RU"/>
        </w:rPr>
        <w:t xml:space="preserve"> являются идиоматические выражения в современных английском и испанском языках. Идиоматические сочетания рассматри</w:t>
      </w:r>
      <w:r>
        <w:rPr>
          <w:sz w:val="28"/>
          <w:szCs w:val="28"/>
          <w:lang w:val="ru-RU"/>
        </w:rPr>
        <w:softHyphen/>
        <w:t>ваются как устойчивые сочетания слов, не образующиеся по порождающим структурно-семантическим моделям переменных сочетаний.</w:t>
      </w:r>
    </w:p>
    <w:p w:rsidR="00635EFB" w:rsidRDefault="00635EF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p w:rsidR="00635EFB" w:rsidRDefault="00525CA4">
      <w:pPr>
        <w:pStyle w:val="1"/>
        <w:rPr>
          <w:lang w:val="ru-RU"/>
        </w:rPr>
      </w:pPr>
      <w:r>
        <w:rPr>
          <w:lang w:val="ru-RU"/>
        </w:rPr>
        <w:br w:type="page"/>
      </w:r>
      <w:bookmarkStart w:id="1" w:name="_Toc121313207"/>
      <w:r>
        <w:rPr>
          <w:lang w:val="ru-RU"/>
        </w:rPr>
        <w:t xml:space="preserve"> Заключение</w:t>
      </w:r>
      <w:bookmarkEnd w:id="1"/>
    </w:p>
    <w:p w:rsidR="00635EFB" w:rsidRDefault="00525CA4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Языковая картина мира тесно связана с национальным самосознанием, с национальной культурой, даже с географическим положением и ландшафтом страны. Но, прежде всего, языковая картина мира определяется особенностями национального языка. Эта картина создается благодаря совокупности концептов, образуемых национальным самосознанием.</w:t>
      </w:r>
    </w:p>
    <w:p w:rsidR="00635EFB" w:rsidRDefault="00525CA4">
      <w:pPr>
        <w:pStyle w:val="a5"/>
        <w:spacing w:line="360" w:lineRule="auto"/>
        <w:rPr>
          <w:sz w:val="28"/>
        </w:rPr>
      </w:pPr>
      <w:r>
        <w:rPr>
          <w:noProof/>
          <w:sz w:val="28"/>
        </w:rPr>
        <w:t xml:space="preserve">Переводу </w:t>
      </w:r>
      <w:r>
        <w:rPr>
          <w:sz w:val="28"/>
        </w:rPr>
        <w:t>фразеологизмов уделено немало внимания в теоретических работах, в каждом пособии по переводу, в особенности по переводу художественной, публицистической, общественно-политиче</w:t>
      </w:r>
      <w:r>
        <w:rPr>
          <w:sz w:val="28"/>
        </w:rPr>
        <w:softHyphen/>
        <w:t>ской литературы, во многих публикациях по теории фра</w:t>
      </w:r>
      <w:r>
        <w:rPr>
          <w:sz w:val="28"/>
        </w:rPr>
        <w:softHyphen/>
        <w:t>зеологии и сопоставительной лингвистике. Связанные с этим проблемы рассматриваются по-разному, рекомен</w:t>
      </w:r>
      <w:r>
        <w:rPr>
          <w:sz w:val="28"/>
        </w:rPr>
        <w:softHyphen/>
        <w:t>дуются различные методы перевода, встречаются несов</w:t>
      </w:r>
      <w:r>
        <w:rPr>
          <w:sz w:val="28"/>
        </w:rPr>
        <w:softHyphen/>
        <w:t xml:space="preserve">падающие мнения. </w:t>
      </w:r>
    </w:p>
    <w:p w:rsidR="00635EFB" w:rsidRDefault="00525CA4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Имея дело с фразеологическими единицами, переводчик должен обладать не только знанием обоих языков, но и уметь анализировать стилистические и культурно-исторические аспекты исходного текста в сопоставлении с возможностями переводящего языка и культуры.</w:t>
      </w:r>
    </w:p>
    <w:p w:rsidR="00635EFB" w:rsidRDefault="00635EFB">
      <w:pPr>
        <w:pStyle w:val="a3"/>
        <w:spacing w:before="0" w:beforeAutospacing="0" w:after="0" w:afterAutospacing="0" w:line="360" w:lineRule="auto"/>
        <w:ind w:firstLine="748"/>
        <w:jc w:val="both"/>
        <w:rPr>
          <w:b/>
          <w:bCs/>
          <w:color w:val="000000"/>
          <w:sz w:val="28"/>
          <w:szCs w:val="28"/>
          <w:lang w:val="ru-RU"/>
        </w:rPr>
      </w:pPr>
    </w:p>
    <w:p w:rsidR="00635EFB" w:rsidRDefault="00525CA4">
      <w:pPr>
        <w:pStyle w:val="1"/>
        <w:rPr>
          <w:lang w:val="ru-RU"/>
        </w:rPr>
      </w:pPr>
      <w:r>
        <w:rPr>
          <w:lang w:val="ru-RU"/>
        </w:rPr>
        <w:br w:type="page"/>
      </w:r>
      <w:bookmarkStart w:id="2" w:name="_Toc121313208"/>
      <w:r>
        <w:rPr>
          <w:lang w:val="ru-RU"/>
        </w:rPr>
        <w:t>Список использованной литературы</w:t>
      </w:r>
      <w:bookmarkEnd w:id="2"/>
    </w:p>
    <w:p w:rsidR="00635EFB" w:rsidRDefault="00525CA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Diccionario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de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uso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espa</w:t>
      </w:r>
      <w:r>
        <w:rPr>
          <w:color w:val="000000"/>
          <w:sz w:val="28"/>
          <w:szCs w:val="28"/>
          <w:lang w:val="ru-RU"/>
        </w:rPr>
        <w:t>ñ</w:t>
      </w:r>
      <w:r>
        <w:rPr>
          <w:color w:val="000000"/>
          <w:sz w:val="28"/>
          <w:szCs w:val="28"/>
        </w:rPr>
        <w:t>ol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María Moliner. Editorial Gredos, Madrid, 1977, t.1,2.</w:t>
      </w:r>
    </w:p>
    <w:p w:rsidR="00635EFB" w:rsidRDefault="00525CA4">
      <w:pPr>
        <w:numPr>
          <w:ilvl w:val="0"/>
          <w:numId w:val="8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Амосова Н.Н. Основы английской фразеологии. Л., 1989.</w:t>
      </w:r>
    </w:p>
    <w:p w:rsidR="00635EFB" w:rsidRDefault="00525CA4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Виноградов В.В. Современный русский язык. М., 1998.</w:t>
      </w:r>
    </w:p>
    <w:p w:rsidR="00635EFB" w:rsidRDefault="00525CA4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Жуков В.П. Семантика фразеологических оборотов. </w:t>
      </w:r>
      <w:r>
        <w:rPr>
          <w:sz w:val="28"/>
          <w:szCs w:val="28"/>
        </w:rPr>
        <w:t>М., 1990.</w:t>
      </w:r>
    </w:p>
    <w:p w:rsidR="00635EFB" w:rsidRDefault="00525CA4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Коробка П.Л. Идиоматическая фразеология как лингвистическая и культурологическая проблема. </w:t>
      </w:r>
      <w:r>
        <w:rPr>
          <w:sz w:val="28"/>
          <w:szCs w:val="28"/>
        </w:rPr>
        <w:t>М., 1999.</w:t>
      </w:r>
    </w:p>
    <w:p w:rsidR="00635EFB" w:rsidRDefault="00525CA4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Кунин А.В. Фразеология современного английского языка. </w:t>
      </w:r>
      <w:r>
        <w:rPr>
          <w:sz w:val="28"/>
          <w:szCs w:val="28"/>
        </w:rPr>
        <w:t>М., 1996.</w:t>
      </w:r>
    </w:p>
    <w:p w:rsidR="00635EFB" w:rsidRDefault="00525CA4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Прокольева С.М. Механизмы создания фразеологической образности. </w:t>
      </w:r>
      <w:r>
        <w:rPr>
          <w:sz w:val="28"/>
          <w:szCs w:val="28"/>
        </w:rPr>
        <w:t>М., 1996.</w:t>
      </w:r>
    </w:p>
    <w:p w:rsidR="00635EFB" w:rsidRDefault="00525CA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Пуиг М.С. Испанские фразеологизмы, связанные с тавромахией // Вестн. Рос. ун-та дружбы народов. Сер.: лингвистика. 2003. </w:t>
      </w:r>
      <w:r>
        <w:rPr>
          <w:sz w:val="28"/>
          <w:szCs w:val="28"/>
        </w:rPr>
        <w:t>N</w:t>
      </w:r>
      <w:r>
        <w:rPr>
          <w:sz w:val="28"/>
          <w:szCs w:val="28"/>
          <w:lang w:val="ru-RU"/>
        </w:rPr>
        <w:t xml:space="preserve"> 5. С. 44-52.</w:t>
      </w:r>
    </w:p>
    <w:p w:rsidR="00635EFB" w:rsidRDefault="00525CA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Соловьева Н.И. Язык тавромахии в Испании и странах Латинской Америки и его лингвокультурологические аспекты // Изучение латиноамериканистики в Российском университете дружбы народов. М., 2002. С. 362-370. </w:t>
      </w:r>
    </w:p>
    <w:p w:rsidR="00635EFB" w:rsidRDefault="00525CA4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Урысон Е.В. Языковая картина мира </w:t>
      </w:r>
      <w:r>
        <w:rPr>
          <w:sz w:val="28"/>
          <w:szCs w:val="28"/>
        </w:rPr>
        <w:t>vs</w:t>
      </w:r>
      <w:r>
        <w:rPr>
          <w:sz w:val="28"/>
          <w:szCs w:val="28"/>
          <w:lang w:val="ru-RU"/>
        </w:rPr>
        <w:t xml:space="preserve"> обиходные представления (модель восприятия в русском языке) // Вопросы языкознания. </w:t>
      </w:r>
      <w:r>
        <w:rPr>
          <w:sz w:val="28"/>
          <w:szCs w:val="28"/>
        </w:rPr>
        <w:t>1998. № 2. С. 3-21.</w:t>
      </w:r>
    </w:p>
    <w:p w:rsidR="00635EFB" w:rsidRDefault="00525CA4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Федуленкова Т.Н. Английская фразеология: Курс лекций. Архангельск, 2000.</w:t>
      </w:r>
    </w:p>
    <w:p w:rsidR="00635EFB" w:rsidRDefault="00525CA4">
      <w:pPr>
        <w:numPr>
          <w:ilvl w:val="0"/>
          <w:numId w:val="8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Чиненова Л.А. Английская фразеология в языке и речи. М., 1986.</w:t>
      </w:r>
      <w:bookmarkStart w:id="3" w:name="_GoBack"/>
      <w:bookmarkEnd w:id="3"/>
    </w:p>
    <w:sectPr w:rsidR="00635EFB">
      <w:footerReference w:type="even" r:id="rId7"/>
      <w:footerReference w:type="default" r:id="rId8"/>
      <w:pgSz w:w="12240" w:h="15840"/>
      <w:pgMar w:top="1418" w:right="851" w:bottom="1418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EFB" w:rsidRDefault="00525CA4">
      <w:r>
        <w:separator/>
      </w:r>
    </w:p>
  </w:endnote>
  <w:endnote w:type="continuationSeparator" w:id="0">
    <w:p w:rsidR="00635EFB" w:rsidRDefault="0052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FB" w:rsidRDefault="00525CA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5EFB" w:rsidRDefault="00635EF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FB" w:rsidRDefault="00525CA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635EFB" w:rsidRDefault="00635EF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EFB" w:rsidRDefault="00525CA4">
      <w:r>
        <w:separator/>
      </w:r>
    </w:p>
  </w:footnote>
  <w:footnote w:type="continuationSeparator" w:id="0">
    <w:p w:rsidR="00635EFB" w:rsidRDefault="00525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1895"/>
    <w:multiLevelType w:val="hybridMultilevel"/>
    <w:tmpl w:val="B47EF1CC"/>
    <w:lvl w:ilvl="0" w:tplc="FB7A04AC">
      <w:start w:val="1"/>
      <w:numFmt w:val="decimal"/>
      <w:lvlText w:val="%1)"/>
      <w:lvlJc w:val="left"/>
      <w:pPr>
        <w:tabs>
          <w:tab w:val="num" w:pos="2350"/>
        </w:tabs>
        <w:ind w:left="235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0"/>
        </w:tabs>
        <w:ind w:left="2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0"/>
        </w:tabs>
        <w:ind w:left="2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0"/>
        </w:tabs>
        <w:ind w:left="3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0"/>
        </w:tabs>
        <w:ind w:left="4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0"/>
        </w:tabs>
        <w:ind w:left="5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0"/>
        </w:tabs>
        <w:ind w:left="5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0"/>
        </w:tabs>
        <w:ind w:left="6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0"/>
        </w:tabs>
        <w:ind w:left="7210" w:hanging="180"/>
      </w:pPr>
    </w:lvl>
  </w:abstractNum>
  <w:abstractNum w:abstractNumId="1">
    <w:nsid w:val="2AD1464E"/>
    <w:multiLevelType w:val="hybridMultilevel"/>
    <w:tmpl w:val="CFE890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F1214E"/>
    <w:multiLevelType w:val="hybridMultilevel"/>
    <w:tmpl w:val="A95CB2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2164F7"/>
    <w:multiLevelType w:val="hybridMultilevel"/>
    <w:tmpl w:val="552CEB8C"/>
    <w:lvl w:ilvl="0" w:tplc="EB363E86">
      <w:start w:val="1"/>
      <w:numFmt w:val="decimal"/>
      <w:lvlText w:val="%1."/>
      <w:lvlJc w:val="left"/>
      <w:pPr>
        <w:tabs>
          <w:tab w:val="num" w:pos="1795"/>
        </w:tabs>
        <w:ind w:left="179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5"/>
        </w:tabs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5"/>
        </w:tabs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5"/>
        </w:tabs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5"/>
        </w:tabs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5"/>
        </w:tabs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5"/>
        </w:tabs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5"/>
        </w:tabs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5"/>
        </w:tabs>
        <w:ind w:left="6805" w:hanging="180"/>
      </w:pPr>
    </w:lvl>
  </w:abstractNum>
  <w:abstractNum w:abstractNumId="4">
    <w:nsid w:val="64211572"/>
    <w:multiLevelType w:val="hybridMultilevel"/>
    <w:tmpl w:val="D9D68088"/>
    <w:lvl w:ilvl="0" w:tplc="EB363E86">
      <w:start w:val="1"/>
      <w:numFmt w:val="decimal"/>
      <w:lvlText w:val="%1."/>
      <w:lvlJc w:val="left"/>
      <w:pPr>
        <w:tabs>
          <w:tab w:val="num" w:pos="1795"/>
        </w:tabs>
        <w:ind w:left="179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E770A9"/>
    <w:multiLevelType w:val="hybridMultilevel"/>
    <w:tmpl w:val="CE284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CA4C01"/>
    <w:multiLevelType w:val="hybridMultilevel"/>
    <w:tmpl w:val="2B18A0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D174C8"/>
    <w:multiLevelType w:val="multilevel"/>
    <w:tmpl w:val="CE28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CA4"/>
    <w:rsid w:val="00494E8E"/>
    <w:rsid w:val="00525CA4"/>
    <w:rsid w:val="0063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4DB96-9CB6-4365-9261-6342BB42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</w:style>
  <w:style w:type="character" w:styleId="a4">
    <w:name w:val="Hyperlink"/>
    <w:basedOn w:val="a0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semiHidden/>
    <w:pPr>
      <w:ind w:firstLine="720"/>
      <w:jc w:val="both"/>
    </w:pPr>
    <w:rPr>
      <w:sz w:val="20"/>
      <w:szCs w:val="28"/>
      <w:lang w:val="ru-RU" w:eastAsia="ru-RU"/>
    </w:rPr>
  </w:style>
  <w:style w:type="character" w:styleId="a6">
    <w:name w:val="footnote reference"/>
    <w:basedOn w:val="a0"/>
    <w:semiHidden/>
    <w:rPr>
      <w:sz w:val="22"/>
      <w:vertAlign w:val="superscript"/>
    </w:rPr>
  </w:style>
  <w:style w:type="paragraph" w:styleId="a7">
    <w:name w:val="footnote text"/>
    <w:basedOn w:val="a"/>
    <w:semiHidden/>
    <w:pPr>
      <w:jc w:val="both"/>
    </w:pPr>
    <w:rPr>
      <w:sz w:val="20"/>
      <w:szCs w:val="20"/>
      <w:lang w:val="ru-RU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a8">
    <w:name w:val="footer"/>
    <w:basedOn w:val="a"/>
    <w:semiHidden/>
    <w:pPr>
      <w:tabs>
        <w:tab w:val="center" w:pos="4844"/>
        <w:tab w:val="right" w:pos="9689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</vt:lpstr>
    </vt:vector>
  </TitlesOfParts>
  <Company>Home</Company>
  <LinksUpToDate>false</LinksUpToDate>
  <CharactersWithSpaces>5240</CharactersWithSpaces>
  <SharedDoc>false</SharedDoc>
  <HLinks>
    <vt:vector size="60" baseType="variant"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_Toc121313208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_Toc121313207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_Toc121313206</vt:lpwstr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_Toc121313205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_Toc121313204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_Toc121313203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_Toc121313202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_Toc121313201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_Toc121313200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_Toc121313199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</dc:title>
  <dc:subject/>
  <dc:creator>Natty</dc:creator>
  <cp:keywords/>
  <dc:description/>
  <cp:lastModifiedBy>Irina</cp:lastModifiedBy>
  <cp:revision>2</cp:revision>
  <cp:lastPrinted>2007-12-03T07:39:00Z</cp:lastPrinted>
  <dcterms:created xsi:type="dcterms:W3CDTF">2014-07-20T11:38:00Z</dcterms:created>
  <dcterms:modified xsi:type="dcterms:W3CDTF">2014-07-20T11:38:00Z</dcterms:modified>
</cp:coreProperties>
</file>