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87" w:rsidRDefault="00514D87" w:rsidP="00B65E63">
      <w:pPr>
        <w:tabs>
          <w:tab w:val="num" w:pos="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РФ</w:t>
      </w:r>
    </w:p>
    <w:p w:rsidR="00514D87" w:rsidRDefault="00514D87" w:rsidP="00B65E63">
      <w:pPr>
        <w:tabs>
          <w:tab w:val="num" w:pos="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ПРОФЕССИОНАЛЬНОГО ОБРАЗОВАНИЯ</w:t>
      </w:r>
    </w:p>
    <w:p w:rsidR="00514D87" w:rsidRPr="00A10F81" w:rsidRDefault="00514D87" w:rsidP="00B65E63">
      <w:pPr>
        <w:tabs>
          <w:tab w:val="num" w:pos="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«УФИМСКАЯ ГОСУДАРСТВЕННАЯ АКАДЕМИЯ ЭКОНОМИКИ И СЕРВИСА»</w:t>
      </w:r>
    </w:p>
    <w:p w:rsidR="00514D87" w:rsidRPr="00B65E63" w:rsidRDefault="00514D87" w:rsidP="00B65E63">
      <w:pPr>
        <w:spacing w:line="360" w:lineRule="auto"/>
        <w:jc w:val="right"/>
        <w:rPr>
          <w:rFonts w:ascii="Times New Roman" w:hAnsi="Times New Roman" w:cs="Times New Roman"/>
          <w:sz w:val="28"/>
          <w:szCs w:val="28"/>
        </w:rPr>
      </w:pPr>
      <w:r w:rsidRPr="00B65E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5E63">
        <w:rPr>
          <w:rFonts w:ascii="Times New Roman" w:hAnsi="Times New Roman" w:cs="Times New Roman"/>
          <w:sz w:val="28"/>
          <w:szCs w:val="28"/>
        </w:rPr>
        <w:t xml:space="preserve">     Кафедра «У и </w:t>
      </w:r>
      <w:r>
        <w:rPr>
          <w:rFonts w:ascii="Times New Roman" w:hAnsi="Times New Roman" w:cs="Times New Roman"/>
          <w:sz w:val="28"/>
          <w:szCs w:val="28"/>
        </w:rPr>
        <w:t>ЭП</w:t>
      </w:r>
      <w:r w:rsidRPr="00B65E63">
        <w:rPr>
          <w:rFonts w:ascii="Times New Roman" w:hAnsi="Times New Roman" w:cs="Times New Roman"/>
          <w:sz w:val="28"/>
          <w:szCs w:val="28"/>
        </w:rPr>
        <w:t>»</w:t>
      </w:r>
    </w:p>
    <w:p w:rsidR="00514D87" w:rsidRPr="004A780F" w:rsidRDefault="00514D87" w:rsidP="00B65E63">
      <w:pPr>
        <w:spacing w:line="360" w:lineRule="auto"/>
        <w:jc w:val="center"/>
        <w:rPr>
          <w:sz w:val="28"/>
          <w:szCs w:val="28"/>
        </w:rPr>
      </w:pPr>
    </w:p>
    <w:p w:rsidR="00514D87" w:rsidRPr="00B65E63" w:rsidRDefault="00514D87" w:rsidP="00B65E6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КОНТРОЛЬНАЯ</w:t>
      </w:r>
      <w:r w:rsidRPr="00B65E63">
        <w:rPr>
          <w:rFonts w:ascii="Times New Roman" w:hAnsi="Times New Roman" w:cs="Times New Roman"/>
          <w:b/>
          <w:bCs/>
          <w:sz w:val="28"/>
          <w:szCs w:val="28"/>
        </w:rPr>
        <w:t xml:space="preserve"> РАБОТА</w:t>
      </w:r>
    </w:p>
    <w:p w:rsidR="00514D87" w:rsidRPr="00B65E63" w:rsidRDefault="00514D87" w:rsidP="00B65E63">
      <w:pPr>
        <w:spacing w:line="360" w:lineRule="auto"/>
        <w:jc w:val="center"/>
        <w:rPr>
          <w:rFonts w:ascii="Times New Roman" w:hAnsi="Times New Roman" w:cs="Times New Roman"/>
          <w:sz w:val="28"/>
          <w:szCs w:val="28"/>
        </w:rPr>
      </w:pPr>
      <w:r w:rsidRPr="00B65E63">
        <w:rPr>
          <w:rFonts w:ascii="Times New Roman" w:hAnsi="Times New Roman" w:cs="Times New Roman"/>
          <w:sz w:val="28"/>
          <w:szCs w:val="28"/>
        </w:rPr>
        <w:t>по дисциплине «</w:t>
      </w:r>
      <w:r>
        <w:rPr>
          <w:rFonts w:ascii="Times New Roman" w:hAnsi="Times New Roman" w:cs="Times New Roman"/>
          <w:sz w:val="28"/>
          <w:szCs w:val="28"/>
        </w:rPr>
        <w:t>Антикризисное управление</w:t>
      </w:r>
      <w:r w:rsidRPr="00B65E63">
        <w:rPr>
          <w:rFonts w:ascii="Times New Roman" w:hAnsi="Times New Roman" w:cs="Times New Roman"/>
          <w:sz w:val="28"/>
          <w:szCs w:val="28"/>
        </w:rPr>
        <w:t>»</w:t>
      </w:r>
    </w:p>
    <w:p w:rsidR="00514D87" w:rsidRPr="00B65E63" w:rsidRDefault="00514D87" w:rsidP="00B65E63">
      <w:pPr>
        <w:spacing w:line="360" w:lineRule="auto"/>
        <w:jc w:val="center"/>
        <w:rPr>
          <w:rFonts w:ascii="Times New Roman" w:hAnsi="Times New Roman" w:cs="Times New Roman"/>
          <w:sz w:val="28"/>
          <w:szCs w:val="28"/>
        </w:rPr>
      </w:pPr>
      <w:r w:rsidRPr="00B65E63">
        <w:rPr>
          <w:rFonts w:ascii="Times New Roman" w:hAnsi="Times New Roman" w:cs="Times New Roman"/>
          <w:sz w:val="28"/>
          <w:szCs w:val="28"/>
        </w:rPr>
        <w:t>на тему: «</w:t>
      </w:r>
      <w:r>
        <w:rPr>
          <w:rFonts w:ascii="Times New Roman" w:hAnsi="Times New Roman" w:cs="Times New Roman"/>
          <w:sz w:val="28"/>
          <w:szCs w:val="28"/>
        </w:rPr>
        <w:t>Причины неплатежеспособности и банкротства российских предприятий</w:t>
      </w:r>
      <w:r w:rsidRPr="00B65E63">
        <w:rPr>
          <w:rFonts w:ascii="Times New Roman" w:hAnsi="Times New Roman" w:cs="Times New Roman"/>
          <w:sz w:val="28"/>
          <w:szCs w:val="28"/>
        </w:rPr>
        <w:t>»</w:t>
      </w:r>
    </w:p>
    <w:p w:rsidR="00514D87" w:rsidRPr="00B65E63" w:rsidRDefault="00514D87" w:rsidP="00B65E63">
      <w:pPr>
        <w:spacing w:line="360" w:lineRule="auto"/>
        <w:rPr>
          <w:rFonts w:ascii="Times New Roman" w:hAnsi="Times New Roman" w:cs="Times New Roman"/>
          <w:noProof/>
          <w:sz w:val="28"/>
          <w:szCs w:val="28"/>
        </w:rPr>
      </w:pPr>
    </w:p>
    <w:p w:rsidR="00514D87" w:rsidRPr="00B65E63" w:rsidRDefault="00514D87" w:rsidP="00B65E63">
      <w:pPr>
        <w:spacing w:line="360" w:lineRule="auto"/>
        <w:rPr>
          <w:rFonts w:ascii="Times New Roman" w:hAnsi="Times New Roman" w:cs="Times New Roman"/>
          <w:sz w:val="28"/>
          <w:szCs w:val="28"/>
        </w:rPr>
      </w:pPr>
    </w:p>
    <w:p w:rsidR="00514D87" w:rsidRPr="00B65E63" w:rsidRDefault="00514D87" w:rsidP="00C22804">
      <w:pPr>
        <w:spacing w:line="240" w:lineRule="auto"/>
        <w:ind w:firstLine="5670"/>
        <w:rPr>
          <w:rFonts w:ascii="Times New Roman" w:hAnsi="Times New Roman" w:cs="Times New Roman"/>
          <w:sz w:val="28"/>
          <w:szCs w:val="28"/>
        </w:rPr>
      </w:pPr>
    </w:p>
    <w:p w:rsidR="00514D87" w:rsidRPr="00B65E63" w:rsidRDefault="00514D87" w:rsidP="00C22804">
      <w:pPr>
        <w:spacing w:line="240" w:lineRule="auto"/>
        <w:ind w:firstLine="5670"/>
        <w:rPr>
          <w:rFonts w:ascii="Times New Roman" w:hAnsi="Times New Roman" w:cs="Times New Roman"/>
          <w:sz w:val="28"/>
          <w:szCs w:val="28"/>
        </w:rPr>
      </w:pPr>
      <w:r w:rsidRPr="00B65E63">
        <w:rPr>
          <w:rFonts w:ascii="Times New Roman" w:hAnsi="Times New Roman" w:cs="Times New Roman"/>
          <w:sz w:val="28"/>
          <w:szCs w:val="28"/>
        </w:rPr>
        <w:t>Выполнил:</w:t>
      </w:r>
    </w:p>
    <w:p w:rsidR="00514D87" w:rsidRPr="00B65E63" w:rsidRDefault="00514D87" w:rsidP="00C22804">
      <w:pPr>
        <w:spacing w:line="240" w:lineRule="auto"/>
        <w:ind w:firstLine="5670"/>
        <w:rPr>
          <w:rFonts w:ascii="Times New Roman" w:hAnsi="Times New Roman" w:cs="Times New Roman"/>
          <w:sz w:val="28"/>
          <w:szCs w:val="28"/>
        </w:rPr>
      </w:pPr>
    </w:p>
    <w:p w:rsidR="00514D87" w:rsidRPr="00B65E63" w:rsidRDefault="00514D87" w:rsidP="00317EFF">
      <w:pPr>
        <w:spacing w:line="240" w:lineRule="auto"/>
        <w:rPr>
          <w:rFonts w:ascii="Times New Roman" w:hAnsi="Times New Roman" w:cs="Times New Roman"/>
          <w:sz w:val="28"/>
          <w:szCs w:val="28"/>
        </w:rPr>
      </w:pPr>
    </w:p>
    <w:p w:rsidR="00514D87" w:rsidRDefault="00514D87" w:rsidP="00C22804">
      <w:pPr>
        <w:spacing w:line="240" w:lineRule="auto"/>
        <w:ind w:firstLine="5670"/>
        <w:rPr>
          <w:rFonts w:ascii="Times New Roman" w:hAnsi="Times New Roman" w:cs="Times New Roman"/>
          <w:sz w:val="28"/>
          <w:szCs w:val="28"/>
        </w:rPr>
      </w:pPr>
      <w:r w:rsidRPr="00B65E63">
        <w:rPr>
          <w:rFonts w:ascii="Times New Roman" w:hAnsi="Times New Roman" w:cs="Times New Roman"/>
          <w:sz w:val="28"/>
          <w:szCs w:val="28"/>
        </w:rPr>
        <w:t xml:space="preserve">Проверил: </w:t>
      </w:r>
    </w:p>
    <w:p w:rsidR="00514D87" w:rsidRDefault="00514D87" w:rsidP="00C22804">
      <w:pPr>
        <w:spacing w:line="240" w:lineRule="auto"/>
        <w:ind w:firstLine="5670"/>
        <w:rPr>
          <w:rFonts w:ascii="Times New Roman" w:hAnsi="Times New Roman" w:cs="Times New Roman"/>
          <w:sz w:val="28"/>
          <w:szCs w:val="28"/>
        </w:rPr>
      </w:pPr>
      <w:r>
        <w:rPr>
          <w:rFonts w:ascii="Times New Roman" w:hAnsi="Times New Roman" w:cs="Times New Roman"/>
          <w:sz w:val="28"/>
          <w:szCs w:val="28"/>
        </w:rPr>
        <w:t>доцент кафедры «У и ЭП»</w:t>
      </w:r>
    </w:p>
    <w:p w:rsidR="00514D87" w:rsidRPr="00B65E63" w:rsidRDefault="00514D87" w:rsidP="00C22804">
      <w:pPr>
        <w:spacing w:line="240" w:lineRule="auto"/>
        <w:ind w:firstLine="5670"/>
        <w:rPr>
          <w:rFonts w:ascii="Times New Roman" w:hAnsi="Times New Roman" w:cs="Times New Roman"/>
          <w:sz w:val="28"/>
          <w:szCs w:val="28"/>
        </w:rPr>
      </w:pPr>
      <w:r>
        <w:rPr>
          <w:rFonts w:ascii="Times New Roman" w:hAnsi="Times New Roman" w:cs="Times New Roman"/>
          <w:sz w:val="28"/>
          <w:szCs w:val="28"/>
        </w:rPr>
        <w:t>Харисов В.И.</w:t>
      </w:r>
    </w:p>
    <w:p w:rsidR="00514D87" w:rsidRPr="00B65E63" w:rsidRDefault="00514D87" w:rsidP="00B65E63">
      <w:pPr>
        <w:spacing w:line="360" w:lineRule="auto"/>
        <w:jc w:val="center"/>
        <w:rPr>
          <w:rFonts w:ascii="Times New Roman" w:hAnsi="Times New Roman" w:cs="Times New Roman"/>
          <w:sz w:val="28"/>
          <w:szCs w:val="28"/>
        </w:rPr>
      </w:pPr>
    </w:p>
    <w:p w:rsidR="00514D87" w:rsidRPr="00B65E63" w:rsidRDefault="00514D87" w:rsidP="00B65E63">
      <w:pPr>
        <w:spacing w:line="360" w:lineRule="auto"/>
        <w:jc w:val="center"/>
        <w:rPr>
          <w:rFonts w:ascii="Times New Roman" w:hAnsi="Times New Roman" w:cs="Times New Roman"/>
          <w:sz w:val="28"/>
          <w:szCs w:val="28"/>
        </w:rPr>
      </w:pPr>
      <w:r w:rsidRPr="00B65E63">
        <w:rPr>
          <w:rFonts w:ascii="Times New Roman" w:hAnsi="Times New Roman" w:cs="Times New Roman"/>
          <w:sz w:val="28"/>
          <w:szCs w:val="28"/>
        </w:rPr>
        <w:t xml:space="preserve">                      </w:t>
      </w:r>
    </w:p>
    <w:p w:rsidR="00514D87" w:rsidRDefault="006B13DA" w:rsidP="00C22804">
      <w:pPr>
        <w:tabs>
          <w:tab w:val="num" w:pos="0"/>
        </w:tabs>
        <w:spacing w:after="0" w:line="360" w:lineRule="auto"/>
        <w:ind w:firstLine="567"/>
        <w:jc w:val="center"/>
        <w:rPr>
          <w:rFonts w:ascii="Times New Roman" w:hAnsi="Times New Roman" w:cs="Times New Roman"/>
          <w:sz w:val="28"/>
          <w:szCs w:val="28"/>
        </w:rPr>
      </w:pPr>
      <w:r>
        <w:rPr>
          <w:noProof/>
        </w:rPr>
        <w:pict>
          <v:rect id="_x0000_s1026" style="position:absolute;left:0;text-align:left;margin-left:461.25pt;margin-top:37.1pt;width:41.35pt;height:25.05pt;z-index:251657728" stroked="f"/>
        </w:pict>
      </w:r>
      <w:r w:rsidR="00514D87" w:rsidRPr="00B65E63">
        <w:rPr>
          <w:rFonts w:ascii="Times New Roman" w:hAnsi="Times New Roman" w:cs="Times New Roman"/>
          <w:sz w:val="28"/>
          <w:szCs w:val="28"/>
        </w:rPr>
        <w:t>УФА – 2011</w:t>
      </w:r>
    </w:p>
    <w:p w:rsidR="00514D87"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A10F81" w:rsidRDefault="00514D87" w:rsidP="00A10F81">
      <w:pPr>
        <w:tabs>
          <w:tab w:val="num" w:pos="0"/>
        </w:tabs>
        <w:spacing w:after="100" w:afterAutospacing="1" w:line="360" w:lineRule="auto"/>
        <w:rPr>
          <w:rFonts w:ascii="Times New Roman" w:hAnsi="Times New Roman" w:cs="Times New Roman"/>
          <w:sz w:val="28"/>
          <w:szCs w:val="28"/>
        </w:rPr>
      </w:pPr>
      <w:r w:rsidRPr="00A10F81">
        <w:rPr>
          <w:rFonts w:ascii="Times New Roman" w:hAnsi="Times New Roman" w:cs="Times New Roman"/>
          <w:sz w:val="28"/>
          <w:szCs w:val="28"/>
        </w:rPr>
        <w:t>СОДЕРЖАНИЕ………………………………...…………………………………2</w:t>
      </w:r>
    </w:p>
    <w:p w:rsidR="00514D87" w:rsidRPr="00A10F81" w:rsidRDefault="00514D87" w:rsidP="00A10F81">
      <w:pPr>
        <w:tabs>
          <w:tab w:val="num" w:pos="0"/>
        </w:tabs>
        <w:spacing w:after="100" w:afterAutospacing="1" w:line="360" w:lineRule="auto"/>
        <w:rPr>
          <w:rFonts w:ascii="Times New Roman" w:hAnsi="Times New Roman" w:cs="Times New Roman"/>
          <w:sz w:val="28"/>
          <w:szCs w:val="28"/>
        </w:rPr>
      </w:pPr>
      <w:r w:rsidRPr="00A10F81">
        <w:rPr>
          <w:rFonts w:ascii="Times New Roman" w:hAnsi="Times New Roman" w:cs="Times New Roman"/>
          <w:sz w:val="28"/>
          <w:szCs w:val="28"/>
        </w:rPr>
        <w:t>ВВЕДЕНИЕ………………………………………………………………………..3</w:t>
      </w:r>
    </w:p>
    <w:p w:rsidR="00514D87" w:rsidRPr="00A10F81" w:rsidRDefault="00514D87" w:rsidP="00A10F81">
      <w:pPr>
        <w:tabs>
          <w:tab w:val="num" w:pos="0"/>
        </w:tabs>
        <w:spacing w:after="100" w:afterAutospacing="1" w:line="360" w:lineRule="auto"/>
        <w:outlineLvl w:val="0"/>
        <w:rPr>
          <w:rFonts w:ascii="Times New Roman" w:hAnsi="Times New Roman" w:cs="Times New Roman"/>
          <w:kern w:val="36"/>
          <w:sz w:val="28"/>
          <w:szCs w:val="28"/>
        </w:rPr>
      </w:pPr>
      <w:r w:rsidRPr="00A10F81">
        <w:rPr>
          <w:rFonts w:ascii="Times New Roman" w:hAnsi="Times New Roman" w:cs="Times New Roman"/>
          <w:sz w:val="28"/>
          <w:szCs w:val="28"/>
        </w:rPr>
        <w:t xml:space="preserve">ГЛАВА 1. </w:t>
      </w:r>
      <w:r w:rsidRPr="00A10F81">
        <w:rPr>
          <w:rFonts w:ascii="Times New Roman" w:hAnsi="Times New Roman" w:cs="Times New Roman"/>
          <w:kern w:val="36"/>
          <w:sz w:val="28"/>
          <w:szCs w:val="28"/>
        </w:rPr>
        <w:t xml:space="preserve">ОБЩИЕ ПРИЧИНЫ НЕПЛАТЕЖЕСПОСОБНОСТИ ПРОМЫШЛЕННОГО ПРЕДПРИЯТИЯ……………...…………………………5 </w:t>
      </w:r>
    </w:p>
    <w:p w:rsidR="00514D87" w:rsidRPr="00A10F81" w:rsidRDefault="00514D87" w:rsidP="00A10F81">
      <w:pPr>
        <w:tabs>
          <w:tab w:val="num" w:pos="0"/>
        </w:tabs>
        <w:spacing w:after="0" w:line="360" w:lineRule="auto"/>
        <w:outlineLvl w:val="0"/>
        <w:rPr>
          <w:rFonts w:ascii="Times New Roman" w:hAnsi="Times New Roman" w:cs="Times New Roman"/>
          <w:kern w:val="36"/>
          <w:sz w:val="28"/>
          <w:szCs w:val="28"/>
        </w:rPr>
      </w:pPr>
      <w:r w:rsidRPr="00A10F81">
        <w:rPr>
          <w:rFonts w:ascii="Times New Roman" w:hAnsi="Times New Roman" w:cs="Times New Roman"/>
          <w:kern w:val="36"/>
          <w:sz w:val="28"/>
          <w:szCs w:val="28"/>
        </w:rPr>
        <w:t>1.1 Признаки банкротства, обязательства предприятия………………………..5</w:t>
      </w:r>
    </w:p>
    <w:p w:rsidR="00514D87" w:rsidRPr="00A10F81" w:rsidRDefault="00514D87" w:rsidP="00A10F81">
      <w:pPr>
        <w:tabs>
          <w:tab w:val="num" w:pos="0"/>
        </w:tabs>
        <w:spacing w:after="0" w:line="360" w:lineRule="auto"/>
        <w:rPr>
          <w:rFonts w:ascii="Times New Roman" w:hAnsi="Times New Roman" w:cs="Times New Roman"/>
          <w:sz w:val="28"/>
          <w:szCs w:val="28"/>
        </w:rPr>
      </w:pPr>
      <w:r w:rsidRPr="00A10F81">
        <w:rPr>
          <w:rFonts w:ascii="Times New Roman" w:hAnsi="Times New Roman" w:cs="Times New Roman"/>
          <w:sz w:val="28"/>
          <w:szCs w:val="28"/>
        </w:rPr>
        <w:t>1.2. Причины неплатежеспособности и банкротства………………….………..8</w:t>
      </w:r>
    </w:p>
    <w:p w:rsidR="00514D87" w:rsidRPr="00A10F81" w:rsidRDefault="00514D87" w:rsidP="00A10F81">
      <w:pPr>
        <w:spacing w:after="0" w:line="360" w:lineRule="auto"/>
        <w:rPr>
          <w:rFonts w:ascii="Times New Roman" w:hAnsi="Times New Roman" w:cs="Times New Roman"/>
          <w:sz w:val="28"/>
          <w:szCs w:val="28"/>
        </w:rPr>
      </w:pPr>
      <w:r w:rsidRPr="00A10F81">
        <w:rPr>
          <w:rFonts w:ascii="Times New Roman" w:hAnsi="Times New Roman" w:cs="Times New Roman"/>
          <w:sz w:val="28"/>
          <w:szCs w:val="28"/>
        </w:rPr>
        <w:t xml:space="preserve">1.3. Общие факторы возникновения кризисных ситуаций на </w:t>
      </w:r>
    </w:p>
    <w:p w:rsidR="00514D87" w:rsidRPr="00A10F81" w:rsidRDefault="00514D87" w:rsidP="00A10F81">
      <w:pPr>
        <w:spacing w:after="100" w:afterAutospacing="1" w:line="360" w:lineRule="auto"/>
        <w:rPr>
          <w:rFonts w:ascii="Times New Roman" w:hAnsi="Times New Roman" w:cs="Times New Roman"/>
          <w:sz w:val="28"/>
          <w:szCs w:val="28"/>
        </w:rPr>
      </w:pPr>
      <w:r w:rsidRPr="00A10F81">
        <w:rPr>
          <w:rFonts w:ascii="Times New Roman" w:hAnsi="Times New Roman" w:cs="Times New Roman"/>
          <w:sz w:val="28"/>
          <w:szCs w:val="28"/>
        </w:rPr>
        <w:t>предприятии……………………………………………………………………...10</w:t>
      </w:r>
    </w:p>
    <w:p w:rsidR="00514D87" w:rsidRPr="00A10F81" w:rsidRDefault="00514D87" w:rsidP="00A10F81">
      <w:pPr>
        <w:tabs>
          <w:tab w:val="num" w:pos="0"/>
        </w:tabs>
        <w:spacing w:after="100" w:afterAutospacing="1" w:line="360" w:lineRule="auto"/>
        <w:rPr>
          <w:rFonts w:ascii="Times New Roman" w:hAnsi="Times New Roman" w:cs="Times New Roman"/>
          <w:sz w:val="28"/>
          <w:szCs w:val="28"/>
        </w:rPr>
      </w:pPr>
      <w:r w:rsidRPr="00A10F81">
        <w:rPr>
          <w:rFonts w:ascii="Times New Roman" w:hAnsi="Times New Roman" w:cs="Times New Roman"/>
          <w:sz w:val="28"/>
          <w:szCs w:val="28"/>
        </w:rPr>
        <w:t>ГЛАВА 2. ОСНОВНЫЕ ПРОБЛЕМЫ РОССИЙСКИХ ПРЕДПРИЯТИЙ………………………………………………………………....14</w:t>
      </w:r>
    </w:p>
    <w:p w:rsidR="00514D87" w:rsidRPr="00A10F81" w:rsidRDefault="00514D87" w:rsidP="00A10F81">
      <w:pPr>
        <w:tabs>
          <w:tab w:val="num" w:pos="0"/>
        </w:tabs>
        <w:spacing w:after="0" w:line="360" w:lineRule="auto"/>
        <w:rPr>
          <w:rFonts w:ascii="Times New Roman" w:hAnsi="Times New Roman" w:cs="Times New Roman"/>
          <w:sz w:val="28"/>
          <w:szCs w:val="28"/>
        </w:rPr>
      </w:pPr>
      <w:r w:rsidRPr="00A10F81">
        <w:rPr>
          <w:rFonts w:ascii="Times New Roman" w:hAnsi="Times New Roman" w:cs="Times New Roman"/>
          <w:sz w:val="28"/>
          <w:szCs w:val="28"/>
        </w:rPr>
        <w:t>2.1.Потребность российских предприятий в банковских займах и коммерческих кредитах………………………………………………..………..14</w:t>
      </w:r>
    </w:p>
    <w:p w:rsidR="00514D87" w:rsidRPr="00A10F81" w:rsidRDefault="00514D87" w:rsidP="00A10F81">
      <w:pPr>
        <w:tabs>
          <w:tab w:val="num" w:pos="0"/>
        </w:tabs>
        <w:spacing w:after="100" w:afterAutospacing="1" w:line="360" w:lineRule="auto"/>
        <w:rPr>
          <w:rFonts w:ascii="Times New Roman" w:hAnsi="Times New Roman" w:cs="Times New Roman"/>
          <w:sz w:val="28"/>
          <w:szCs w:val="28"/>
        </w:rPr>
      </w:pPr>
      <w:r w:rsidRPr="00A10F81">
        <w:rPr>
          <w:rFonts w:ascii="Times New Roman" w:hAnsi="Times New Roman" w:cs="Times New Roman"/>
          <w:sz w:val="28"/>
          <w:szCs w:val="28"/>
        </w:rPr>
        <w:t xml:space="preserve">2.2. Основные проблемы российских предприятий </w:t>
      </w:r>
      <w:r w:rsidR="00D4304B">
        <w:rPr>
          <w:rFonts w:ascii="Times New Roman" w:hAnsi="Times New Roman" w:cs="Times New Roman"/>
          <w:sz w:val="28"/>
          <w:szCs w:val="28"/>
        </w:rPr>
        <w:t>…………………..…...</w:t>
      </w:r>
      <w:r w:rsidRPr="00A10F81">
        <w:rPr>
          <w:rFonts w:ascii="Times New Roman" w:hAnsi="Times New Roman" w:cs="Times New Roman"/>
          <w:sz w:val="28"/>
          <w:szCs w:val="28"/>
        </w:rPr>
        <w:t>….15</w:t>
      </w:r>
    </w:p>
    <w:p w:rsidR="00514D87" w:rsidRPr="00A10F81" w:rsidRDefault="00514D87" w:rsidP="00A10F81">
      <w:pPr>
        <w:tabs>
          <w:tab w:val="num" w:pos="0"/>
        </w:tabs>
        <w:spacing w:after="100" w:afterAutospacing="1" w:line="360" w:lineRule="auto"/>
        <w:outlineLvl w:val="0"/>
        <w:rPr>
          <w:rFonts w:ascii="Times New Roman" w:hAnsi="Times New Roman" w:cs="Times New Roman"/>
          <w:sz w:val="28"/>
          <w:szCs w:val="28"/>
        </w:rPr>
      </w:pPr>
      <w:r w:rsidRPr="00A10F81">
        <w:rPr>
          <w:rFonts w:ascii="Times New Roman" w:hAnsi="Times New Roman" w:cs="Times New Roman"/>
          <w:sz w:val="28"/>
          <w:szCs w:val="28"/>
        </w:rPr>
        <w:t>ЗАКЛЮЧЕНИЕ…………………………………………………….……………22</w:t>
      </w:r>
    </w:p>
    <w:p w:rsidR="00514D87" w:rsidRPr="00A10F81" w:rsidRDefault="00514D87" w:rsidP="00A10F81">
      <w:pPr>
        <w:tabs>
          <w:tab w:val="num" w:pos="0"/>
        </w:tabs>
        <w:spacing w:after="120" w:line="360" w:lineRule="auto"/>
        <w:outlineLvl w:val="0"/>
        <w:rPr>
          <w:rFonts w:ascii="Times New Roman" w:hAnsi="Times New Roman" w:cs="Times New Roman"/>
          <w:sz w:val="28"/>
          <w:szCs w:val="28"/>
        </w:rPr>
      </w:pPr>
      <w:r w:rsidRPr="00A10F81">
        <w:rPr>
          <w:rFonts w:ascii="Times New Roman" w:hAnsi="Times New Roman" w:cs="Times New Roman"/>
          <w:sz w:val="28"/>
          <w:szCs w:val="28"/>
        </w:rPr>
        <w:t>СПИСОК ЛИТЕРАТУРЫ………………………………………….……………24</w:t>
      </w: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sz w:val="28"/>
          <w:szCs w:val="28"/>
        </w:rPr>
      </w:pP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sz w:val="28"/>
          <w:szCs w:val="28"/>
        </w:rPr>
      </w:pP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sz w:val="28"/>
          <w:szCs w:val="28"/>
        </w:rPr>
      </w:pP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sz w:val="28"/>
          <w:szCs w:val="28"/>
        </w:rPr>
      </w:pP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sz w:val="28"/>
          <w:szCs w:val="28"/>
        </w:rPr>
      </w:pPr>
    </w:p>
    <w:p w:rsidR="00514D87" w:rsidRDefault="00514D87" w:rsidP="0066625B">
      <w:pPr>
        <w:tabs>
          <w:tab w:val="num" w:pos="0"/>
        </w:tabs>
        <w:spacing w:after="0" w:line="360" w:lineRule="auto"/>
        <w:jc w:val="both"/>
        <w:rPr>
          <w:rFonts w:ascii="Times New Roman" w:hAnsi="Times New Roman" w:cs="Times New Roman"/>
          <w:sz w:val="28"/>
          <w:szCs w:val="28"/>
        </w:rPr>
      </w:pPr>
    </w:p>
    <w:p w:rsidR="00514D87" w:rsidRPr="00A10F81" w:rsidRDefault="00514D87" w:rsidP="0066625B">
      <w:pPr>
        <w:tabs>
          <w:tab w:val="num" w:pos="0"/>
        </w:tabs>
        <w:spacing w:after="0" w:line="360" w:lineRule="auto"/>
        <w:jc w:val="both"/>
        <w:rPr>
          <w:rFonts w:ascii="Times New Roman" w:hAnsi="Times New Roman" w:cs="Times New Roman"/>
          <w:sz w:val="28"/>
          <w:szCs w:val="28"/>
        </w:rPr>
      </w:pPr>
    </w:p>
    <w:p w:rsidR="00D4304B" w:rsidRDefault="00D4304B" w:rsidP="00A10F81">
      <w:pPr>
        <w:tabs>
          <w:tab w:val="num" w:pos="0"/>
        </w:tabs>
        <w:spacing w:after="0" w:line="360" w:lineRule="auto"/>
        <w:ind w:firstLine="567"/>
        <w:jc w:val="both"/>
        <w:rPr>
          <w:rFonts w:ascii="Times New Roman" w:hAnsi="Times New Roman" w:cs="Times New Roman"/>
          <w:sz w:val="28"/>
          <w:szCs w:val="28"/>
        </w:rPr>
      </w:pP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ВВЕДЕНИЕ.</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Всякое предприятие, осуществляющее коммерческую деятельность, вступает в отношения с налоговыми органами, банками, другими предприятиями (поставщиками и потребителями) и т.д. В процессе этих отношений у предприятия возникают</w:t>
      </w:r>
      <w:r w:rsidRPr="00A10F81">
        <w:rPr>
          <w:rFonts w:ascii="Times New Roman" w:hAnsi="Times New Roman" w:cs="Times New Roman"/>
          <w:b/>
          <w:bCs/>
          <w:sz w:val="28"/>
          <w:szCs w:val="28"/>
        </w:rPr>
        <w:t xml:space="preserve"> </w:t>
      </w:r>
      <w:r w:rsidRPr="00A10F81">
        <w:rPr>
          <w:rFonts w:ascii="Times New Roman" w:hAnsi="Times New Roman" w:cs="Times New Roman"/>
          <w:sz w:val="28"/>
          <w:szCs w:val="28"/>
        </w:rPr>
        <w:t>обязательства, которые могут привести к тому, что предприятие станет</w:t>
      </w:r>
      <w:r w:rsidRPr="00A10F81">
        <w:rPr>
          <w:rFonts w:ascii="Times New Roman" w:hAnsi="Times New Roman" w:cs="Times New Roman"/>
          <w:b/>
          <w:bCs/>
          <w:sz w:val="28"/>
          <w:szCs w:val="28"/>
        </w:rPr>
        <w:t xml:space="preserve"> </w:t>
      </w:r>
      <w:r w:rsidRPr="00A10F81">
        <w:rPr>
          <w:rFonts w:ascii="Times New Roman" w:hAnsi="Times New Roman" w:cs="Times New Roman"/>
          <w:sz w:val="28"/>
          <w:szCs w:val="28"/>
        </w:rPr>
        <w:t>должником и будет обязано в некоторый срок совершить в пользу другого лица определенные действия, а именно: произвести платеж, поставить товар, исполнить услугу и т.д.</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Лицо, по отношению к которому возникло обязательство, называется</w:t>
      </w:r>
      <w:r w:rsidRPr="00A10F81">
        <w:rPr>
          <w:rFonts w:ascii="Times New Roman" w:hAnsi="Times New Roman" w:cs="Times New Roman"/>
          <w:b/>
          <w:bCs/>
          <w:sz w:val="28"/>
          <w:szCs w:val="28"/>
        </w:rPr>
        <w:t xml:space="preserve"> </w:t>
      </w:r>
      <w:r w:rsidRPr="00A10F81">
        <w:rPr>
          <w:rFonts w:ascii="Times New Roman" w:hAnsi="Times New Roman" w:cs="Times New Roman"/>
          <w:sz w:val="28"/>
          <w:szCs w:val="28"/>
        </w:rPr>
        <w:t>кредитором.</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Кредитор имеет право требовать от должника исполнения обязательств, а также возмещения убытков, причиненных неисполнением или ненадлежащим исполнением обязательств.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Предприятие, которое из режима своевременного исполнения обязательств переходит в кризисную зону ненадежного исполнения, исполнения со сбоями и срывами, вплоть до безнадежного состояния, становится как партнер неплатежеспособный, или несостоятельным, наносящим ущерб своим кредиторам.</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Очевидно, что неплатежеспособность есть некая переменная характеристика, которая может иметь разные градации - от эпизодической до устойчивой и хронической неплатежеспособности.</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Как правило, несущие ущерб кредиторы пытаются теми или иными методами, в том числе судебными, истребовать исполнение отдельных обязательств, действуя разрозненно и независимо друг от  друга.</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В конечном счете, неплатежеспособное предприятие ставит своих кредиторов (и государство в том числе) перед выбором: или дать предприятию некий контролируемый шанс на преодоление внутреннего финансового кризиса, или выставить требования о ликвидации данного предприятия и продажи его имущества, чтобы за счет этого удовлетворить полностью или хотя бы частично требования кредиторов.</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Однако здесь выбор стоит не только перед кредиторами. Сам должник, оценивая собственное кризисное состояние и свою неспособность к расчету по обязательствам, может поставить вопрос о диалоге с кредиторами или о собственной ликвидации как предприятия.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Цивилизованная процедура ликвидации должника, продажи его имущества и расчета с кредиторами называется</w:t>
      </w:r>
      <w:r w:rsidRPr="00A10F81">
        <w:rPr>
          <w:rFonts w:ascii="Times New Roman" w:hAnsi="Times New Roman" w:cs="Times New Roman"/>
          <w:b/>
          <w:bCs/>
          <w:sz w:val="28"/>
          <w:szCs w:val="28"/>
        </w:rPr>
        <w:t xml:space="preserve"> </w:t>
      </w:r>
      <w:r w:rsidRPr="00A10F81">
        <w:rPr>
          <w:rFonts w:ascii="Times New Roman" w:hAnsi="Times New Roman" w:cs="Times New Roman"/>
          <w:sz w:val="28"/>
          <w:szCs w:val="28"/>
        </w:rPr>
        <w:t>банкротством предприятия.</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Банкротство в строго юридическом смысле слова наступает по решению суда либо после официального объявления должника о своем банкротстве при его добровольной ликвидации. До этого можно говорить о неплатежеспособности, несостоятельности, предбанкротном или кризисном состоянии.</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Банкротство есть юридический факт, наступающий после признания данного факта арбитражным судом или после официального объявления должником о банкротстве при его добровольной ликвидации.</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Итак, банкротство есть возможный юридический итог неблагоприятного развития финансового состояния предприятия, при котором его способность своевременно погашать долги прогрессивно уменьшается.</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Отсюда следует, что первоначальные причины или предпосылки банкротства зарождаются внутри финансов предприятия, в том числе в структуре его капитала, из-за чего по каким-то причинам возникает регулярная неспособность платежа.</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Цель данной контрольной работы рассмотреть причины неплатежеспособности и банкротства российских предприятий.</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Задачи</w:t>
      </w:r>
      <w:r>
        <w:rPr>
          <w:rFonts w:ascii="Times New Roman" w:hAnsi="Times New Roman" w:cs="Times New Roman"/>
          <w:sz w:val="28"/>
          <w:szCs w:val="28"/>
        </w:rPr>
        <w:t>: выявить признаки банкротства, рассмотреть обязательства предприятия перед кредиторами и потребность в банковских займах, а так же рассмотреть основные проблемы российских предприятий в условиях переходной экономики.</w:t>
      </w:r>
      <w:r w:rsidRPr="00A10F81">
        <w:rPr>
          <w:rFonts w:ascii="Times New Roman" w:hAnsi="Times New Roman" w:cs="Times New Roman"/>
          <w:sz w:val="28"/>
          <w:szCs w:val="28"/>
        </w:rPr>
        <w:t xml:space="preserve"> </w:t>
      </w:r>
    </w:p>
    <w:p w:rsidR="00514D87" w:rsidRDefault="00514D87" w:rsidP="00B952A5">
      <w:pPr>
        <w:tabs>
          <w:tab w:val="num" w:pos="0"/>
        </w:tabs>
        <w:spacing w:after="0" w:line="360" w:lineRule="auto"/>
        <w:jc w:val="both"/>
        <w:rPr>
          <w:rFonts w:ascii="Times New Roman" w:hAnsi="Times New Roman" w:cs="Times New Roman"/>
          <w:sz w:val="28"/>
          <w:szCs w:val="28"/>
        </w:rPr>
      </w:pPr>
    </w:p>
    <w:p w:rsidR="00514D87" w:rsidRPr="00A10F81" w:rsidRDefault="00514D87" w:rsidP="00B952A5">
      <w:pPr>
        <w:tabs>
          <w:tab w:val="num" w:pos="0"/>
        </w:tabs>
        <w:spacing w:after="0" w:line="360" w:lineRule="auto"/>
        <w:jc w:val="both"/>
        <w:rPr>
          <w:rFonts w:ascii="Times New Roman" w:hAnsi="Times New Roman" w:cs="Times New Roman"/>
          <w:sz w:val="28"/>
          <w:szCs w:val="28"/>
        </w:rPr>
      </w:pP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kern w:val="36"/>
          <w:sz w:val="28"/>
          <w:szCs w:val="28"/>
        </w:rPr>
      </w:pPr>
      <w:r w:rsidRPr="00A10F81">
        <w:rPr>
          <w:rFonts w:ascii="Times New Roman" w:hAnsi="Times New Roman" w:cs="Times New Roman"/>
          <w:kern w:val="36"/>
          <w:sz w:val="28"/>
          <w:szCs w:val="28"/>
        </w:rPr>
        <w:t>ГЛАВА 1. ОБЩИЕ ПРИЧИНЫ НЕПЛАТЕЖЕСПОСОБНОСТИ ПРОМЫШЛЕННОГО ПРЕДПРИЯТИЯ.</w:t>
      </w: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i/>
          <w:iCs/>
          <w:kern w:val="36"/>
          <w:sz w:val="28"/>
          <w:szCs w:val="28"/>
        </w:rPr>
      </w:pPr>
      <w:r w:rsidRPr="00A10F81">
        <w:rPr>
          <w:rFonts w:ascii="Times New Roman" w:hAnsi="Times New Roman" w:cs="Times New Roman"/>
          <w:i/>
          <w:iCs/>
          <w:kern w:val="36"/>
          <w:sz w:val="28"/>
          <w:szCs w:val="28"/>
        </w:rPr>
        <w:t>1.1 Признаки банкротства, обязательства предприятия.</w:t>
      </w:r>
    </w:p>
    <w:p w:rsidR="00514D87" w:rsidRPr="00317EFF" w:rsidRDefault="00514D87" w:rsidP="00A10F81">
      <w:pPr>
        <w:tabs>
          <w:tab w:val="num" w:pos="0"/>
        </w:tabs>
        <w:spacing w:after="0" w:line="360" w:lineRule="auto"/>
        <w:ind w:firstLine="567"/>
        <w:jc w:val="both"/>
        <w:outlineLvl w:val="0"/>
        <w:rPr>
          <w:rFonts w:ascii="Times New Roman" w:hAnsi="Times New Roman" w:cs="Times New Roman"/>
          <w:sz w:val="28"/>
          <w:szCs w:val="28"/>
        </w:rPr>
      </w:pPr>
      <w:r w:rsidRPr="00AC689B">
        <w:rPr>
          <w:rFonts w:ascii="Times New Roman" w:hAnsi="Times New Roman" w:cs="Times New Roman"/>
          <w:sz w:val="28"/>
          <w:szCs w:val="28"/>
        </w:rPr>
        <w:t xml:space="preserve">Большинство вопросов возникающих по поводу несостоятельности подчиняются   нормативно-правовым актам таким как : </w:t>
      </w:r>
      <w:r w:rsidRPr="00D56854">
        <w:rPr>
          <w:rFonts w:ascii="Times New Roman" w:hAnsi="Times New Roman" w:cs="Times New Roman"/>
          <w:sz w:val="28"/>
          <w:szCs w:val="28"/>
        </w:rPr>
        <w:t xml:space="preserve">Федеральный закон РФ «О несостоятельности (банкротстве)» 2002 г. </w:t>
      </w:r>
      <w:r w:rsidRPr="00AC689B">
        <w:rPr>
          <w:rFonts w:ascii="Times New Roman" w:hAnsi="Times New Roman" w:cs="Times New Roman"/>
          <w:sz w:val="28"/>
          <w:szCs w:val="28"/>
        </w:rPr>
        <w:t xml:space="preserve"> и   «Гражданский кодекс РФ»   26 октября 2002 года и некоторым другим. </w:t>
      </w:r>
      <w:r>
        <w:rPr>
          <w:rFonts w:ascii="Times New Roman" w:hAnsi="Times New Roman" w:cs="Times New Roman"/>
          <w:sz w:val="28"/>
          <w:szCs w:val="28"/>
        </w:rPr>
        <w:t>[1],[2].</w:t>
      </w:r>
    </w:p>
    <w:p w:rsidR="00514D87" w:rsidRPr="00A10F81" w:rsidRDefault="00514D87" w:rsidP="00A10F81">
      <w:pPr>
        <w:tabs>
          <w:tab w:val="num" w:pos="0"/>
        </w:tabs>
        <w:spacing w:after="0" w:line="360" w:lineRule="auto"/>
        <w:ind w:firstLine="567"/>
        <w:jc w:val="both"/>
        <w:outlineLvl w:val="0"/>
        <w:rPr>
          <w:rFonts w:ascii="Times New Roman" w:hAnsi="Times New Roman" w:cs="Times New Roman"/>
          <w:sz w:val="28"/>
          <w:szCs w:val="28"/>
        </w:rPr>
      </w:pPr>
      <w:r w:rsidRPr="00A10F81">
        <w:rPr>
          <w:rFonts w:ascii="Times New Roman" w:hAnsi="Times New Roman" w:cs="Times New Roman"/>
          <w:sz w:val="28"/>
          <w:szCs w:val="28"/>
        </w:rPr>
        <w:t xml:space="preserve">Несостоятельность (банкротство) — признанная арбитражным судом неспособность должника в полном объёме удовлетворить требования кредиторов по денежным обязательствам и (или) исполнить обязанность по уплате обязательных платежей. Для возбуждения дела о банкротстве необходимо чтобы должник — юридическое лицо либо гражданин, обладало признаками банкротства. Для гражданина такими признаками является неудовлетворение указанных требований в течение трёх месяцев со дня,  когда он должен был их удовлетворить, при этом сумма его обязательств должна превышать стоимость принадлежащего ему имущества. Для юридических лиц таким признаком является только неудовлетворение своих обязательств в течение трёх месяцев.   </w:t>
      </w:r>
    </w:p>
    <w:p w:rsidR="00514D87" w:rsidRPr="00A10F81" w:rsidRDefault="00514D87" w:rsidP="00A10F81">
      <w:pPr>
        <w:tabs>
          <w:tab w:val="num" w:pos="0"/>
        </w:tabs>
        <w:spacing w:after="0" w:line="360" w:lineRule="auto"/>
        <w:ind w:firstLine="567"/>
        <w:jc w:val="both"/>
        <w:outlineLvl w:val="0"/>
        <w:rPr>
          <w:rFonts w:ascii="Times New Roman" w:hAnsi="Times New Roman" w:cs="Times New Roman"/>
          <w:sz w:val="28"/>
          <w:szCs w:val="28"/>
        </w:rPr>
      </w:pPr>
      <w:r w:rsidRPr="00A10F81">
        <w:rPr>
          <w:rFonts w:ascii="Times New Roman" w:hAnsi="Times New Roman" w:cs="Times New Roman"/>
          <w:sz w:val="28"/>
          <w:szCs w:val="28"/>
        </w:rPr>
        <w:t xml:space="preserve">В экономической литературе наиболее часто встречается выделение следующих признаков, указывающих на банкротное состояние предприятия: </w:t>
      </w:r>
    </w:p>
    <w:p w:rsidR="00514D87" w:rsidRPr="00A10F81" w:rsidRDefault="00514D87" w:rsidP="00A10F81">
      <w:pPr>
        <w:numPr>
          <w:ilvl w:val="0"/>
          <w:numId w:val="5"/>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приостановление текущих платежей;</w:t>
      </w:r>
    </w:p>
    <w:p w:rsidR="00514D87" w:rsidRPr="00A10F81" w:rsidRDefault="00514D87" w:rsidP="00A10F81">
      <w:pPr>
        <w:numPr>
          <w:ilvl w:val="0"/>
          <w:numId w:val="5"/>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изменения в структуре (актива и пассива) баланса и отчета о финансовых результатах; </w:t>
      </w:r>
    </w:p>
    <w:p w:rsidR="00514D87" w:rsidRPr="00A10F81" w:rsidRDefault="00514D87" w:rsidP="00A10F81">
      <w:pPr>
        <w:numPr>
          <w:ilvl w:val="0"/>
          <w:numId w:val="5"/>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изменения в соотношении дебиторской и кредиторской задолженности; </w:t>
      </w:r>
    </w:p>
    <w:p w:rsidR="00514D87" w:rsidRPr="00A10F81" w:rsidRDefault="00514D87" w:rsidP="00A10F81">
      <w:pPr>
        <w:numPr>
          <w:ilvl w:val="0"/>
          <w:numId w:val="5"/>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задержки с предоставлением финансовой отчетности; </w:t>
      </w:r>
    </w:p>
    <w:p w:rsidR="00514D87" w:rsidRPr="00A10F81" w:rsidRDefault="00514D87" w:rsidP="00A10F81">
      <w:pPr>
        <w:numPr>
          <w:ilvl w:val="0"/>
          <w:numId w:val="5"/>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уменьшение денежных средств на расчетных (текущих) счетах предприятия; </w:t>
      </w:r>
    </w:p>
    <w:p w:rsidR="00514D87" w:rsidRPr="00A10F81" w:rsidRDefault="00514D87" w:rsidP="00A10F81">
      <w:pPr>
        <w:numPr>
          <w:ilvl w:val="0"/>
          <w:numId w:val="5"/>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невыполнение договорных обязательств, потеря основных поставщиков и заказчиков; </w:t>
      </w:r>
    </w:p>
    <w:p w:rsidR="00514D87" w:rsidRPr="00A10F81" w:rsidRDefault="00514D87" w:rsidP="00A10F81">
      <w:pPr>
        <w:numPr>
          <w:ilvl w:val="0"/>
          <w:numId w:val="5"/>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снижение объемов деятельности, низкая заработная плата.                                                      </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Одним из явных признаков банкротства является следующее обстоятельство: юридическое лицо не рассчиталось с кредитором в срок, по определенным обязательствам, с кредитором по обязательству, независимо от этого задолженность перед гражданином стоит в 10 000 рублей, а вот перед юридическим лицом 100 000 рублей.  </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На самом деле, если у определенного предприятия стали проявляться явные признаки банкротства, то ее руководство обязано поставить в известность учредителей. И они, в свою очередь, должны  действовать весьма оперативно, для  недопущения несостоятельности и восстановления платежеспособности предприятия.  </w:t>
      </w:r>
    </w:p>
    <w:p w:rsidR="00514D87" w:rsidRPr="00317EFF"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Эти «оперативные меры» называются досудебная чистка. </w:t>
      </w:r>
      <w:r w:rsidRPr="00317EFF">
        <w:rPr>
          <w:rFonts w:ascii="Times New Roman" w:hAnsi="Times New Roman" w:cs="Times New Roman"/>
          <w:sz w:val="28"/>
          <w:szCs w:val="28"/>
        </w:rPr>
        <w:t>[6]</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В целях  предупреждения банкротства предприятию, вполне возможно предоставляется определенная поддержка. Например: финансовая. </w:t>
      </w:r>
      <w:r w:rsidRPr="00A10F81">
        <w:rPr>
          <w:rFonts w:ascii="Times New Roman" w:hAnsi="Times New Roman" w:cs="Times New Roman"/>
          <w:sz w:val="28"/>
          <w:szCs w:val="28"/>
        </w:rPr>
        <w:br/>
        <w:t>Этот вид помощи может быть оказан учредителями  должника  или третьими лицами  в необходимом , для погашения долговых обязательств и  выплат</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для восстановления платежеспособности оного.</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Вся сумма задолженностей  перед кредиторами условно распределяется на две группы. </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Первая группа состоит из</w:t>
      </w:r>
      <w:r w:rsidRPr="00A10F81">
        <w:rPr>
          <w:rFonts w:ascii="Times New Roman" w:hAnsi="Times New Roman" w:cs="Times New Roman"/>
          <w:i/>
          <w:iCs/>
          <w:sz w:val="28"/>
          <w:szCs w:val="28"/>
        </w:rPr>
        <w:t xml:space="preserve">: </w:t>
      </w:r>
      <w:r w:rsidRPr="00A10F81">
        <w:rPr>
          <w:rFonts w:ascii="Times New Roman" w:hAnsi="Times New Roman" w:cs="Times New Roman"/>
          <w:sz w:val="28"/>
          <w:szCs w:val="28"/>
        </w:rPr>
        <w:t xml:space="preserve">обязательных платежей и денежных обязательств, появившихся до того как должник был признан банкротом. Соответственно и эти суммы входят в спектр требований кредиторов. </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Вторая группа состоит  из: текущих платежей и денежных обязательств, возникших после подачи заявления.  Они не включаются в реестр требований кредиторов. </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Кредитор имеет право требовать от должника исполнения обязательств, а также возмещения убытков, причиненных неисполнением или ненадлежащим исполнением обязательств. Это предусмотрено законодательством. Иски кредиторов рассматриваются арбитражным судом.</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Обязательства предприятия могут быть подразделены на следующие группы:</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обязательства перед фискальной системой</w:t>
      </w:r>
      <w:r w:rsidRPr="00A10F81">
        <w:rPr>
          <w:rFonts w:ascii="Times New Roman" w:hAnsi="Times New Roman" w:cs="Times New Roman"/>
          <w:b/>
          <w:bCs/>
          <w:i/>
          <w:iCs/>
          <w:sz w:val="28"/>
          <w:szCs w:val="28"/>
        </w:rPr>
        <w:t>.</w:t>
      </w:r>
      <w:r w:rsidRPr="00A10F81">
        <w:rPr>
          <w:rFonts w:ascii="Times New Roman" w:hAnsi="Times New Roman" w:cs="Times New Roman"/>
          <w:sz w:val="28"/>
          <w:szCs w:val="28"/>
        </w:rPr>
        <w:t xml:space="preserve"> Это — обязательства по налогам, штрафам и пени перед бюджетами, платежам в Пенсионный фонд России, дорожный фонд и другие фонды, т.е. те обязательства, по которым необходимо платить в установленном порядке, независимо от воли предприятия;</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обязательства перед финансово-кредитной системой, т.е. обязательства перед банками, финансовыми компаниями в случае, если предприятие взяло ссуду или займ в денежной форме или в виде ценных бумаг на основе</w:t>
      </w:r>
      <w:r w:rsidRPr="00A10F81">
        <w:rPr>
          <w:rFonts w:ascii="Times New Roman" w:hAnsi="Times New Roman" w:cs="Times New Roman"/>
          <w:b/>
          <w:bCs/>
          <w:sz w:val="28"/>
          <w:szCs w:val="28"/>
        </w:rPr>
        <w:t xml:space="preserve"> </w:t>
      </w:r>
      <w:r w:rsidRPr="00A10F81">
        <w:rPr>
          <w:rFonts w:ascii="Times New Roman" w:hAnsi="Times New Roman" w:cs="Times New Roman"/>
          <w:sz w:val="28"/>
          <w:szCs w:val="28"/>
        </w:rPr>
        <w:t>кредитного договора. Сюда же входят обязательства перед страховыми компаниями, где предприятие как бы берет будущий займ под свои страхуемые риски;</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обязательства перед кредиторами за поставленные ими товары или услуги. Это обязательства перед другими предприятиями или предпринимателями, которые возникают в результате договора;</w:t>
      </w:r>
    </w:p>
    <w:p w:rsidR="00514D87" w:rsidRPr="0024761D"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обязательства перед акционерами и работниками предприятия (внутренний долг). В эту группу входят обязательства по оплате труда, выплате премий, дивидендов и т.д.</w:t>
      </w:r>
      <w:r w:rsidRPr="0024761D">
        <w:rPr>
          <w:rFonts w:ascii="Times New Roman" w:hAnsi="Times New Roman" w:cs="Times New Roman"/>
          <w:sz w:val="28"/>
          <w:szCs w:val="28"/>
        </w:rPr>
        <w:t>[9]</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Обязательства предприятия, возникающие в ходе его финансовохозяйственной деятельности, имеют определенные сроки исполнения.</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Нарушение сроков исполнения обязательств ведет к возникновению у контрагентов рисков. Чем больше рисков создает предприятие контрагентам, чем чаще и длительнее оно задерживает исполнение обязательств, тем ненадежнее оно выглядит в глазах партнеров, контрагентов, собственных работников и т.д.</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Такое предприятие обретает репутацию ненадежного партнера, недобросовестного плательщика, налогоплательщика, работодателя и т.д.</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Ненадежное исполнение обязательств свидетельствует о:</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необязательности как о стиле взаимодействия с партнерами, если предприятие располагает ресурсами, достаточными для выполнения имеющихся обязательств;</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дефиците или кризисе возможностей для исполнения обязательств.</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Необязательность как стиль взаимодействия влечет за собой, как правило, отказ партнеров от взаимодействия, штрафы и иные санкции, предусмотренные законодательством и договорами, но в конечном счете партнеры или кредиторы сохраняют шанс на погашение обязательств без особого ущерба.</w:t>
      </w:r>
    </w:p>
    <w:p w:rsidR="00514D87" w:rsidRPr="0024761D"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Когда предприятие испытывает дефицит или кризис возможностей для исполнения имеющихся обязательств, возникает вопрос, способно ли оно в полной мере, т.е. без ущерба, удовлетворить кредиторов.</w:t>
      </w:r>
      <w:r w:rsidRPr="0024761D">
        <w:rPr>
          <w:rFonts w:ascii="Times New Roman" w:hAnsi="Times New Roman" w:cs="Times New Roman"/>
          <w:sz w:val="28"/>
          <w:szCs w:val="28"/>
        </w:rPr>
        <w:t>[5]</w:t>
      </w:r>
    </w:p>
    <w:p w:rsidR="00514D87" w:rsidRPr="00A10F81" w:rsidRDefault="00514D87" w:rsidP="00A10F81">
      <w:pPr>
        <w:tabs>
          <w:tab w:val="num" w:pos="0"/>
        </w:tabs>
        <w:spacing w:after="120" w:line="360" w:lineRule="auto"/>
        <w:ind w:firstLine="567"/>
        <w:jc w:val="both"/>
        <w:outlineLvl w:val="0"/>
        <w:rPr>
          <w:rFonts w:ascii="Times New Roman" w:hAnsi="Times New Roman" w:cs="Times New Roman"/>
          <w:sz w:val="28"/>
          <w:szCs w:val="28"/>
        </w:rPr>
      </w:pPr>
    </w:p>
    <w:p w:rsidR="00514D87" w:rsidRPr="00A10F81" w:rsidRDefault="00514D87" w:rsidP="00A10F81">
      <w:pPr>
        <w:tabs>
          <w:tab w:val="num" w:pos="0"/>
        </w:tabs>
        <w:spacing w:before="100" w:beforeAutospacing="1" w:after="100" w:afterAutospacing="1" w:line="360" w:lineRule="auto"/>
        <w:ind w:firstLine="567"/>
        <w:jc w:val="both"/>
        <w:rPr>
          <w:rFonts w:ascii="Times New Roman" w:hAnsi="Times New Roman" w:cs="Times New Roman"/>
          <w:i/>
          <w:iCs/>
          <w:sz w:val="28"/>
          <w:szCs w:val="28"/>
        </w:rPr>
      </w:pPr>
      <w:r w:rsidRPr="00A10F81">
        <w:rPr>
          <w:rFonts w:ascii="Times New Roman" w:hAnsi="Times New Roman" w:cs="Times New Roman"/>
          <w:i/>
          <w:iCs/>
          <w:sz w:val="28"/>
          <w:szCs w:val="28"/>
        </w:rPr>
        <w:t>1.2. Причины неплатежеспособности и банкротства.</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Одним из показателей, характеризующих финансовое положение предприятия, является его платежеспособность, то есть возможность своевременно погашать свои платежные обязательства наличными денежными ресурсами. </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Неплатежеспособность предприятия - это его неспособность своевременно и полностью выполнять платёжные обязательства, вытекающие из торговых, кредитных и иных операций денежного характера </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Причинами неплатежеспособности могут быть: </w:t>
      </w:r>
      <w:r w:rsidRPr="00A10F81">
        <w:rPr>
          <w:rFonts w:ascii="Times New Roman" w:hAnsi="Times New Roman" w:cs="Times New Roman"/>
          <w:sz w:val="28"/>
          <w:szCs w:val="28"/>
        </w:rPr>
        <w:br/>
        <w:t xml:space="preserve">·                   Снижение объемов производства и реализации продукции, повышение ее себестоимости, уменьшение суммы прибыли и как результат – недостаток собственных источников самофинансирования предприятия; </w:t>
      </w:r>
      <w:r w:rsidRPr="00A10F81">
        <w:rPr>
          <w:rFonts w:ascii="Times New Roman" w:hAnsi="Times New Roman" w:cs="Times New Roman"/>
          <w:sz w:val="28"/>
          <w:szCs w:val="28"/>
        </w:rPr>
        <w:br/>
        <w:t>·                   Неправильное использование оборотного капитала: отвлечение средств в дебиторскую задолженность, вложения в сверхплановые запасы и на прочие цели, которые временно не имеют источников финансирования ;</w:t>
      </w:r>
      <w:r w:rsidRPr="00A10F81">
        <w:rPr>
          <w:rFonts w:ascii="Times New Roman" w:hAnsi="Times New Roman" w:cs="Times New Roman"/>
          <w:sz w:val="28"/>
          <w:szCs w:val="28"/>
        </w:rPr>
        <w:br/>
        <w:t xml:space="preserve">·                   Несостоятельность клиентов предприятия; </w:t>
      </w:r>
      <w:r w:rsidRPr="00A10F81">
        <w:rPr>
          <w:rFonts w:ascii="Times New Roman" w:hAnsi="Times New Roman" w:cs="Times New Roman"/>
          <w:sz w:val="28"/>
          <w:szCs w:val="28"/>
        </w:rPr>
        <w:br/>
        <w:t>·                   Высокий уровень налогообложения, штрафных санкций за несвоевременную или неполную уплату налогов.</w:t>
      </w:r>
    </w:p>
    <w:p w:rsidR="00514D87" w:rsidRPr="00897DF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Причиной неплатежеспособности, кризиса предприятия становится нередко и противоречие его целей и инновационной стратегии, которая призвана подготовить фирму к изменениям во внешней среде ее деятельности. Дело в том, что интересы основных партнеров фирмы, как правило, ограничиваются достижением краткосрочных результатов. Внедрение же нововведений ориентируется на среднесрочную и долгосрочную экономическую эффективность. Зарубежный опыт показывает, что не совпадает нередко и качественное содержание целей основных контактных групп и инновационной стратегии. </w:t>
      </w:r>
      <w:r w:rsidRPr="00897DF1">
        <w:rPr>
          <w:rFonts w:ascii="Times New Roman" w:hAnsi="Times New Roman" w:cs="Times New Roman"/>
          <w:sz w:val="28"/>
          <w:szCs w:val="28"/>
        </w:rPr>
        <w:t>[3]</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Нарушение сроков исполнения обязательств перед партнерами может быть вызвано также просто присущим отдельным руководителям предприятий, фирм, корпораций стилем взаимодействия со своими партнерами, необязательностью хозяйствующих субъектов, когда предприятие располагает необходимыми средствами для урегулирования своих отношений с партнерами, но не желает погашать свои долги. В финансово-хозяйственной практике последних лет все чаще приходится сталкиваться с примерами искусственного банкротства предприятий, которые таким образом стараются уйти от выполнения своих обязательств перед партнерами и государством.</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Существенную роль в возникновении у фирм трудностей с погашением платежных обязательств играют также недостаточная компетентность финансовых менеджеров предприятий, отсутствие у значительной части руководителей навыков управления финансами в условия становления рыночных принципов хозяйствования.</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В общем и целом причины неплатежеспособности могут быть сведены к двум основным:</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отставанию от запросов рынка (по предлагаемому ассортименту, качеству и т.д.). В этом случае можно говорить о болезни бизнеса;</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 неудовлетворительному финансовому руководству предприятием, когда оно избыточно отягощается обязательствами. В данном случае можно говорить о болезни финансового управления, или менеджмента.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Для сравнения перечислим причины банкротств предприятий стран с развитой рыночной экономикой (обращаем внимание на последовательность , отражающую степень частоты):</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затоваривание;</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излишнее оборудование (результат снижения использования ранее введенных мощностей или реализации ошибочного инвестиционного проекта с переоценкой перспектив экономического роста);</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быстрое и контролируемое расширение хозяйственной деятельности (особо опасно для малых и средних предприятий).</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Предприятия пытаются как можно быстрее увеличить производство (закупаются значительные запасы ресурсов), получить преимущества во всеобщей гонке за потребителями (выдаются кредиты потребителям) и может оказаться, что потребность в новых краткосрочных кредитах предприятию превысит его чистый оборотный капитал. Предприятие в период быстрого отраслевого бума может принять поспешное решение о реализации инвестиционного проекта. Во всех случаях кредитный рейтинг предприятия упадет и оно может испытать резкое снижение кредитной привлекательности и повышение затрат на привлечение средств;</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отсутствие сбыта;</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плохая клиентура.</w:t>
      </w:r>
    </w:p>
    <w:p w:rsidR="00514D87" w:rsidRPr="00317EFF" w:rsidRDefault="00514D87" w:rsidP="00A10F81">
      <w:pPr>
        <w:tabs>
          <w:tab w:val="num" w:pos="0"/>
        </w:tabs>
        <w:spacing w:after="24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Данный комплекс общих причин неплатежеспособности характерен для всех предприятий, испытывающих трудности своевременного расчета по своим обязательствам, независимо от страны производства и рынка. </w:t>
      </w:r>
      <w:r w:rsidRPr="00317EFF">
        <w:rPr>
          <w:rFonts w:ascii="Times New Roman" w:hAnsi="Times New Roman" w:cs="Times New Roman"/>
          <w:sz w:val="28"/>
          <w:szCs w:val="28"/>
        </w:rPr>
        <w:t>[5]</w:t>
      </w:r>
    </w:p>
    <w:p w:rsidR="00514D87" w:rsidRPr="00317EFF" w:rsidRDefault="00514D87" w:rsidP="00A10F81">
      <w:pPr>
        <w:spacing w:after="240" w:line="360" w:lineRule="auto"/>
        <w:ind w:firstLine="567"/>
        <w:jc w:val="both"/>
        <w:rPr>
          <w:rFonts w:ascii="Times New Roman" w:hAnsi="Times New Roman" w:cs="Times New Roman"/>
          <w:i/>
          <w:iCs/>
          <w:sz w:val="28"/>
          <w:szCs w:val="28"/>
        </w:rPr>
      </w:pPr>
    </w:p>
    <w:p w:rsidR="00514D87" w:rsidRPr="00317EFF" w:rsidRDefault="00514D87" w:rsidP="00A10F81">
      <w:pPr>
        <w:spacing w:after="240" w:line="360" w:lineRule="auto"/>
        <w:ind w:firstLine="567"/>
        <w:jc w:val="both"/>
        <w:rPr>
          <w:rFonts w:ascii="Times New Roman" w:hAnsi="Times New Roman" w:cs="Times New Roman"/>
          <w:i/>
          <w:iCs/>
          <w:sz w:val="28"/>
          <w:szCs w:val="28"/>
        </w:rPr>
      </w:pPr>
    </w:p>
    <w:p w:rsidR="00514D87" w:rsidRPr="00A10F81" w:rsidRDefault="00514D87" w:rsidP="00A10F81">
      <w:pPr>
        <w:spacing w:after="240" w:line="360" w:lineRule="auto"/>
        <w:ind w:firstLine="567"/>
        <w:jc w:val="both"/>
        <w:rPr>
          <w:rFonts w:ascii="Times New Roman" w:hAnsi="Times New Roman" w:cs="Times New Roman"/>
          <w:i/>
          <w:iCs/>
          <w:sz w:val="28"/>
          <w:szCs w:val="28"/>
        </w:rPr>
      </w:pPr>
      <w:r w:rsidRPr="00A10F81">
        <w:rPr>
          <w:rFonts w:ascii="Times New Roman" w:hAnsi="Times New Roman" w:cs="Times New Roman"/>
          <w:i/>
          <w:iCs/>
          <w:sz w:val="28"/>
          <w:szCs w:val="28"/>
        </w:rPr>
        <w:t>1.3. Общие факторы возникновения кризисных ситуаций на предприятии.</w:t>
      </w:r>
    </w:p>
    <w:p w:rsidR="00514D87" w:rsidRPr="00A10F81" w:rsidRDefault="00514D87" w:rsidP="00897DF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Как уже отмечалось, причинная зависимость кризисных ситуаций, скрытая в самом рыночном хозяйстве, вызвана постоянным изменением рыночных ориентаций потребителя. Однако эта общая экономическая предпосылка вовсе не означает фатального исхода для любого предприятия и тем более для экономики в целом, хотя история знает подобные всеобщие кризисы, которые стали причиной банкротства экономики в целом (экономические кризисы).</w:t>
      </w:r>
    </w:p>
    <w:p w:rsidR="00514D87" w:rsidRPr="00A10F81" w:rsidRDefault="00514D87" w:rsidP="00897DF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Не обращаясь к экономической теории, которая дала уже объяснения этим явлениям, обратимся к анализу факторов, которые служат непосредственным катализатором кризисной ситуации.</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Успехи и неудачи деятельности предприятия следует рассматривать как взаимодействие целого ряда факторов: внешних (на них предприятие не может влиять вообще или влияние может быть слабым), внутренних (как правило, они зависят от организации работы самого предприятия. Способность предприятия приспособиться к изменению технологических, экономических и социальных факторов — гарантия не только его выживания, но и процветания.</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В экономической литературе к внешним факторам, оказывающим сильное влияние на деятельность предприятия, относятся:</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1) размер и структура потребностей населения;</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2) уровень доходов и накоплений населения, а, следовательно, и его покупательная способность (сюда же могут быть отнесены уровень цен и возможность получения потребительского кредита, что существенным образом влияет на предпринимательскую активность);</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3) политическая стабильность и направленность внутренней политики;</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4) развитие науки и техники, которое определяет все составляющие процесса производства товара и его конкурентоспособность;</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5) уровень культуры, проявляющейся в привычках и нормах потребления, предпочтениях одних товаров и отрицательном отношении к другим;</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6) к внешним факторам банкротства следует отнести международную конкуренцию. Зарубежные фирмы в одних случаях выигрывают за счет дешевого труда, а в других — более совершенных технологий.</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На финансовом положении большинства предприятий негативно сказываются и последствия общеэкономического спада, инфляции. Им часто сопутствует полоса слияний и неожиданного возникновения иных конкурентов.</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Предприятие может подвергнуться тяжелым испытаниям при неожиданных переменах в сфере государственного регулирования, резких спадах государственного заказа. Трудности такого рода весьма характерны для нашей страны.</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Конечно, бороться с кризисом, имеющим национальные масштабы, отдельному малому или среднему предприятию не по силам. Но в их возможности проводить гибкую политику, способную значительно смягчить негативные последствия общего спада.</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Не менее малочисленны и внутренние факторы, определяющие развитие предприятия и являющиеся результатом его работы. В общем виде их можно представить четырьмя группами: стратегия предприятия; принципы его деятельности; ресурсы и их использование; качество и уровень маркетинга. В свою очередь, они включают десятки, если не сотни конкретных факторов, действующих на каждом предприятии избирательно. Рассмотрим их в некотором агрегированном виде.</w:t>
      </w:r>
    </w:p>
    <w:p w:rsidR="00514D87" w:rsidRPr="00897DF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До 90% различных неудач малых американских фирм связывают с неопытностью менеджеров, некомпетентностью руководства, его несоответствием изменившимся объективным условиям. Представляется, что неудачи фирм и предприятий России также связаны с влиянием этих факторов.</w:t>
      </w:r>
      <w:r w:rsidRPr="00897DF1">
        <w:rPr>
          <w:rFonts w:ascii="Times New Roman" w:hAnsi="Times New Roman" w:cs="Times New Roman"/>
          <w:sz w:val="28"/>
          <w:szCs w:val="28"/>
        </w:rPr>
        <w:t>[7]</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Другие внутренние факторы, усиливающие кризисную ситуацию предприятия, таковы:</w:t>
      </w:r>
    </w:p>
    <w:p w:rsidR="00514D87" w:rsidRPr="00A10F81" w:rsidRDefault="00514D87" w:rsidP="00A10F81">
      <w:pPr>
        <w:numPr>
          <w:ilvl w:val="0"/>
          <w:numId w:val="4"/>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возникновение убытков предприятия, связанных с неудовлетворительной постановкой работы с рынком, неспособностью товара успешно конкурировать с другими товарами, находящимися на рынке, несвоевременное обновление ассортимента товарной продукции;</w:t>
      </w:r>
    </w:p>
    <w:p w:rsidR="00514D87" w:rsidRPr="00A10F81" w:rsidRDefault="00514D87" w:rsidP="00A10F81">
      <w:pPr>
        <w:numPr>
          <w:ilvl w:val="0"/>
          <w:numId w:val="4"/>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резкое повышение уровня издержек производства и сбыта товара, что может быть вызвано массой причин, начиная с нерациональной структуры управления, раздутого штата управления, применения дорогостоящих технологий, средств и предметов труда и т.д.;</w:t>
      </w:r>
    </w:p>
    <w:p w:rsidR="00514D87" w:rsidRPr="00A10F81" w:rsidRDefault="00514D87" w:rsidP="00A10F81">
      <w:pPr>
        <w:numPr>
          <w:ilvl w:val="0"/>
          <w:numId w:val="4"/>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утрата уровня культуры производства и культуры предприятия вообще, которая включает квалифицированный состав персонала, технический уровень производства, психологическую атмосферу управляющего персонала и всего коллектива предприятия, его уверенность в эффективной работе;</w:t>
      </w:r>
    </w:p>
    <w:p w:rsidR="00514D87" w:rsidRPr="00A10F81" w:rsidRDefault="00514D87" w:rsidP="00A10F81">
      <w:pPr>
        <w:numPr>
          <w:ilvl w:val="0"/>
          <w:numId w:val="4"/>
        </w:numPr>
        <w:spacing w:after="0" w:line="360" w:lineRule="auto"/>
        <w:ind w:left="0" w:firstLine="567"/>
        <w:jc w:val="both"/>
        <w:rPr>
          <w:rFonts w:ascii="Times New Roman" w:hAnsi="Times New Roman" w:cs="Times New Roman"/>
          <w:sz w:val="28"/>
          <w:szCs w:val="28"/>
        </w:rPr>
      </w:pPr>
      <w:r w:rsidRPr="00A10F81">
        <w:rPr>
          <w:rFonts w:ascii="Times New Roman" w:hAnsi="Times New Roman" w:cs="Times New Roman"/>
          <w:sz w:val="28"/>
          <w:szCs w:val="28"/>
        </w:rPr>
        <w:t>наличие стимулов труда у персонала предприятия.</w:t>
      </w:r>
    </w:p>
    <w:p w:rsidR="00514D87" w:rsidRPr="00A10F81" w:rsidRDefault="00514D87" w:rsidP="00A10F81">
      <w:pPr>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Итак, сотни факторов, действующих в разных направлениях, приводят к разрушению организационного, экономического и производственного механизма функционирования предприятия.</w:t>
      </w:r>
    </w:p>
    <w:p w:rsidR="00514D87" w:rsidRPr="00897DF1" w:rsidRDefault="00514D87" w:rsidP="00A10F81">
      <w:pPr>
        <w:tabs>
          <w:tab w:val="num" w:pos="0"/>
        </w:tabs>
        <w:spacing w:after="24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Политическую и экономическую нестабильность, разрегулирование финансового механизма и инфляционные процессы следует отнести к наиболее значительным факторам, ухудшающим кризисную ситуацию российских государственных и частных предприятий</w:t>
      </w:r>
      <w:r w:rsidRPr="00897DF1">
        <w:rPr>
          <w:rFonts w:ascii="Times New Roman" w:hAnsi="Times New Roman" w:cs="Times New Roman"/>
          <w:sz w:val="28"/>
          <w:szCs w:val="28"/>
        </w:rPr>
        <w:t>.[4]</w:t>
      </w:r>
    </w:p>
    <w:p w:rsidR="00514D87" w:rsidRPr="00A10F81" w:rsidRDefault="00514D87" w:rsidP="00A10F81">
      <w:pPr>
        <w:tabs>
          <w:tab w:val="num" w:pos="0"/>
        </w:tabs>
        <w:spacing w:after="240" w:line="360" w:lineRule="auto"/>
        <w:ind w:firstLine="567"/>
        <w:jc w:val="both"/>
        <w:rPr>
          <w:rFonts w:ascii="Times New Roman" w:hAnsi="Times New Roman" w:cs="Times New Roman"/>
          <w:i/>
          <w:iCs/>
          <w:sz w:val="28"/>
          <w:szCs w:val="28"/>
        </w:rPr>
      </w:pPr>
    </w:p>
    <w:p w:rsidR="00514D87" w:rsidRPr="00A10F81" w:rsidRDefault="00514D87" w:rsidP="00A10F81">
      <w:pPr>
        <w:tabs>
          <w:tab w:val="num" w:pos="0"/>
        </w:tabs>
        <w:spacing w:after="240" w:line="360" w:lineRule="auto"/>
        <w:ind w:firstLine="567"/>
        <w:jc w:val="both"/>
        <w:rPr>
          <w:rFonts w:ascii="Times New Roman" w:hAnsi="Times New Roman" w:cs="Times New Roman"/>
          <w:i/>
          <w:iCs/>
          <w:sz w:val="28"/>
          <w:szCs w:val="28"/>
        </w:rPr>
      </w:pPr>
    </w:p>
    <w:p w:rsidR="00514D87" w:rsidRPr="00A10F81" w:rsidRDefault="00514D87" w:rsidP="00A10F81">
      <w:pPr>
        <w:tabs>
          <w:tab w:val="num" w:pos="0"/>
        </w:tabs>
        <w:spacing w:after="240" w:line="360" w:lineRule="auto"/>
        <w:ind w:firstLine="567"/>
        <w:jc w:val="both"/>
        <w:rPr>
          <w:rFonts w:ascii="Times New Roman" w:hAnsi="Times New Roman" w:cs="Times New Roman"/>
          <w:i/>
          <w:iCs/>
          <w:sz w:val="28"/>
          <w:szCs w:val="28"/>
        </w:rPr>
      </w:pPr>
    </w:p>
    <w:p w:rsidR="00514D87" w:rsidRPr="00897DF1" w:rsidRDefault="00514D87" w:rsidP="00A10F81">
      <w:pPr>
        <w:tabs>
          <w:tab w:val="num" w:pos="0"/>
        </w:tabs>
        <w:spacing w:after="240" w:line="360" w:lineRule="auto"/>
        <w:ind w:firstLine="567"/>
        <w:jc w:val="both"/>
        <w:rPr>
          <w:rFonts w:ascii="Times New Roman" w:hAnsi="Times New Roman" w:cs="Times New Roman"/>
          <w:i/>
          <w:iCs/>
          <w:sz w:val="28"/>
          <w:szCs w:val="28"/>
        </w:rPr>
      </w:pPr>
    </w:p>
    <w:p w:rsidR="00514D87" w:rsidRPr="00A10F81" w:rsidRDefault="00514D87" w:rsidP="00A10F81">
      <w:pPr>
        <w:tabs>
          <w:tab w:val="num" w:pos="0"/>
        </w:tabs>
        <w:spacing w:after="24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ГЛАВА 2. ОСНОВНЫЕ ПРОБЛЕМЫ РОССИЙСКИХ ПРЕДПРИЯТИЙ. </w:t>
      </w:r>
    </w:p>
    <w:p w:rsidR="00514D87" w:rsidRPr="00A10F81" w:rsidRDefault="00514D87" w:rsidP="00A10F81">
      <w:pPr>
        <w:tabs>
          <w:tab w:val="num" w:pos="0"/>
        </w:tabs>
        <w:spacing w:after="240" w:line="360" w:lineRule="auto"/>
        <w:ind w:firstLine="567"/>
        <w:jc w:val="both"/>
        <w:rPr>
          <w:rFonts w:ascii="Times New Roman" w:hAnsi="Times New Roman" w:cs="Times New Roman"/>
          <w:i/>
          <w:iCs/>
          <w:sz w:val="28"/>
          <w:szCs w:val="28"/>
        </w:rPr>
      </w:pPr>
      <w:r w:rsidRPr="00A10F81">
        <w:rPr>
          <w:rFonts w:ascii="Times New Roman" w:hAnsi="Times New Roman" w:cs="Times New Roman"/>
          <w:i/>
          <w:iCs/>
          <w:sz w:val="28"/>
          <w:szCs w:val="28"/>
        </w:rPr>
        <w:t>2.1.Потребность российских предприятий в банковских займах и коммерческих кредитах.</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Главные проблемы российских предприятий кроются в дефиците финансовых средств, хотя нарушение сроков исполнения обязательств перед партнерами может быть вызвано также просто присущим отдельным руководителям стилем взаимодействия со своими партнерами. Предприятие в процессе своей деятельности и для своего развития формирует капитал и обеспечивает его прирост. Предприятие начинает функционировать, имея некоторый первоначальный собственный капитал, который увеличивается за счет прибыли, образуемой в результате реализации производимой продукции (работ, услуг). Наращивая капитал, предприятие в состоянии выполнять свои финансовые обязательства.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Но в течение производственно-хозяйственной жизни предприятия могут возникать ситуации, когда оно не получает прибыли, как бы прокручиваясь вхолостую, либо, наоборот, несет убытки. С другой стороны, предприятие может разместить свои финансы так, что их нельзя быстро или безболезненно мобилизовать для расчета по обязательствам. В связи с этим нередко встречающееся в практической деятельности нарушение предприятиями сроков исполнения обязательств свидетельствует или о дефиците у него ресурсов, необходимых для погашения долгов или других финансовых обязательств. В результате такой деятельности предприятие оказывается перед проблемой погашения своих долгов.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Поэтому они вынуждены прибегать к внешнему заимствованию в виде банковских займов и коммерческих кредитов для закупок продукции и услуг с последующим расчетом (например, за электроэнергию) и т.д. Реальному сектору экономики жизненно необходимы кредиты: краткосрочные - для пополнения оборотных средств, долгосрочные - для расширения и модернизации производства. Для коммерческих банков актуальной остается проблема надежного размещения собственных средств. И в то же время они не проявляют сколько-нибудь значительного интереса к кредитованию производства, по-прежнему находя альтернативные способы вложения денег.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Основная причина подобного отношения к реальному сектору кредитных организаций - большой процент невозвращенных кредитов. Да и ныне действующий закон “О несостоятельности (банкротстве)” не увеличивает такую заинтересованность коммерческих банков. Дело в том, что, согласно закону, любое предприятие, имея перед банком задолженность в размере всего в 500 МРОТ, может быть подвергнуто процедуре банкротства. Например, одна фирма попыталась обанкротить Ленинградский металлический завод, предъявив ему иск об отказе от оплаты выполненных фирмой ремонтных работ. Похожую схему применили к Красноярскому алюминиевому заводу и Общественному российскому телевидению. Эти и многие другие примеры показывают, что практически любой желающий в состоянии купить небольшую задолженность предприятия и подать на него в суд. Очевидно, что в этом случае суд примет сторону истца, назначив на предприятие внешнего управляющего. Ну, а после этого почти наверняка предприятие перейдет в собственность кредитора. Таким образом, сам закон инициирует финансовые проблемы для хозяйствующих субъектов.</w:t>
      </w:r>
    </w:p>
    <w:p w:rsidR="00514D87" w:rsidRPr="00317EFF" w:rsidRDefault="00514D87" w:rsidP="00A10F81">
      <w:pPr>
        <w:tabs>
          <w:tab w:val="num" w:pos="0"/>
        </w:tabs>
        <w:spacing w:after="100" w:afterAutospacing="1"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Как свидетельствует теория и практика, существенную роль в нарушении платежеспособности фирмы играет несоответствие инновационной стратегии предприятия изменившимся внешним условиям его деятельности. Это приводит к устареванию выпускаемой продукции и используемой технологии производства, потери прибыльных рынков, сокращению активов. </w:t>
      </w:r>
      <w:r w:rsidRPr="00317EFF">
        <w:rPr>
          <w:rFonts w:ascii="Times New Roman" w:hAnsi="Times New Roman" w:cs="Times New Roman"/>
          <w:sz w:val="28"/>
          <w:szCs w:val="28"/>
        </w:rPr>
        <w:t>[6]</w:t>
      </w:r>
    </w:p>
    <w:p w:rsidR="00514D87" w:rsidRPr="00A10F81" w:rsidRDefault="00514D87" w:rsidP="00A10F81">
      <w:pPr>
        <w:tabs>
          <w:tab w:val="num" w:pos="0"/>
        </w:tabs>
        <w:spacing w:after="120" w:line="360" w:lineRule="auto"/>
        <w:ind w:firstLine="567"/>
        <w:jc w:val="both"/>
        <w:rPr>
          <w:rFonts w:ascii="Times New Roman" w:hAnsi="Times New Roman" w:cs="Times New Roman"/>
          <w:i/>
          <w:iCs/>
          <w:sz w:val="28"/>
          <w:szCs w:val="28"/>
        </w:rPr>
      </w:pPr>
      <w:r w:rsidRPr="00A10F81">
        <w:rPr>
          <w:rFonts w:ascii="Times New Roman" w:hAnsi="Times New Roman" w:cs="Times New Roman"/>
          <w:i/>
          <w:iCs/>
          <w:sz w:val="28"/>
          <w:szCs w:val="28"/>
        </w:rPr>
        <w:t xml:space="preserve">2.2. Основные проблемы российских предприятий </w:t>
      </w:r>
    </w:p>
    <w:p w:rsidR="00D4304B" w:rsidRPr="00C429A8"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 xml:space="preserve">В первой половине 2008 г. положение дел в российской экономике в целом было благополучным: темпы прироста всех основных макроэкономических показателей оставались высокими, а отрицательные явления либо не носили всеобщего характера, либо не грозили немедленными обострениями. Однако примерно в августе отдельные отрасли и сектора начали прямо или косвенно сталкиваться с отрицательными последствиями глобального экономического кризиса. В сентябре проблемы стали еще более заметными. В частности, резко обострилась проблема рефинансирования кредитов, полученных рядом отечественных банков и корпораций за рубежом. Помимо этого снизились мировые цены и сократился физический объем спроса на многие товары российского экспорта - черные и цветные металлы, нефть, зерно и т. д. Одновременно внутри страны нарастали проблемы со сбытом вновь построенного жилья и автомобилей. </w:t>
      </w:r>
    </w:p>
    <w:p w:rsidR="00D4304B" w:rsidRPr="00C429A8"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Целью очередного опроса, в котором приняло участие 169 предприятий из 59 регионов страны, не был анализ кризисных явлений. В рамках опроса были заданы вполне обычные вопросы о макроэкономических проблемах, создающих предприятиям наибольшие трудности; о последствиях возможного снижения ставки налога на добавленную стоимость (НДС); о способах, используемых предприятиями для снижения издержек, а также для решения финансовых и сбытовых проблем; о сотрудничестве с банками; об обеспеченности рабочей силой и о текущей финансово-сбытовой ситуации. Тем не менее сроки проведения опроса совпали с появлением первых явных признаков кризиса, поэтому его результаты оказались двоякими. С одной стороны, опрос подтвердил устойчивость многих экономических тенденций, которые сложились в России в последние годы. С другой -результаты опроса показывают, что определенные изменения в мнениях и поведении российских предприятий произошли уже в августе-сентябре 2008 г.</w:t>
      </w:r>
    </w:p>
    <w:p w:rsidR="00D4304B" w:rsidRPr="00C429A8"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При ответе на вопрос о проблемах макроэкономического характера, которые создают наибольшие трудности для предприятий, в большинстве случаев тенденции предыдущих лет получили подтверждени</w:t>
      </w:r>
      <w:r>
        <w:rPr>
          <w:rFonts w:ascii="Times New Roman" w:hAnsi="Times New Roman" w:cs="Times New Roman"/>
          <w:sz w:val="28"/>
          <w:szCs w:val="28"/>
        </w:rPr>
        <w:t xml:space="preserve">е. </w:t>
      </w:r>
      <w:r w:rsidRPr="00C429A8">
        <w:rPr>
          <w:rFonts w:ascii="Times New Roman" w:hAnsi="Times New Roman" w:cs="Times New Roman"/>
          <w:sz w:val="28"/>
          <w:szCs w:val="28"/>
        </w:rPr>
        <w:t>Продолжила снижаться частота ответов о высоком уровне налогообложения (2007 г. - 41,1% ответов; 2008 г. - 34,9%); об отсутствии нормальных экономических законов (2007 г. - 14,4%; 2008 г. - 9,5%); о засилье криминальных способов ведения дел (2007 г. - 7,2%; 2008г. - 5,3%).</w:t>
      </w:r>
    </w:p>
    <w:p w:rsidR="00D4304B" w:rsidRPr="00C429A8"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Любопытно, что несмотря на появление первых признаков кризиса, уровень беспокойства предприятий по поводу платежеспособности покупателей практически не увеличился (2007 г. - 31,1%; 2008 г. - 31,4%), а жалоб на низкую платежную дисциплину стало даже меньше (2007 г. - 10,0%; 2008 г. - 8,3%). При этом нехватка качественной рабочей силы вообще стала самой упоминаемой проблемой (55,6% ответов).</w:t>
      </w:r>
    </w:p>
    <w:p w:rsidR="00D4304B" w:rsidRPr="00C429A8"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Изменения в тенденциях также имели место, хотя и реже. Так, резко выросла частота жалоб на высокую инфляцию (2007 г. - 14,4%; 2008 г. - 31,4%). Аналогичным образом выглядела и динамика ответов о высоком уровне цен на энергию и транспорт (2007 г. - 38,3%; 2008 г. - 51,5%). Однако эти ответы не столько свидетельствовали о наступающем кризисе, сколько указывали на недовольство предприятий ускорением ценового роста, который имел место в первой половине 2008 г. и во многом был связан с тогдашними тенденциями на мировых рынках. Пожалуй, только в одном случае можно сказать, что изменение тенденции было вызвано приближением кризиса. Речь идет об ответах на вопрос о доступности кредитов на срок более одного года. Доля ответов о том, что невозможность получить такой кредит создает большие трудности, за год выросла с 14,4 до 18,9%. Иными словами, в августе-сентябре 2008 г. российские предприятия уже почувствовали ухудшение ситуации в кредитной сфере.</w:t>
      </w:r>
    </w:p>
    <w:p w:rsidR="00D4304B" w:rsidRPr="00C429A8"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Сходные выводы можно сделать, анализируя ответы на вопросы о сотрудничестве предприятий с банками. В этой сфере ситуация в августе-сентябре 2008 г. в целом почти не отличалась от той, что имела место годом ранее. В то же время в некоторых случаях произошли небольшие сдвиги к худшему, которые вполне можно связать с первыми признаками кризиса. Например, несколько снизилась доля респондентов, получавших от банков кредиты на кратко- и долгосрочные инвестиционные проекты. Если в 2007 г. таких предприятий в сумме было</w:t>
      </w:r>
      <w:r>
        <w:rPr>
          <w:rFonts w:ascii="Times New Roman" w:hAnsi="Times New Roman" w:cs="Times New Roman"/>
          <w:sz w:val="28"/>
          <w:szCs w:val="28"/>
        </w:rPr>
        <w:t xml:space="preserve"> 29,6%, то годом позже - 26,5% </w:t>
      </w:r>
      <w:r w:rsidRPr="00C429A8">
        <w:rPr>
          <w:rFonts w:ascii="Times New Roman" w:hAnsi="Times New Roman" w:cs="Times New Roman"/>
          <w:sz w:val="28"/>
          <w:szCs w:val="28"/>
        </w:rPr>
        <w:t xml:space="preserve">. Малозаметно - с 3,3% в середине 2007 г. до 5,0% в середине 2008 г. - вырос удельный вес респондентов, степень сотрудничества которых с банками уменьшилась </w:t>
      </w:r>
      <w:r>
        <w:rPr>
          <w:rFonts w:ascii="Times New Roman" w:hAnsi="Times New Roman" w:cs="Times New Roman"/>
          <w:sz w:val="28"/>
          <w:szCs w:val="28"/>
        </w:rPr>
        <w:t>.</w:t>
      </w:r>
      <w:r w:rsidRPr="00C429A8">
        <w:rPr>
          <w:rFonts w:ascii="Times New Roman" w:hAnsi="Times New Roman" w:cs="Times New Roman"/>
          <w:sz w:val="28"/>
          <w:szCs w:val="28"/>
        </w:rPr>
        <w:t>Аналогичным образом изменилась также доля предприятий, которые считают, что банки стали хуже выполнять свои обязательства, увели</w:t>
      </w:r>
      <w:r>
        <w:rPr>
          <w:rFonts w:ascii="Times New Roman" w:hAnsi="Times New Roman" w:cs="Times New Roman"/>
          <w:sz w:val="28"/>
          <w:szCs w:val="28"/>
        </w:rPr>
        <w:t>чившись за год с 3,3 до 5,6% .</w:t>
      </w:r>
    </w:p>
    <w:p w:rsidR="00D4304B" w:rsidRPr="00C429A8"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 xml:space="preserve">При этом доля сообщений о том, что выполнение банками своих обязательств перед предприятиями улучшилось, достигла минимальной величины за весь период наблюдений - 21,7% </w:t>
      </w:r>
      <w:r>
        <w:rPr>
          <w:rFonts w:ascii="Times New Roman" w:hAnsi="Times New Roman" w:cs="Times New Roman"/>
          <w:sz w:val="28"/>
          <w:szCs w:val="28"/>
        </w:rPr>
        <w:t>.</w:t>
      </w:r>
      <w:r w:rsidRPr="00C429A8">
        <w:rPr>
          <w:rFonts w:ascii="Times New Roman" w:hAnsi="Times New Roman" w:cs="Times New Roman"/>
          <w:sz w:val="28"/>
          <w:szCs w:val="28"/>
        </w:rPr>
        <w:t>Хотя это обстоятельство может свидетельствовать всего лишь о постепенном насыщении российского рынка качественными банковскими услугами, представляется, что начало кризисных процессов также могло сыграть свою роль и отразиться на мнениях предприятий. Отчасти это подтверждается возросшей неуверенностью предприятий при ответе на вопрос о фактах умышленной задержки платежей. Если в 2007 г. об отсутствии таких фактов твердо ответило 78,2% респонденто</w:t>
      </w:r>
      <w:r>
        <w:rPr>
          <w:rFonts w:ascii="Times New Roman" w:hAnsi="Times New Roman" w:cs="Times New Roman"/>
          <w:sz w:val="28"/>
          <w:szCs w:val="28"/>
        </w:rPr>
        <w:t>в, то в 2008 г. - только 69,2% .</w:t>
      </w:r>
    </w:p>
    <w:p w:rsidR="00D4304B"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29A8">
        <w:rPr>
          <w:rFonts w:ascii="Times New Roman" w:hAnsi="Times New Roman" w:cs="Times New Roman"/>
          <w:sz w:val="28"/>
          <w:szCs w:val="28"/>
        </w:rPr>
        <w:t>Ответы на вопросы, связанные с потребностью в рабочей силе, также подтвердили двойственность экономической ситуации. Взгляд предприятий на свою обеспеченность трудовыми ресурсами в целом стал еще более пессимистичным. Доля сообщений об общей нехватке трудовых ресурсов выросла с 44,6% в 2007 г. до 48,2% в 2008 г. Однако структура неудовлетворенной потребности претерпела некоторые изменения. В частности, за год довольно заметно снизилась частота жалоб на дефицит высококвалифицированных рабочих - с 95,2 до 83,4%, а также на нехватку инженерно-технических работников - с 34,9 до 29,6% Поскольку для подавляющего большинства предприятий эти категории работников являются ключевыми, относительное сокращение потребности в них также может считаться признаком замедления производственной динамики.</w:t>
      </w:r>
    </w:p>
    <w:p w:rsidR="00D4304B" w:rsidRPr="00CD6126"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126">
        <w:rPr>
          <w:rFonts w:ascii="Times New Roman" w:hAnsi="Times New Roman" w:cs="Times New Roman"/>
          <w:sz w:val="28"/>
          <w:szCs w:val="28"/>
        </w:rPr>
        <w:t>Согласно результатам исследования, наиболее благоприятными по качеству условий для развития малого и среднего бизнеса являются Московская область, Краснодарский край, Челябинская область, Ставропольский край и Самарская область. При этом Москва занимает всего седьмое место в рейтинге городов-миллионников, в лидерах же — Че</w:t>
      </w:r>
      <w:r>
        <w:rPr>
          <w:rFonts w:ascii="Times New Roman" w:hAnsi="Times New Roman" w:cs="Times New Roman"/>
          <w:sz w:val="28"/>
          <w:szCs w:val="28"/>
        </w:rPr>
        <w:t xml:space="preserve">лябинск, Екатеринбург и Самара. </w:t>
      </w:r>
    </w:p>
    <w:p w:rsidR="00D4304B" w:rsidRPr="00CD6126"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126">
        <w:rPr>
          <w:rFonts w:ascii="Times New Roman" w:hAnsi="Times New Roman" w:cs="Times New Roman"/>
          <w:sz w:val="28"/>
          <w:szCs w:val="28"/>
        </w:rPr>
        <w:t>Среди основных проблем, с которыми сталкивается большинство предпринимателей, оказалась низкая доступность земельных участков и финансовых ресурсов (причем, как отметили респонденты, «чем больше период, на который планируется привлечь заемные средства, тем меньше вероятность их получить»). Для каждой третьей компании достаточно сложно (или невозможно) подобрать производственные помещения, каждая четвертая компания испытывает сложности с поиском складского помещения, а примерно каждая седьмая компания — с поиском офиса. Для четверти компаний российского малого и среднего бизнеса роль барьера для развития играют высокие тарифы на интернет. Энергетическая инфраструктура также является слабой стороной бизнес-климата, отмечается в отчете: «Проблемы заключаются в низкой доступности новых энергетических мощностей и высоких тарифах на электроэнергию». Не довольны предприниматели и рынком труда: по их мнению, он не удовлетворят существующим потребностям ни в квалифицированных инженерах и технических специалистах, ни в квалифицированных рабочих.</w:t>
      </w:r>
    </w:p>
    <w:p w:rsidR="00D4304B" w:rsidRPr="00D4304B"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6126">
        <w:rPr>
          <w:rFonts w:ascii="Times New Roman" w:hAnsi="Times New Roman" w:cs="Times New Roman"/>
          <w:sz w:val="28"/>
          <w:szCs w:val="28"/>
        </w:rPr>
        <w:t xml:space="preserve">Оценка коррупционной ситуации также оказалась неудовлетворительной: только 10% компаний заявили, что не наблюдают в своем регионе коррупции. Лидерство по коррупционности принадлежит таким ситуациям, как «Доступ к государственному и муниципальному заказу», «Прохождение проверок» и «Выделение земли». Работа проверяющих инспекций (пожарной инспекции, санэпиднадзора и т. д.) «с той или иной периодичностью» создает проблемы для большинства представителей малого и среднего бизнеса. При этом, как отмечается в исследовании, бизнес в регионе гораздо чаще страдает от правоохранительных органов, чем от криминальных структур. Около 20% участников опроса признались, что практикуют неформальные выплаты </w:t>
      </w:r>
      <w:r>
        <w:rPr>
          <w:rFonts w:ascii="Times New Roman" w:hAnsi="Times New Roman" w:cs="Times New Roman"/>
          <w:sz w:val="28"/>
          <w:szCs w:val="28"/>
        </w:rPr>
        <w:t>чиновникам для решения проблем</w:t>
      </w:r>
      <w:r w:rsidRPr="00D4304B">
        <w:rPr>
          <w:rFonts w:ascii="Times New Roman" w:hAnsi="Times New Roman" w:cs="Times New Roman"/>
          <w:sz w:val="28"/>
          <w:szCs w:val="28"/>
        </w:rPr>
        <w:t xml:space="preserve"> </w:t>
      </w:r>
      <w:r>
        <w:rPr>
          <w:rFonts w:ascii="Times New Roman" w:hAnsi="Times New Roman" w:cs="Times New Roman"/>
          <w:sz w:val="28"/>
          <w:szCs w:val="28"/>
        </w:rPr>
        <w:t>[</w:t>
      </w:r>
      <w:r w:rsidRPr="00D4304B">
        <w:rPr>
          <w:rFonts w:ascii="Times New Roman" w:hAnsi="Times New Roman" w:cs="Times New Roman"/>
          <w:sz w:val="28"/>
          <w:szCs w:val="28"/>
        </w:rPr>
        <w:t>10].</w:t>
      </w:r>
    </w:p>
    <w:p w:rsidR="00D4304B" w:rsidRDefault="00D4304B" w:rsidP="00D4304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4304B">
        <w:rPr>
          <w:rFonts w:ascii="Times New Roman" w:hAnsi="Times New Roman" w:cs="Times New Roman"/>
          <w:i/>
          <w:sz w:val="28"/>
          <w:szCs w:val="28"/>
        </w:rPr>
        <w:t>Таблица 1</w:t>
      </w:r>
      <w:r>
        <w:rPr>
          <w:rFonts w:ascii="Times New Roman" w:hAnsi="Times New Roman" w:cs="Times New Roman"/>
          <w:sz w:val="28"/>
          <w:szCs w:val="28"/>
        </w:rPr>
        <w:t>.</w:t>
      </w:r>
      <w:r w:rsidRPr="00D4304B">
        <w:rPr>
          <w:rFonts w:ascii="Times New Roman" w:hAnsi="Times New Roman" w:cs="Times New Roman"/>
          <w:sz w:val="28"/>
          <w:szCs w:val="28"/>
        </w:rPr>
        <w:t xml:space="preserve"> </w:t>
      </w:r>
    </w:p>
    <w:p w:rsidR="00D4304B" w:rsidRPr="00D4304B" w:rsidRDefault="00D4304B" w:rsidP="00D4304B">
      <w:pPr>
        <w:spacing w:after="0" w:line="360" w:lineRule="auto"/>
        <w:jc w:val="center"/>
        <w:rPr>
          <w:rFonts w:ascii="Times New Roman" w:hAnsi="Times New Roman" w:cs="Times New Roman"/>
          <w:sz w:val="26"/>
          <w:szCs w:val="26"/>
        </w:rPr>
      </w:pPr>
      <w:r w:rsidRPr="00D4304B">
        <w:rPr>
          <w:rFonts w:ascii="Times New Roman" w:hAnsi="Times New Roman" w:cs="Times New Roman"/>
          <w:sz w:val="26"/>
          <w:szCs w:val="26"/>
        </w:rPr>
        <w:t>Рейтинг городов-миллионников по условиям для развития малого и среднего бизнеса</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3756"/>
      </w:tblGrid>
      <w:tr w:rsidR="00D4304B" w:rsidTr="00D4304B">
        <w:trPr>
          <w:trHeight w:val="460"/>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Место в рейтинге</w:t>
            </w:r>
          </w:p>
        </w:tc>
        <w:tc>
          <w:tcPr>
            <w:tcW w:w="3756" w:type="dxa"/>
          </w:tcPr>
          <w:p w:rsidR="00D4304B" w:rsidRPr="00D4304B" w:rsidRDefault="00D4304B" w:rsidP="008430EA">
            <w:pPr>
              <w:spacing w:after="0" w:line="360" w:lineRule="auto"/>
              <w:ind w:left="352"/>
              <w:jc w:val="both"/>
              <w:rPr>
                <w:rFonts w:ascii="Times New Roman" w:hAnsi="Times New Roman" w:cs="Times New Roman"/>
                <w:sz w:val="26"/>
                <w:szCs w:val="26"/>
              </w:rPr>
            </w:pPr>
            <w:r w:rsidRPr="00D4304B">
              <w:rPr>
                <w:rFonts w:ascii="Times New Roman" w:hAnsi="Times New Roman" w:cs="Times New Roman"/>
                <w:sz w:val="26"/>
                <w:szCs w:val="26"/>
              </w:rPr>
              <w:t xml:space="preserve">Город </w:t>
            </w:r>
          </w:p>
        </w:tc>
      </w:tr>
      <w:tr w:rsidR="00D4304B" w:rsidTr="00D4304B">
        <w:trPr>
          <w:trHeight w:val="429"/>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1</w:t>
            </w:r>
          </w:p>
        </w:tc>
        <w:tc>
          <w:tcPr>
            <w:tcW w:w="3756" w:type="dxa"/>
          </w:tcPr>
          <w:p w:rsidR="00D4304B" w:rsidRPr="00D4304B" w:rsidRDefault="00D4304B" w:rsidP="008430EA">
            <w:pPr>
              <w:spacing w:after="0" w:line="360" w:lineRule="auto"/>
              <w:ind w:left="368"/>
              <w:jc w:val="both"/>
              <w:rPr>
                <w:rFonts w:ascii="Times New Roman" w:hAnsi="Times New Roman" w:cs="Times New Roman"/>
                <w:sz w:val="26"/>
                <w:szCs w:val="26"/>
              </w:rPr>
            </w:pPr>
            <w:r w:rsidRPr="00D4304B">
              <w:rPr>
                <w:rFonts w:ascii="Times New Roman" w:hAnsi="Times New Roman" w:cs="Times New Roman"/>
                <w:sz w:val="26"/>
                <w:szCs w:val="26"/>
              </w:rPr>
              <w:t>Челябинск</w:t>
            </w:r>
          </w:p>
        </w:tc>
      </w:tr>
      <w:tr w:rsidR="00D4304B" w:rsidTr="00D4304B">
        <w:trPr>
          <w:trHeight w:val="475"/>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2</w:t>
            </w:r>
          </w:p>
        </w:tc>
        <w:tc>
          <w:tcPr>
            <w:tcW w:w="3756" w:type="dxa"/>
          </w:tcPr>
          <w:p w:rsidR="00D4304B" w:rsidRPr="00D4304B" w:rsidRDefault="00D4304B" w:rsidP="008430EA">
            <w:pPr>
              <w:spacing w:after="0" w:line="360" w:lineRule="auto"/>
              <w:ind w:left="368"/>
              <w:jc w:val="both"/>
              <w:rPr>
                <w:rFonts w:ascii="Times New Roman" w:hAnsi="Times New Roman" w:cs="Times New Roman"/>
                <w:sz w:val="26"/>
                <w:szCs w:val="26"/>
              </w:rPr>
            </w:pPr>
            <w:r w:rsidRPr="00D4304B">
              <w:rPr>
                <w:rFonts w:ascii="Times New Roman" w:hAnsi="Times New Roman" w:cs="Times New Roman"/>
                <w:sz w:val="26"/>
                <w:szCs w:val="26"/>
              </w:rPr>
              <w:t>Екатеринбург</w:t>
            </w:r>
          </w:p>
        </w:tc>
      </w:tr>
      <w:tr w:rsidR="00D4304B" w:rsidTr="00D4304B">
        <w:trPr>
          <w:trHeight w:val="399"/>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3</w:t>
            </w:r>
          </w:p>
        </w:tc>
        <w:tc>
          <w:tcPr>
            <w:tcW w:w="3756" w:type="dxa"/>
          </w:tcPr>
          <w:p w:rsidR="00D4304B" w:rsidRPr="00D4304B" w:rsidRDefault="00D4304B" w:rsidP="008430EA">
            <w:pPr>
              <w:spacing w:after="0" w:line="360" w:lineRule="auto"/>
              <w:ind w:left="368"/>
              <w:jc w:val="both"/>
              <w:rPr>
                <w:rFonts w:ascii="Times New Roman" w:hAnsi="Times New Roman" w:cs="Times New Roman"/>
                <w:sz w:val="26"/>
                <w:szCs w:val="26"/>
              </w:rPr>
            </w:pPr>
            <w:r w:rsidRPr="00D4304B">
              <w:rPr>
                <w:rFonts w:ascii="Times New Roman" w:hAnsi="Times New Roman" w:cs="Times New Roman"/>
                <w:sz w:val="26"/>
                <w:szCs w:val="26"/>
              </w:rPr>
              <w:t>Самара</w:t>
            </w:r>
          </w:p>
        </w:tc>
      </w:tr>
      <w:tr w:rsidR="00D4304B" w:rsidTr="00D4304B">
        <w:trPr>
          <w:trHeight w:val="337"/>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4</w:t>
            </w:r>
          </w:p>
        </w:tc>
        <w:tc>
          <w:tcPr>
            <w:tcW w:w="3756" w:type="dxa"/>
          </w:tcPr>
          <w:p w:rsidR="00D4304B" w:rsidRPr="00D4304B" w:rsidRDefault="00D4304B" w:rsidP="008430EA">
            <w:pPr>
              <w:spacing w:after="0" w:line="360" w:lineRule="auto"/>
              <w:ind w:left="368"/>
              <w:jc w:val="both"/>
              <w:rPr>
                <w:rFonts w:ascii="Times New Roman" w:hAnsi="Times New Roman" w:cs="Times New Roman"/>
                <w:sz w:val="26"/>
                <w:szCs w:val="26"/>
              </w:rPr>
            </w:pPr>
            <w:r w:rsidRPr="00D4304B">
              <w:rPr>
                <w:rFonts w:ascii="Times New Roman" w:hAnsi="Times New Roman" w:cs="Times New Roman"/>
                <w:sz w:val="26"/>
                <w:szCs w:val="26"/>
              </w:rPr>
              <w:t>Казань</w:t>
            </w:r>
          </w:p>
        </w:tc>
      </w:tr>
      <w:tr w:rsidR="00D4304B" w:rsidTr="00D4304B">
        <w:trPr>
          <w:trHeight w:val="414"/>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5</w:t>
            </w:r>
          </w:p>
        </w:tc>
        <w:tc>
          <w:tcPr>
            <w:tcW w:w="3756" w:type="dxa"/>
          </w:tcPr>
          <w:p w:rsidR="00D4304B" w:rsidRPr="00D4304B" w:rsidRDefault="00D4304B" w:rsidP="008430EA">
            <w:pPr>
              <w:spacing w:after="0" w:line="360" w:lineRule="auto"/>
              <w:ind w:left="368"/>
              <w:jc w:val="both"/>
              <w:rPr>
                <w:rFonts w:ascii="Times New Roman" w:hAnsi="Times New Roman" w:cs="Times New Roman"/>
                <w:sz w:val="26"/>
                <w:szCs w:val="26"/>
              </w:rPr>
            </w:pPr>
            <w:r w:rsidRPr="00D4304B">
              <w:rPr>
                <w:rFonts w:ascii="Times New Roman" w:hAnsi="Times New Roman" w:cs="Times New Roman"/>
                <w:sz w:val="26"/>
                <w:szCs w:val="26"/>
              </w:rPr>
              <w:t>Уфа</w:t>
            </w:r>
          </w:p>
        </w:tc>
      </w:tr>
      <w:tr w:rsidR="00D4304B" w:rsidTr="00D4304B">
        <w:trPr>
          <w:trHeight w:val="353"/>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6</w:t>
            </w:r>
          </w:p>
        </w:tc>
        <w:tc>
          <w:tcPr>
            <w:tcW w:w="3756" w:type="dxa"/>
          </w:tcPr>
          <w:p w:rsidR="00D4304B" w:rsidRPr="00D4304B" w:rsidRDefault="00D4304B" w:rsidP="008430EA">
            <w:pPr>
              <w:spacing w:after="0" w:line="360" w:lineRule="auto"/>
              <w:ind w:left="291"/>
              <w:jc w:val="both"/>
              <w:rPr>
                <w:rFonts w:ascii="Times New Roman" w:hAnsi="Times New Roman" w:cs="Times New Roman"/>
                <w:sz w:val="26"/>
                <w:szCs w:val="26"/>
              </w:rPr>
            </w:pPr>
            <w:r w:rsidRPr="00D4304B">
              <w:rPr>
                <w:rFonts w:ascii="Times New Roman" w:hAnsi="Times New Roman" w:cs="Times New Roman"/>
                <w:sz w:val="26"/>
                <w:szCs w:val="26"/>
              </w:rPr>
              <w:t>Омск</w:t>
            </w:r>
          </w:p>
        </w:tc>
      </w:tr>
      <w:tr w:rsidR="00D4304B" w:rsidTr="00D4304B">
        <w:trPr>
          <w:trHeight w:val="521"/>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7</w:t>
            </w:r>
          </w:p>
        </w:tc>
        <w:tc>
          <w:tcPr>
            <w:tcW w:w="3756" w:type="dxa"/>
          </w:tcPr>
          <w:p w:rsidR="00D4304B" w:rsidRPr="00D4304B" w:rsidRDefault="00D4304B" w:rsidP="008430EA">
            <w:pPr>
              <w:spacing w:after="0" w:line="360" w:lineRule="auto"/>
              <w:ind w:left="291"/>
              <w:jc w:val="both"/>
              <w:rPr>
                <w:rFonts w:ascii="Times New Roman" w:hAnsi="Times New Roman" w:cs="Times New Roman"/>
                <w:sz w:val="26"/>
                <w:szCs w:val="26"/>
              </w:rPr>
            </w:pPr>
            <w:r w:rsidRPr="00D4304B">
              <w:rPr>
                <w:rFonts w:ascii="Times New Roman" w:hAnsi="Times New Roman" w:cs="Times New Roman"/>
                <w:sz w:val="26"/>
                <w:szCs w:val="26"/>
              </w:rPr>
              <w:t>Москва</w:t>
            </w:r>
          </w:p>
        </w:tc>
      </w:tr>
      <w:tr w:rsidR="00D4304B" w:rsidTr="00D4304B">
        <w:trPr>
          <w:trHeight w:val="399"/>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8</w:t>
            </w:r>
          </w:p>
        </w:tc>
        <w:tc>
          <w:tcPr>
            <w:tcW w:w="3756" w:type="dxa"/>
          </w:tcPr>
          <w:p w:rsidR="00D4304B" w:rsidRPr="00D4304B" w:rsidRDefault="00D4304B" w:rsidP="008430EA">
            <w:pPr>
              <w:spacing w:after="0" w:line="360" w:lineRule="auto"/>
              <w:ind w:left="291"/>
              <w:jc w:val="both"/>
              <w:rPr>
                <w:rFonts w:ascii="Times New Roman" w:hAnsi="Times New Roman" w:cs="Times New Roman"/>
                <w:sz w:val="26"/>
                <w:szCs w:val="26"/>
              </w:rPr>
            </w:pPr>
            <w:r w:rsidRPr="00D4304B">
              <w:rPr>
                <w:rFonts w:ascii="Times New Roman" w:hAnsi="Times New Roman" w:cs="Times New Roman"/>
                <w:sz w:val="26"/>
                <w:szCs w:val="26"/>
              </w:rPr>
              <w:t>Новосибирск</w:t>
            </w:r>
          </w:p>
        </w:tc>
      </w:tr>
      <w:tr w:rsidR="00D4304B" w:rsidTr="00D4304B">
        <w:trPr>
          <w:trHeight w:val="475"/>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9</w:t>
            </w:r>
          </w:p>
        </w:tc>
        <w:tc>
          <w:tcPr>
            <w:tcW w:w="3756" w:type="dxa"/>
          </w:tcPr>
          <w:p w:rsidR="00D4304B" w:rsidRPr="00D4304B" w:rsidRDefault="00D4304B" w:rsidP="008430EA">
            <w:pPr>
              <w:spacing w:after="0" w:line="360" w:lineRule="auto"/>
              <w:ind w:left="291"/>
              <w:jc w:val="both"/>
              <w:rPr>
                <w:rFonts w:ascii="Times New Roman" w:hAnsi="Times New Roman" w:cs="Times New Roman"/>
                <w:sz w:val="26"/>
                <w:szCs w:val="26"/>
              </w:rPr>
            </w:pPr>
            <w:r w:rsidRPr="00D4304B">
              <w:rPr>
                <w:rFonts w:ascii="Times New Roman" w:hAnsi="Times New Roman" w:cs="Times New Roman"/>
                <w:sz w:val="26"/>
                <w:szCs w:val="26"/>
              </w:rPr>
              <w:t>Санкт-Петербург</w:t>
            </w:r>
          </w:p>
        </w:tc>
      </w:tr>
      <w:tr w:rsidR="00D4304B" w:rsidTr="00D4304B">
        <w:trPr>
          <w:trHeight w:val="429"/>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10</w:t>
            </w:r>
          </w:p>
        </w:tc>
        <w:tc>
          <w:tcPr>
            <w:tcW w:w="3756" w:type="dxa"/>
          </w:tcPr>
          <w:p w:rsidR="00D4304B" w:rsidRPr="00D4304B" w:rsidRDefault="00D4304B" w:rsidP="008430EA">
            <w:pPr>
              <w:spacing w:after="0" w:line="360" w:lineRule="auto"/>
              <w:ind w:left="291"/>
              <w:jc w:val="both"/>
              <w:rPr>
                <w:rFonts w:ascii="Times New Roman" w:hAnsi="Times New Roman" w:cs="Times New Roman"/>
                <w:sz w:val="26"/>
                <w:szCs w:val="26"/>
              </w:rPr>
            </w:pPr>
            <w:r w:rsidRPr="00D4304B">
              <w:rPr>
                <w:rFonts w:ascii="Times New Roman" w:hAnsi="Times New Roman" w:cs="Times New Roman"/>
                <w:sz w:val="26"/>
                <w:szCs w:val="26"/>
              </w:rPr>
              <w:t>Нижний Новгород</w:t>
            </w:r>
          </w:p>
        </w:tc>
      </w:tr>
      <w:tr w:rsidR="00D4304B" w:rsidTr="00D4304B">
        <w:trPr>
          <w:trHeight w:val="519"/>
        </w:trPr>
        <w:tc>
          <w:tcPr>
            <w:tcW w:w="2543" w:type="dxa"/>
          </w:tcPr>
          <w:p w:rsidR="00D4304B" w:rsidRPr="00D4304B" w:rsidRDefault="00D4304B" w:rsidP="008430EA">
            <w:pPr>
              <w:spacing w:after="0" w:line="360" w:lineRule="auto"/>
              <w:ind w:left="62"/>
              <w:jc w:val="both"/>
              <w:rPr>
                <w:rFonts w:ascii="Times New Roman" w:hAnsi="Times New Roman" w:cs="Times New Roman"/>
                <w:sz w:val="26"/>
                <w:szCs w:val="26"/>
              </w:rPr>
            </w:pPr>
            <w:r w:rsidRPr="00D4304B">
              <w:rPr>
                <w:rFonts w:ascii="Times New Roman" w:hAnsi="Times New Roman" w:cs="Times New Roman"/>
                <w:sz w:val="26"/>
                <w:szCs w:val="26"/>
              </w:rPr>
              <w:t>11</w:t>
            </w:r>
          </w:p>
        </w:tc>
        <w:tc>
          <w:tcPr>
            <w:tcW w:w="3756" w:type="dxa"/>
          </w:tcPr>
          <w:p w:rsidR="00D4304B" w:rsidRPr="00D4304B" w:rsidRDefault="00D4304B" w:rsidP="008430EA">
            <w:pPr>
              <w:spacing w:after="0" w:line="360" w:lineRule="auto"/>
              <w:ind w:left="291"/>
              <w:jc w:val="both"/>
              <w:rPr>
                <w:rFonts w:ascii="Times New Roman" w:hAnsi="Times New Roman" w:cs="Times New Roman"/>
                <w:sz w:val="26"/>
                <w:szCs w:val="26"/>
              </w:rPr>
            </w:pPr>
            <w:r w:rsidRPr="00D4304B">
              <w:rPr>
                <w:rFonts w:ascii="Times New Roman" w:hAnsi="Times New Roman" w:cs="Times New Roman"/>
                <w:sz w:val="26"/>
                <w:szCs w:val="26"/>
              </w:rPr>
              <w:t>Ростов-на-Дону</w:t>
            </w:r>
          </w:p>
        </w:tc>
      </w:tr>
    </w:tbl>
    <w:p w:rsidR="00D4304B" w:rsidRDefault="00D4304B" w:rsidP="00D4304B">
      <w:pPr>
        <w:spacing w:after="0" w:line="360" w:lineRule="auto"/>
        <w:jc w:val="both"/>
        <w:rPr>
          <w:rFonts w:ascii="Times New Roman" w:hAnsi="Times New Roman" w:cs="Times New Roman"/>
          <w:sz w:val="28"/>
          <w:szCs w:val="28"/>
        </w:rPr>
      </w:pPr>
    </w:p>
    <w:p w:rsidR="00D4304B" w:rsidRDefault="00D4304B" w:rsidP="00D4304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4304B">
        <w:rPr>
          <w:rFonts w:ascii="Times New Roman" w:hAnsi="Times New Roman" w:cs="Times New Roman"/>
          <w:i/>
          <w:sz w:val="28"/>
          <w:szCs w:val="28"/>
        </w:rPr>
        <w:t xml:space="preserve">Таблица </w:t>
      </w:r>
      <w:r>
        <w:rPr>
          <w:rFonts w:ascii="Times New Roman" w:hAnsi="Times New Roman" w:cs="Times New Roman"/>
          <w:i/>
          <w:sz w:val="28"/>
          <w:szCs w:val="28"/>
        </w:rPr>
        <w:t>2.</w:t>
      </w:r>
      <w:r w:rsidRPr="00D4304B">
        <w:rPr>
          <w:rFonts w:ascii="Times New Roman" w:hAnsi="Times New Roman" w:cs="Times New Roman"/>
          <w:sz w:val="28"/>
          <w:szCs w:val="28"/>
        </w:rPr>
        <w:t xml:space="preserve"> </w:t>
      </w:r>
    </w:p>
    <w:p w:rsidR="00D4304B" w:rsidRPr="00D4304B" w:rsidRDefault="00D4304B" w:rsidP="00D4304B">
      <w:pPr>
        <w:spacing w:after="0" w:line="360" w:lineRule="auto"/>
        <w:jc w:val="center"/>
        <w:rPr>
          <w:rFonts w:ascii="Times New Roman" w:hAnsi="Times New Roman" w:cs="Times New Roman"/>
          <w:sz w:val="26"/>
          <w:szCs w:val="26"/>
        </w:rPr>
      </w:pPr>
      <w:r w:rsidRPr="00D4304B">
        <w:rPr>
          <w:rFonts w:ascii="Times New Roman" w:hAnsi="Times New Roman" w:cs="Times New Roman"/>
          <w:sz w:val="26"/>
          <w:szCs w:val="26"/>
        </w:rPr>
        <w:t>ТОП-10 российских регионов наиболее благоприятных для развития малого и среднего бизнеса</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3784"/>
      </w:tblGrid>
      <w:tr w:rsidR="00D4304B" w:rsidTr="00D4304B">
        <w:trPr>
          <w:trHeight w:val="399"/>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Место в рейтинге</w:t>
            </w:r>
          </w:p>
        </w:tc>
        <w:tc>
          <w:tcPr>
            <w:tcW w:w="3784" w:type="dxa"/>
          </w:tcPr>
          <w:p w:rsidR="00D4304B" w:rsidRPr="00D4304B" w:rsidRDefault="00D4304B" w:rsidP="008430EA">
            <w:pPr>
              <w:spacing w:after="0" w:line="360" w:lineRule="auto"/>
              <w:ind w:left="321"/>
              <w:jc w:val="both"/>
              <w:rPr>
                <w:rFonts w:ascii="Times New Roman" w:hAnsi="Times New Roman" w:cs="Times New Roman"/>
                <w:sz w:val="26"/>
                <w:szCs w:val="26"/>
              </w:rPr>
            </w:pPr>
            <w:r w:rsidRPr="00D4304B">
              <w:rPr>
                <w:rFonts w:ascii="Times New Roman" w:hAnsi="Times New Roman" w:cs="Times New Roman"/>
                <w:sz w:val="26"/>
                <w:szCs w:val="26"/>
              </w:rPr>
              <w:t xml:space="preserve">Регион </w:t>
            </w:r>
          </w:p>
        </w:tc>
      </w:tr>
      <w:tr w:rsidR="00D4304B" w:rsidTr="00D4304B">
        <w:trPr>
          <w:trHeight w:val="414"/>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1</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Московская область</w:t>
            </w:r>
          </w:p>
        </w:tc>
      </w:tr>
      <w:tr w:rsidR="00D4304B" w:rsidTr="00D4304B">
        <w:trPr>
          <w:trHeight w:val="414"/>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2</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Краснодарский край</w:t>
            </w:r>
          </w:p>
        </w:tc>
      </w:tr>
      <w:tr w:rsidR="00D4304B" w:rsidTr="00D4304B">
        <w:trPr>
          <w:trHeight w:val="460"/>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3</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Челябинская область</w:t>
            </w:r>
          </w:p>
        </w:tc>
      </w:tr>
      <w:tr w:rsidR="00D4304B" w:rsidTr="00D4304B">
        <w:trPr>
          <w:trHeight w:val="444"/>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4</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Ставропольский край</w:t>
            </w:r>
          </w:p>
        </w:tc>
      </w:tr>
      <w:tr w:rsidR="00D4304B" w:rsidTr="00D4304B">
        <w:trPr>
          <w:trHeight w:val="460"/>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5</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Самарская область</w:t>
            </w:r>
          </w:p>
        </w:tc>
      </w:tr>
      <w:tr w:rsidR="00D4304B" w:rsidTr="00D4304B">
        <w:trPr>
          <w:trHeight w:val="445"/>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6</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Астраханская область</w:t>
            </w:r>
          </w:p>
        </w:tc>
      </w:tr>
      <w:tr w:rsidR="00D4304B" w:rsidTr="00D4304B">
        <w:trPr>
          <w:trHeight w:val="399"/>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7</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Белгородская область</w:t>
            </w:r>
          </w:p>
        </w:tc>
      </w:tr>
      <w:tr w:rsidR="00D4304B" w:rsidTr="00D4304B">
        <w:trPr>
          <w:trHeight w:val="399"/>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8</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Калужская область</w:t>
            </w:r>
          </w:p>
        </w:tc>
      </w:tr>
      <w:tr w:rsidR="00D4304B" w:rsidTr="00D4304B">
        <w:trPr>
          <w:trHeight w:val="460"/>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9</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Пермский край</w:t>
            </w:r>
          </w:p>
        </w:tc>
      </w:tr>
      <w:tr w:rsidR="00D4304B" w:rsidTr="00D4304B">
        <w:trPr>
          <w:trHeight w:val="90"/>
        </w:trPr>
        <w:tc>
          <w:tcPr>
            <w:tcW w:w="2589" w:type="dxa"/>
          </w:tcPr>
          <w:p w:rsidR="00D4304B" w:rsidRPr="00D4304B" w:rsidRDefault="00D4304B" w:rsidP="008430EA">
            <w:pPr>
              <w:spacing w:after="0" w:line="360" w:lineRule="auto"/>
              <w:ind w:left="77"/>
              <w:jc w:val="both"/>
              <w:rPr>
                <w:rFonts w:ascii="Times New Roman" w:hAnsi="Times New Roman" w:cs="Times New Roman"/>
                <w:sz w:val="26"/>
                <w:szCs w:val="26"/>
              </w:rPr>
            </w:pPr>
            <w:r w:rsidRPr="00D4304B">
              <w:rPr>
                <w:rFonts w:ascii="Times New Roman" w:hAnsi="Times New Roman" w:cs="Times New Roman"/>
                <w:sz w:val="26"/>
                <w:szCs w:val="26"/>
              </w:rPr>
              <w:t>10</w:t>
            </w:r>
          </w:p>
        </w:tc>
        <w:tc>
          <w:tcPr>
            <w:tcW w:w="3784" w:type="dxa"/>
          </w:tcPr>
          <w:p w:rsidR="00D4304B" w:rsidRPr="00D4304B" w:rsidRDefault="00D4304B" w:rsidP="008430EA">
            <w:pPr>
              <w:spacing w:after="0" w:line="360" w:lineRule="auto"/>
              <w:ind w:left="337"/>
              <w:jc w:val="both"/>
              <w:rPr>
                <w:rFonts w:ascii="Times New Roman" w:hAnsi="Times New Roman" w:cs="Times New Roman"/>
                <w:sz w:val="26"/>
                <w:szCs w:val="26"/>
              </w:rPr>
            </w:pPr>
            <w:r w:rsidRPr="00D4304B">
              <w:rPr>
                <w:rFonts w:ascii="Times New Roman" w:hAnsi="Times New Roman" w:cs="Times New Roman"/>
                <w:sz w:val="26"/>
                <w:szCs w:val="26"/>
              </w:rPr>
              <w:t>Республика Башкортостан</w:t>
            </w:r>
          </w:p>
        </w:tc>
      </w:tr>
    </w:tbl>
    <w:p w:rsidR="00D4304B" w:rsidRDefault="00D4304B" w:rsidP="00D4304B">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p>
    <w:p w:rsidR="00D4304B" w:rsidRDefault="00D4304B" w:rsidP="00D4304B">
      <w:pPr>
        <w:spacing w:after="0" w:line="360" w:lineRule="auto"/>
        <w:jc w:val="center"/>
        <w:rPr>
          <w:rFonts w:ascii="Times New Roman" w:hAnsi="Times New Roman" w:cs="Times New Roman"/>
          <w:sz w:val="28"/>
          <w:szCs w:val="28"/>
        </w:rPr>
      </w:pPr>
      <w:r>
        <w:rPr>
          <w:rFonts w:ascii="Times New Roman" w:hAnsi="Times New Roman" w:cs="Times New Roman"/>
          <w:i/>
          <w:sz w:val="28"/>
          <w:szCs w:val="28"/>
        </w:rPr>
        <w:t xml:space="preserve">                                                                           </w:t>
      </w:r>
      <w:r w:rsidRPr="00D4304B">
        <w:rPr>
          <w:rFonts w:ascii="Times New Roman" w:hAnsi="Times New Roman" w:cs="Times New Roman"/>
          <w:i/>
          <w:sz w:val="28"/>
          <w:szCs w:val="28"/>
        </w:rPr>
        <w:t xml:space="preserve">Таблица </w:t>
      </w:r>
      <w:r>
        <w:rPr>
          <w:rFonts w:ascii="Times New Roman" w:hAnsi="Times New Roman" w:cs="Times New Roman"/>
          <w:i/>
          <w:sz w:val="28"/>
          <w:szCs w:val="28"/>
        </w:rPr>
        <w:t>3</w:t>
      </w:r>
      <w:r>
        <w:rPr>
          <w:rFonts w:ascii="Times New Roman" w:hAnsi="Times New Roman" w:cs="Times New Roman"/>
          <w:sz w:val="28"/>
          <w:szCs w:val="28"/>
        </w:rPr>
        <w:t>.</w:t>
      </w:r>
      <w:r w:rsidRPr="00D4304B">
        <w:rPr>
          <w:rFonts w:ascii="Times New Roman" w:hAnsi="Times New Roman" w:cs="Times New Roman"/>
          <w:sz w:val="28"/>
          <w:szCs w:val="28"/>
        </w:rPr>
        <w:t xml:space="preserve"> </w:t>
      </w:r>
    </w:p>
    <w:p w:rsidR="00D4304B" w:rsidRPr="00D4304B" w:rsidRDefault="00D4304B" w:rsidP="00D4304B">
      <w:pPr>
        <w:spacing w:after="0" w:line="360" w:lineRule="auto"/>
        <w:jc w:val="center"/>
        <w:rPr>
          <w:rFonts w:ascii="Times New Roman" w:hAnsi="Times New Roman" w:cs="Times New Roman"/>
          <w:sz w:val="26"/>
          <w:szCs w:val="26"/>
        </w:rPr>
      </w:pPr>
      <w:r w:rsidRPr="00D4304B">
        <w:rPr>
          <w:rFonts w:ascii="Times New Roman" w:hAnsi="Times New Roman" w:cs="Times New Roman"/>
          <w:sz w:val="26"/>
          <w:szCs w:val="26"/>
        </w:rPr>
        <w:t>Топ-10 самых неблагоприятных российских регионов для развития малого и среднего бизнеса</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4810"/>
      </w:tblGrid>
      <w:tr w:rsidR="00D4304B" w:rsidTr="00D4304B">
        <w:trPr>
          <w:trHeight w:val="445"/>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Место в рейтинге</w:t>
            </w:r>
          </w:p>
        </w:tc>
        <w:tc>
          <w:tcPr>
            <w:tcW w:w="4810" w:type="dxa"/>
          </w:tcPr>
          <w:p w:rsidR="00D4304B" w:rsidRPr="00D4304B" w:rsidRDefault="00D4304B" w:rsidP="008430EA">
            <w:pPr>
              <w:spacing w:after="0" w:line="360" w:lineRule="auto"/>
              <w:ind w:left="413"/>
              <w:jc w:val="both"/>
              <w:rPr>
                <w:rFonts w:ascii="Times New Roman" w:hAnsi="Times New Roman" w:cs="Times New Roman"/>
                <w:sz w:val="26"/>
                <w:szCs w:val="26"/>
              </w:rPr>
            </w:pPr>
            <w:r w:rsidRPr="00D4304B">
              <w:rPr>
                <w:rFonts w:ascii="Times New Roman" w:hAnsi="Times New Roman" w:cs="Times New Roman"/>
                <w:sz w:val="26"/>
                <w:szCs w:val="26"/>
              </w:rPr>
              <w:t xml:space="preserve">Регион </w:t>
            </w:r>
          </w:p>
        </w:tc>
      </w:tr>
      <w:tr w:rsidR="00D4304B" w:rsidTr="00D4304B">
        <w:trPr>
          <w:trHeight w:val="506"/>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31</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Красноярский край</w:t>
            </w:r>
          </w:p>
        </w:tc>
      </w:tr>
      <w:tr w:rsidR="00D4304B" w:rsidTr="00D4304B">
        <w:trPr>
          <w:trHeight w:val="399"/>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32</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Приморский край</w:t>
            </w:r>
          </w:p>
        </w:tc>
      </w:tr>
      <w:tr w:rsidR="00D4304B" w:rsidTr="00D4304B">
        <w:trPr>
          <w:trHeight w:val="414"/>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33</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Ленинградская область</w:t>
            </w:r>
          </w:p>
        </w:tc>
      </w:tr>
      <w:tr w:rsidR="00D4304B" w:rsidTr="00D4304B">
        <w:trPr>
          <w:trHeight w:val="429"/>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34</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Нижегородская область</w:t>
            </w:r>
          </w:p>
        </w:tc>
      </w:tr>
      <w:tr w:rsidR="00D4304B" w:rsidTr="00D4304B">
        <w:trPr>
          <w:trHeight w:val="429"/>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35</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Новгородская область</w:t>
            </w:r>
          </w:p>
        </w:tc>
      </w:tr>
      <w:tr w:rsidR="00D4304B" w:rsidTr="00D4304B">
        <w:trPr>
          <w:trHeight w:val="383"/>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36</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Тверская область</w:t>
            </w:r>
          </w:p>
        </w:tc>
      </w:tr>
      <w:tr w:rsidR="00D4304B" w:rsidTr="00D4304B">
        <w:trPr>
          <w:trHeight w:val="368"/>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37</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Калининградская область</w:t>
            </w:r>
          </w:p>
        </w:tc>
      </w:tr>
      <w:tr w:rsidR="00D4304B" w:rsidTr="00D4304B">
        <w:trPr>
          <w:trHeight w:val="429"/>
        </w:trPr>
        <w:tc>
          <w:tcPr>
            <w:tcW w:w="2528" w:type="dxa"/>
          </w:tcPr>
          <w:p w:rsidR="00D4304B" w:rsidRPr="00D4304B" w:rsidRDefault="00D4304B" w:rsidP="008430EA">
            <w:pPr>
              <w:spacing w:after="0" w:line="360" w:lineRule="auto"/>
              <w:jc w:val="both"/>
              <w:rPr>
                <w:rFonts w:ascii="Times New Roman" w:hAnsi="Times New Roman" w:cs="Times New Roman"/>
                <w:sz w:val="26"/>
                <w:szCs w:val="26"/>
              </w:rPr>
            </w:pPr>
            <w:r w:rsidRPr="00D4304B">
              <w:rPr>
                <w:rFonts w:ascii="Times New Roman" w:hAnsi="Times New Roman" w:cs="Times New Roman"/>
                <w:sz w:val="26"/>
                <w:szCs w:val="26"/>
              </w:rPr>
              <w:t xml:space="preserve"> 38</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Хабаровский край</w:t>
            </w:r>
          </w:p>
        </w:tc>
      </w:tr>
      <w:tr w:rsidR="00D4304B" w:rsidTr="00D4304B">
        <w:trPr>
          <w:trHeight w:val="414"/>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39</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Ростовская область</w:t>
            </w:r>
          </w:p>
        </w:tc>
      </w:tr>
      <w:tr w:rsidR="00D4304B" w:rsidTr="00D4304B">
        <w:trPr>
          <w:trHeight w:val="582"/>
        </w:trPr>
        <w:tc>
          <w:tcPr>
            <w:tcW w:w="2528" w:type="dxa"/>
          </w:tcPr>
          <w:p w:rsidR="00D4304B" w:rsidRPr="00D4304B" w:rsidRDefault="00D4304B" w:rsidP="008430EA">
            <w:pPr>
              <w:spacing w:after="0" w:line="360" w:lineRule="auto"/>
              <w:ind w:left="108"/>
              <w:jc w:val="both"/>
              <w:rPr>
                <w:rFonts w:ascii="Times New Roman" w:hAnsi="Times New Roman" w:cs="Times New Roman"/>
                <w:sz w:val="26"/>
                <w:szCs w:val="26"/>
              </w:rPr>
            </w:pPr>
            <w:r w:rsidRPr="00D4304B">
              <w:rPr>
                <w:rFonts w:ascii="Times New Roman" w:hAnsi="Times New Roman" w:cs="Times New Roman"/>
                <w:sz w:val="26"/>
                <w:szCs w:val="26"/>
              </w:rPr>
              <w:t>40</w:t>
            </w:r>
          </w:p>
        </w:tc>
        <w:tc>
          <w:tcPr>
            <w:tcW w:w="4810" w:type="dxa"/>
          </w:tcPr>
          <w:p w:rsidR="00D4304B" w:rsidRPr="00D4304B" w:rsidRDefault="00D4304B" w:rsidP="008430EA">
            <w:pPr>
              <w:spacing w:after="0" w:line="360" w:lineRule="auto"/>
              <w:ind w:left="429"/>
              <w:jc w:val="both"/>
              <w:rPr>
                <w:rFonts w:ascii="Times New Roman" w:hAnsi="Times New Roman" w:cs="Times New Roman"/>
                <w:sz w:val="26"/>
                <w:szCs w:val="26"/>
              </w:rPr>
            </w:pPr>
            <w:r w:rsidRPr="00D4304B">
              <w:rPr>
                <w:rFonts w:ascii="Times New Roman" w:hAnsi="Times New Roman" w:cs="Times New Roman"/>
                <w:sz w:val="26"/>
                <w:szCs w:val="26"/>
              </w:rPr>
              <w:t>Иркутская область</w:t>
            </w:r>
          </w:p>
        </w:tc>
      </w:tr>
    </w:tbl>
    <w:p w:rsidR="00D4304B" w:rsidRPr="00CD6126" w:rsidRDefault="00D4304B" w:rsidP="00D4304B">
      <w:pPr>
        <w:spacing w:after="0"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D4304B" w:rsidRDefault="00D4304B" w:rsidP="00D4304B">
      <w:pPr>
        <w:tabs>
          <w:tab w:val="num" w:pos="0"/>
        </w:tabs>
        <w:spacing w:after="100" w:afterAutospacing="1" w:line="360" w:lineRule="auto"/>
        <w:jc w:val="both"/>
        <w:rPr>
          <w:rFonts w:ascii="Times New Roman" w:hAnsi="Times New Roman" w:cs="Times New Roman"/>
          <w:sz w:val="28"/>
          <w:szCs w:val="28"/>
        </w:rPr>
      </w:pPr>
    </w:p>
    <w:p w:rsidR="00514D87" w:rsidRPr="00A10F81" w:rsidRDefault="00514D87" w:rsidP="00D4304B">
      <w:pPr>
        <w:tabs>
          <w:tab w:val="num" w:pos="0"/>
        </w:tabs>
        <w:spacing w:after="100" w:afterAutospacing="1" w:line="360" w:lineRule="auto"/>
        <w:jc w:val="both"/>
        <w:rPr>
          <w:rFonts w:ascii="Times New Roman" w:hAnsi="Times New Roman" w:cs="Times New Roman"/>
          <w:sz w:val="28"/>
          <w:szCs w:val="28"/>
        </w:rPr>
      </w:pPr>
      <w:r w:rsidRPr="00A10F81">
        <w:rPr>
          <w:rFonts w:ascii="Times New Roman" w:hAnsi="Times New Roman" w:cs="Times New Roman"/>
          <w:sz w:val="28"/>
          <w:szCs w:val="28"/>
        </w:rPr>
        <w:t>ЗАКЛЮЧЕНИЕ.</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Целью любой коммерческой деятельности является рост благосостоя</w:t>
      </w:r>
      <w:r w:rsidRPr="00A10F81">
        <w:rPr>
          <w:rFonts w:ascii="Times New Roman" w:hAnsi="Times New Roman" w:cs="Times New Roman"/>
          <w:sz w:val="28"/>
          <w:szCs w:val="28"/>
        </w:rPr>
        <w:softHyphen/>
        <w:t>ния собственников бизнеса путем получения ими дохода. При этом любая коммерческая деятельность связана с риском и неопределенностью, а по</w:t>
      </w:r>
      <w:r w:rsidRPr="00A10F81">
        <w:rPr>
          <w:rFonts w:ascii="Times New Roman" w:hAnsi="Times New Roman" w:cs="Times New Roman"/>
          <w:sz w:val="28"/>
          <w:szCs w:val="28"/>
        </w:rPr>
        <w:softHyphen/>
        <w:t xml:space="preserve">этому источниками финансовых затруднений могут стать любые этапы производственной деятельности - от закупки сырья до сбыта готовой продукции.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Связь риска и доходности имеет фундаментальное значение для понимания природы предпринимательской деятельности. Все вла</w:t>
      </w:r>
      <w:r w:rsidRPr="00A10F81">
        <w:rPr>
          <w:rFonts w:ascii="Times New Roman" w:hAnsi="Times New Roman" w:cs="Times New Roman"/>
          <w:sz w:val="28"/>
          <w:szCs w:val="28"/>
        </w:rPr>
        <w:softHyphen/>
        <w:t>дельцы финансовых ресурсов, вовлеченные в деятельность предприятия, предоставляя эти ресурсы, рассчитывают на определенный доход. Если деятельность предприятия достаточно эффективна, полученной прибыли бывает достаточно для того, чтобы удовлетворить как кредиторов, так и собственников. Если же прибыли оказывается недостаточно для этих це</w:t>
      </w:r>
      <w:r w:rsidRPr="00A10F81">
        <w:rPr>
          <w:rFonts w:ascii="Times New Roman" w:hAnsi="Times New Roman" w:cs="Times New Roman"/>
          <w:sz w:val="28"/>
          <w:szCs w:val="28"/>
        </w:rPr>
        <w:softHyphen/>
        <w:t>лей, предприятие оказывается на грани банкротства. Таким образом, пер</w:t>
      </w:r>
      <w:r w:rsidRPr="00A10F81">
        <w:rPr>
          <w:rFonts w:ascii="Times New Roman" w:hAnsi="Times New Roman" w:cs="Times New Roman"/>
          <w:sz w:val="28"/>
          <w:szCs w:val="28"/>
        </w:rPr>
        <w:softHyphen/>
        <w:t xml:space="preserve">вым индикатором начала финансовых трудностей является падение платежеспособности компании.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Однако однозначно трактовать падение платежеспособности компании как предвестие неминуемого банкротства не стоит. Верно и обратное: рост рентабельности не всегда свидетельствует об эффективности работы и благоприятных перспективах предприятия. Связь между рентабельно</w:t>
      </w:r>
      <w:r w:rsidRPr="00A10F81">
        <w:rPr>
          <w:rFonts w:ascii="Times New Roman" w:hAnsi="Times New Roman" w:cs="Times New Roman"/>
          <w:sz w:val="28"/>
          <w:szCs w:val="28"/>
        </w:rPr>
        <w:softHyphen/>
        <w:t>стью, платежеспособностью и эффективностью достаточно сложна и во</w:t>
      </w:r>
      <w:r w:rsidRPr="00A10F81">
        <w:rPr>
          <w:rFonts w:ascii="Times New Roman" w:hAnsi="Times New Roman" w:cs="Times New Roman"/>
          <w:sz w:val="28"/>
          <w:szCs w:val="28"/>
        </w:rPr>
        <w:softHyphen/>
        <w:t xml:space="preserve">все не однозначна. Поскольку финансовый результат формируется под воздействием множества факторов как внешней, так и внутренней среды предприятия, для постановки серьезного "диагноза" потребуется полный, комплексный анализ не только финансовой отчетности, но и рыночной позиции предприятия.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Банкротство - сложный процесс, который может быть охарактеризо</w:t>
      </w:r>
      <w:r w:rsidRPr="00A10F81">
        <w:rPr>
          <w:rFonts w:ascii="Times New Roman" w:hAnsi="Times New Roman" w:cs="Times New Roman"/>
          <w:sz w:val="28"/>
          <w:szCs w:val="28"/>
        </w:rPr>
        <w:softHyphen/>
        <w:t>ван с различных сторон: юридической, управленческой, организацион</w:t>
      </w:r>
      <w:r w:rsidRPr="00A10F81">
        <w:rPr>
          <w:rFonts w:ascii="Times New Roman" w:hAnsi="Times New Roman" w:cs="Times New Roman"/>
          <w:sz w:val="28"/>
          <w:szCs w:val="28"/>
        </w:rPr>
        <w:softHyphen/>
        <w:t>ной, финансовой, учетно-аналитической и др. Собственно процедура бан</w:t>
      </w:r>
      <w:r w:rsidRPr="00A10F81">
        <w:rPr>
          <w:rFonts w:ascii="Times New Roman" w:hAnsi="Times New Roman" w:cs="Times New Roman"/>
          <w:sz w:val="28"/>
          <w:szCs w:val="28"/>
        </w:rPr>
        <w:softHyphen/>
        <w:t>кротства представляет собой лишь завершающую стадию неудачного функционирования компании, которой обычно предшествуют стадии нормальной ритмичной работы и финансовых затруднений. Банкротство (не фиктивное!) редко бывает неожиданным, по крайней мере для опыт</w:t>
      </w:r>
      <w:r w:rsidRPr="00A10F81">
        <w:rPr>
          <w:rFonts w:ascii="Times New Roman" w:hAnsi="Times New Roman" w:cs="Times New Roman"/>
          <w:sz w:val="28"/>
          <w:szCs w:val="28"/>
        </w:rPr>
        <w:softHyphen/>
        <w:t>ных финансистов и менеджеров, которые по возможности стараются регулярно отслеживать складывающиеся тенденции в развитии собствен</w:t>
      </w:r>
      <w:r w:rsidRPr="00A10F81">
        <w:rPr>
          <w:rFonts w:ascii="Times New Roman" w:hAnsi="Times New Roman" w:cs="Times New Roman"/>
          <w:sz w:val="28"/>
          <w:szCs w:val="28"/>
        </w:rPr>
        <w:softHyphen/>
        <w:t xml:space="preserve">ных компаний и наиболее важных контрагентов и конкурентов. </w:t>
      </w: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 xml:space="preserve">Признание предприятия неплатежеспособным не означает признания его несостоятельным (банкротом), не влечет за собой наступления гражданско-правовой ответственности собственника. Это лишь зафиксированной состояние финансовой устойчивости, направленное на обеспечение оперативного контроля за финансовым положением предприятия и заблаговременно осуществления мер по предупреждению несостоятельности, а также для стимулирования предприятия к самостоятельному выходу из кризисного состояния. </w:t>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br/>
      </w: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D4304B" w:rsidRDefault="00514D87" w:rsidP="00A10F81">
      <w:pPr>
        <w:tabs>
          <w:tab w:val="num" w:pos="0"/>
        </w:tabs>
        <w:spacing w:after="0" w:line="360" w:lineRule="auto"/>
        <w:ind w:firstLine="567"/>
        <w:jc w:val="both"/>
        <w:rPr>
          <w:rFonts w:ascii="Times New Roman" w:hAnsi="Times New Roman" w:cs="Times New Roman"/>
          <w:sz w:val="28"/>
          <w:szCs w:val="28"/>
        </w:rPr>
      </w:pPr>
    </w:p>
    <w:p w:rsidR="00514D87" w:rsidRPr="00A10F81" w:rsidRDefault="00514D87" w:rsidP="0066625B">
      <w:pPr>
        <w:tabs>
          <w:tab w:val="num" w:pos="0"/>
        </w:tabs>
        <w:spacing w:after="0" w:line="360" w:lineRule="auto"/>
        <w:jc w:val="both"/>
        <w:rPr>
          <w:rFonts w:ascii="Times New Roman" w:hAnsi="Times New Roman" w:cs="Times New Roman"/>
          <w:sz w:val="28"/>
          <w:szCs w:val="28"/>
        </w:rPr>
      </w:pPr>
    </w:p>
    <w:p w:rsidR="00514D87" w:rsidRDefault="00514D87" w:rsidP="00A10F81">
      <w:pPr>
        <w:tabs>
          <w:tab w:val="num" w:pos="0"/>
        </w:tabs>
        <w:spacing w:after="0" w:line="360" w:lineRule="auto"/>
        <w:ind w:firstLine="567"/>
        <w:jc w:val="both"/>
        <w:rPr>
          <w:rFonts w:ascii="Times New Roman" w:hAnsi="Times New Roman" w:cs="Times New Roman"/>
          <w:sz w:val="28"/>
          <w:szCs w:val="28"/>
        </w:rPr>
      </w:pPr>
      <w:r w:rsidRPr="00A10F81">
        <w:rPr>
          <w:rFonts w:ascii="Times New Roman" w:hAnsi="Times New Roman" w:cs="Times New Roman"/>
          <w:sz w:val="28"/>
          <w:szCs w:val="28"/>
        </w:rPr>
        <w:t>СПИСОК ЛИТЕРАТУРЫ.</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1.</w:t>
      </w:r>
      <w:r w:rsidRPr="0066625B">
        <w:rPr>
          <w:rFonts w:ascii="Times New Roman" w:hAnsi="Times New Roman" w:cs="Times New Roman"/>
          <w:sz w:val="28"/>
          <w:szCs w:val="28"/>
        </w:rPr>
        <w:t xml:space="preserve"> </w:t>
      </w:r>
      <w:r w:rsidRPr="00AC689B">
        <w:rPr>
          <w:rFonts w:ascii="Times New Roman" w:hAnsi="Times New Roman" w:cs="Times New Roman"/>
          <w:sz w:val="28"/>
          <w:szCs w:val="28"/>
        </w:rPr>
        <w:t>Гражданский кодекс РФ</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2</w:t>
      </w:r>
      <w:r w:rsidRPr="00D56854">
        <w:rPr>
          <w:rFonts w:ascii="Times New Roman" w:hAnsi="Times New Roman" w:cs="Times New Roman"/>
          <w:sz w:val="28"/>
          <w:szCs w:val="28"/>
        </w:rPr>
        <w:t xml:space="preserve">. Федеральный закон РФ «О несостоятельности (банкротстве)» 2002 г. </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3</w:t>
      </w:r>
      <w:r w:rsidRPr="00D56854">
        <w:rPr>
          <w:rFonts w:ascii="Times New Roman" w:hAnsi="Times New Roman" w:cs="Times New Roman"/>
          <w:sz w:val="28"/>
          <w:szCs w:val="28"/>
        </w:rPr>
        <w:t>. Абрютина А.В. Экономический анализ производственной деятельности. М, "Фина</w:t>
      </w:r>
      <w:r>
        <w:rPr>
          <w:rFonts w:ascii="Times New Roman" w:hAnsi="Times New Roman" w:cs="Times New Roman"/>
          <w:sz w:val="28"/>
          <w:szCs w:val="28"/>
        </w:rPr>
        <w:t xml:space="preserve">нсы и статистика ", 2007 </w:t>
      </w:r>
      <w:r w:rsidRPr="00D56854">
        <w:rPr>
          <w:rFonts w:ascii="Times New Roman" w:hAnsi="Times New Roman" w:cs="Times New Roman"/>
          <w:sz w:val="28"/>
          <w:szCs w:val="28"/>
        </w:rPr>
        <w:t>.</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 xml:space="preserve">4. </w:t>
      </w:r>
      <w:r w:rsidRPr="00D56854">
        <w:rPr>
          <w:rFonts w:ascii="Times New Roman" w:hAnsi="Times New Roman" w:cs="Times New Roman"/>
          <w:sz w:val="28"/>
          <w:szCs w:val="28"/>
        </w:rPr>
        <w:t>Александров Г.А</w:t>
      </w:r>
      <w:r>
        <w:rPr>
          <w:rFonts w:ascii="Times New Roman" w:hAnsi="Times New Roman" w:cs="Times New Roman"/>
          <w:sz w:val="28"/>
          <w:szCs w:val="28"/>
        </w:rPr>
        <w:t>.</w:t>
      </w:r>
      <w:r w:rsidRPr="00D56854">
        <w:rPr>
          <w:rFonts w:ascii="Times New Roman" w:hAnsi="Times New Roman" w:cs="Times New Roman"/>
          <w:sz w:val="28"/>
          <w:szCs w:val="28"/>
        </w:rPr>
        <w:t xml:space="preserve"> Антикризисное управление: теория, практика, инфраструктура: уч.-практ. Пособие.– М.: Издательство БЕК, 2002. – 544с. </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5</w:t>
      </w:r>
      <w:r w:rsidRPr="00D568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6854">
        <w:rPr>
          <w:rFonts w:ascii="Times New Roman" w:hAnsi="Times New Roman" w:cs="Times New Roman"/>
          <w:sz w:val="28"/>
          <w:szCs w:val="28"/>
        </w:rPr>
        <w:t>Валдайцев С.В. Антикризисное управление на основе инноваций. -СПб.:, 20</w:t>
      </w:r>
      <w:r>
        <w:rPr>
          <w:rFonts w:ascii="Times New Roman" w:hAnsi="Times New Roman" w:cs="Times New Roman"/>
          <w:sz w:val="28"/>
          <w:szCs w:val="28"/>
        </w:rPr>
        <w:t>09.- ТК Велби Проспект, 2009</w:t>
      </w:r>
      <w:r w:rsidRPr="00D56854">
        <w:rPr>
          <w:rFonts w:ascii="Times New Roman" w:hAnsi="Times New Roman" w:cs="Times New Roman"/>
          <w:sz w:val="28"/>
          <w:szCs w:val="28"/>
        </w:rPr>
        <w:t>.- 88с</w:t>
      </w:r>
      <w:r>
        <w:rPr>
          <w:rFonts w:ascii="Times New Roman" w:hAnsi="Times New Roman" w:cs="Times New Roman"/>
          <w:sz w:val="28"/>
          <w:szCs w:val="28"/>
        </w:rPr>
        <w:t xml:space="preserve"> </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6</w:t>
      </w:r>
      <w:r w:rsidRPr="00D56854">
        <w:rPr>
          <w:rFonts w:ascii="Times New Roman" w:hAnsi="Times New Roman" w:cs="Times New Roman"/>
          <w:sz w:val="28"/>
          <w:szCs w:val="28"/>
        </w:rPr>
        <w:t>. Попов Р.А</w:t>
      </w:r>
      <w:r>
        <w:rPr>
          <w:rFonts w:ascii="Times New Roman" w:hAnsi="Times New Roman" w:cs="Times New Roman"/>
          <w:sz w:val="28"/>
          <w:szCs w:val="28"/>
        </w:rPr>
        <w:t>.</w:t>
      </w:r>
      <w:r w:rsidRPr="00D56854">
        <w:rPr>
          <w:rFonts w:ascii="Times New Roman" w:hAnsi="Times New Roman" w:cs="Times New Roman"/>
          <w:sz w:val="28"/>
          <w:szCs w:val="28"/>
        </w:rPr>
        <w:t xml:space="preserve"> Антикризисное управление: учебник /</w:t>
      </w:r>
      <w:r>
        <w:rPr>
          <w:rFonts w:ascii="Times New Roman" w:hAnsi="Times New Roman" w:cs="Times New Roman"/>
          <w:sz w:val="28"/>
          <w:szCs w:val="28"/>
        </w:rPr>
        <w:t>– М.: Высш.шк., 2007</w:t>
      </w:r>
      <w:r w:rsidRPr="00D56854">
        <w:rPr>
          <w:rFonts w:ascii="Times New Roman" w:hAnsi="Times New Roman" w:cs="Times New Roman"/>
          <w:sz w:val="28"/>
          <w:szCs w:val="28"/>
        </w:rPr>
        <w:t>. – 429с</w:t>
      </w:r>
      <w:r>
        <w:rPr>
          <w:rFonts w:ascii="Times New Roman" w:hAnsi="Times New Roman" w:cs="Times New Roman"/>
          <w:sz w:val="28"/>
          <w:szCs w:val="28"/>
        </w:rPr>
        <w:t xml:space="preserve"> </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7</w:t>
      </w:r>
      <w:r w:rsidRPr="00D56854">
        <w:rPr>
          <w:rFonts w:ascii="Times New Roman" w:hAnsi="Times New Roman" w:cs="Times New Roman"/>
          <w:sz w:val="28"/>
          <w:szCs w:val="28"/>
        </w:rPr>
        <w:t>.</w:t>
      </w:r>
      <w:r>
        <w:rPr>
          <w:rFonts w:ascii="Times New Roman" w:hAnsi="Times New Roman" w:cs="Times New Roman"/>
          <w:sz w:val="28"/>
          <w:szCs w:val="28"/>
        </w:rPr>
        <w:t xml:space="preserve"> </w:t>
      </w:r>
      <w:r w:rsidRPr="00D56854">
        <w:rPr>
          <w:rFonts w:ascii="Times New Roman" w:hAnsi="Times New Roman" w:cs="Times New Roman"/>
          <w:sz w:val="28"/>
          <w:szCs w:val="28"/>
        </w:rPr>
        <w:t>Кошкина</w:t>
      </w:r>
      <w:r w:rsidRPr="003410D9">
        <w:rPr>
          <w:rFonts w:ascii="Times New Roman" w:hAnsi="Times New Roman" w:cs="Times New Roman"/>
          <w:sz w:val="28"/>
          <w:szCs w:val="28"/>
        </w:rPr>
        <w:t xml:space="preserve"> </w:t>
      </w:r>
      <w:r w:rsidRPr="00D56854">
        <w:rPr>
          <w:rFonts w:ascii="Times New Roman" w:hAnsi="Times New Roman" w:cs="Times New Roman"/>
          <w:sz w:val="28"/>
          <w:szCs w:val="28"/>
        </w:rPr>
        <w:t>В.И., Белых</w:t>
      </w:r>
      <w:r w:rsidRPr="003410D9">
        <w:rPr>
          <w:rFonts w:ascii="Times New Roman" w:hAnsi="Times New Roman" w:cs="Times New Roman"/>
          <w:sz w:val="28"/>
          <w:szCs w:val="28"/>
        </w:rPr>
        <w:t xml:space="preserve"> </w:t>
      </w:r>
      <w:r w:rsidRPr="00D56854">
        <w:rPr>
          <w:rFonts w:ascii="Times New Roman" w:hAnsi="Times New Roman" w:cs="Times New Roman"/>
          <w:sz w:val="28"/>
          <w:szCs w:val="28"/>
        </w:rPr>
        <w:t>Л.П., Беляева С.Г. Антикризисное управление. Модульная программа для менеджеров. Модуль 11</w:t>
      </w:r>
      <w:r>
        <w:rPr>
          <w:rFonts w:ascii="Times New Roman" w:hAnsi="Times New Roman" w:cs="Times New Roman"/>
          <w:sz w:val="28"/>
          <w:szCs w:val="28"/>
        </w:rPr>
        <w:t xml:space="preserve">. </w:t>
      </w:r>
      <w:r w:rsidRPr="00D56854">
        <w:rPr>
          <w:rFonts w:ascii="Times New Roman" w:hAnsi="Times New Roman" w:cs="Times New Roman"/>
          <w:sz w:val="28"/>
          <w:szCs w:val="28"/>
        </w:rPr>
        <w:t xml:space="preserve">М.: Инфра – М, </w:t>
      </w:r>
      <w:r>
        <w:rPr>
          <w:rFonts w:ascii="Times New Roman" w:hAnsi="Times New Roman" w:cs="Times New Roman"/>
          <w:sz w:val="28"/>
          <w:szCs w:val="28"/>
        </w:rPr>
        <w:t>200</w:t>
      </w:r>
      <w:r w:rsidRPr="00D56854">
        <w:rPr>
          <w:rFonts w:ascii="Times New Roman" w:hAnsi="Times New Roman" w:cs="Times New Roman"/>
          <w:sz w:val="28"/>
          <w:szCs w:val="28"/>
        </w:rPr>
        <w:t>9. – 457 с.</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8</w:t>
      </w:r>
      <w:r w:rsidRPr="00D56854">
        <w:rPr>
          <w:rFonts w:ascii="Times New Roman" w:hAnsi="Times New Roman" w:cs="Times New Roman"/>
          <w:sz w:val="28"/>
          <w:szCs w:val="28"/>
        </w:rPr>
        <w:t>.</w:t>
      </w:r>
      <w:r>
        <w:rPr>
          <w:rFonts w:ascii="Times New Roman" w:hAnsi="Times New Roman" w:cs="Times New Roman"/>
          <w:sz w:val="28"/>
          <w:szCs w:val="28"/>
        </w:rPr>
        <w:t xml:space="preserve"> </w:t>
      </w:r>
      <w:r w:rsidRPr="00D56854">
        <w:rPr>
          <w:rFonts w:ascii="Times New Roman" w:hAnsi="Times New Roman" w:cs="Times New Roman"/>
          <w:sz w:val="28"/>
          <w:szCs w:val="28"/>
        </w:rPr>
        <w:t xml:space="preserve">Минаева </w:t>
      </w:r>
      <w:r>
        <w:rPr>
          <w:rFonts w:ascii="Times New Roman" w:hAnsi="Times New Roman" w:cs="Times New Roman"/>
          <w:sz w:val="28"/>
          <w:szCs w:val="28"/>
        </w:rPr>
        <w:t>Э.С.,</w:t>
      </w:r>
      <w:r w:rsidRPr="00D56854">
        <w:rPr>
          <w:rFonts w:ascii="Times New Roman" w:hAnsi="Times New Roman" w:cs="Times New Roman"/>
          <w:sz w:val="28"/>
          <w:szCs w:val="28"/>
        </w:rPr>
        <w:t xml:space="preserve"> Панагушина В.П. Антикризисное управление: Учебно</w:t>
      </w:r>
      <w:r>
        <w:rPr>
          <w:rFonts w:ascii="Times New Roman" w:hAnsi="Times New Roman" w:cs="Times New Roman"/>
          <w:sz w:val="28"/>
          <w:szCs w:val="28"/>
        </w:rPr>
        <w:t>е пособие для технических вузов,</w:t>
      </w:r>
      <w:r w:rsidRPr="00D56854">
        <w:rPr>
          <w:rFonts w:ascii="Times New Roman" w:hAnsi="Times New Roman" w:cs="Times New Roman"/>
          <w:sz w:val="28"/>
          <w:szCs w:val="28"/>
        </w:rPr>
        <w:t xml:space="preserve"> - М.:ПРИОР, 1998.- 432с.</w:t>
      </w:r>
    </w:p>
    <w:p w:rsidR="00514D87" w:rsidRDefault="00514D87" w:rsidP="0066625B">
      <w:pPr>
        <w:rPr>
          <w:rFonts w:ascii="Times New Roman" w:hAnsi="Times New Roman" w:cs="Times New Roman"/>
          <w:sz w:val="28"/>
          <w:szCs w:val="28"/>
        </w:rPr>
      </w:pPr>
      <w:r>
        <w:rPr>
          <w:rFonts w:ascii="Times New Roman" w:hAnsi="Times New Roman" w:cs="Times New Roman"/>
          <w:sz w:val="28"/>
          <w:szCs w:val="28"/>
        </w:rPr>
        <w:t>9.</w:t>
      </w:r>
      <w:r w:rsidRPr="001F24DB">
        <w:rPr>
          <w:rFonts w:ascii="Times New Roman" w:hAnsi="Times New Roman" w:cs="Times New Roman"/>
          <w:sz w:val="28"/>
          <w:szCs w:val="28"/>
        </w:rPr>
        <w:t xml:space="preserve"> </w:t>
      </w:r>
      <w:r>
        <w:rPr>
          <w:rFonts w:ascii="Times New Roman" w:hAnsi="Times New Roman" w:cs="Times New Roman"/>
          <w:sz w:val="28"/>
          <w:szCs w:val="28"/>
        </w:rPr>
        <w:t>Пантелеев А.С., Звездин А.Л. А</w:t>
      </w:r>
      <w:r w:rsidRPr="003410D9">
        <w:rPr>
          <w:rFonts w:ascii="Times New Roman" w:hAnsi="Times New Roman" w:cs="Times New Roman"/>
          <w:sz w:val="28"/>
          <w:szCs w:val="28"/>
        </w:rPr>
        <w:t>нтикризисное управление. - 2-е изд. - М.: Омега-Л, 2010. - 176 с.</w:t>
      </w:r>
    </w:p>
    <w:p w:rsidR="00D4304B" w:rsidRDefault="00D4304B" w:rsidP="00D430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CD6126">
        <w:rPr>
          <w:rFonts w:ascii="Times New Roman" w:hAnsi="Times New Roman" w:cs="Times New Roman"/>
          <w:sz w:val="28"/>
          <w:szCs w:val="28"/>
        </w:rPr>
        <w:t xml:space="preserve"> «Предпринимательский климат в России: Индекс Опоры 2010–2011» (выполнен по заказу «Опоры России» Евразийским институтом конкурентоспособности и консалтинговой Strategy Partners Group).</w:t>
      </w:r>
    </w:p>
    <w:p w:rsidR="00514D87" w:rsidRPr="00D56854" w:rsidRDefault="00514D87" w:rsidP="0066625B">
      <w:pPr>
        <w:rPr>
          <w:rFonts w:ascii="Times New Roman" w:hAnsi="Times New Roman" w:cs="Times New Roman"/>
          <w:sz w:val="28"/>
          <w:szCs w:val="28"/>
        </w:rPr>
      </w:pPr>
    </w:p>
    <w:p w:rsidR="00514D87" w:rsidRPr="00A10F81" w:rsidRDefault="00514D87" w:rsidP="00A10F81">
      <w:pPr>
        <w:tabs>
          <w:tab w:val="num" w:pos="0"/>
        </w:tabs>
        <w:spacing w:after="0" w:line="360" w:lineRule="auto"/>
        <w:ind w:firstLine="567"/>
        <w:jc w:val="both"/>
        <w:rPr>
          <w:rFonts w:ascii="Times New Roman" w:hAnsi="Times New Roman" w:cs="Times New Roman"/>
          <w:sz w:val="28"/>
          <w:szCs w:val="28"/>
        </w:rPr>
      </w:pPr>
      <w:bookmarkStart w:id="0" w:name="_GoBack"/>
      <w:bookmarkEnd w:id="0"/>
    </w:p>
    <w:sectPr w:rsidR="00514D87" w:rsidRPr="00A10F81" w:rsidSect="00B952A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8D" w:rsidRDefault="00A9518D">
      <w:r>
        <w:separator/>
      </w:r>
    </w:p>
  </w:endnote>
  <w:endnote w:type="continuationSeparator" w:id="0">
    <w:p w:rsidR="00A9518D" w:rsidRDefault="00A9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87" w:rsidRDefault="004F2A25" w:rsidP="00B952A5">
    <w:pPr>
      <w:pStyle w:val="a4"/>
      <w:framePr w:wrap="auto" w:vAnchor="text" w:hAnchor="margin" w:xAlign="center" w:y="1"/>
      <w:rPr>
        <w:rStyle w:val="a6"/>
      </w:rPr>
    </w:pPr>
    <w:r>
      <w:rPr>
        <w:rStyle w:val="a6"/>
      </w:rPr>
      <w:fldChar w:fldCharType="begin"/>
    </w:r>
    <w:r w:rsidR="00514D87">
      <w:rPr>
        <w:rStyle w:val="a6"/>
      </w:rPr>
      <w:instrText xml:space="preserve">PAGE  </w:instrText>
    </w:r>
    <w:r>
      <w:rPr>
        <w:rStyle w:val="a6"/>
      </w:rPr>
      <w:fldChar w:fldCharType="separate"/>
    </w:r>
    <w:r w:rsidR="00317EFF">
      <w:rPr>
        <w:rStyle w:val="a6"/>
        <w:noProof/>
      </w:rPr>
      <w:t>3</w:t>
    </w:r>
    <w:r>
      <w:rPr>
        <w:rStyle w:val="a6"/>
      </w:rPr>
      <w:fldChar w:fldCharType="end"/>
    </w:r>
  </w:p>
  <w:p w:rsidR="00514D87" w:rsidRDefault="00514D87" w:rsidP="00CD4E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8D" w:rsidRDefault="00A9518D">
      <w:r>
        <w:separator/>
      </w:r>
    </w:p>
  </w:footnote>
  <w:footnote w:type="continuationSeparator" w:id="0">
    <w:p w:rsidR="00A9518D" w:rsidRDefault="00A95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0982"/>
    <w:multiLevelType w:val="multilevel"/>
    <w:tmpl w:val="BF360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A117A7"/>
    <w:multiLevelType w:val="hybridMultilevel"/>
    <w:tmpl w:val="540EF27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B0509C"/>
    <w:multiLevelType w:val="multilevel"/>
    <w:tmpl w:val="592E9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674801"/>
    <w:multiLevelType w:val="multilevel"/>
    <w:tmpl w:val="3BFC9A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141380B"/>
    <w:multiLevelType w:val="multilevel"/>
    <w:tmpl w:val="7E702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CFF"/>
    <w:rsid w:val="00003A94"/>
    <w:rsid w:val="000D3C91"/>
    <w:rsid w:val="00121D2C"/>
    <w:rsid w:val="001275F2"/>
    <w:rsid w:val="00155C6E"/>
    <w:rsid w:val="001F24DB"/>
    <w:rsid w:val="002469A1"/>
    <w:rsid w:val="0024761D"/>
    <w:rsid w:val="002C2037"/>
    <w:rsid w:val="00317EFF"/>
    <w:rsid w:val="003410D9"/>
    <w:rsid w:val="0038211C"/>
    <w:rsid w:val="00420E35"/>
    <w:rsid w:val="00442D50"/>
    <w:rsid w:val="004A780F"/>
    <w:rsid w:val="004F2A25"/>
    <w:rsid w:val="00514D87"/>
    <w:rsid w:val="00514FC5"/>
    <w:rsid w:val="005348D9"/>
    <w:rsid w:val="005A518C"/>
    <w:rsid w:val="006059BB"/>
    <w:rsid w:val="0066625B"/>
    <w:rsid w:val="00685898"/>
    <w:rsid w:val="006B13DA"/>
    <w:rsid w:val="006F629A"/>
    <w:rsid w:val="008641FD"/>
    <w:rsid w:val="00897DF1"/>
    <w:rsid w:val="008B5604"/>
    <w:rsid w:val="008D18FC"/>
    <w:rsid w:val="00900102"/>
    <w:rsid w:val="009D58BF"/>
    <w:rsid w:val="00A10F81"/>
    <w:rsid w:val="00A35F25"/>
    <w:rsid w:val="00A9518D"/>
    <w:rsid w:val="00AB2FE9"/>
    <w:rsid w:val="00AC689B"/>
    <w:rsid w:val="00AC74D6"/>
    <w:rsid w:val="00AD592A"/>
    <w:rsid w:val="00B65E63"/>
    <w:rsid w:val="00B952A5"/>
    <w:rsid w:val="00C00395"/>
    <w:rsid w:val="00C22804"/>
    <w:rsid w:val="00C46A06"/>
    <w:rsid w:val="00C87330"/>
    <w:rsid w:val="00C94D14"/>
    <w:rsid w:val="00CD49B0"/>
    <w:rsid w:val="00CD4E9E"/>
    <w:rsid w:val="00CF5444"/>
    <w:rsid w:val="00D4304B"/>
    <w:rsid w:val="00D56854"/>
    <w:rsid w:val="00DB4CFF"/>
    <w:rsid w:val="00DF2DA4"/>
    <w:rsid w:val="00E066BB"/>
    <w:rsid w:val="00E10AB2"/>
    <w:rsid w:val="00E45981"/>
    <w:rsid w:val="00E753F6"/>
    <w:rsid w:val="00EB2DCA"/>
    <w:rsid w:val="00FE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3BFF0F4-5820-47EA-A716-E59351E7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9C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DB4CFF"/>
    <w:pPr>
      <w:spacing w:after="0" w:line="240" w:lineRule="auto"/>
      <w:jc w:val="both"/>
    </w:pPr>
    <w:rPr>
      <w:rFonts w:cs="Times New Roman"/>
      <w:sz w:val="28"/>
      <w:szCs w:val="28"/>
    </w:rPr>
  </w:style>
  <w:style w:type="character" w:customStyle="1" w:styleId="30">
    <w:name w:val="Основний текст 3 Знак"/>
    <w:basedOn w:val="a0"/>
    <w:link w:val="3"/>
    <w:uiPriority w:val="99"/>
    <w:locked/>
    <w:rsid w:val="00DB4CFF"/>
    <w:rPr>
      <w:rFonts w:ascii="Times New Roman" w:hAnsi="Times New Roman" w:cs="Times New Roman"/>
      <w:sz w:val="24"/>
      <w:szCs w:val="24"/>
    </w:rPr>
  </w:style>
  <w:style w:type="paragraph" w:styleId="a3">
    <w:name w:val="List Paragraph"/>
    <w:basedOn w:val="a"/>
    <w:uiPriority w:val="99"/>
    <w:qFormat/>
    <w:rsid w:val="00CF5444"/>
    <w:pPr>
      <w:ind w:left="720"/>
    </w:pPr>
  </w:style>
  <w:style w:type="paragraph" w:styleId="a4">
    <w:name w:val="footer"/>
    <w:basedOn w:val="a"/>
    <w:link w:val="a5"/>
    <w:uiPriority w:val="99"/>
    <w:rsid w:val="00CD4E9E"/>
    <w:pPr>
      <w:tabs>
        <w:tab w:val="center" w:pos="4677"/>
        <w:tab w:val="right" w:pos="9355"/>
      </w:tabs>
    </w:pPr>
  </w:style>
  <w:style w:type="character" w:customStyle="1" w:styleId="a5">
    <w:name w:val="Нижній колонтитул Знак"/>
    <w:basedOn w:val="a0"/>
    <w:link w:val="a4"/>
    <w:uiPriority w:val="99"/>
    <w:semiHidden/>
    <w:locked/>
    <w:rsid w:val="00E45981"/>
  </w:style>
  <w:style w:type="character" w:styleId="a6">
    <w:name w:val="page number"/>
    <w:basedOn w:val="a0"/>
    <w:uiPriority w:val="99"/>
    <w:rsid w:val="00CD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C31A-33E0-42DF-9B1B-6AD2A307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5385</Words>
  <Characters>30696</Characters>
  <Application>Microsoft Office Word</Application>
  <DocSecurity>0</DocSecurity>
  <Lines>255</Lines>
  <Paragraphs>72</Paragraphs>
  <ScaleCrop>false</ScaleCrop>
  <Company>Microsoft</Company>
  <LinksUpToDate>false</LinksUpToDate>
  <CharactersWithSpaces>36009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talik</dc:creator>
  <cp:keywords/>
  <dc:description/>
  <cp:lastModifiedBy>Irina</cp:lastModifiedBy>
  <cp:revision>2</cp:revision>
  <dcterms:created xsi:type="dcterms:W3CDTF">2014-07-18T21:29:00Z</dcterms:created>
  <dcterms:modified xsi:type="dcterms:W3CDTF">2014-07-18T21:29:00Z</dcterms:modified>
</cp:coreProperties>
</file>