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77" w:rsidRDefault="006D7677" w:rsidP="00005960">
      <w:pPr>
        <w:ind w:firstLine="720"/>
        <w:jc w:val="center"/>
        <w:rPr>
          <w:b/>
          <w:caps/>
          <w:sz w:val="32"/>
          <w:szCs w:val="32"/>
        </w:rPr>
      </w:pPr>
      <w:r w:rsidRPr="006D7677">
        <w:rPr>
          <w:b/>
          <w:sz w:val="32"/>
          <w:szCs w:val="32"/>
          <w:u w:val="single"/>
        </w:rPr>
        <w:t>Лекция 13:</w:t>
      </w:r>
      <w:r w:rsidRPr="006D7677">
        <w:rPr>
          <w:b/>
          <w:sz w:val="32"/>
          <w:szCs w:val="32"/>
        </w:rPr>
        <w:t xml:space="preserve"> </w:t>
      </w:r>
      <w:r w:rsidRPr="006D7677">
        <w:rPr>
          <w:b/>
          <w:caps/>
          <w:sz w:val="32"/>
          <w:szCs w:val="32"/>
        </w:rPr>
        <w:t>«</w:t>
      </w:r>
      <w:r w:rsidR="00005960" w:rsidRPr="006D7677">
        <w:rPr>
          <w:b/>
          <w:caps/>
          <w:sz w:val="32"/>
          <w:szCs w:val="32"/>
        </w:rPr>
        <w:t xml:space="preserve">Земля как фактор производства. </w:t>
      </w:r>
    </w:p>
    <w:p w:rsidR="00005960" w:rsidRPr="006D7677" w:rsidRDefault="00005960" w:rsidP="00005960">
      <w:pPr>
        <w:ind w:firstLine="720"/>
        <w:jc w:val="center"/>
        <w:rPr>
          <w:b/>
          <w:sz w:val="32"/>
          <w:szCs w:val="32"/>
        </w:rPr>
      </w:pPr>
      <w:r w:rsidRPr="006D7677">
        <w:rPr>
          <w:b/>
          <w:caps/>
          <w:sz w:val="32"/>
          <w:szCs w:val="32"/>
        </w:rPr>
        <w:t>Рынок земли</w:t>
      </w:r>
      <w:r w:rsidR="006D7677" w:rsidRPr="006D7677">
        <w:rPr>
          <w:b/>
          <w:caps/>
          <w:sz w:val="32"/>
          <w:szCs w:val="32"/>
        </w:rPr>
        <w:t>»</w:t>
      </w:r>
    </w:p>
    <w:p w:rsidR="00005960" w:rsidRPr="00780FA6" w:rsidRDefault="00A96BE9" w:rsidP="00A96BE9">
      <w:pPr>
        <w:numPr>
          <w:ilvl w:val="0"/>
          <w:numId w:val="8"/>
        </w:numPr>
        <w:tabs>
          <w:tab w:val="clear" w:pos="1770"/>
          <w:tab w:val="num" w:pos="1080"/>
        </w:tabs>
        <w:ind w:left="1080" w:hanging="360"/>
        <w:jc w:val="both"/>
        <w:rPr>
          <w:b/>
          <w:sz w:val="28"/>
          <w:szCs w:val="28"/>
        </w:rPr>
      </w:pPr>
      <w:r w:rsidRPr="00780FA6">
        <w:rPr>
          <w:b/>
          <w:sz w:val="28"/>
          <w:szCs w:val="28"/>
        </w:rPr>
        <w:t>Рынок земли как фактор производства. Виды земли и их назначение в рыночной экономике.</w:t>
      </w:r>
    </w:p>
    <w:p w:rsidR="00A96BE9" w:rsidRPr="00780FA6" w:rsidRDefault="00A96BE9" w:rsidP="00A96BE9">
      <w:pPr>
        <w:numPr>
          <w:ilvl w:val="0"/>
          <w:numId w:val="8"/>
        </w:numPr>
        <w:tabs>
          <w:tab w:val="clear" w:pos="1770"/>
          <w:tab w:val="num" w:pos="1080"/>
        </w:tabs>
        <w:ind w:left="1080" w:hanging="360"/>
        <w:jc w:val="both"/>
        <w:rPr>
          <w:b/>
          <w:sz w:val="28"/>
          <w:szCs w:val="28"/>
        </w:rPr>
      </w:pPr>
      <w:r w:rsidRPr="00780FA6">
        <w:rPr>
          <w:b/>
          <w:sz w:val="28"/>
          <w:szCs w:val="28"/>
        </w:rPr>
        <w:t>Понятие земельной ренты. Ее природа и основные формы.</w:t>
      </w:r>
    </w:p>
    <w:p w:rsidR="00780FA6" w:rsidRDefault="00780FA6" w:rsidP="00A96BE9">
      <w:pPr>
        <w:numPr>
          <w:ilvl w:val="0"/>
          <w:numId w:val="8"/>
        </w:numPr>
        <w:tabs>
          <w:tab w:val="clear" w:pos="1770"/>
          <w:tab w:val="num" w:pos="1080"/>
        </w:tabs>
        <w:ind w:left="1080" w:hanging="360"/>
        <w:jc w:val="both"/>
        <w:rPr>
          <w:b/>
          <w:sz w:val="28"/>
          <w:szCs w:val="28"/>
        </w:rPr>
      </w:pPr>
      <w:r w:rsidRPr="00780FA6">
        <w:rPr>
          <w:b/>
          <w:sz w:val="28"/>
          <w:szCs w:val="28"/>
        </w:rPr>
        <w:t>Цена земли как капитального актива.</w:t>
      </w:r>
    </w:p>
    <w:p w:rsidR="00314C24" w:rsidRDefault="00314C24" w:rsidP="00314C24">
      <w:pPr>
        <w:jc w:val="both"/>
        <w:rPr>
          <w:b/>
          <w:sz w:val="28"/>
          <w:szCs w:val="28"/>
        </w:rPr>
      </w:pPr>
    </w:p>
    <w:p w:rsidR="00314C24" w:rsidRPr="00780FA6" w:rsidRDefault="00314C24" w:rsidP="00314C24">
      <w:pPr>
        <w:numPr>
          <w:ilvl w:val="0"/>
          <w:numId w:val="10"/>
        </w:numPr>
        <w:tabs>
          <w:tab w:val="clear" w:pos="1770"/>
          <w:tab w:val="num" w:pos="1080"/>
        </w:tabs>
        <w:ind w:left="1080" w:hanging="360"/>
        <w:jc w:val="both"/>
        <w:rPr>
          <w:b/>
          <w:sz w:val="28"/>
          <w:szCs w:val="28"/>
        </w:rPr>
      </w:pPr>
      <w:r w:rsidRPr="00780FA6">
        <w:rPr>
          <w:b/>
          <w:sz w:val="28"/>
          <w:szCs w:val="28"/>
        </w:rPr>
        <w:t>Рынок земли как фактор производства. Виды земли и их назначение в рыночной экономике.</w:t>
      </w:r>
    </w:p>
    <w:p w:rsidR="00314C24" w:rsidRPr="00780FA6" w:rsidRDefault="00314C24" w:rsidP="00314C24">
      <w:pPr>
        <w:jc w:val="both"/>
        <w:rPr>
          <w:b/>
          <w:sz w:val="28"/>
          <w:szCs w:val="28"/>
        </w:rPr>
      </w:pPr>
    </w:p>
    <w:p w:rsidR="00005960" w:rsidRDefault="00005960" w:rsidP="008D60A5">
      <w:pPr>
        <w:ind w:firstLine="720"/>
        <w:jc w:val="both"/>
        <w:rPr>
          <w:sz w:val="28"/>
          <w:szCs w:val="28"/>
        </w:rPr>
      </w:pPr>
      <w:r w:rsidRPr="00F07D8F">
        <w:rPr>
          <w:b/>
          <w:i/>
          <w:sz w:val="28"/>
          <w:szCs w:val="28"/>
          <w:u w:val="single"/>
        </w:rPr>
        <w:t>Землей</w:t>
      </w:r>
      <w:r>
        <w:rPr>
          <w:sz w:val="28"/>
          <w:szCs w:val="28"/>
        </w:rPr>
        <w:t xml:space="preserve"> в рыночной теории называют все естественные ресурсы: плодородную почву; запасы пресной воды; месторождение ископаемых.</w:t>
      </w:r>
    </w:p>
    <w:p w:rsidR="00005960" w:rsidRDefault="00005960" w:rsidP="008D60A5">
      <w:pPr>
        <w:ind w:firstLine="720"/>
        <w:jc w:val="both"/>
        <w:rPr>
          <w:sz w:val="28"/>
          <w:szCs w:val="28"/>
        </w:rPr>
      </w:pPr>
      <w:r>
        <w:rPr>
          <w:sz w:val="28"/>
          <w:szCs w:val="28"/>
        </w:rPr>
        <w:t xml:space="preserve">Но мы под </w:t>
      </w:r>
      <w:r>
        <w:rPr>
          <w:sz w:val="28"/>
          <w:szCs w:val="28"/>
          <w:u w:val="single"/>
        </w:rPr>
        <w:t>землей</w:t>
      </w:r>
      <w:r>
        <w:rPr>
          <w:sz w:val="28"/>
          <w:szCs w:val="28"/>
        </w:rPr>
        <w:t xml:space="preserve"> как фактором производства будем подразумевать только поверхность почвы, которую можно использовать либо для земледелия, либо для строительства зданий и сооружений.</w:t>
      </w:r>
    </w:p>
    <w:p w:rsidR="00005960" w:rsidRDefault="00005960" w:rsidP="008D60A5">
      <w:pPr>
        <w:ind w:firstLine="720"/>
        <w:jc w:val="both"/>
        <w:rPr>
          <w:sz w:val="28"/>
          <w:szCs w:val="28"/>
        </w:rPr>
      </w:pPr>
      <w:r>
        <w:rPr>
          <w:sz w:val="28"/>
          <w:szCs w:val="28"/>
        </w:rPr>
        <w:t xml:space="preserve">Под рынком земли понимается сфера денежных отношений по поводу купли-продажи </w:t>
      </w:r>
      <w:r w:rsidR="00447BDC">
        <w:rPr>
          <w:sz w:val="28"/>
          <w:szCs w:val="28"/>
        </w:rPr>
        <w:t>и использования земли.</w:t>
      </w:r>
    </w:p>
    <w:p w:rsidR="00447BDC" w:rsidRDefault="00447BDC" w:rsidP="008D60A5">
      <w:pPr>
        <w:ind w:firstLine="720"/>
        <w:jc w:val="both"/>
        <w:rPr>
          <w:sz w:val="28"/>
          <w:szCs w:val="28"/>
        </w:rPr>
      </w:pPr>
      <w:r>
        <w:rPr>
          <w:sz w:val="28"/>
          <w:szCs w:val="28"/>
        </w:rPr>
        <w:t>Говоря о рынке земли, следует рассматривать особенности спроса и предложения земли.</w:t>
      </w:r>
    </w:p>
    <w:p w:rsidR="00447BDC" w:rsidRDefault="00447BDC" w:rsidP="008D60A5">
      <w:pPr>
        <w:ind w:firstLine="540"/>
        <w:jc w:val="both"/>
        <w:rPr>
          <w:sz w:val="28"/>
          <w:szCs w:val="28"/>
        </w:rPr>
      </w:pPr>
      <w:r>
        <w:rPr>
          <w:sz w:val="28"/>
          <w:szCs w:val="28"/>
          <w:u w:val="single"/>
        </w:rPr>
        <w:t>Особенности предложения земли</w:t>
      </w:r>
      <w:r>
        <w:rPr>
          <w:sz w:val="28"/>
          <w:szCs w:val="28"/>
        </w:rPr>
        <w:t xml:space="preserve"> связаны со следующими характеристиками:</w:t>
      </w:r>
    </w:p>
    <w:p w:rsidR="00447BDC" w:rsidRDefault="00447BDC" w:rsidP="008D60A5">
      <w:pPr>
        <w:numPr>
          <w:ilvl w:val="0"/>
          <w:numId w:val="1"/>
        </w:numPr>
        <w:jc w:val="both"/>
        <w:rPr>
          <w:sz w:val="28"/>
          <w:szCs w:val="28"/>
        </w:rPr>
      </w:pPr>
      <w:r>
        <w:rPr>
          <w:sz w:val="28"/>
          <w:szCs w:val="28"/>
        </w:rPr>
        <w:t xml:space="preserve">ограниченность размеров земли как на макро уровне (территориальная ограниченность стран), так и на микро уровне (возможности расширения земельных угодий ферм </w:t>
      </w:r>
      <w:r w:rsidR="00243789">
        <w:rPr>
          <w:sz w:val="28"/>
          <w:szCs w:val="28"/>
        </w:rPr>
        <w:t>абсолютно ограничены и в кратко</w:t>
      </w:r>
      <w:r>
        <w:rPr>
          <w:sz w:val="28"/>
          <w:szCs w:val="28"/>
        </w:rPr>
        <w:t xml:space="preserve">срочном и в </w:t>
      </w:r>
      <w:r w:rsidR="00243789">
        <w:rPr>
          <w:sz w:val="28"/>
          <w:szCs w:val="28"/>
        </w:rPr>
        <w:t>долгосрочном периоде);</w:t>
      </w:r>
    </w:p>
    <w:p w:rsidR="00447BDC" w:rsidRDefault="00243789" w:rsidP="008D60A5">
      <w:pPr>
        <w:numPr>
          <w:ilvl w:val="0"/>
          <w:numId w:val="1"/>
        </w:numPr>
        <w:jc w:val="both"/>
        <w:rPr>
          <w:sz w:val="28"/>
          <w:szCs w:val="28"/>
        </w:rPr>
      </w:pPr>
      <w:r>
        <w:rPr>
          <w:sz w:val="28"/>
          <w:szCs w:val="28"/>
        </w:rPr>
        <w:t>неэластичность предложения земли, вытекает из-за ее ограниченности и означает фиксированный характер предложения земли</w:t>
      </w:r>
      <w:r w:rsidR="003B66D4">
        <w:rPr>
          <w:sz w:val="28"/>
          <w:szCs w:val="28"/>
        </w:rPr>
        <w:t>;</w:t>
      </w:r>
    </w:p>
    <w:p w:rsidR="003B66D4" w:rsidRPr="003B66D4" w:rsidRDefault="003B66D4" w:rsidP="003B66D4">
      <w:pPr>
        <w:ind w:left="720"/>
        <w:jc w:val="center"/>
        <w:rPr>
          <w:b/>
          <w:i/>
          <w:sz w:val="28"/>
          <w:szCs w:val="28"/>
        </w:rPr>
      </w:pPr>
      <w:r w:rsidRPr="003B66D4">
        <w:rPr>
          <w:b/>
          <w:i/>
          <w:sz w:val="28"/>
          <w:szCs w:val="28"/>
        </w:rPr>
        <w:t>Рисунок 1. Ограниченное предложение земли</w:t>
      </w:r>
    </w:p>
    <w:p w:rsidR="00C27D6E" w:rsidRDefault="00B47E82" w:rsidP="003B66D4">
      <w:pPr>
        <w:ind w:left="720"/>
        <w:jc w:val="center"/>
        <w:rPr>
          <w:sz w:val="28"/>
          <w:szCs w:val="28"/>
        </w:rPr>
      </w:pPr>
      <w:r>
        <w:rPr>
          <w:sz w:val="28"/>
          <w:szCs w:val="28"/>
        </w:rPr>
      </w:r>
      <w:r>
        <w:rPr>
          <w:sz w:val="28"/>
          <w:szCs w:val="28"/>
        </w:rPr>
        <w:pict>
          <v:group id="_x0000_s1101" editas="canvas" style="width:279pt;height:2in;mso-position-horizontal-relative:char;mso-position-vertical-relative:line" coordsize="4058,20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width:4058;height:2095" o:preferrelative="f">
              <v:fill o:detectmouseclick="t"/>
              <v:path o:extrusionok="t" o:connecttype="none"/>
              <o:lock v:ext="edit" text="t"/>
            </v:shape>
            <v:group id="_x0000_s1103" style="position:absolute;left:393;top:131;width:2973;height:1961" coordorigin="393,131" coordsize="2973,1961">
              <v:line id="_x0000_s1104" style="position:absolute" from="785,1702" to="3011,1703">
                <v:stroke endarrow="block"/>
              </v:line>
              <v:line id="_x0000_s1105" style="position:absolute;flip:y" from="785,131" to="785,1702">
                <v:stroke endarrow="block"/>
              </v:line>
              <v:line id="_x0000_s1106" style="position:absolute;flip:y" from="1833,393" to="1833,1702" strokeweight="1pt"/>
              <v:shapetype id="_x0000_t202" coordsize="21600,21600" o:spt="202" path="m,l,21600r21600,l21600,xe">
                <v:stroke joinstyle="miter"/>
                <v:path gradientshapeok="t" o:connecttype="rect"/>
              </v:shapetype>
              <v:shape id="_x0000_s1107" type="#_x0000_t202" style="position:absolute;left:2749;top:1702;width:617;height:390" filled="f" stroked="f">
                <v:textbox>
                  <w:txbxContent>
                    <w:p w:rsidR="003B66D4" w:rsidRPr="00855213" w:rsidRDefault="003B66D4" w:rsidP="003B66D4">
                      <w:r>
                        <w:rPr>
                          <w:lang w:val="en-US"/>
                        </w:rPr>
                        <w:t>Q</w:t>
                      </w:r>
                      <w:r>
                        <w:t>, га</w:t>
                      </w:r>
                    </w:p>
                  </w:txbxContent>
                </v:textbox>
              </v:shape>
              <v:shape id="_x0000_s1108" type="#_x0000_t202" style="position:absolute;left:393;top:131;width:523;height:524" filled="f" stroked="f">
                <v:textbox>
                  <w:txbxContent>
                    <w:p w:rsidR="003B66D4" w:rsidRDefault="003B66D4" w:rsidP="003B66D4">
                      <w:r>
                        <w:rPr>
                          <w:lang w:val="en-US"/>
                        </w:rPr>
                        <w:t>P</w:t>
                      </w:r>
                    </w:p>
                    <w:p w:rsidR="003B66D4" w:rsidRPr="00855213" w:rsidRDefault="003B66D4" w:rsidP="003B66D4">
                      <w:pPr>
                        <w:rPr>
                          <w:sz w:val="16"/>
                          <w:szCs w:val="16"/>
                        </w:rPr>
                      </w:pPr>
                      <w:r w:rsidRPr="00855213">
                        <w:rPr>
                          <w:sz w:val="16"/>
                          <w:szCs w:val="16"/>
                        </w:rPr>
                        <w:t>земли</w:t>
                      </w:r>
                    </w:p>
                  </w:txbxContent>
                </v:textbox>
              </v:shape>
              <v:shape id="_x0000_s1109" type="#_x0000_t202" style="position:absolute;left:1833;top:393;width:392;height:390" filled="f" stroked="f">
                <v:textbox>
                  <w:txbxContent>
                    <w:p w:rsidR="003B66D4" w:rsidRPr="00D1361C" w:rsidRDefault="003B66D4" w:rsidP="003B66D4">
                      <w:pPr>
                        <w:rPr>
                          <w:lang w:val="en-US"/>
                        </w:rPr>
                      </w:pPr>
                      <w:r>
                        <w:rPr>
                          <w:lang w:val="en-US"/>
                        </w:rPr>
                        <w:t>S</w:t>
                      </w:r>
                    </w:p>
                  </w:txbxContent>
                </v:textbox>
              </v:shape>
              <v:shape id="_x0000_s1110" type="#_x0000_t202" style="position:absolute;left:524;top:1571;width:392;height:391" filled="f" stroked="f">
                <v:textbox>
                  <w:txbxContent>
                    <w:p w:rsidR="003B66D4" w:rsidRPr="00D1361C" w:rsidRDefault="003B66D4" w:rsidP="003B66D4">
                      <w:pPr>
                        <w:rPr>
                          <w:lang w:val="en-US"/>
                        </w:rPr>
                      </w:pPr>
                      <w:r>
                        <w:rPr>
                          <w:lang w:val="en-US"/>
                        </w:rPr>
                        <w:t>0</w:t>
                      </w:r>
                    </w:p>
                  </w:txbxContent>
                </v:textbox>
              </v:shape>
            </v:group>
            <w10:wrap type="none"/>
            <w10:anchorlock/>
          </v:group>
        </w:pict>
      </w:r>
    </w:p>
    <w:p w:rsidR="00243789" w:rsidRDefault="00243789" w:rsidP="00AD14F0">
      <w:pPr>
        <w:numPr>
          <w:ilvl w:val="0"/>
          <w:numId w:val="1"/>
        </w:numPr>
        <w:ind w:left="1077" w:hanging="357"/>
        <w:jc w:val="both"/>
        <w:rPr>
          <w:sz w:val="28"/>
          <w:szCs w:val="28"/>
        </w:rPr>
      </w:pPr>
      <w:r>
        <w:rPr>
          <w:sz w:val="28"/>
          <w:szCs w:val="28"/>
        </w:rPr>
        <w:t xml:space="preserve">неподвижность. Земля не поддается перемещению с одного </w:t>
      </w:r>
      <w:r w:rsidR="007D69B5">
        <w:rPr>
          <w:sz w:val="28"/>
          <w:szCs w:val="28"/>
        </w:rPr>
        <w:t>предприятия</w:t>
      </w:r>
      <w:r>
        <w:rPr>
          <w:sz w:val="28"/>
          <w:szCs w:val="28"/>
        </w:rPr>
        <w:t xml:space="preserve"> на другое, переливу из одной отросли в другую;</w:t>
      </w:r>
    </w:p>
    <w:p w:rsidR="00243789" w:rsidRDefault="00243789" w:rsidP="00AD14F0">
      <w:pPr>
        <w:numPr>
          <w:ilvl w:val="0"/>
          <w:numId w:val="1"/>
        </w:numPr>
        <w:jc w:val="both"/>
        <w:rPr>
          <w:sz w:val="28"/>
          <w:szCs w:val="28"/>
        </w:rPr>
      </w:pPr>
      <w:r>
        <w:rPr>
          <w:sz w:val="28"/>
          <w:szCs w:val="28"/>
        </w:rPr>
        <w:t>невоспроизводимость.</w:t>
      </w:r>
    </w:p>
    <w:p w:rsidR="00243789" w:rsidRDefault="002F6F3C" w:rsidP="008D60A5">
      <w:pPr>
        <w:ind w:firstLine="540"/>
        <w:jc w:val="both"/>
        <w:rPr>
          <w:sz w:val="28"/>
          <w:szCs w:val="28"/>
          <w:u w:val="single"/>
        </w:rPr>
      </w:pPr>
      <w:r>
        <w:rPr>
          <w:sz w:val="28"/>
          <w:szCs w:val="28"/>
          <w:u w:val="single"/>
        </w:rPr>
        <w:t>Факторы, влияющие на предложение земли:</w:t>
      </w:r>
    </w:p>
    <w:p w:rsidR="002F6F3C" w:rsidRDefault="002F6F3C" w:rsidP="008D60A5">
      <w:pPr>
        <w:numPr>
          <w:ilvl w:val="0"/>
          <w:numId w:val="2"/>
        </w:numPr>
        <w:ind w:left="0" w:firstLine="540"/>
        <w:jc w:val="both"/>
        <w:rPr>
          <w:sz w:val="28"/>
          <w:szCs w:val="28"/>
        </w:rPr>
      </w:pPr>
      <w:r w:rsidRPr="009D48C4">
        <w:rPr>
          <w:i/>
          <w:sz w:val="28"/>
          <w:szCs w:val="28"/>
          <w:u w:val="single"/>
        </w:rPr>
        <w:t>плодородие</w:t>
      </w:r>
      <w:r>
        <w:rPr>
          <w:sz w:val="28"/>
          <w:szCs w:val="28"/>
        </w:rPr>
        <w:t xml:space="preserve"> – зависит от качества почвы, климата, характера применяемой технологии и техники, трудовых навыков и производственного опыта тех кто, работает на земле и так далее влияет на объем выпуска (производства)</w:t>
      </w:r>
      <w:r w:rsidR="00566B94">
        <w:rPr>
          <w:sz w:val="28"/>
          <w:szCs w:val="28"/>
        </w:rPr>
        <w:t>.</w:t>
      </w:r>
    </w:p>
    <w:p w:rsidR="009D48C4" w:rsidRDefault="009D48C4" w:rsidP="008D60A5">
      <w:pPr>
        <w:ind w:firstLine="540"/>
        <w:jc w:val="both"/>
        <w:rPr>
          <w:sz w:val="28"/>
          <w:szCs w:val="28"/>
          <w:u w:val="single"/>
        </w:rPr>
      </w:pPr>
    </w:p>
    <w:p w:rsidR="00566B94" w:rsidRDefault="00566B94" w:rsidP="008D60A5">
      <w:pPr>
        <w:ind w:firstLine="540"/>
        <w:jc w:val="both"/>
        <w:rPr>
          <w:sz w:val="28"/>
          <w:szCs w:val="28"/>
        </w:rPr>
      </w:pPr>
      <w:r>
        <w:rPr>
          <w:sz w:val="28"/>
          <w:szCs w:val="28"/>
          <w:u w:val="single"/>
        </w:rPr>
        <w:lastRenderedPageBreak/>
        <w:t>Выделяют</w:t>
      </w:r>
      <w:r w:rsidRPr="00566B94">
        <w:rPr>
          <w:sz w:val="28"/>
          <w:szCs w:val="28"/>
        </w:rPr>
        <w:t>:</w:t>
      </w:r>
    </w:p>
    <w:p w:rsidR="00566B94" w:rsidRDefault="00566B94" w:rsidP="008D60A5">
      <w:pPr>
        <w:numPr>
          <w:ilvl w:val="0"/>
          <w:numId w:val="3"/>
        </w:numPr>
        <w:tabs>
          <w:tab w:val="clear" w:pos="1080"/>
          <w:tab w:val="num" w:pos="1440"/>
        </w:tabs>
        <w:ind w:left="1440"/>
        <w:jc w:val="both"/>
        <w:rPr>
          <w:sz w:val="28"/>
          <w:szCs w:val="28"/>
        </w:rPr>
      </w:pPr>
      <w:r>
        <w:rPr>
          <w:sz w:val="28"/>
          <w:szCs w:val="28"/>
        </w:rPr>
        <w:t>естественное плодородие – это природные ресурсы почвы к производству;</w:t>
      </w:r>
    </w:p>
    <w:p w:rsidR="00566B94" w:rsidRDefault="00566B94" w:rsidP="008D60A5">
      <w:pPr>
        <w:numPr>
          <w:ilvl w:val="0"/>
          <w:numId w:val="3"/>
        </w:numPr>
        <w:tabs>
          <w:tab w:val="clear" w:pos="1080"/>
          <w:tab w:val="num" w:pos="1440"/>
        </w:tabs>
        <w:ind w:left="1440"/>
        <w:jc w:val="both"/>
        <w:rPr>
          <w:sz w:val="28"/>
          <w:szCs w:val="28"/>
        </w:rPr>
      </w:pPr>
      <w:r>
        <w:rPr>
          <w:sz w:val="28"/>
          <w:szCs w:val="28"/>
        </w:rPr>
        <w:t>искусственное плодородие – это дополнительная компонента плодородия земли, образующаяся в результате действия людей по ее умолчанию;</w:t>
      </w:r>
    </w:p>
    <w:p w:rsidR="00566B94" w:rsidRDefault="00566B94" w:rsidP="008D60A5">
      <w:pPr>
        <w:numPr>
          <w:ilvl w:val="0"/>
          <w:numId w:val="3"/>
        </w:numPr>
        <w:tabs>
          <w:tab w:val="clear" w:pos="1080"/>
          <w:tab w:val="num" w:pos="1440"/>
        </w:tabs>
        <w:ind w:left="1440"/>
        <w:jc w:val="both"/>
        <w:rPr>
          <w:sz w:val="28"/>
          <w:szCs w:val="28"/>
        </w:rPr>
      </w:pPr>
      <w:r>
        <w:rPr>
          <w:sz w:val="28"/>
          <w:szCs w:val="28"/>
        </w:rPr>
        <w:t>экономическое плодородие – это степень реализации естественного плодородия и формирования на его основе искусственного в условиях современного этапа технологического развития общества. Оно зависит от уровня хозяйствования.</w:t>
      </w:r>
    </w:p>
    <w:p w:rsidR="00566B94" w:rsidRDefault="00566B94" w:rsidP="008D60A5">
      <w:pPr>
        <w:numPr>
          <w:ilvl w:val="0"/>
          <w:numId w:val="2"/>
        </w:numPr>
        <w:ind w:left="0" w:firstLine="540"/>
        <w:jc w:val="both"/>
        <w:rPr>
          <w:sz w:val="28"/>
          <w:szCs w:val="28"/>
        </w:rPr>
      </w:pPr>
      <w:r w:rsidRPr="009D48C4">
        <w:rPr>
          <w:i/>
          <w:sz w:val="28"/>
          <w:szCs w:val="28"/>
          <w:u w:val="single"/>
        </w:rPr>
        <w:t>местоположение</w:t>
      </w:r>
      <w:r w:rsidR="00A9633C" w:rsidRPr="009D48C4">
        <w:rPr>
          <w:i/>
          <w:sz w:val="28"/>
          <w:szCs w:val="28"/>
        </w:rPr>
        <w:t xml:space="preserve"> </w:t>
      </w:r>
      <w:r w:rsidR="00A9633C">
        <w:rPr>
          <w:sz w:val="28"/>
          <w:szCs w:val="28"/>
        </w:rPr>
        <w:t>– удаленность земли от центров переработки и рынков сбыта для сельскохозяйственных земель, и удаление от центра города или промышленного центра для несельскохозяйственных земель. Удаленность влияет на величину транспортных издержек.</w:t>
      </w:r>
    </w:p>
    <w:p w:rsidR="00A9633C" w:rsidRDefault="00A9633C" w:rsidP="008D60A5">
      <w:pPr>
        <w:ind w:firstLine="540"/>
        <w:jc w:val="both"/>
        <w:rPr>
          <w:sz w:val="28"/>
          <w:szCs w:val="28"/>
        </w:rPr>
      </w:pPr>
      <w:r>
        <w:rPr>
          <w:sz w:val="28"/>
          <w:szCs w:val="28"/>
          <w:u w:val="single"/>
        </w:rPr>
        <w:t>Спрос на землю не однороден</w:t>
      </w:r>
      <w:r>
        <w:rPr>
          <w:sz w:val="28"/>
          <w:szCs w:val="28"/>
        </w:rPr>
        <w:t xml:space="preserve"> и включает в себя два компонента:</w:t>
      </w:r>
    </w:p>
    <w:p w:rsidR="00A9633C" w:rsidRDefault="00A9633C" w:rsidP="008D60A5">
      <w:pPr>
        <w:numPr>
          <w:ilvl w:val="0"/>
          <w:numId w:val="4"/>
        </w:numPr>
        <w:ind w:left="0" w:firstLine="1080"/>
        <w:jc w:val="both"/>
        <w:rPr>
          <w:sz w:val="28"/>
          <w:szCs w:val="28"/>
        </w:rPr>
      </w:pPr>
      <w:r>
        <w:rPr>
          <w:sz w:val="28"/>
          <w:szCs w:val="28"/>
        </w:rPr>
        <w:t>сельскохозяйственный спрос;</w:t>
      </w:r>
    </w:p>
    <w:p w:rsidR="00A9633C" w:rsidRDefault="00A9633C" w:rsidP="008D60A5">
      <w:pPr>
        <w:numPr>
          <w:ilvl w:val="0"/>
          <w:numId w:val="4"/>
        </w:numPr>
        <w:ind w:left="0" w:firstLine="1080"/>
        <w:jc w:val="both"/>
        <w:rPr>
          <w:sz w:val="28"/>
          <w:szCs w:val="28"/>
        </w:rPr>
      </w:pPr>
      <w:r>
        <w:rPr>
          <w:sz w:val="28"/>
          <w:szCs w:val="28"/>
        </w:rPr>
        <w:t>несельскохозяйственный спрос.</w:t>
      </w:r>
    </w:p>
    <w:p w:rsidR="00A9633C" w:rsidRDefault="00235AA7" w:rsidP="00120133">
      <w:pPr>
        <w:jc w:val="center"/>
        <w:rPr>
          <w:sz w:val="28"/>
          <w:szCs w:val="28"/>
        </w:rPr>
      </w:pPr>
      <w:r w:rsidRPr="00344246">
        <w:rPr>
          <w:position w:val="-12"/>
          <w:sz w:val="28"/>
          <w:szCs w:val="28"/>
        </w:rPr>
        <w:object w:dxaOrig="1700" w:dyaOrig="360">
          <v:shape id="_x0000_i1026" type="#_x0000_t75" style="width:84.75pt;height:18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6" DrawAspect="Content" ObjectID="_1478979799" r:id="rId8"/>
        </w:object>
      </w:r>
    </w:p>
    <w:p w:rsidR="00C27D6E" w:rsidRDefault="00C27D6E" w:rsidP="00D1361C">
      <w:pPr>
        <w:ind w:firstLine="540"/>
        <w:jc w:val="center"/>
        <w:rPr>
          <w:sz w:val="28"/>
          <w:szCs w:val="28"/>
        </w:rPr>
      </w:pPr>
    </w:p>
    <w:p w:rsidR="002A4D62" w:rsidRPr="00C27401" w:rsidRDefault="002A4D62" w:rsidP="00D1361C">
      <w:pPr>
        <w:ind w:firstLine="540"/>
        <w:jc w:val="center"/>
        <w:rPr>
          <w:b/>
          <w:i/>
          <w:sz w:val="28"/>
          <w:szCs w:val="28"/>
        </w:rPr>
      </w:pPr>
      <w:r w:rsidRPr="00C27401">
        <w:rPr>
          <w:b/>
          <w:i/>
          <w:sz w:val="28"/>
          <w:szCs w:val="28"/>
        </w:rPr>
        <w:t>Рисунок 2. Неоднородность спроса на землю</w:t>
      </w:r>
    </w:p>
    <w:p w:rsidR="00C27D6E" w:rsidRDefault="00B47E82" w:rsidP="00A73060">
      <w:pPr>
        <w:ind w:firstLine="540"/>
        <w:jc w:val="center"/>
        <w:rPr>
          <w:sz w:val="28"/>
          <w:szCs w:val="28"/>
        </w:rPr>
      </w:pPr>
      <w:r>
        <w:rPr>
          <w:sz w:val="28"/>
          <w:szCs w:val="28"/>
        </w:rPr>
      </w:r>
      <w:r>
        <w:rPr>
          <w:sz w:val="28"/>
          <w:szCs w:val="28"/>
        </w:rPr>
        <w:pict>
          <v:group id="_x0000_s1112" editas="canvas" style="width:252pt;height:2in;mso-position-horizontal-relative:char;mso-position-vertical-relative:line" coordorigin="2357,6274" coordsize="3665,2095">
            <o:lock v:ext="edit" aspectratio="t"/>
            <v:shape id="_x0000_s1111" type="#_x0000_t75" style="position:absolute;left:2357;top:6274;width:3665;height:2095" o:preferrelative="f">
              <v:fill o:detectmouseclick="t"/>
              <v:path o:extrusionok="t" o:connecttype="none"/>
              <o:lock v:ext="edit" text="t"/>
            </v:shape>
            <v:group id="_x0000_s1125" style="position:absolute;left:2881;top:6405;width:2749;height:1702" coordorigin="2881,6405" coordsize="2749,1702">
              <v:line id="_x0000_s1113" style="position:absolute" from="3404,7714" to="5237,7715">
                <v:stroke endarrow="block"/>
              </v:line>
              <v:line id="_x0000_s1114" style="position:absolute;flip:y" from="3404,6405" to="3405,7714">
                <v:stroke endarrow="block"/>
              </v:line>
              <v:line id="_x0000_s1116" style="position:absolute" from="3666,6667" to="4713,6929" strokeweight="1pt"/>
              <v:line id="_x0000_s1117" style="position:absolute" from="3666,7059" to="4582,7189"/>
              <v:line id="_x0000_s1118" style="position:absolute" from="3666,7190" to="4452,7583"/>
              <v:shape id="_x0000_s1119" type="#_x0000_t202" style="position:absolute;left:4975;top:7714;width:655;height:393" filled="f" stroked="f">
                <v:textbox>
                  <w:txbxContent>
                    <w:p w:rsidR="00652575" w:rsidRPr="00652575" w:rsidRDefault="00652575" w:rsidP="000F5101">
                      <w:r>
                        <w:rPr>
                          <w:lang w:val="en-US"/>
                        </w:rPr>
                        <w:t>Q</w:t>
                      </w:r>
                      <w:r>
                        <w:t>, га</w:t>
                      </w:r>
                    </w:p>
                  </w:txbxContent>
                </v:textbox>
              </v:shape>
              <v:shape id="_x0000_s1120" type="#_x0000_t202" style="position:absolute;left:2881;top:6405;width:654;height:524" filled="f" stroked="f">
                <v:textbox>
                  <w:txbxContent>
                    <w:p w:rsidR="00652575" w:rsidRDefault="00652575" w:rsidP="000F5101">
                      <w:pPr>
                        <w:rPr>
                          <w:lang w:val="en-US"/>
                        </w:rPr>
                      </w:pPr>
                      <w:r>
                        <w:rPr>
                          <w:lang w:val="en-US"/>
                        </w:rPr>
                        <w:t>P</w:t>
                      </w:r>
                    </w:p>
                    <w:p w:rsidR="00652575" w:rsidRPr="00652575" w:rsidRDefault="00652575" w:rsidP="000F5101">
                      <w:pPr>
                        <w:rPr>
                          <w:sz w:val="16"/>
                          <w:szCs w:val="16"/>
                        </w:rPr>
                      </w:pPr>
                      <w:r>
                        <w:rPr>
                          <w:sz w:val="16"/>
                          <w:szCs w:val="16"/>
                        </w:rPr>
                        <w:t>земли</w:t>
                      </w:r>
                    </w:p>
                  </w:txbxContent>
                </v:textbox>
              </v:shape>
              <v:shape id="_x0000_s1121" type="#_x0000_t202" style="position:absolute;left:4713;top:6798;width:655;height:392" filled="f" stroked="f">
                <v:textbox>
                  <w:txbxContent>
                    <w:p w:rsidR="00652575" w:rsidRPr="00652575" w:rsidRDefault="00652575" w:rsidP="000F5101">
                      <w:pPr>
                        <w:rPr>
                          <w:vertAlign w:val="subscript"/>
                        </w:rPr>
                      </w:pPr>
                      <w:r>
                        <w:rPr>
                          <w:lang w:val="en-US"/>
                        </w:rPr>
                        <w:t>D</w:t>
                      </w:r>
                      <w:r>
                        <w:rPr>
                          <w:vertAlign w:val="subscript"/>
                        </w:rPr>
                        <w:t>сов</w:t>
                      </w:r>
                    </w:p>
                  </w:txbxContent>
                </v:textbox>
              </v:shape>
              <v:shape id="_x0000_s1122" type="#_x0000_t202" style="position:absolute;left:4582;top:7059;width:654;height:392" filled="f" stroked="f">
                <v:textbox>
                  <w:txbxContent>
                    <w:p w:rsidR="00652575" w:rsidRPr="00652575" w:rsidRDefault="00652575" w:rsidP="000F5101">
                      <w:pPr>
                        <w:rPr>
                          <w:vertAlign w:val="subscript"/>
                        </w:rPr>
                      </w:pPr>
                      <w:r>
                        <w:rPr>
                          <w:lang w:val="en-US"/>
                        </w:rPr>
                        <w:t>D</w:t>
                      </w:r>
                      <w:r w:rsidRPr="00652575">
                        <w:rPr>
                          <w:vertAlign w:val="subscript"/>
                        </w:rPr>
                        <w:t>несх</w:t>
                      </w:r>
                    </w:p>
                  </w:txbxContent>
                </v:textbox>
              </v:shape>
              <v:shape id="_x0000_s1123" type="#_x0000_t202" style="position:absolute;left:4452;top:7321;width:653;height:392" filled="f" stroked="f">
                <v:textbox>
                  <w:txbxContent>
                    <w:p w:rsidR="000F5101" w:rsidRPr="00652575" w:rsidRDefault="000F5101" w:rsidP="000F5101">
                      <w:pPr>
                        <w:rPr>
                          <w:vertAlign w:val="subscript"/>
                        </w:rPr>
                      </w:pPr>
                      <w:r>
                        <w:rPr>
                          <w:lang w:val="en-US"/>
                        </w:rPr>
                        <w:t>D</w:t>
                      </w:r>
                      <w:r>
                        <w:rPr>
                          <w:vertAlign w:val="subscript"/>
                        </w:rPr>
                        <w:t>сх</w:t>
                      </w:r>
                    </w:p>
                  </w:txbxContent>
                </v:textbox>
              </v:shape>
              <v:shape id="_x0000_s1124" type="#_x0000_t202" style="position:absolute;left:3142;top:7583;width:393;height:392" filled="f" stroked="f">
                <v:textbox>
                  <w:txbxContent>
                    <w:p w:rsidR="000F5101" w:rsidRPr="000F5101" w:rsidRDefault="000F5101" w:rsidP="000F5101">
                      <w:pPr>
                        <w:rPr>
                          <w:vertAlign w:val="subscript"/>
                        </w:rPr>
                      </w:pPr>
                      <w:r>
                        <w:t>0</w:t>
                      </w:r>
                    </w:p>
                  </w:txbxContent>
                </v:textbox>
              </v:shape>
            </v:group>
            <w10:wrap type="none"/>
            <w10:anchorlock/>
          </v:group>
        </w:pict>
      </w:r>
    </w:p>
    <w:p w:rsidR="00A9633C" w:rsidRDefault="00344246" w:rsidP="008D60A5">
      <w:pPr>
        <w:ind w:firstLine="540"/>
        <w:jc w:val="both"/>
        <w:rPr>
          <w:sz w:val="28"/>
          <w:szCs w:val="28"/>
        </w:rPr>
      </w:pPr>
      <w:r w:rsidRPr="004727EF">
        <w:rPr>
          <w:i/>
          <w:sz w:val="28"/>
          <w:szCs w:val="28"/>
          <w:u w:val="single"/>
        </w:rPr>
        <w:t>Прямая сельскохозяйственного спроса</w:t>
      </w:r>
      <w:r>
        <w:rPr>
          <w:sz w:val="28"/>
          <w:szCs w:val="28"/>
        </w:rPr>
        <w:t xml:space="preserve"> на землю </w:t>
      </w:r>
      <w:r w:rsidR="00235AA7" w:rsidRPr="00344246">
        <w:rPr>
          <w:position w:val="-12"/>
          <w:sz w:val="28"/>
          <w:szCs w:val="28"/>
        </w:rPr>
        <w:object w:dxaOrig="380" w:dyaOrig="360">
          <v:shape id="_x0000_i1028" type="#_x0000_t75" style="width:18.75pt;height:18pt" o:ole="">
            <v:imagedata r:id="rId9" o:title=""/>
          </v:shape>
          <o:OLEObject Type="Embed" ProgID="Equation.3" ShapeID="_x0000_i1028" DrawAspect="Content" ObjectID="_1478979800" r:id="rId10"/>
        </w:object>
      </w:r>
      <w:r>
        <w:rPr>
          <w:sz w:val="28"/>
          <w:szCs w:val="28"/>
        </w:rPr>
        <w:t xml:space="preserve"> будет иметь отрицательный наклон. Это связано с тем, что по мере вовлечения земли в оборот (при данном уровне развития техники и технологий) мы должны будем переходить от лучших по плодородию земля к средним и даже худшим. В этом состоит закон уменьшения плодородия почвы (эти идеи выдвигались А.</w:t>
      </w:r>
      <w:r w:rsidR="00DB038C">
        <w:rPr>
          <w:sz w:val="28"/>
          <w:szCs w:val="28"/>
        </w:rPr>
        <w:t xml:space="preserve"> </w:t>
      </w:r>
      <w:r>
        <w:rPr>
          <w:sz w:val="28"/>
          <w:szCs w:val="28"/>
        </w:rPr>
        <w:t xml:space="preserve">Тюрго, </w:t>
      </w:r>
      <w:r w:rsidR="00DB038C">
        <w:rPr>
          <w:sz w:val="28"/>
          <w:szCs w:val="28"/>
        </w:rPr>
        <w:t>Д. Андерсоном, Д. Риккардо).</w:t>
      </w:r>
    </w:p>
    <w:p w:rsidR="00DB038C" w:rsidRDefault="00DB038C" w:rsidP="008D60A5">
      <w:pPr>
        <w:ind w:firstLine="540"/>
        <w:jc w:val="both"/>
        <w:rPr>
          <w:sz w:val="28"/>
          <w:szCs w:val="28"/>
        </w:rPr>
      </w:pPr>
      <w:r w:rsidRPr="004727EF">
        <w:rPr>
          <w:i/>
          <w:sz w:val="28"/>
          <w:szCs w:val="28"/>
          <w:u w:val="single"/>
        </w:rPr>
        <w:t>Прямая несельскохозяйственного спроса</w:t>
      </w:r>
      <w:r w:rsidRPr="004727EF">
        <w:rPr>
          <w:sz w:val="28"/>
          <w:szCs w:val="28"/>
        </w:rPr>
        <w:t xml:space="preserve"> </w:t>
      </w:r>
      <w:r>
        <w:rPr>
          <w:sz w:val="28"/>
          <w:szCs w:val="28"/>
        </w:rPr>
        <w:t>также имеет отрицательный наклон, что связано главным образом с местоположением. Например, для жилищного строительства и строительства офисов приходится приходит</w:t>
      </w:r>
      <w:r w:rsidR="00582292">
        <w:rPr>
          <w:sz w:val="28"/>
          <w:szCs w:val="28"/>
        </w:rPr>
        <w:t>ься использо</w:t>
      </w:r>
      <w:r>
        <w:rPr>
          <w:sz w:val="28"/>
          <w:szCs w:val="28"/>
        </w:rPr>
        <w:t xml:space="preserve">вать не </w:t>
      </w:r>
      <w:r w:rsidR="00582292">
        <w:rPr>
          <w:sz w:val="28"/>
          <w:szCs w:val="28"/>
        </w:rPr>
        <w:t>только землю в центре, но</w:t>
      </w:r>
      <w:r w:rsidR="00906D2A">
        <w:rPr>
          <w:sz w:val="28"/>
          <w:szCs w:val="28"/>
        </w:rPr>
        <w:t xml:space="preserve"> в связи с ее ограниченностью и на окраинах то же.</w:t>
      </w:r>
    </w:p>
    <w:p w:rsidR="00906D2A" w:rsidRDefault="00906D2A" w:rsidP="008D60A5">
      <w:pPr>
        <w:ind w:firstLine="540"/>
        <w:jc w:val="both"/>
        <w:rPr>
          <w:sz w:val="28"/>
          <w:szCs w:val="28"/>
        </w:rPr>
      </w:pPr>
      <w:r w:rsidRPr="004727EF">
        <w:rPr>
          <w:i/>
          <w:sz w:val="28"/>
          <w:szCs w:val="28"/>
          <w:u w:val="single"/>
        </w:rPr>
        <w:t>Сельскохозяйственный спрос</w:t>
      </w:r>
      <w:r>
        <w:rPr>
          <w:sz w:val="28"/>
          <w:szCs w:val="28"/>
        </w:rPr>
        <w:t xml:space="preserve"> в условиях развитого рыночного хозяйства является производным от спроса на продовольствие. Он складывается из спроса на продукцию на растениеводство, животноводства и так далее. сельскохозяйственный спрос учитывает плодородие почвы и ее местоположение.</w:t>
      </w:r>
    </w:p>
    <w:p w:rsidR="00906D2A" w:rsidRDefault="00906D2A" w:rsidP="008D60A5">
      <w:pPr>
        <w:ind w:firstLine="540"/>
        <w:jc w:val="both"/>
        <w:rPr>
          <w:sz w:val="28"/>
          <w:szCs w:val="28"/>
        </w:rPr>
      </w:pPr>
      <w:r>
        <w:rPr>
          <w:sz w:val="28"/>
          <w:szCs w:val="28"/>
        </w:rPr>
        <w:t>Для производства продовольствия типична ситуация близкая к совершенной конкуренции, так как преобладают семейные фермы, и спрос на продукты питания неэластичен, так как люди не могут жить без пищи.</w:t>
      </w:r>
    </w:p>
    <w:p w:rsidR="00906D2A" w:rsidRDefault="00906D2A" w:rsidP="008D60A5">
      <w:pPr>
        <w:ind w:firstLine="540"/>
        <w:jc w:val="both"/>
        <w:rPr>
          <w:sz w:val="28"/>
          <w:szCs w:val="28"/>
        </w:rPr>
      </w:pPr>
      <w:r w:rsidRPr="004727EF">
        <w:rPr>
          <w:i/>
          <w:sz w:val="28"/>
          <w:szCs w:val="28"/>
          <w:u w:val="single"/>
        </w:rPr>
        <w:t>Несельскохозяйственный спрос</w:t>
      </w:r>
      <w:r w:rsidR="0063185D" w:rsidRPr="004727EF">
        <w:rPr>
          <w:i/>
          <w:sz w:val="28"/>
          <w:szCs w:val="28"/>
          <w:u w:val="single"/>
        </w:rPr>
        <w:t xml:space="preserve"> на землю</w:t>
      </w:r>
      <w:r w:rsidRPr="004727EF">
        <w:rPr>
          <w:sz w:val="28"/>
          <w:szCs w:val="28"/>
        </w:rPr>
        <w:t xml:space="preserve"> </w:t>
      </w:r>
      <w:r w:rsidR="0063185D">
        <w:rPr>
          <w:sz w:val="28"/>
          <w:szCs w:val="28"/>
        </w:rPr>
        <w:t>имеет устойчивую тенденцию к росту. Он состоит из спроса на землю для строительства жилья, объектов инфраструктуры и так далее. В услови</w:t>
      </w:r>
      <w:r w:rsidR="004727EF">
        <w:rPr>
          <w:sz w:val="28"/>
          <w:szCs w:val="28"/>
        </w:rPr>
        <w:t>ях</w:t>
      </w:r>
      <w:r w:rsidR="0063185D">
        <w:rPr>
          <w:sz w:val="28"/>
          <w:szCs w:val="28"/>
        </w:rPr>
        <w:t xml:space="preserve"> высоких темпов инфляции борьба с обесцениванием денежного богатства подталкивает спрос на недвижимость. И земля выступает одной из гарантией сохранения и приумножения богатства. Для несельскохозяйственного спроса главным фактором выступает местоположение.</w:t>
      </w:r>
    </w:p>
    <w:p w:rsidR="0063185D" w:rsidRDefault="0063185D" w:rsidP="008D60A5">
      <w:pPr>
        <w:ind w:firstLine="540"/>
        <w:jc w:val="both"/>
        <w:rPr>
          <w:sz w:val="28"/>
          <w:szCs w:val="28"/>
        </w:rPr>
      </w:pPr>
    </w:p>
    <w:p w:rsidR="0063185D" w:rsidRDefault="00886A5E" w:rsidP="008D60A5">
      <w:pPr>
        <w:ind w:firstLine="540"/>
        <w:jc w:val="both"/>
        <w:rPr>
          <w:b/>
          <w:sz w:val="28"/>
          <w:szCs w:val="28"/>
        </w:rPr>
      </w:pPr>
      <w:r>
        <w:rPr>
          <w:b/>
          <w:sz w:val="28"/>
          <w:szCs w:val="28"/>
        </w:rPr>
        <w:t xml:space="preserve">2. </w:t>
      </w:r>
      <w:r w:rsidRPr="00780FA6">
        <w:rPr>
          <w:b/>
          <w:sz w:val="28"/>
          <w:szCs w:val="28"/>
        </w:rPr>
        <w:t>Понятие земельной ренты. Ее природа и основные формы.</w:t>
      </w:r>
    </w:p>
    <w:p w:rsidR="0063185D" w:rsidRDefault="0063185D" w:rsidP="008D60A5">
      <w:pPr>
        <w:ind w:firstLine="540"/>
        <w:jc w:val="both"/>
        <w:rPr>
          <w:sz w:val="28"/>
          <w:szCs w:val="28"/>
        </w:rPr>
      </w:pPr>
      <w:r w:rsidRPr="004B5EBA">
        <w:rPr>
          <w:b/>
          <w:i/>
          <w:sz w:val="28"/>
          <w:szCs w:val="28"/>
          <w:u w:val="single"/>
        </w:rPr>
        <w:t>Экономическая рента</w:t>
      </w:r>
      <w:r>
        <w:rPr>
          <w:sz w:val="28"/>
          <w:szCs w:val="28"/>
        </w:rPr>
        <w:t xml:space="preserve"> </w:t>
      </w:r>
      <w:r w:rsidR="004B5EBA">
        <w:rPr>
          <w:sz w:val="28"/>
          <w:szCs w:val="28"/>
        </w:rPr>
        <w:t xml:space="preserve">– </w:t>
      </w:r>
      <w:r>
        <w:rPr>
          <w:sz w:val="28"/>
          <w:szCs w:val="28"/>
        </w:rPr>
        <w:t xml:space="preserve">это плата за ресурс, </w:t>
      </w:r>
      <w:r w:rsidR="006F1E58">
        <w:rPr>
          <w:sz w:val="28"/>
          <w:szCs w:val="28"/>
        </w:rPr>
        <w:t>предложение которого строго ограничено.</w:t>
      </w:r>
    </w:p>
    <w:p w:rsidR="006F1E58" w:rsidRDefault="006F1E58" w:rsidP="008D60A5">
      <w:pPr>
        <w:ind w:firstLine="540"/>
        <w:jc w:val="both"/>
        <w:rPr>
          <w:sz w:val="28"/>
          <w:szCs w:val="28"/>
        </w:rPr>
      </w:pPr>
      <w:r w:rsidRPr="004B5EBA">
        <w:rPr>
          <w:b/>
          <w:i/>
          <w:sz w:val="28"/>
          <w:szCs w:val="28"/>
          <w:u w:val="single"/>
        </w:rPr>
        <w:t>Земельная рента</w:t>
      </w:r>
      <w:r w:rsidRPr="004B5EBA">
        <w:rPr>
          <w:sz w:val="28"/>
          <w:szCs w:val="28"/>
        </w:rPr>
        <w:t xml:space="preserve"> </w:t>
      </w:r>
      <w:r w:rsidR="004B5EBA">
        <w:rPr>
          <w:sz w:val="28"/>
          <w:szCs w:val="28"/>
        </w:rPr>
        <w:t xml:space="preserve">– </w:t>
      </w:r>
      <w:r>
        <w:rPr>
          <w:sz w:val="28"/>
          <w:szCs w:val="28"/>
        </w:rPr>
        <w:t>это частный случай экономической ренты. Право за использование земли и других природных ресурсов, предложение которых строго ограничено.</w:t>
      </w:r>
    </w:p>
    <w:p w:rsidR="006F1E58" w:rsidRDefault="006F1E58" w:rsidP="008D60A5">
      <w:pPr>
        <w:ind w:firstLine="540"/>
        <w:jc w:val="both"/>
        <w:rPr>
          <w:sz w:val="28"/>
          <w:szCs w:val="28"/>
        </w:rPr>
      </w:pPr>
      <w:r>
        <w:rPr>
          <w:sz w:val="28"/>
          <w:szCs w:val="28"/>
        </w:rPr>
        <w:t>Предложение земли выступает как запас, рента как поток.</w:t>
      </w:r>
    </w:p>
    <w:p w:rsidR="006F1E58" w:rsidRDefault="006F1E58" w:rsidP="008D60A5">
      <w:pPr>
        <w:ind w:firstLine="540"/>
        <w:jc w:val="both"/>
        <w:rPr>
          <w:sz w:val="28"/>
          <w:szCs w:val="28"/>
        </w:rPr>
      </w:pPr>
      <w:r>
        <w:rPr>
          <w:sz w:val="28"/>
          <w:szCs w:val="28"/>
        </w:rPr>
        <w:t>Первоначально понятие земельная рента и экономическая совпадали. Но сейчас понятие экономическая рента шире земельной ренты, и включает ее.</w:t>
      </w:r>
    </w:p>
    <w:p w:rsidR="006F1E58" w:rsidRDefault="006F1E58" w:rsidP="008D60A5">
      <w:pPr>
        <w:ind w:firstLine="540"/>
        <w:jc w:val="both"/>
        <w:rPr>
          <w:sz w:val="28"/>
          <w:szCs w:val="28"/>
          <w:u w:val="single"/>
        </w:rPr>
      </w:pPr>
      <w:r>
        <w:rPr>
          <w:sz w:val="28"/>
          <w:szCs w:val="28"/>
          <w:u w:val="single"/>
        </w:rPr>
        <w:t>Различают следующие виды рент:</w:t>
      </w:r>
    </w:p>
    <w:p w:rsidR="006F1E58" w:rsidRDefault="006F1E58" w:rsidP="00E9658B">
      <w:pPr>
        <w:numPr>
          <w:ilvl w:val="0"/>
          <w:numId w:val="5"/>
        </w:numPr>
        <w:tabs>
          <w:tab w:val="clear" w:pos="1260"/>
          <w:tab w:val="num" w:pos="900"/>
        </w:tabs>
        <w:ind w:left="0" w:firstLine="540"/>
        <w:jc w:val="both"/>
        <w:rPr>
          <w:sz w:val="28"/>
          <w:szCs w:val="28"/>
        </w:rPr>
      </w:pPr>
      <w:r w:rsidRPr="00E9658B">
        <w:rPr>
          <w:i/>
          <w:sz w:val="28"/>
          <w:szCs w:val="28"/>
        </w:rPr>
        <w:t>абсолютная рента</w:t>
      </w:r>
      <w:r>
        <w:rPr>
          <w:sz w:val="28"/>
          <w:szCs w:val="28"/>
        </w:rPr>
        <w:t xml:space="preserve"> – ее получают все собственники земли независимо от ее качества;</w:t>
      </w:r>
    </w:p>
    <w:p w:rsidR="006F1E58" w:rsidRDefault="006F1E58" w:rsidP="00E9658B">
      <w:pPr>
        <w:numPr>
          <w:ilvl w:val="0"/>
          <w:numId w:val="5"/>
        </w:numPr>
        <w:tabs>
          <w:tab w:val="clear" w:pos="1260"/>
          <w:tab w:val="num" w:pos="900"/>
        </w:tabs>
        <w:ind w:left="0" w:firstLine="540"/>
        <w:jc w:val="both"/>
        <w:rPr>
          <w:sz w:val="28"/>
          <w:szCs w:val="28"/>
        </w:rPr>
      </w:pPr>
      <w:r w:rsidRPr="00E9658B">
        <w:rPr>
          <w:i/>
          <w:sz w:val="28"/>
          <w:szCs w:val="28"/>
        </w:rPr>
        <w:t>дифференциальная рента</w:t>
      </w:r>
      <w:r>
        <w:rPr>
          <w:sz w:val="28"/>
          <w:szCs w:val="28"/>
        </w:rPr>
        <w:t xml:space="preserve"> образуется в результате ранжирования участков земель по плодородию и местоположению. Соответственно выделяют:</w:t>
      </w:r>
    </w:p>
    <w:p w:rsidR="006F1E58" w:rsidRDefault="006F1E58" w:rsidP="008D60A5">
      <w:pPr>
        <w:ind w:firstLine="540"/>
        <w:jc w:val="both"/>
        <w:rPr>
          <w:sz w:val="28"/>
          <w:szCs w:val="28"/>
        </w:rPr>
      </w:pPr>
      <w:r>
        <w:rPr>
          <w:sz w:val="28"/>
          <w:szCs w:val="28"/>
        </w:rPr>
        <w:t>-</w:t>
      </w:r>
      <w:r w:rsidR="00334764">
        <w:rPr>
          <w:sz w:val="28"/>
          <w:szCs w:val="28"/>
        </w:rPr>
        <w:t>дифференциальную ренту 1 по плодородию;</w:t>
      </w:r>
    </w:p>
    <w:p w:rsidR="00334764" w:rsidRDefault="00334764" w:rsidP="008D60A5">
      <w:pPr>
        <w:ind w:firstLine="540"/>
        <w:jc w:val="both"/>
        <w:rPr>
          <w:sz w:val="28"/>
          <w:szCs w:val="28"/>
        </w:rPr>
      </w:pPr>
      <w:r>
        <w:rPr>
          <w:sz w:val="28"/>
          <w:szCs w:val="28"/>
        </w:rPr>
        <w:t>-дифференциальную ренту 2 по местоположению.</w:t>
      </w:r>
    </w:p>
    <w:p w:rsidR="00334764" w:rsidRDefault="00334764" w:rsidP="008D60A5">
      <w:pPr>
        <w:ind w:firstLine="540"/>
        <w:jc w:val="both"/>
        <w:rPr>
          <w:sz w:val="28"/>
          <w:szCs w:val="28"/>
        </w:rPr>
      </w:pPr>
      <w:r>
        <w:rPr>
          <w:sz w:val="28"/>
          <w:szCs w:val="28"/>
        </w:rPr>
        <w:t xml:space="preserve">1. </w:t>
      </w:r>
      <w:r w:rsidR="00E9658B" w:rsidRPr="009019E4">
        <w:rPr>
          <w:i/>
          <w:sz w:val="28"/>
          <w:szCs w:val="28"/>
        </w:rPr>
        <w:t>Р</w:t>
      </w:r>
      <w:r w:rsidRPr="009019E4">
        <w:rPr>
          <w:i/>
          <w:sz w:val="28"/>
          <w:szCs w:val="28"/>
        </w:rPr>
        <w:t>ассмотрим образование</w:t>
      </w:r>
      <w:r>
        <w:rPr>
          <w:sz w:val="28"/>
          <w:szCs w:val="28"/>
        </w:rPr>
        <w:t xml:space="preserve"> </w:t>
      </w:r>
      <w:r w:rsidRPr="00E9658B">
        <w:rPr>
          <w:i/>
          <w:sz w:val="28"/>
          <w:szCs w:val="28"/>
          <w:u w:val="single"/>
        </w:rPr>
        <w:t>абсолютной ренты</w:t>
      </w:r>
      <w:r>
        <w:rPr>
          <w:sz w:val="28"/>
          <w:szCs w:val="28"/>
        </w:rPr>
        <w:t>. Для этого предположим, что:</w:t>
      </w:r>
    </w:p>
    <w:p w:rsidR="00334764" w:rsidRDefault="00334764" w:rsidP="008D60A5">
      <w:pPr>
        <w:ind w:firstLine="540"/>
        <w:jc w:val="both"/>
        <w:rPr>
          <w:sz w:val="28"/>
          <w:szCs w:val="28"/>
        </w:rPr>
      </w:pPr>
      <w:r>
        <w:rPr>
          <w:sz w:val="28"/>
          <w:szCs w:val="28"/>
        </w:rPr>
        <w:t>-существуют отдельные земли как объект хозяйствования, от земли как объекта собственности;</w:t>
      </w:r>
    </w:p>
    <w:p w:rsidR="00334764" w:rsidRDefault="00334764" w:rsidP="008D60A5">
      <w:pPr>
        <w:ind w:firstLine="540"/>
        <w:jc w:val="both"/>
        <w:rPr>
          <w:sz w:val="28"/>
          <w:szCs w:val="28"/>
        </w:rPr>
      </w:pPr>
      <w:r>
        <w:rPr>
          <w:sz w:val="28"/>
          <w:szCs w:val="28"/>
        </w:rPr>
        <w:t>-вся земля используется для производства основного продукта питания;</w:t>
      </w:r>
    </w:p>
    <w:p w:rsidR="00334764" w:rsidRDefault="00334764" w:rsidP="008D60A5">
      <w:pPr>
        <w:ind w:firstLine="540"/>
        <w:jc w:val="both"/>
        <w:rPr>
          <w:sz w:val="28"/>
          <w:szCs w:val="28"/>
        </w:rPr>
      </w:pPr>
      <w:r>
        <w:rPr>
          <w:sz w:val="28"/>
          <w:szCs w:val="28"/>
        </w:rPr>
        <w:t>-все земли имеют одинаковое качество.</w:t>
      </w:r>
    </w:p>
    <w:p w:rsidR="00B938D9" w:rsidRDefault="00B938D9" w:rsidP="00AB3A19">
      <w:pPr>
        <w:jc w:val="center"/>
        <w:rPr>
          <w:b/>
          <w:i/>
          <w:sz w:val="28"/>
          <w:szCs w:val="28"/>
        </w:rPr>
      </w:pPr>
    </w:p>
    <w:p w:rsidR="00334764" w:rsidRPr="00AB3A19" w:rsidRDefault="00AB3A19" w:rsidP="00AB3A19">
      <w:pPr>
        <w:jc w:val="center"/>
        <w:rPr>
          <w:b/>
          <w:i/>
          <w:sz w:val="28"/>
          <w:szCs w:val="28"/>
        </w:rPr>
      </w:pPr>
      <w:r w:rsidRPr="00AB3A19">
        <w:rPr>
          <w:b/>
          <w:i/>
          <w:sz w:val="28"/>
          <w:szCs w:val="28"/>
        </w:rPr>
        <w:t>Рисунок 3. Образование абсолютной ренты</w:t>
      </w:r>
    </w:p>
    <w:p w:rsidR="00334764" w:rsidRDefault="00B47E82" w:rsidP="00EF29DC">
      <w:pPr>
        <w:ind w:firstLine="540"/>
        <w:jc w:val="center"/>
        <w:rPr>
          <w:sz w:val="28"/>
          <w:szCs w:val="28"/>
        </w:rPr>
      </w:pPr>
      <w:r>
        <w:rPr>
          <w:sz w:val="28"/>
          <w:szCs w:val="28"/>
        </w:rPr>
      </w:r>
      <w:r>
        <w:rPr>
          <w:sz w:val="28"/>
          <w:szCs w:val="28"/>
        </w:rPr>
        <w:pict>
          <v:group id="_x0000_s1179" editas="canvas" style="width:279pt;height:162pt;mso-position-horizontal-relative:char;mso-position-vertical-relative:line" coordorigin="2357,14200" coordsize="4058,2356">
            <o:lock v:ext="edit" aspectratio="t"/>
            <v:shape id="_x0000_s1180" type="#_x0000_t75" style="position:absolute;left:2357;top:14200;width:4058;height:2356" o:preferrelative="f">
              <v:fill o:detectmouseclick="t"/>
              <v:path o:extrusionok="t" o:connecttype="none"/>
              <o:lock v:ext="edit" text="t"/>
            </v:shape>
            <v:group id="_x0000_s1181" style="position:absolute;left:2881;top:14331;width:2880;height:1964" coordorigin="2881,14331" coordsize="2880,1964">
              <v:rect id="_x0000_s1182" style="position:absolute;left:3404;top:15155;width:917;height:747" fillcolor="yellow">
                <v:stroke dashstyle="dash"/>
              </v:rect>
              <v:line id="_x0000_s1183" style="position:absolute" from="3404,15902" to="5368,15903">
                <v:stroke endarrow="block"/>
              </v:line>
              <v:line id="_x0000_s1184" style="position:absolute;flip:y" from="3404,14462" to="3404,15902">
                <v:stroke endarrow="block"/>
              </v:line>
              <v:line id="_x0000_s1185" style="position:absolute;flip:x y" from="4321,14593" to="4322,15902" strokeweight="1pt"/>
              <v:line id="_x0000_s1186" style="position:absolute" from="3666,14986" to="5106,15378" strokeweight="1pt"/>
              <v:line id="_x0000_s1187" style="position:absolute" from="3797,14724" to="5237,15116"/>
              <v:line id="_x0000_s1188" style="position:absolute" from="3666,15247" to="5106,15640"/>
              <v:line id="_x0000_s1189" style="position:absolute;flip:x" from="3404,15155" to="4321,15156">
                <v:stroke dashstyle="dash"/>
              </v:line>
              <v:shape id="_x0000_s1190" type="#_x0000_t202" style="position:absolute;left:3404;top:15378;width:916;height:524" filled="f" stroked="f">
                <v:textbox>
                  <w:txbxContent>
                    <w:p w:rsidR="00EF29DC" w:rsidRDefault="00EF29DC" w:rsidP="00EF29DC">
                      <w:pPr>
                        <w:jc w:val="center"/>
                        <w:rPr>
                          <w:sz w:val="20"/>
                          <w:szCs w:val="20"/>
                        </w:rPr>
                      </w:pPr>
                      <w:r>
                        <w:rPr>
                          <w:sz w:val="20"/>
                          <w:szCs w:val="20"/>
                        </w:rPr>
                        <w:t>Земельная</w:t>
                      </w:r>
                    </w:p>
                    <w:p w:rsidR="00EF29DC" w:rsidRPr="00A33D5A" w:rsidRDefault="00EF29DC" w:rsidP="00EF29DC">
                      <w:pPr>
                        <w:jc w:val="center"/>
                        <w:rPr>
                          <w:sz w:val="20"/>
                          <w:szCs w:val="20"/>
                        </w:rPr>
                      </w:pPr>
                      <w:r>
                        <w:rPr>
                          <w:sz w:val="20"/>
                          <w:szCs w:val="20"/>
                        </w:rPr>
                        <w:t>рента</w:t>
                      </w:r>
                    </w:p>
                  </w:txbxContent>
                </v:textbox>
              </v:shape>
              <v:shape id="_x0000_s1191" type="#_x0000_t202" style="position:absolute;left:5106;top:15902;width:655;height:393" filled="f" stroked="f">
                <v:textbox>
                  <w:txbxContent>
                    <w:p w:rsidR="00EF29DC" w:rsidRPr="009F5053" w:rsidRDefault="00EF29DC" w:rsidP="00EF29DC">
                      <w:pPr>
                        <w:jc w:val="center"/>
                      </w:pPr>
                      <w:r w:rsidRPr="009F5053">
                        <w:rPr>
                          <w:lang w:val="en-US"/>
                        </w:rPr>
                        <w:t>Q</w:t>
                      </w:r>
                      <w:r w:rsidRPr="009F5053">
                        <w:t>, га</w:t>
                      </w:r>
                    </w:p>
                  </w:txbxContent>
                </v:textbox>
              </v:shape>
              <v:shape id="_x0000_s1192" type="#_x0000_t202" style="position:absolute;left:3012;top:14331;width:392;height:394" filled="f" stroked="f">
                <v:textbox>
                  <w:txbxContent>
                    <w:p w:rsidR="00EF29DC" w:rsidRPr="009F5053" w:rsidRDefault="00EF29DC" w:rsidP="00EF29DC">
                      <w:pPr>
                        <w:rPr>
                          <w:lang w:val="en-US"/>
                        </w:rPr>
                      </w:pPr>
                      <w:r>
                        <w:rPr>
                          <w:lang w:val="en-US"/>
                        </w:rPr>
                        <w:t>r</w:t>
                      </w:r>
                    </w:p>
                  </w:txbxContent>
                </v:textbox>
              </v:shape>
              <v:shape id="_x0000_s1193" type="#_x0000_t202" style="position:absolute;left:3142;top:15771;width:393;height:394" filled="f" stroked="f">
                <v:textbox>
                  <w:txbxContent>
                    <w:p w:rsidR="00EF29DC" w:rsidRPr="009F5053" w:rsidRDefault="00EF29DC" w:rsidP="00EF29DC">
                      <w:r>
                        <w:rPr>
                          <w:lang w:val="en-US"/>
                        </w:rPr>
                        <w:t>0</w:t>
                      </w:r>
                    </w:p>
                  </w:txbxContent>
                </v:textbox>
              </v:shape>
              <v:shape id="_x0000_s1194" type="#_x0000_t202" style="position:absolute;left:4321;top:14462;width:392;height:394" filled="f" stroked="f">
                <v:textbox>
                  <w:txbxContent>
                    <w:p w:rsidR="00EF29DC" w:rsidRPr="009F5053" w:rsidRDefault="00EF29DC" w:rsidP="00EF29DC">
                      <w:pPr>
                        <w:jc w:val="center"/>
                      </w:pPr>
                      <w:r>
                        <w:rPr>
                          <w:lang w:val="en-US"/>
                        </w:rPr>
                        <w:t>S</w:t>
                      </w:r>
                    </w:p>
                  </w:txbxContent>
                </v:textbox>
              </v:shape>
              <v:shape id="_x0000_s1195" type="#_x0000_t202" style="position:absolute;left:5106;top:14986;width:655;height:392" filled="f" stroked="f">
                <v:textbox>
                  <w:txbxContent>
                    <w:p w:rsidR="00EF29DC" w:rsidRPr="009F5053" w:rsidRDefault="00EF29DC" w:rsidP="00EF29DC">
                      <w:pPr>
                        <w:jc w:val="center"/>
                      </w:pPr>
                      <w:r>
                        <w:rPr>
                          <w:lang w:val="en-US"/>
                        </w:rPr>
                        <w:t>D’</w:t>
                      </w:r>
                    </w:p>
                  </w:txbxContent>
                </v:textbox>
              </v:shape>
              <v:shape id="_x0000_s1196" type="#_x0000_t202" style="position:absolute;left:5106;top:15247;width:393;height:395" filled="f" stroked="f">
                <v:textbox>
                  <w:txbxContent>
                    <w:p w:rsidR="00EF29DC" w:rsidRPr="009F5053" w:rsidRDefault="00EF29DC" w:rsidP="00EF29DC">
                      <w:pPr>
                        <w:jc w:val="center"/>
                      </w:pPr>
                      <w:r>
                        <w:rPr>
                          <w:lang w:val="en-US"/>
                        </w:rPr>
                        <w:t>D</w:t>
                      </w:r>
                    </w:p>
                  </w:txbxContent>
                </v:textbox>
              </v:shape>
              <v:shape id="_x0000_s1197" type="#_x0000_t202" style="position:absolute;left:4975;top:15509;width:524;height:394" filled="f" stroked="f">
                <v:textbox>
                  <w:txbxContent>
                    <w:p w:rsidR="00EF29DC" w:rsidRPr="009F5053" w:rsidRDefault="00EF29DC" w:rsidP="00EF29DC">
                      <w:pPr>
                        <w:jc w:val="center"/>
                      </w:pPr>
                      <w:r>
                        <w:rPr>
                          <w:lang w:val="en-US"/>
                        </w:rPr>
                        <w:t>D’’</w:t>
                      </w:r>
                    </w:p>
                  </w:txbxContent>
                </v:textbox>
              </v:shape>
              <v:shape id="_x0000_s1198" type="#_x0000_t202" style="position:absolute;left:2881;top:14986;width:654;height:394" filled="f" stroked="f">
                <v:textbox>
                  <w:txbxContent>
                    <w:p w:rsidR="00EF29DC" w:rsidRPr="009F5053" w:rsidRDefault="00EF29DC" w:rsidP="00EF29DC">
                      <w:pPr>
                        <w:jc w:val="center"/>
                      </w:pPr>
                      <w:r>
                        <w:rPr>
                          <w:lang w:val="en-US"/>
                        </w:rPr>
                        <w:t>r*</w:t>
                      </w:r>
                    </w:p>
                  </w:txbxContent>
                </v:textbox>
              </v:shape>
              <v:line id="_x0000_s1199" style="position:absolute;flip:x" from="3404,14855" to="4321,14855">
                <v:stroke dashstyle="1 1"/>
              </v:line>
              <v:line id="_x0000_s1200" style="position:absolute;flip:x" from="3404,15419" to="4321,15420">
                <v:stroke dashstyle="1 1"/>
              </v:line>
              <v:shape id="_x0000_s1201" type="#_x0000_t202" style="position:absolute;left:3012;top:14724;width:523;height:394" filled="f" stroked="f">
                <v:textbox>
                  <w:txbxContent>
                    <w:p w:rsidR="00EF29DC" w:rsidRPr="009F5053" w:rsidRDefault="00EF29DC" w:rsidP="00EF29DC">
                      <w:r>
                        <w:rPr>
                          <w:lang w:val="en-US"/>
                        </w:rPr>
                        <w:t>r’</w:t>
                      </w:r>
                    </w:p>
                  </w:txbxContent>
                </v:textbox>
              </v:shape>
              <v:shape id="_x0000_s1202" type="#_x0000_t202" style="position:absolute;left:3012;top:15247;width:523;height:395" filled="f" stroked="f">
                <v:textbox>
                  <w:txbxContent>
                    <w:p w:rsidR="00EF29DC" w:rsidRPr="009F5053" w:rsidRDefault="00EF29DC" w:rsidP="00EF29DC">
                      <w:r>
                        <w:rPr>
                          <w:lang w:val="en-US"/>
                        </w:rPr>
                        <w:t>r’’</w:t>
                      </w:r>
                    </w:p>
                  </w:txbxContent>
                </v:textbox>
              </v:shape>
              <v:line id="_x0000_s1203" style="position:absolute;flip:y" from="4582,15116" to="4713,15247">
                <v:stroke endarrow="block"/>
              </v:line>
              <v:line id="_x0000_s1204" style="position:absolute;flip:x" from="4452,15247" to="4582,15378">
                <v:stroke endarrow="block"/>
              </v:line>
            </v:group>
            <w10:wrap type="none"/>
            <w10:anchorlock/>
          </v:group>
        </w:pict>
      </w:r>
    </w:p>
    <w:p w:rsidR="00334764" w:rsidRDefault="00334764" w:rsidP="008D60A5">
      <w:pPr>
        <w:ind w:firstLine="540"/>
        <w:jc w:val="both"/>
        <w:rPr>
          <w:sz w:val="28"/>
          <w:szCs w:val="28"/>
        </w:rPr>
      </w:pPr>
      <w:r w:rsidRPr="00344246">
        <w:rPr>
          <w:position w:val="-12"/>
          <w:sz w:val="28"/>
          <w:szCs w:val="28"/>
        </w:rPr>
        <w:object w:dxaOrig="560" w:dyaOrig="360">
          <v:shape id="_x0000_i1030" type="#_x0000_t75" style="width:27.75pt;height:18pt" o:ole="">
            <v:imagedata r:id="rId11" o:title=""/>
          </v:shape>
          <o:OLEObject Type="Embed" ProgID="Equation.3" ShapeID="_x0000_i1030" DrawAspect="Content" ObjectID="_1478979801" r:id="rId12"/>
        </w:object>
      </w:r>
      <w:r>
        <w:rPr>
          <w:sz w:val="28"/>
          <w:szCs w:val="28"/>
        </w:rPr>
        <w:t xml:space="preserve"> - абсолютно не эластично. </w:t>
      </w:r>
      <w:r w:rsidR="00235AA7" w:rsidRPr="00344246">
        <w:rPr>
          <w:position w:val="-12"/>
          <w:sz w:val="28"/>
          <w:szCs w:val="28"/>
        </w:rPr>
        <w:object w:dxaOrig="600" w:dyaOrig="360">
          <v:shape id="_x0000_i1031" type="#_x0000_t75" style="width:30pt;height:18pt" o:ole="">
            <v:imagedata r:id="rId13" o:title=""/>
          </v:shape>
          <o:OLEObject Type="Embed" ProgID="Equation.3" ShapeID="_x0000_i1031" DrawAspect="Content" ObjectID="_1478979802" r:id="rId14"/>
        </w:object>
      </w:r>
      <w:r>
        <w:rPr>
          <w:sz w:val="28"/>
          <w:szCs w:val="28"/>
        </w:rPr>
        <w:t xml:space="preserve"> имеет отрицательный наклон в</w:t>
      </w:r>
      <w:r w:rsidR="003A7611">
        <w:rPr>
          <w:sz w:val="28"/>
          <w:szCs w:val="28"/>
        </w:rPr>
        <w:t xml:space="preserve"> следствии действия закона убывающего плодородия. Пересечение прямой спроса и </w:t>
      </w:r>
      <w:r w:rsidR="003A7611" w:rsidRPr="00344246">
        <w:rPr>
          <w:position w:val="-12"/>
          <w:sz w:val="28"/>
          <w:szCs w:val="28"/>
        </w:rPr>
        <w:object w:dxaOrig="560" w:dyaOrig="360">
          <v:shape id="_x0000_i1032" type="#_x0000_t75" style="width:27.75pt;height:18pt" o:ole="">
            <v:imagedata r:id="rId11" o:title=""/>
          </v:shape>
          <o:OLEObject Type="Embed" ProgID="Equation.3" ShapeID="_x0000_i1032" DrawAspect="Content" ObjectID="_1478979803" r:id="rId15"/>
        </w:object>
      </w:r>
      <w:r w:rsidR="003A7611">
        <w:rPr>
          <w:sz w:val="28"/>
          <w:szCs w:val="28"/>
        </w:rPr>
        <w:t xml:space="preserve"> определяет ситуацию равновесия на земельном рынке.</w:t>
      </w:r>
    </w:p>
    <w:p w:rsidR="003A7611" w:rsidRDefault="003A7611" w:rsidP="008D60A5">
      <w:pPr>
        <w:ind w:firstLine="540"/>
        <w:jc w:val="both"/>
        <w:rPr>
          <w:sz w:val="28"/>
          <w:szCs w:val="28"/>
        </w:rPr>
      </w:pPr>
      <w:r>
        <w:rPr>
          <w:sz w:val="28"/>
          <w:szCs w:val="28"/>
        </w:rPr>
        <w:t xml:space="preserve">Изменение спроса на основной продукт питания (пшеницу). Повысит ренту за один Га земли с </w:t>
      </w:r>
      <w:r w:rsidRPr="00344246">
        <w:rPr>
          <w:position w:val="-12"/>
          <w:sz w:val="28"/>
          <w:szCs w:val="28"/>
        </w:rPr>
        <w:object w:dxaOrig="220" w:dyaOrig="360">
          <v:shape id="_x0000_i1033" type="#_x0000_t75" style="width:11.25pt;height:18pt" o:ole="">
            <v:imagedata r:id="rId16" o:title=""/>
          </v:shape>
          <o:OLEObject Type="Embed" ProgID="Equation.3" ShapeID="_x0000_i1033" DrawAspect="Content" ObjectID="_1478979804" r:id="rId17"/>
        </w:object>
      </w:r>
      <w:r>
        <w:rPr>
          <w:sz w:val="28"/>
          <w:szCs w:val="28"/>
        </w:rPr>
        <w:t xml:space="preserve"> до </w:t>
      </w:r>
      <w:r w:rsidRPr="003A7611">
        <w:rPr>
          <w:position w:val="-10"/>
          <w:sz w:val="28"/>
          <w:szCs w:val="28"/>
        </w:rPr>
        <w:object w:dxaOrig="200" w:dyaOrig="340">
          <v:shape id="_x0000_i1034" type="#_x0000_t75" style="width:9.75pt;height:17.25pt" o:ole="">
            <v:imagedata r:id="rId18" o:title=""/>
          </v:shape>
          <o:OLEObject Type="Embed" ProgID="Equation.3" ShapeID="_x0000_i1034" DrawAspect="Content" ObjectID="_1478979805" r:id="rId19"/>
        </w:object>
      </w:r>
      <w:r>
        <w:rPr>
          <w:sz w:val="28"/>
          <w:szCs w:val="28"/>
        </w:rPr>
        <w:t xml:space="preserve">. Это приведет к росту абсолютной ренты. В случае понижения </w:t>
      </w:r>
      <w:r w:rsidR="00235AA7" w:rsidRPr="00123FAB">
        <w:rPr>
          <w:position w:val="-4"/>
          <w:sz w:val="28"/>
          <w:szCs w:val="28"/>
        </w:rPr>
        <w:object w:dxaOrig="260" w:dyaOrig="260">
          <v:shape id="_x0000_i1035" type="#_x0000_t75" style="width:12.75pt;height:12.75pt" o:ole="">
            <v:imagedata r:id="rId20" o:title=""/>
          </v:shape>
          <o:OLEObject Type="Embed" ProgID="Equation.3" ShapeID="_x0000_i1035" DrawAspect="Content" ObjectID="_1478979806" r:id="rId21"/>
        </w:object>
      </w:r>
      <w:r>
        <w:rPr>
          <w:sz w:val="28"/>
          <w:szCs w:val="28"/>
        </w:rPr>
        <w:t xml:space="preserve"> на основной продукт наблюдается обратная тенденция.</w:t>
      </w:r>
    </w:p>
    <w:p w:rsidR="003A7611" w:rsidRDefault="008910CB" w:rsidP="008910CB">
      <w:pPr>
        <w:ind w:firstLine="540"/>
        <w:jc w:val="both"/>
        <w:rPr>
          <w:sz w:val="28"/>
          <w:szCs w:val="28"/>
        </w:rPr>
      </w:pPr>
      <w:r>
        <w:rPr>
          <w:i/>
          <w:sz w:val="28"/>
          <w:szCs w:val="28"/>
        </w:rPr>
        <w:t>2. Р</w:t>
      </w:r>
      <w:r w:rsidR="003A7611" w:rsidRPr="008910CB">
        <w:rPr>
          <w:i/>
          <w:sz w:val="28"/>
          <w:szCs w:val="28"/>
        </w:rPr>
        <w:t xml:space="preserve">ассмотрим формирование </w:t>
      </w:r>
      <w:r w:rsidR="00DE7C42" w:rsidRPr="008910CB">
        <w:rPr>
          <w:i/>
          <w:sz w:val="28"/>
          <w:szCs w:val="28"/>
          <w:u w:val="single"/>
        </w:rPr>
        <w:t>диффере</w:t>
      </w:r>
      <w:r w:rsidR="003A7611" w:rsidRPr="008910CB">
        <w:rPr>
          <w:i/>
          <w:sz w:val="28"/>
          <w:szCs w:val="28"/>
          <w:u w:val="single"/>
        </w:rPr>
        <w:t>нциальной ренты</w:t>
      </w:r>
      <w:r w:rsidR="00DE7C42">
        <w:rPr>
          <w:sz w:val="28"/>
          <w:szCs w:val="28"/>
          <w:u w:val="single"/>
        </w:rPr>
        <w:t xml:space="preserve"> </w:t>
      </w:r>
      <w:r w:rsidR="00DE7C42">
        <w:rPr>
          <w:sz w:val="28"/>
          <w:szCs w:val="28"/>
        </w:rPr>
        <w:t>на примере ранжирования земель по естественному плодородию почвы. Пусть у нас имеется земля трех видов:</w:t>
      </w:r>
    </w:p>
    <w:p w:rsidR="00DE7C42" w:rsidRDefault="00DE7C42" w:rsidP="008D60A5">
      <w:pPr>
        <w:numPr>
          <w:ilvl w:val="0"/>
          <w:numId w:val="6"/>
        </w:numPr>
        <w:tabs>
          <w:tab w:val="clear" w:pos="1260"/>
          <w:tab w:val="num" w:pos="1800"/>
        </w:tabs>
        <w:ind w:left="0" w:firstLine="1080"/>
        <w:jc w:val="both"/>
        <w:rPr>
          <w:sz w:val="28"/>
          <w:szCs w:val="28"/>
        </w:rPr>
      </w:pPr>
      <w:r>
        <w:rPr>
          <w:sz w:val="28"/>
          <w:szCs w:val="28"/>
        </w:rPr>
        <w:t>лучшая;</w:t>
      </w:r>
    </w:p>
    <w:p w:rsidR="00DE7C42" w:rsidRDefault="00DE7C42" w:rsidP="008D60A5">
      <w:pPr>
        <w:numPr>
          <w:ilvl w:val="0"/>
          <w:numId w:val="6"/>
        </w:numPr>
        <w:tabs>
          <w:tab w:val="clear" w:pos="1260"/>
          <w:tab w:val="num" w:pos="1800"/>
        </w:tabs>
        <w:ind w:left="0" w:firstLine="1080"/>
        <w:jc w:val="both"/>
        <w:rPr>
          <w:sz w:val="28"/>
          <w:szCs w:val="28"/>
        </w:rPr>
      </w:pPr>
      <w:r>
        <w:rPr>
          <w:sz w:val="28"/>
          <w:szCs w:val="28"/>
        </w:rPr>
        <w:t>средняя;</w:t>
      </w:r>
    </w:p>
    <w:p w:rsidR="00DE7C42" w:rsidRDefault="00DE7C42" w:rsidP="008D60A5">
      <w:pPr>
        <w:numPr>
          <w:ilvl w:val="0"/>
          <w:numId w:val="6"/>
        </w:numPr>
        <w:tabs>
          <w:tab w:val="clear" w:pos="1260"/>
          <w:tab w:val="num" w:pos="1800"/>
        </w:tabs>
        <w:ind w:left="0" w:firstLine="1080"/>
        <w:jc w:val="both"/>
        <w:rPr>
          <w:sz w:val="28"/>
          <w:szCs w:val="28"/>
        </w:rPr>
      </w:pPr>
      <w:r>
        <w:rPr>
          <w:sz w:val="28"/>
          <w:szCs w:val="28"/>
        </w:rPr>
        <w:t>худшая.</w:t>
      </w:r>
    </w:p>
    <w:p w:rsidR="00DE7C42" w:rsidRDefault="00DE7C42" w:rsidP="008D60A5">
      <w:pPr>
        <w:ind w:firstLine="540"/>
        <w:jc w:val="both"/>
        <w:rPr>
          <w:sz w:val="28"/>
          <w:szCs w:val="28"/>
        </w:rPr>
      </w:pPr>
      <w:r>
        <w:rPr>
          <w:sz w:val="28"/>
          <w:szCs w:val="28"/>
        </w:rPr>
        <w:t>При равных вложениях капитала и труда на равных по площади размерах земли, могут быть получены разные объемы урожая. Самая большая производительность будет характерна для лучшего участка земли отсюда его собственник будет стремится получить большую плату за него.</w:t>
      </w:r>
    </w:p>
    <w:p w:rsidR="00DE7C42" w:rsidRDefault="00DE7C42" w:rsidP="008D60A5">
      <w:pPr>
        <w:ind w:firstLine="540"/>
        <w:jc w:val="both"/>
        <w:rPr>
          <w:sz w:val="28"/>
          <w:szCs w:val="28"/>
        </w:rPr>
      </w:pPr>
      <w:r>
        <w:rPr>
          <w:sz w:val="28"/>
          <w:szCs w:val="28"/>
        </w:rPr>
        <w:t xml:space="preserve">Из этого следует, что </w:t>
      </w:r>
      <w:r w:rsidR="00A751B2">
        <w:rPr>
          <w:sz w:val="28"/>
          <w:szCs w:val="28"/>
        </w:rPr>
        <w:t>собственник худшей земли будет получать лишь абсолютную ренту. А собственники средней и лучшей земель наряду с абсолютной будут получать еще и дифференцированную ренту.</w:t>
      </w:r>
    </w:p>
    <w:p w:rsidR="00A751B2" w:rsidRDefault="00A751B2" w:rsidP="008D60A5">
      <w:pPr>
        <w:ind w:firstLine="540"/>
        <w:jc w:val="both"/>
        <w:rPr>
          <w:sz w:val="28"/>
          <w:szCs w:val="28"/>
        </w:rPr>
      </w:pPr>
      <w:r>
        <w:rPr>
          <w:sz w:val="28"/>
          <w:szCs w:val="28"/>
        </w:rPr>
        <w:t>Проиллюстрируем это графически для рынка совершенной конкуренции</w:t>
      </w:r>
    </w:p>
    <w:p w:rsidR="005F2634" w:rsidRDefault="005F2634" w:rsidP="009D58B5">
      <w:pPr>
        <w:jc w:val="center"/>
        <w:rPr>
          <w:b/>
          <w:i/>
          <w:sz w:val="28"/>
          <w:szCs w:val="28"/>
        </w:rPr>
      </w:pPr>
    </w:p>
    <w:p w:rsidR="00A751B2" w:rsidRPr="009D58B5" w:rsidRDefault="009D58B5" w:rsidP="009D58B5">
      <w:pPr>
        <w:jc w:val="center"/>
        <w:rPr>
          <w:b/>
          <w:i/>
          <w:sz w:val="28"/>
          <w:szCs w:val="28"/>
        </w:rPr>
      </w:pPr>
      <w:r>
        <w:rPr>
          <w:b/>
          <w:i/>
          <w:sz w:val="28"/>
          <w:szCs w:val="28"/>
        </w:rPr>
        <w:t>Рисунок 4. Образование дифференциальной ренты</w:t>
      </w:r>
    </w:p>
    <w:p w:rsidR="000036DA" w:rsidRDefault="00B47E82" w:rsidP="000036DA">
      <w:pPr>
        <w:jc w:val="both"/>
        <w:rPr>
          <w:sz w:val="28"/>
          <w:szCs w:val="28"/>
        </w:rPr>
      </w:pPr>
      <w:r>
        <w:rPr>
          <w:sz w:val="28"/>
          <w:szCs w:val="28"/>
        </w:rPr>
      </w:r>
      <w:r>
        <w:rPr>
          <w:sz w:val="28"/>
          <w:szCs w:val="28"/>
        </w:rPr>
        <w:pict>
          <v:group id="_x0000_s1209" editas="canvas" style="width:495pt;height:171pt;mso-position-horizontal-relative:char;mso-position-vertical-relative:line" coordorigin="2357,7631" coordsize="7200,2487">
            <o:lock v:ext="edit" aspectratio="t"/>
            <v:shape id="_x0000_s1208" type="#_x0000_t75" style="position:absolute;left:2357;top:7631;width:7200;height:2487" o:preferrelative="f">
              <v:fill o:detectmouseclick="t"/>
              <v:path o:extrusionok="t" o:connecttype="none"/>
              <o:lock v:ext="edit" text="t"/>
            </v:shape>
            <v:group id="_x0000_s1284" style="position:absolute;left:2488;top:7762;width:6937;height:2355" coordorigin="2488,7762" coordsize="6937,2355">
              <v:rect id="_x0000_s1265" style="position:absolute;left:5237;top:8678;width:573;height:131" fillcolor="yellow">
                <v:stroke dashstyle="dash"/>
              </v:rect>
              <v:rect id="_x0000_s1253" style="position:absolute;left:2881;top:8678;width:785;height:262" fillcolor="yellow">
                <v:stroke dashstyle="dash"/>
              </v:rect>
              <v:line id="_x0000_s1210" style="position:absolute" from="2881,9202" to="4452,9203">
                <v:stroke endarrow="block"/>
              </v:line>
              <v:line id="_x0000_s1211" style="position:absolute" from="5237,9202" to="6808,9202">
                <v:stroke endarrow="block"/>
              </v:line>
              <v:line id="_x0000_s1212" style="position:absolute" from="7462,9202" to="9295,9202">
                <v:stroke endarrow="block"/>
              </v:line>
              <v:line id="_x0000_s1213" style="position:absolute;flip:y" from="2881,7893" to="2881,9202">
                <v:stroke endarrow="block"/>
              </v:line>
              <v:line id="_x0000_s1214" style="position:absolute;flip:y" from="5237,7893" to="5238,9202">
                <v:stroke endarrow="block"/>
              </v:line>
              <v:line id="_x0000_s1215" style="position:absolute;flip:y" from="7462,7893" to="7462,9202">
                <v:stroke endarrow="block"/>
              </v:line>
              <v:line id="_x0000_s1216" style="position:absolute" from="2881,8678" to="4190,8679" strokeweight="1pt"/>
              <v:line id="_x0000_s1217" style="position:absolute" from="5237,8678" to="6415,8678" strokeweight="1pt"/>
              <v:line id="_x0000_s1218" style="position:absolute" from="7462,8678" to="8772,8678" strokeweight="1pt"/>
              <v:shape id="_x0000_s1219" type="#_x0000_t202" style="position:absolute;left:4321;top:9333;width:392;height:392" filled="f" stroked="f">
                <v:textbox>
                  <w:txbxContent>
                    <w:p w:rsidR="00B54C34" w:rsidRPr="00B54C34" w:rsidRDefault="00B54C34" w:rsidP="00E63D55">
                      <w:pPr>
                        <w:rPr>
                          <w:lang w:val="en-US"/>
                        </w:rPr>
                      </w:pPr>
                      <w:r>
                        <w:rPr>
                          <w:lang w:val="en-US"/>
                        </w:rPr>
                        <w:t>Q</w:t>
                      </w:r>
                    </w:p>
                  </w:txbxContent>
                </v:textbox>
              </v:shape>
              <v:shape id="_x0000_s1232" type="#_x0000_t202" style="position:absolute;left:6546;top:9333;width:392;height:392" filled="f" stroked="f">
                <v:textbox>
                  <w:txbxContent>
                    <w:p w:rsidR="00B54C34" w:rsidRPr="00B54C34" w:rsidRDefault="00B54C34" w:rsidP="00E63D55">
                      <w:pPr>
                        <w:rPr>
                          <w:lang w:val="en-US"/>
                        </w:rPr>
                      </w:pPr>
                      <w:r>
                        <w:rPr>
                          <w:lang w:val="en-US"/>
                        </w:rPr>
                        <w:t>Q</w:t>
                      </w:r>
                    </w:p>
                  </w:txbxContent>
                </v:textbox>
              </v:shape>
              <v:shape id="_x0000_s1233" type="#_x0000_t202" style="position:absolute;left:9033;top:9202;width:392;height:392" filled="f" stroked="f">
                <v:textbox>
                  <w:txbxContent>
                    <w:p w:rsidR="00B54C34" w:rsidRPr="00B54C34" w:rsidRDefault="00B54C34" w:rsidP="00E63D55">
                      <w:pPr>
                        <w:rPr>
                          <w:lang w:val="en-US"/>
                        </w:rPr>
                      </w:pPr>
                      <w:r>
                        <w:rPr>
                          <w:lang w:val="en-US"/>
                        </w:rPr>
                        <w:t>Q</w:t>
                      </w:r>
                    </w:p>
                  </w:txbxContent>
                </v:textbox>
              </v:shape>
              <v:shape id="_x0000_s1234" type="#_x0000_t202" style="position:absolute;left:2619;top:9071;width:392;height:392" filled="f" stroked="f">
                <v:textbox>
                  <w:txbxContent>
                    <w:p w:rsidR="00B54C34" w:rsidRPr="00B54C34" w:rsidRDefault="00B54C34" w:rsidP="00E63D55">
                      <w:pPr>
                        <w:rPr>
                          <w:lang w:val="en-US"/>
                        </w:rPr>
                      </w:pPr>
                      <w:r>
                        <w:rPr>
                          <w:lang w:val="en-US"/>
                        </w:rPr>
                        <w:t>0</w:t>
                      </w:r>
                    </w:p>
                  </w:txbxContent>
                </v:textbox>
              </v:shape>
              <v:shape id="_x0000_s1235" type="#_x0000_t202" style="position:absolute;left:4975;top:9071;width:392;height:392" filled="f" stroked="f">
                <v:textbox>
                  <w:txbxContent>
                    <w:p w:rsidR="00B54C34" w:rsidRPr="00B54C34" w:rsidRDefault="00B54C34" w:rsidP="00E63D55">
                      <w:pPr>
                        <w:rPr>
                          <w:lang w:val="en-US"/>
                        </w:rPr>
                      </w:pPr>
                      <w:r>
                        <w:rPr>
                          <w:lang w:val="en-US"/>
                        </w:rPr>
                        <w:t>0</w:t>
                      </w:r>
                    </w:p>
                  </w:txbxContent>
                </v:textbox>
              </v:shape>
              <v:shape id="_x0000_s1236" type="#_x0000_t202" style="position:absolute;left:7201;top:9071;width:392;height:392" filled="f" stroked="f">
                <v:textbox>
                  <w:txbxContent>
                    <w:p w:rsidR="00B54C34" w:rsidRPr="00B54C34" w:rsidRDefault="00B54C34" w:rsidP="00E63D55">
                      <w:pPr>
                        <w:rPr>
                          <w:lang w:val="en-US"/>
                        </w:rPr>
                      </w:pPr>
                      <w:r>
                        <w:rPr>
                          <w:lang w:val="en-US"/>
                        </w:rPr>
                        <w:t>0</w:t>
                      </w:r>
                    </w:p>
                  </w:txbxContent>
                </v:textbox>
              </v:shape>
              <v:shape id="_x0000_s1237" type="#_x0000_t202" style="position:absolute;left:2488;top:7762;width:392;height:392" filled="f" stroked="f">
                <v:textbox>
                  <w:txbxContent>
                    <w:p w:rsidR="00B54C34" w:rsidRPr="00B54C34" w:rsidRDefault="00B54C34" w:rsidP="00E63D55">
                      <w:pPr>
                        <w:rPr>
                          <w:lang w:val="en-US"/>
                        </w:rPr>
                      </w:pPr>
                      <w:r>
                        <w:rPr>
                          <w:lang w:val="en-US"/>
                        </w:rPr>
                        <w:t>P</w:t>
                      </w:r>
                    </w:p>
                  </w:txbxContent>
                </v:textbox>
              </v:shape>
              <v:shape id="_x0000_s1238" type="#_x0000_t202" style="position:absolute;left:4844;top:7762;width:392;height:392" filled="f" stroked="f">
                <v:textbox>
                  <w:txbxContent>
                    <w:p w:rsidR="00B54C34" w:rsidRPr="00B54C34" w:rsidRDefault="00B54C34" w:rsidP="00E63D55">
                      <w:pPr>
                        <w:rPr>
                          <w:lang w:val="en-US"/>
                        </w:rPr>
                      </w:pPr>
                      <w:r>
                        <w:rPr>
                          <w:lang w:val="en-US"/>
                        </w:rPr>
                        <w:t>P</w:t>
                      </w:r>
                    </w:p>
                  </w:txbxContent>
                </v:textbox>
              </v:shape>
              <v:shape id="_x0000_s1239" type="#_x0000_t202" style="position:absolute;left:7070;top:7762;width:392;height:392" filled="f" stroked="f">
                <v:textbox>
                  <w:txbxContent>
                    <w:p w:rsidR="00B54C34" w:rsidRPr="00B54C34" w:rsidRDefault="00B54C34" w:rsidP="00E63D55">
                      <w:pPr>
                        <w:rPr>
                          <w:lang w:val="en-US"/>
                        </w:rPr>
                      </w:pPr>
                      <w:r>
                        <w:rPr>
                          <w:lang w:val="en-US"/>
                        </w:rPr>
                        <w:t>P</w:t>
                      </w:r>
                    </w:p>
                  </w:txbxContent>
                </v:textbox>
              </v:shape>
              <v:shape id="_x0000_s1240" type="#_x0000_t202" style="position:absolute;left:4190;top:8547;width:392;height:392" filled="f" stroked="f">
                <v:textbox>
                  <w:txbxContent>
                    <w:p w:rsidR="00B54C34" w:rsidRPr="00B54C34" w:rsidRDefault="00B54C34" w:rsidP="00E63D55">
                      <w:pPr>
                        <w:rPr>
                          <w:lang w:val="en-US"/>
                        </w:rPr>
                      </w:pPr>
                      <w:r>
                        <w:rPr>
                          <w:lang w:val="en-US"/>
                        </w:rPr>
                        <w:t>D</w:t>
                      </w:r>
                    </w:p>
                  </w:txbxContent>
                </v:textbox>
              </v:shape>
              <v:shape id="_x0000_s1241" type="#_x0000_t202" style="position:absolute;left:6415;top:8547;width:392;height:392" filled="f" stroked="f">
                <v:textbox>
                  <w:txbxContent>
                    <w:p w:rsidR="00B54C34" w:rsidRPr="00B54C34" w:rsidRDefault="00B54C34" w:rsidP="00E63D55">
                      <w:pPr>
                        <w:rPr>
                          <w:lang w:val="en-US"/>
                        </w:rPr>
                      </w:pPr>
                      <w:r>
                        <w:rPr>
                          <w:lang w:val="en-US"/>
                        </w:rPr>
                        <w:t>D</w:t>
                      </w:r>
                    </w:p>
                  </w:txbxContent>
                </v:textbox>
              </v:shape>
              <v:shape id="_x0000_s1242" type="#_x0000_t202" style="position:absolute;left:8772;top:8547;width:392;height:392" filled="f" stroked="f">
                <v:textbox>
                  <w:txbxContent>
                    <w:p w:rsidR="00B54C34" w:rsidRPr="00B54C34" w:rsidRDefault="00B54C34" w:rsidP="00E63D55">
                      <w:pPr>
                        <w:rPr>
                          <w:lang w:val="en-US"/>
                        </w:rPr>
                      </w:pPr>
                      <w:r>
                        <w:rPr>
                          <w:lang w:val="en-US"/>
                        </w:rPr>
                        <w:t>D</w:t>
                      </w:r>
                    </w:p>
                  </w:txbxContent>
                </v:textbox>
              </v:shape>
              <v:shape id="_x0000_s1243" type="#_x0000_t202" style="position:absolute;left:2488;top:8547;width:392;height:392" filled="f" stroked="f">
                <v:textbox>
                  <w:txbxContent>
                    <w:p w:rsidR="00E25FF4" w:rsidRPr="00B54C34" w:rsidRDefault="00E25FF4" w:rsidP="00E63D55">
                      <w:pPr>
                        <w:rPr>
                          <w:lang w:val="en-US"/>
                        </w:rPr>
                      </w:pPr>
                      <w:r>
                        <w:rPr>
                          <w:lang w:val="en-US"/>
                        </w:rPr>
                        <w:t>10</w:t>
                      </w:r>
                    </w:p>
                  </w:txbxContent>
                </v:textbox>
              </v:shape>
              <v:shape id="_x0000_s1244" type="#_x0000_t202" style="position:absolute;left:4844;top:8547;width:392;height:392" filled="f" stroked="f">
                <v:textbox>
                  <w:txbxContent>
                    <w:p w:rsidR="00E25FF4" w:rsidRPr="00B54C34" w:rsidRDefault="00E25FF4" w:rsidP="00E63D55">
                      <w:pPr>
                        <w:rPr>
                          <w:lang w:val="en-US"/>
                        </w:rPr>
                      </w:pPr>
                      <w:r>
                        <w:rPr>
                          <w:lang w:val="en-US"/>
                        </w:rPr>
                        <w:t>10</w:t>
                      </w:r>
                    </w:p>
                  </w:txbxContent>
                </v:textbox>
              </v:shape>
              <v:shape id="_x0000_s1245" type="#_x0000_t202" style="position:absolute;left:7070;top:8547;width:392;height:392" filled="f" stroked="f">
                <v:textbox>
                  <w:txbxContent>
                    <w:p w:rsidR="00E25FF4" w:rsidRPr="00B54C34" w:rsidRDefault="00E25FF4" w:rsidP="00E63D55">
                      <w:pPr>
                        <w:rPr>
                          <w:lang w:val="en-US"/>
                        </w:rPr>
                      </w:pPr>
                      <w:r>
                        <w:rPr>
                          <w:lang w:val="en-US"/>
                        </w:rPr>
                        <w:t>10</w:t>
                      </w:r>
                    </w:p>
                  </w:txbxContent>
                </v:textbox>
              </v:shape>
              <v:shape id="_x0000_s1246" style="position:absolute;left:3157;top:8024;width:772;height:1013" coordsize="1062,1392" path="m,1338v30,8,114,54,183,51c252,1386,345,1367,416,1318v71,-49,142,-152,193,-223c660,1024,665,1010,720,892,775,774,883,537,940,388,997,239,1037,81,1062,e" filled="f">
                <v:path arrowok="t"/>
              </v:shape>
              <v:shape id="_x0000_s1247" type="#_x0000_t202" style="position:absolute;left:3797;top:7762;width:655;height:392" filled="f" stroked="f">
                <v:textbox>
                  <w:txbxContent>
                    <w:p w:rsidR="00BB4B9B" w:rsidRPr="00B54C34" w:rsidRDefault="00BB4B9B" w:rsidP="00E63D55">
                      <w:pPr>
                        <w:rPr>
                          <w:lang w:val="en-US"/>
                        </w:rPr>
                      </w:pPr>
                      <w:r>
                        <w:rPr>
                          <w:lang w:val="en-US"/>
                        </w:rPr>
                        <w:t>MC</w:t>
                      </w:r>
                    </w:p>
                  </w:txbxContent>
                </v:textbox>
              </v:shape>
              <v:line id="_x0000_s1248" style="position:absolute" from="3666,8678" to="3666,9202">
                <v:stroke dashstyle="dash"/>
              </v:line>
              <v:shape id="_x0000_s1249" type="#_x0000_t202" style="position:absolute;left:3404;top:9202;width:786;height:392" filled="f" stroked="f">
                <v:textbox>
                  <w:txbxContent>
                    <w:p w:rsidR="00BB4B9B" w:rsidRPr="00BB4B9B" w:rsidRDefault="00BB4B9B" w:rsidP="00E63D55">
                      <w:pPr>
                        <w:rPr>
                          <w:sz w:val="20"/>
                          <w:szCs w:val="20"/>
                          <w:lang w:val="en-US"/>
                        </w:rPr>
                      </w:pPr>
                      <w:r w:rsidRPr="00BB4B9B">
                        <w:rPr>
                          <w:sz w:val="20"/>
                          <w:szCs w:val="20"/>
                          <w:lang w:val="en-US"/>
                        </w:rPr>
                        <w:t>Q</w:t>
                      </w:r>
                      <w:r w:rsidRPr="00BB4B9B">
                        <w:rPr>
                          <w:sz w:val="20"/>
                          <w:szCs w:val="20"/>
                          <w:vertAlign w:val="subscript"/>
                          <w:lang w:val="en-US"/>
                        </w:rPr>
                        <w:t>1</w:t>
                      </w:r>
                      <w:r w:rsidRPr="00BB4B9B">
                        <w:rPr>
                          <w:sz w:val="20"/>
                          <w:szCs w:val="20"/>
                          <w:lang w:val="en-US"/>
                        </w:rPr>
                        <w:t>=2500</w:t>
                      </w:r>
                    </w:p>
                  </w:txbxContent>
                </v:textbox>
              </v:shape>
              <v:shape id="_x0000_s1250" style="position:absolute;left:3273;top:8319;width:865;height:669" coordsize="1189,920" path="m,804v27,17,96,86,162,101c228,920,319,917,395,895,471,873,554,820,621,773,687,726,742,668,792,611v50,-57,66,-80,132,-182c990,327,1134,90,1189,e" filled="f">
                <v:path arrowok="t"/>
              </v:shape>
              <v:shape id="_x0000_s1251" type="#_x0000_t202" style="position:absolute;left:4059;top:8024;width:523;height:392" filled="f" stroked="f">
                <v:textbox>
                  <w:txbxContent>
                    <w:p w:rsidR="00BB4B9B" w:rsidRPr="00B54C34" w:rsidRDefault="00BB4B9B" w:rsidP="00E63D55">
                      <w:pPr>
                        <w:rPr>
                          <w:lang w:val="en-US"/>
                        </w:rPr>
                      </w:pPr>
                      <w:r>
                        <w:rPr>
                          <w:lang w:val="en-US"/>
                        </w:rPr>
                        <w:t>AC</w:t>
                      </w:r>
                    </w:p>
                  </w:txbxContent>
                </v:textbox>
              </v:shape>
              <v:line id="_x0000_s1252" style="position:absolute;flip:x" from="2881,8940" to="3665,8941">
                <v:stroke dashstyle="dash"/>
              </v:line>
              <v:shape id="_x0000_s1254" style="position:absolute;left:5362;top:8017;width:716;height:938;mso-position-horizontal:absolute;mso-position-vertical:absolute" coordsize="984,1290" path="m,1177v41,20,168,113,244,111c320,1286,390,1230,457,1166,524,1102,600,983,649,902,698,821,714,769,751,680,788,591,834,478,873,365,912,252,961,76,984,e" filled="f">
                <v:path arrowok="t"/>
              </v:shape>
              <v:line id="_x0000_s1255" style="position:absolute" from="5804,8678" to="5805,9202">
                <v:stroke dashstyle="dash"/>
              </v:line>
              <v:shape id="_x0000_s1256" type="#_x0000_t202" style="position:absolute;left:6022;top:7762;width:655;height:392" filled="f" stroked="f">
                <v:textbox>
                  <w:txbxContent>
                    <w:p w:rsidR="00BB4B9B" w:rsidRPr="00B54C34" w:rsidRDefault="00BB4B9B" w:rsidP="00E63D55">
                      <w:pPr>
                        <w:rPr>
                          <w:lang w:val="en-US"/>
                        </w:rPr>
                      </w:pPr>
                      <w:r>
                        <w:rPr>
                          <w:lang w:val="en-US"/>
                        </w:rPr>
                        <w:t>MC</w:t>
                      </w:r>
                    </w:p>
                  </w:txbxContent>
                </v:textbox>
              </v:shape>
              <v:shape id="_x0000_s1257" type="#_x0000_t202" style="position:absolute;left:8117;top:7762;width:655;height:392" filled="f" stroked="f">
                <v:textbox>
                  <w:txbxContent>
                    <w:p w:rsidR="00BB4B9B" w:rsidRPr="00B54C34" w:rsidRDefault="00BB4B9B" w:rsidP="00E63D55">
                      <w:pPr>
                        <w:rPr>
                          <w:lang w:val="en-US"/>
                        </w:rPr>
                      </w:pPr>
                      <w:r>
                        <w:rPr>
                          <w:lang w:val="en-US"/>
                        </w:rPr>
                        <w:t>MC</w:t>
                      </w:r>
                    </w:p>
                  </w:txbxContent>
                </v:textbox>
              </v:shape>
              <v:shape id="_x0000_s1258" type="#_x0000_t202" style="position:absolute;left:5499;top:9202;width:785;height:392" filled="f" stroked="f">
                <v:textbox>
                  <w:txbxContent>
                    <w:p w:rsidR="00BB4B9B" w:rsidRPr="00BB4B9B" w:rsidRDefault="00BB4B9B" w:rsidP="00E63D55">
                      <w:pPr>
                        <w:rPr>
                          <w:sz w:val="20"/>
                          <w:szCs w:val="20"/>
                          <w:lang w:val="en-US"/>
                        </w:rPr>
                      </w:pPr>
                      <w:r w:rsidRPr="00BB4B9B">
                        <w:rPr>
                          <w:sz w:val="20"/>
                          <w:szCs w:val="20"/>
                          <w:lang w:val="en-US"/>
                        </w:rPr>
                        <w:t>Q</w:t>
                      </w:r>
                      <w:r w:rsidR="00AB412C">
                        <w:rPr>
                          <w:sz w:val="20"/>
                          <w:szCs w:val="20"/>
                          <w:vertAlign w:val="subscript"/>
                          <w:lang w:val="en-US"/>
                        </w:rPr>
                        <w:t>2</w:t>
                      </w:r>
                      <w:r w:rsidRPr="00BB4B9B">
                        <w:rPr>
                          <w:sz w:val="20"/>
                          <w:szCs w:val="20"/>
                          <w:lang w:val="en-US"/>
                        </w:rPr>
                        <w:t>=2</w:t>
                      </w:r>
                      <w:r>
                        <w:rPr>
                          <w:sz w:val="20"/>
                          <w:szCs w:val="20"/>
                          <w:lang w:val="en-US"/>
                        </w:rPr>
                        <w:t>0</w:t>
                      </w:r>
                      <w:r w:rsidRPr="00BB4B9B">
                        <w:rPr>
                          <w:sz w:val="20"/>
                          <w:szCs w:val="20"/>
                          <w:lang w:val="en-US"/>
                        </w:rPr>
                        <w:t>00</w:t>
                      </w:r>
                    </w:p>
                  </w:txbxContent>
                </v:textbox>
              </v:shape>
              <v:shape id="_x0000_s1259" style="position:absolute;left:5584;top:8267;width:686;height:544;mso-position-horizontal:absolute;mso-position-vertical:absolute" coordsize="943,748" path="m,659v35,12,152,75,213,82c274,748,331,712,365,700v34,-12,30,-17,50,-30c435,657,447,654,486,619,525,584,600,513,649,457v49,-56,82,-97,131,-173c829,208,909,59,943,e" filled="f">
                <v:path arrowok="t"/>
              </v:shape>
              <v:line id="_x0000_s1260" style="position:absolute;flip:x" from="5237,8809" to="5761,8809">
                <v:stroke dashstyle="dash"/>
              </v:line>
              <v:shape id="_x0000_s1261" type="#_x0000_t202" style="position:absolute;left:6153;top:8024;width:524;height:392" filled="f" stroked="f">
                <v:textbox>
                  <w:txbxContent>
                    <w:p w:rsidR="00E31F0C" w:rsidRPr="00B54C34" w:rsidRDefault="00E31F0C" w:rsidP="00E63D55">
                      <w:pPr>
                        <w:rPr>
                          <w:lang w:val="en-US"/>
                        </w:rPr>
                      </w:pPr>
                      <w:r>
                        <w:rPr>
                          <w:lang w:val="en-US"/>
                        </w:rPr>
                        <w:t>AC</w:t>
                      </w:r>
                    </w:p>
                  </w:txbxContent>
                </v:textbox>
              </v:shape>
              <v:shape id="_x0000_s1262" type="#_x0000_t202" style="position:absolute;left:8510;top:8024;width:523;height:392" filled="f" stroked="f">
                <v:textbox>
                  <w:txbxContent>
                    <w:p w:rsidR="00E31F0C" w:rsidRPr="00B54C34" w:rsidRDefault="00E31F0C" w:rsidP="00E63D55">
                      <w:pPr>
                        <w:rPr>
                          <w:lang w:val="en-US"/>
                        </w:rPr>
                      </w:pPr>
                      <w:r>
                        <w:rPr>
                          <w:lang w:val="en-US"/>
                        </w:rPr>
                        <w:t>AC</w:t>
                      </w:r>
                    </w:p>
                  </w:txbxContent>
                </v:textbox>
              </v:shape>
              <v:shape id="_x0000_s1264" type="#_x0000_t202" style="position:absolute;left:7593;top:9202;width:786;height:392" filled="f" stroked="f">
                <v:textbox>
                  <w:txbxContent>
                    <w:p w:rsidR="00E31F0C" w:rsidRPr="00BB4B9B" w:rsidRDefault="00E31F0C" w:rsidP="00E63D55">
                      <w:pPr>
                        <w:rPr>
                          <w:sz w:val="20"/>
                          <w:szCs w:val="20"/>
                          <w:lang w:val="en-US"/>
                        </w:rPr>
                      </w:pPr>
                      <w:r w:rsidRPr="00BB4B9B">
                        <w:rPr>
                          <w:sz w:val="20"/>
                          <w:szCs w:val="20"/>
                          <w:lang w:val="en-US"/>
                        </w:rPr>
                        <w:t>Q</w:t>
                      </w:r>
                      <w:r>
                        <w:rPr>
                          <w:sz w:val="20"/>
                          <w:szCs w:val="20"/>
                          <w:vertAlign w:val="subscript"/>
                          <w:lang w:val="en-US"/>
                        </w:rPr>
                        <w:t>3</w:t>
                      </w:r>
                      <w:r w:rsidRPr="00BB4B9B">
                        <w:rPr>
                          <w:sz w:val="20"/>
                          <w:szCs w:val="20"/>
                          <w:lang w:val="en-US"/>
                        </w:rPr>
                        <w:t>=</w:t>
                      </w:r>
                      <w:r>
                        <w:rPr>
                          <w:sz w:val="20"/>
                          <w:szCs w:val="20"/>
                          <w:lang w:val="en-US"/>
                        </w:rPr>
                        <w:t>15</w:t>
                      </w:r>
                      <w:r w:rsidRPr="00BB4B9B">
                        <w:rPr>
                          <w:sz w:val="20"/>
                          <w:szCs w:val="20"/>
                          <w:lang w:val="en-US"/>
                        </w:rPr>
                        <w:t>00</w:t>
                      </w:r>
                    </w:p>
                  </w:txbxContent>
                </v:textbox>
              </v:shape>
              <v:shape id="_x0000_s1266" style="position:absolute;left:7604;top:8135;width:524;height:785;mso-position-horizontal:absolute;mso-position-vertical:absolute" coordsize="720,1080" path="m,973v25,15,98,97,152,102c206,1080,278,1051,325,1004,372,957,397,882,436,791,475,700,526,551,558,456v32,-95,44,-157,71,-233c656,147,701,46,720,e" filled="f">
                <v:path arrowok="t"/>
              </v:shape>
              <v:shape id="_x0000_s1267" style="position:absolute;left:7724;top:8154;width:650;height:527;mso-position-horizontal:absolute;mso-position-vertical:absolute" coordsize="893,724" path="m,623v44,15,194,81,253,91c312,724,321,702,355,685v34,-17,77,-52,101,-71c480,595,473,599,497,573v24,-26,63,-67,102,-115c638,410,681,360,730,284,779,208,859,59,893,e" filled="f">
                <v:path arrowok="t"/>
              </v:shape>
              <v:line id="_x0000_s1268" style="position:absolute" from="7943,8678" to="7944,9202">
                <v:stroke dashstyle="dash"/>
              </v:line>
              <v:line id="_x0000_s1269" style="position:absolute" from="2881,8416" to="4321,8416">
                <v:stroke dashstyle="longDash"/>
              </v:line>
              <v:line id="_x0000_s1270" style="position:absolute" from="5237,8416" to="6415,8416">
                <v:stroke dashstyle="longDash"/>
              </v:line>
              <v:line id="_x0000_s1271" style="position:absolute" from="7462,8416" to="8772,8416">
                <v:stroke dashstyle="longDash"/>
              </v:line>
              <v:shape id="_x0000_s1272" type="#_x0000_t202" style="position:absolute;left:4321;top:8678;width:480;height:392" filled="f" stroked="f">
                <v:textbox>
                  <w:txbxContent>
                    <w:p w:rsidR="003C4304" w:rsidRPr="00534299" w:rsidRDefault="003C4304" w:rsidP="00E63D55">
                      <w:pPr>
                        <w:rPr>
                          <w:sz w:val="20"/>
                          <w:szCs w:val="20"/>
                          <w:lang w:val="en-US"/>
                        </w:rPr>
                      </w:pPr>
                      <w:r w:rsidRPr="00534299">
                        <w:rPr>
                          <w:sz w:val="20"/>
                          <w:szCs w:val="20"/>
                          <w:lang w:val="en-US"/>
                        </w:rPr>
                        <w:t>D</w:t>
                      </w:r>
                      <w:r w:rsidR="008E4311" w:rsidRPr="00534299">
                        <w:rPr>
                          <w:sz w:val="20"/>
                          <w:szCs w:val="20"/>
                          <w:vertAlign w:val="subscript"/>
                          <w:lang w:val="en-US"/>
                        </w:rPr>
                        <w:t>2</w:t>
                      </w:r>
                    </w:p>
                  </w:txbxContent>
                </v:textbox>
              </v:shape>
              <v:shape id="_x0000_s1273" type="#_x0000_t202" style="position:absolute;left:4321;top:8285;width:523;height:392" filled="f" stroked="f">
                <v:textbox>
                  <w:txbxContent>
                    <w:p w:rsidR="003C4304" w:rsidRPr="00534299" w:rsidRDefault="003C4304" w:rsidP="00E63D55">
                      <w:pPr>
                        <w:rPr>
                          <w:sz w:val="20"/>
                          <w:szCs w:val="20"/>
                          <w:lang w:val="en-US"/>
                        </w:rPr>
                      </w:pPr>
                      <w:r w:rsidRPr="00534299">
                        <w:rPr>
                          <w:sz w:val="20"/>
                          <w:szCs w:val="20"/>
                          <w:lang w:val="en-US"/>
                        </w:rPr>
                        <w:t>D</w:t>
                      </w:r>
                      <w:r w:rsidRPr="00534299">
                        <w:rPr>
                          <w:sz w:val="20"/>
                          <w:szCs w:val="20"/>
                          <w:vertAlign w:val="subscript"/>
                          <w:lang w:val="en-US"/>
                        </w:rPr>
                        <w:t>1</w:t>
                      </w:r>
                    </w:p>
                  </w:txbxContent>
                </v:textbox>
              </v:shape>
              <v:shape id="_x0000_s1274" type="#_x0000_t202" style="position:absolute;left:6415;top:8285;width:523;height:392" filled="f" stroked="f">
                <v:textbox>
                  <w:txbxContent>
                    <w:p w:rsidR="003C4304" w:rsidRPr="00534299" w:rsidRDefault="003C4304" w:rsidP="00E63D55">
                      <w:pPr>
                        <w:rPr>
                          <w:sz w:val="20"/>
                          <w:szCs w:val="20"/>
                          <w:lang w:val="en-US"/>
                        </w:rPr>
                      </w:pPr>
                      <w:r w:rsidRPr="00534299">
                        <w:rPr>
                          <w:sz w:val="20"/>
                          <w:szCs w:val="20"/>
                          <w:lang w:val="en-US"/>
                        </w:rPr>
                        <w:t>D</w:t>
                      </w:r>
                      <w:r w:rsidRPr="00534299">
                        <w:rPr>
                          <w:sz w:val="20"/>
                          <w:szCs w:val="20"/>
                          <w:vertAlign w:val="subscript"/>
                          <w:lang w:val="en-US"/>
                        </w:rPr>
                        <w:t>1</w:t>
                      </w:r>
                    </w:p>
                  </w:txbxContent>
                </v:textbox>
              </v:shape>
              <v:shape id="_x0000_s1275" type="#_x0000_t202" style="position:absolute;left:8772;top:8285;width:522;height:392" filled="f" stroked="f">
                <v:textbox>
                  <w:txbxContent>
                    <w:p w:rsidR="003C4304" w:rsidRPr="00534299" w:rsidRDefault="003C4304" w:rsidP="00E63D55">
                      <w:pPr>
                        <w:rPr>
                          <w:sz w:val="20"/>
                          <w:szCs w:val="20"/>
                          <w:lang w:val="en-US"/>
                        </w:rPr>
                      </w:pPr>
                      <w:r w:rsidRPr="00534299">
                        <w:rPr>
                          <w:sz w:val="20"/>
                          <w:szCs w:val="20"/>
                          <w:lang w:val="en-US"/>
                        </w:rPr>
                        <w:t>D</w:t>
                      </w:r>
                      <w:r w:rsidRPr="00534299">
                        <w:rPr>
                          <w:sz w:val="20"/>
                          <w:szCs w:val="20"/>
                          <w:vertAlign w:val="subscript"/>
                          <w:lang w:val="en-US"/>
                        </w:rPr>
                        <w:t>1</w:t>
                      </w:r>
                    </w:p>
                  </w:txbxContent>
                </v:textbox>
              </v:shape>
              <v:line id="_x0000_s1276" style="position:absolute" from="2881,8809" to="4321,8809">
                <v:stroke dashstyle="longDash"/>
              </v:line>
              <v:line id="_x0000_s1277" style="position:absolute" from="5237,8809" to="6415,8809">
                <v:stroke dashstyle="longDash"/>
              </v:line>
              <v:line id="_x0000_s1278" style="position:absolute" from="7462,8809" to="8772,8809">
                <v:stroke dashstyle="longDash"/>
              </v:line>
              <v:shape id="_x0000_s1279" type="#_x0000_t202" style="position:absolute;left:6415;top:8678;width:480;height:392" filled="f" stroked="f">
                <v:textbox>
                  <w:txbxContent>
                    <w:p w:rsidR="008E4311" w:rsidRPr="00534299" w:rsidRDefault="008E4311" w:rsidP="00E63D55">
                      <w:pPr>
                        <w:rPr>
                          <w:sz w:val="20"/>
                          <w:szCs w:val="20"/>
                          <w:lang w:val="en-US"/>
                        </w:rPr>
                      </w:pPr>
                      <w:r w:rsidRPr="00534299">
                        <w:rPr>
                          <w:sz w:val="20"/>
                          <w:szCs w:val="20"/>
                          <w:lang w:val="en-US"/>
                        </w:rPr>
                        <w:t>D</w:t>
                      </w:r>
                      <w:r w:rsidRPr="00534299">
                        <w:rPr>
                          <w:sz w:val="20"/>
                          <w:szCs w:val="20"/>
                          <w:vertAlign w:val="subscript"/>
                          <w:lang w:val="en-US"/>
                        </w:rPr>
                        <w:t>2</w:t>
                      </w:r>
                    </w:p>
                  </w:txbxContent>
                </v:textbox>
              </v:shape>
              <v:shape id="_x0000_s1280" type="#_x0000_t202" style="position:absolute;left:8772;top:8678;width:480;height:392" filled="f" stroked="f">
                <v:textbox>
                  <w:txbxContent>
                    <w:p w:rsidR="008E4311" w:rsidRPr="00534299" w:rsidRDefault="008E4311" w:rsidP="00E63D55">
                      <w:pPr>
                        <w:rPr>
                          <w:sz w:val="20"/>
                          <w:szCs w:val="20"/>
                          <w:lang w:val="en-US"/>
                        </w:rPr>
                      </w:pPr>
                      <w:r w:rsidRPr="00534299">
                        <w:rPr>
                          <w:sz w:val="20"/>
                          <w:szCs w:val="20"/>
                          <w:lang w:val="en-US"/>
                        </w:rPr>
                        <w:t>D</w:t>
                      </w:r>
                      <w:r w:rsidRPr="00534299">
                        <w:rPr>
                          <w:sz w:val="20"/>
                          <w:szCs w:val="20"/>
                          <w:vertAlign w:val="subscript"/>
                          <w:lang w:val="en-US"/>
                        </w:rPr>
                        <w:t>2</w:t>
                      </w:r>
                    </w:p>
                  </w:txbxContent>
                </v:textbox>
              </v:shape>
              <v:shape id="_x0000_s1281" type="#_x0000_t202" style="position:absolute;left:3404;top:9594;width:480;height:392" filled="f" stroked="f">
                <v:textbox>
                  <w:txbxContent>
                    <w:p w:rsidR="00E63D55" w:rsidRPr="00B54C34" w:rsidRDefault="00E63D55" w:rsidP="00E63D55">
                      <w:pPr>
                        <w:rPr>
                          <w:lang w:val="en-US"/>
                        </w:rPr>
                      </w:pPr>
                      <w:r>
                        <w:rPr>
                          <w:lang w:val="en-US"/>
                        </w:rPr>
                        <w:t>1)</w:t>
                      </w:r>
                    </w:p>
                  </w:txbxContent>
                </v:textbox>
              </v:shape>
              <v:shape id="_x0000_s1282" type="#_x0000_t202" style="position:absolute;left:5630;top:9594;width:480;height:392" filled="f" stroked="f">
                <v:textbox>
                  <w:txbxContent>
                    <w:p w:rsidR="00E63D55" w:rsidRPr="00B54C34" w:rsidRDefault="00E63D55" w:rsidP="00E63D55">
                      <w:pPr>
                        <w:rPr>
                          <w:lang w:val="en-US"/>
                        </w:rPr>
                      </w:pPr>
                      <w:r>
                        <w:rPr>
                          <w:lang w:val="en-US"/>
                        </w:rPr>
                        <w:t>2)</w:t>
                      </w:r>
                    </w:p>
                  </w:txbxContent>
                </v:textbox>
              </v:shape>
              <v:shape id="_x0000_s1283" type="#_x0000_t202" style="position:absolute;left:7855;top:9725;width:480;height:392" filled="f" stroked="f">
                <v:textbox>
                  <w:txbxContent>
                    <w:p w:rsidR="00E63D55" w:rsidRPr="00B54C34" w:rsidRDefault="00E63D55" w:rsidP="00E63D55">
                      <w:pPr>
                        <w:rPr>
                          <w:lang w:val="en-US"/>
                        </w:rPr>
                      </w:pPr>
                      <w:r>
                        <w:rPr>
                          <w:lang w:val="en-US"/>
                        </w:rPr>
                        <w:t>3)</w:t>
                      </w:r>
                    </w:p>
                  </w:txbxContent>
                </v:textbox>
              </v:shape>
            </v:group>
            <w10:wrap type="none"/>
            <w10:anchorlock/>
          </v:group>
        </w:pict>
      </w:r>
    </w:p>
    <w:p w:rsidR="00A751B2" w:rsidRDefault="00A751B2" w:rsidP="008D60A5">
      <w:pPr>
        <w:ind w:firstLine="540"/>
        <w:jc w:val="both"/>
        <w:rPr>
          <w:sz w:val="28"/>
          <w:szCs w:val="28"/>
        </w:rPr>
      </w:pPr>
      <w:r>
        <w:rPr>
          <w:sz w:val="28"/>
          <w:szCs w:val="28"/>
        </w:rPr>
        <w:t xml:space="preserve">Если спрос на землю не увеличится </w:t>
      </w:r>
      <w:r w:rsidRPr="00A751B2">
        <w:rPr>
          <w:position w:val="-10"/>
          <w:sz w:val="28"/>
          <w:szCs w:val="28"/>
        </w:rPr>
        <w:object w:dxaOrig="320" w:dyaOrig="340">
          <v:shape id="_x0000_i1037" type="#_x0000_t75" style="width:15.75pt;height:17.25pt" o:ole="">
            <v:imagedata r:id="rId22" o:title=""/>
          </v:shape>
          <o:OLEObject Type="Embed" ProgID="Equation.3" ShapeID="_x0000_i1037" DrawAspect="Content" ObjectID="_1478979807" r:id="rId23"/>
        </w:object>
      </w:r>
      <w:r>
        <w:rPr>
          <w:sz w:val="28"/>
          <w:szCs w:val="28"/>
        </w:rPr>
        <w:t xml:space="preserve">, то и собственник худших земель будет получать дифференцированную ренту. Если же спрос упадет до </w:t>
      </w:r>
      <w:r w:rsidR="00B83D55" w:rsidRPr="00A751B2">
        <w:rPr>
          <w:position w:val="-10"/>
          <w:sz w:val="28"/>
          <w:szCs w:val="28"/>
        </w:rPr>
        <w:object w:dxaOrig="340" w:dyaOrig="340">
          <v:shape id="_x0000_i1038" type="#_x0000_t75" style="width:17.25pt;height:17.25pt" o:ole="">
            <v:imagedata r:id="rId24" o:title=""/>
          </v:shape>
          <o:OLEObject Type="Embed" ProgID="Equation.3" ShapeID="_x0000_i1038" DrawAspect="Content" ObjectID="_1478979808" r:id="rId25"/>
        </w:object>
      </w:r>
      <w:r w:rsidR="00C27D6E">
        <w:rPr>
          <w:sz w:val="28"/>
          <w:szCs w:val="28"/>
        </w:rPr>
        <w:t>, то собственн</w:t>
      </w:r>
      <w:r>
        <w:rPr>
          <w:sz w:val="28"/>
          <w:szCs w:val="28"/>
        </w:rPr>
        <w:t xml:space="preserve">ик лучшей земли будет получать только </w:t>
      </w:r>
      <w:r w:rsidR="00B83D55">
        <w:rPr>
          <w:sz w:val="28"/>
          <w:szCs w:val="28"/>
        </w:rPr>
        <w:t>абсолютную ренту, а собственники худшей земли будут вынуждены уйти с рынка.</w:t>
      </w:r>
    </w:p>
    <w:p w:rsidR="00B83D55" w:rsidRDefault="00B83D55" w:rsidP="008D60A5">
      <w:pPr>
        <w:ind w:firstLine="540"/>
        <w:jc w:val="both"/>
        <w:rPr>
          <w:b/>
          <w:sz w:val="28"/>
          <w:szCs w:val="28"/>
        </w:rPr>
      </w:pPr>
    </w:p>
    <w:p w:rsidR="00B83D55" w:rsidRDefault="003A3D06" w:rsidP="008D60A5">
      <w:pPr>
        <w:ind w:firstLine="540"/>
        <w:jc w:val="both"/>
        <w:rPr>
          <w:b/>
          <w:sz w:val="28"/>
          <w:szCs w:val="28"/>
        </w:rPr>
      </w:pPr>
      <w:r>
        <w:rPr>
          <w:b/>
          <w:sz w:val="28"/>
          <w:szCs w:val="28"/>
        </w:rPr>
        <w:t xml:space="preserve">3. </w:t>
      </w:r>
      <w:r w:rsidR="00B83D55">
        <w:rPr>
          <w:b/>
          <w:sz w:val="28"/>
          <w:szCs w:val="28"/>
        </w:rPr>
        <w:t>Цена земли как капитального актива. Основные проблемы становления рынка земли в России.</w:t>
      </w:r>
    </w:p>
    <w:p w:rsidR="00B83D55" w:rsidRDefault="00B83D55" w:rsidP="008D60A5">
      <w:pPr>
        <w:ind w:firstLine="540"/>
        <w:jc w:val="both"/>
        <w:rPr>
          <w:sz w:val="28"/>
          <w:szCs w:val="28"/>
        </w:rPr>
      </w:pPr>
      <w:r>
        <w:rPr>
          <w:sz w:val="28"/>
          <w:szCs w:val="28"/>
        </w:rPr>
        <w:t>В условиях рыночной экономики земля приобретает товарную форму, она покупается и продается, на нее предъявляют спрос. Отсюда важно выявить, чем определяется цена земли.</w:t>
      </w:r>
    </w:p>
    <w:p w:rsidR="00B83D55" w:rsidRDefault="00B83D55" w:rsidP="008D60A5">
      <w:pPr>
        <w:ind w:firstLine="540"/>
        <w:jc w:val="both"/>
        <w:rPr>
          <w:sz w:val="28"/>
          <w:szCs w:val="28"/>
        </w:rPr>
      </w:pPr>
      <w:r w:rsidRPr="00344246">
        <w:rPr>
          <w:position w:val="-12"/>
          <w:sz w:val="28"/>
          <w:szCs w:val="28"/>
        </w:rPr>
        <w:object w:dxaOrig="540" w:dyaOrig="360">
          <v:shape id="_x0000_i1039" type="#_x0000_t75" style="width:27pt;height:18pt" o:ole="">
            <v:imagedata r:id="rId26" o:title=""/>
          </v:shape>
          <o:OLEObject Type="Embed" ProgID="Equation.3" ShapeID="_x0000_i1039" DrawAspect="Content" ObjectID="_1478979809" r:id="rId27"/>
        </w:object>
      </w:r>
      <w:r>
        <w:rPr>
          <w:sz w:val="28"/>
          <w:szCs w:val="28"/>
        </w:rPr>
        <w:t xml:space="preserve"> определяется на основе капитализации ренты, то есть покупается право на получении дохода в течении неопределенного периода времени.</w:t>
      </w:r>
    </w:p>
    <w:p w:rsidR="00BA0237" w:rsidRDefault="00BA0237" w:rsidP="008D60A5">
      <w:pPr>
        <w:ind w:firstLine="540"/>
        <w:jc w:val="both"/>
        <w:rPr>
          <w:sz w:val="28"/>
          <w:szCs w:val="28"/>
        </w:rPr>
      </w:pPr>
      <w:r>
        <w:rPr>
          <w:sz w:val="28"/>
          <w:szCs w:val="28"/>
        </w:rPr>
        <w:t xml:space="preserve">Допустим, что какой-то участок земли приносит ежегодно ренту </w:t>
      </w:r>
      <w:r w:rsidRPr="00BA0237">
        <w:rPr>
          <w:position w:val="-4"/>
          <w:sz w:val="28"/>
          <w:szCs w:val="28"/>
        </w:rPr>
        <w:object w:dxaOrig="240" w:dyaOrig="260">
          <v:shape id="_x0000_i1040" type="#_x0000_t75" style="width:12pt;height:12.75pt" o:ole="">
            <v:imagedata r:id="rId28" o:title=""/>
          </v:shape>
          <o:OLEObject Type="Embed" ProgID="Equation.3" ShapeID="_x0000_i1040" DrawAspect="Content" ObjectID="_1478979810" r:id="rId29"/>
        </w:object>
      </w:r>
      <w:r>
        <w:rPr>
          <w:sz w:val="28"/>
          <w:szCs w:val="28"/>
        </w:rPr>
        <w:t xml:space="preserve"> рублей. Какова может быть себестоимость этого участка для собственника земли?</w:t>
      </w:r>
    </w:p>
    <w:p w:rsidR="00BA0237" w:rsidRDefault="000F2DE4" w:rsidP="008D60A5">
      <w:pPr>
        <w:ind w:firstLine="540"/>
        <w:jc w:val="both"/>
        <w:rPr>
          <w:sz w:val="28"/>
          <w:szCs w:val="28"/>
        </w:rPr>
      </w:pPr>
      <w:r>
        <w:rPr>
          <w:sz w:val="28"/>
          <w:szCs w:val="28"/>
        </w:rPr>
        <w:t>Цена земли должна представлять сумму денег, положив которую в банк, собственник земли получал бы аналогичный процент на вложенный капитал.</w:t>
      </w:r>
    </w:p>
    <w:p w:rsidR="000F2DE4" w:rsidRDefault="000F2DE4" w:rsidP="008D60A5">
      <w:pPr>
        <w:ind w:firstLine="540"/>
        <w:jc w:val="both"/>
        <w:rPr>
          <w:sz w:val="28"/>
          <w:szCs w:val="28"/>
        </w:rPr>
      </w:pPr>
      <w:r>
        <w:rPr>
          <w:sz w:val="28"/>
          <w:szCs w:val="28"/>
        </w:rPr>
        <w:t xml:space="preserve">Отсюда </w:t>
      </w:r>
      <w:r w:rsidRPr="000F2DE4">
        <w:rPr>
          <w:position w:val="-10"/>
          <w:sz w:val="28"/>
          <w:szCs w:val="28"/>
        </w:rPr>
        <w:object w:dxaOrig="279" w:dyaOrig="340">
          <v:shape id="_x0000_i1041" type="#_x0000_t75" style="width:14.25pt;height:17.25pt" o:ole="">
            <v:imagedata r:id="rId30" o:title=""/>
          </v:shape>
          <o:OLEObject Type="Embed" ProgID="Equation.3" ShapeID="_x0000_i1041" DrawAspect="Content" ObjectID="_1478979811" r:id="rId31"/>
        </w:object>
      </w:r>
      <w:r>
        <w:rPr>
          <w:sz w:val="28"/>
          <w:szCs w:val="28"/>
        </w:rPr>
        <w:t>представляет собой дисконтированную стоимость будущей ренты:</w:t>
      </w:r>
    </w:p>
    <w:p w:rsidR="003A3D06" w:rsidRDefault="008A49A0" w:rsidP="003A3D06">
      <w:pPr>
        <w:ind w:firstLine="540"/>
        <w:jc w:val="center"/>
        <w:rPr>
          <w:sz w:val="28"/>
          <w:szCs w:val="28"/>
        </w:rPr>
      </w:pPr>
      <w:r w:rsidRPr="000F2DE4">
        <w:rPr>
          <w:position w:val="-30"/>
          <w:sz w:val="28"/>
          <w:szCs w:val="28"/>
        </w:rPr>
        <w:object w:dxaOrig="1520" w:dyaOrig="700">
          <v:shape id="_x0000_i1042" type="#_x0000_t75" style="width:75.75pt;height:35.25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Equation.3" ShapeID="_x0000_i1042" DrawAspect="Content" ObjectID="_1478979812" r:id="rId33"/>
        </w:object>
      </w:r>
      <w:r w:rsidR="003265EA">
        <w:rPr>
          <w:sz w:val="28"/>
          <w:szCs w:val="28"/>
        </w:rPr>
        <w:t>, где</w:t>
      </w:r>
    </w:p>
    <w:p w:rsidR="003A3D06" w:rsidRDefault="003265EA" w:rsidP="008D60A5">
      <w:pPr>
        <w:ind w:firstLine="540"/>
        <w:jc w:val="both"/>
        <w:rPr>
          <w:sz w:val="28"/>
          <w:szCs w:val="28"/>
        </w:rPr>
      </w:pPr>
      <w:r w:rsidRPr="003265EA">
        <w:rPr>
          <w:position w:val="-4"/>
          <w:sz w:val="28"/>
          <w:szCs w:val="28"/>
        </w:rPr>
        <w:object w:dxaOrig="240" w:dyaOrig="260">
          <v:shape id="_x0000_i1043" type="#_x0000_t75" style="width:12pt;height:12.75pt" o:ole="">
            <v:imagedata r:id="rId34" o:title=""/>
          </v:shape>
          <o:OLEObject Type="Embed" ProgID="Equation.3" ShapeID="_x0000_i1043" DrawAspect="Content" ObjectID="_1478979813" r:id="rId35"/>
        </w:object>
      </w:r>
      <w:r w:rsidR="003A3D06">
        <w:rPr>
          <w:sz w:val="28"/>
          <w:szCs w:val="28"/>
        </w:rPr>
        <w:t xml:space="preserve"> </w:t>
      </w:r>
      <w:r>
        <w:rPr>
          <w:sz w:val="28"/>
          <w:szCs w:val="28"/>
        </w:rPr>
        <w:t>-</w:t>
      </w:r>
      <w:r w:rsidR="003A3D06">
        <w:rPr>
          <w:sz w:val="28"/>
          <w:szCs w:val="28"/>
        </w:rPr>
        <w:t xml:space="preserve"> </w:t>
      </w:r>
      <w:r>
        <w:rPr>
          <w:sz w:val="28"/>
          <w:szCs w:val="28"/>
        </w:rPr>
        <w:t>рента,</w:t>
      </w:r>
    </w:p>
    <w:p w:rsidR="003A3D06" w:rsidRDefault="003265EA" w:rsidP="008D60A5">
      <w:pPr>
        <w:ind w:firstLine="540"/>
        <w:jc w:val="both"/>
        <w:rPr>
          <w:sz w:val="28"/>
          <w:szCs w:val="28"/>
        </w:rPr>
      </w:pPr>
      <w:r w:rsidRPr="003265EA">
        <w:rPr>
          <w:position w:val="-6"/>
          <w:sz w:val="28"/>
          <w:szCs w:val="28"/>
        </w:rPr>
        <w:object w:dxaOrig="139" w:dyaOrig="260">
          <v:shape id="_x0000_i1044" type="#_x0000_t75" style="width:6.75pt;height:12.75pt" o:ole="">
            <v:imagedata r:id="rId36" o:title=""/>
          </v:shape>
          <o:OLEObject Type="Embed" ProgID="Equation.3" ShapeID="_x0000_i1044" DrawAspect="Content" ObjectID="_1478979814" r:id="rId37"/>
        </w:object>
      </w:r>
      <w:r w:rsidR="003A3D06">
        <w:rPr>
          <w:sz w:val="28"/>
          <w:szCs w:val="28"/>
        </w:rPr>
        <w:t xml:space="preserve"> </w:t>
      </w:r>
      <w:r>
        <w:rPr>
          <w:sz w:val="28"/>
          <w:szCs w:val="28"/>
        </w:rPr>
        <w:t>-</w:t>
      </w:r>
      <w:r w:rsidR="003A3D06">
        <w:rPr>
          <w:sz w:val="28"/>
          <w:szCs w:val="28"/>
        </w:rPr>
        <w:t xml:space="preserve"> </w:t>
      </w:r>
      <w:r>
        <w:rPr>
          <w:sz w:val="28"/>
          <w:szCs w:val="28"/>
        </w:rPr>
        <w:t>банковский процент,</w:t>
      </w:r>
    </w:p>
    <w:p w:rsidR="000F2DE4" w:rsidRDefault="003265EA" w:rsidP="008D60A5">
      <w:pPr>
        <w:ind w:firstLine="540"/>
        <w:jc w:val="both"/>
        <w:rPr>
          <w:sz w:val="28"/>
          <w:szCs w:val="28"/>
        </w:rPr>
      </w:pPr>
      <w:r w:rsidRPr="003265EA">
        <w:rPr>
          <w:position w:val="-10"/>
          <w:sz w:val="28"/>
          <w:szCs w:val="28"/>
        </w:rPr>
        <w:object w:dxaOrig="200" w:dyaOrig="300">
          <v:shape id="_x0000_i1045" type="#_x0000_t75" style="width:9.75pt;height:15pt" o:ole="">
            <v:imagedata r:id="rId38" o:title=""/>
          </v:shape>
          <o:OLEObject Type="Embed" ProgID="Equation.3" ShapeID="_x0000_i1045" DrawAspect="Content" ObjectID="_1478979815" r:id="rId39"/>
        </w:object>
      </w:r>
      <w:r w:rsidR="003A3D06">
        <w:rPr>
          <w:sz w:val="28"/>
          <w:szCs w:val="28"/>
        </w:rPr>
        <w:t xml:space="preserve"> </w:t>
      </w:r>
      <w:r>
        <w:rPr>
          <w:sz w:val="28"/>
          <w:szCs w:val="28"/>
        </w:rPr>
        <w:t>-</w:t>
      </w:r>
      <w:r w:rsidR="003A3D06">
        <w:rPr>
          <w:sz w:val="28"/>
          <w:szCs w:val="28"/>
        </w:rPr>
        <w:t xml:space="preserve"> </w:t>
      </w:r>
      <w:r>
        <w:rPr>
          <w:sz w:val="28"/>
          <w:szCs w:val="28"/>
        </w:rPr>
        <w:t>количество лет.</w:t>
      </w:r>
    </w:p>
    <w:p w:rsidR="003265EA" w:rsidRDefault="003265EA" w:rsidP="008D60A5">
      <w:pPr>
        <w:ind w:firstLine="540"/>
        <w:jc w:val="both"/>
        <w:rPr>
          <w:sz w:val="28"/>
          <w:szCs w:val="28"/>
        </w:rPr>
      </w:pPr>
      <w:r>
        <w:rPr>
          <w:sz w:val="28"/>
          <w:szCs w:val="28"/>
        </w:rPr>
        <w:t xml:space="preserve">Цена земли это бессрочное вложение капитала. Поэтому если </w:t>
      </w:r>
      <w:r w:rsidRPr="003265EA">
        <w:rPr>
          <w:position w:val="-10"/>
          <w:sz w:val="28"/>
          <w:szCs w:val="28"/>
        </w:rPr>
        <w:object w:dxaOrig="720" w:dyaOrig="300">
          <v:shape id="_x0000_i1046" type="#_x0000_t75" style="width:36pt;height:15pt" o:ole="">
            <v:imagedata r:id="rId40" o:title=""/>
          </v:shape>
          <o:OLEObject Type="Embed" ProgID="Equation.3" ShapeID="_x0000_i1046" DrawAspect="Content" ObjectID="_1478979816" r:id="rId41"/>
        </w:object>
      </w:r>
      <w:r>
        <w:rPr>
          <w:sz w:val="28"/>
          <w:szCs w:val="28"/>
        </w:rPr>
        <w:t xml:space="preserve">, то </w:t>
      </w:r>
      <w:r w:rsidRPr="003265EA">
        <w:rPr>
          <w:position w:val="-28"/>
          <w:sz w:val="28"/>
          <w:szCs w:val="28"/>
        </w:rPr>
        <w:object w:dxaOrig="1260" w:dyaOrig="660">
          <v:shape id="_x0000_i1047" type="#_x0000_t75" style="width:63pt;height:33pt" o:ole="">
            <v:imagedata r:id="rId42" o:title=""/>
          </v:shape>
          <o:OLEObject Type="Embed" ProgID="Equation.3" ShapeID="_x0000_i1047" DrawAspect="Content" ObjectID="_1478979817" r:id="rId43"/>
        </w:object>
      </w:r>
      <w:r>
        <w:rPr>
          <w:sz w:val="28"/>
          <w:szCs w:val="28"/>
        </w:rPr>
        <w:t>.</w:t>
      </w:r>
    </w:p>
    <w:p w:rsidR="003A3D06" w:rsidRDefault="003265EA" w:rsidP="008D60A5">
      <w:pPr>
        <w:ind w:firstLine="540"/>
        <w:jc w:val="both"/>
        <w:rPr>
          <w:sz w:val="28"/>
          <w:szCs w:val="28"/>
        </w:rPr>
      </w:pPr>
      <w:r>
        <w:rPr>
          <w:sz w:val="28"/>
          <w:szCs w:val="28"/>
        </w:rPr>
        <w:t xml:space="preserve">Тогда </w:t>
      </w:r>
      <w:r w:rsidR="008A49A0" w:rsidRPr="003265EA">
        <w:rPr>
          <w:position w:val="-32"/>
          <w:sz w:val="28"/>
          <w:szCs w:val="28"/>
        </w:rPr>
        <w:object w:dxaOrig="2659" w:dyaOrig="740">
          <v:shape id="_x0000_i1048" type="#_x0000_t75" style="width:132.75pt;height:36.75pt" o:ole="">
            <v:imagedata r:id="rId44" o:title=""/>
          </v:shape>
          <o:OLEObject Type="Embed" ProgID="Equation.3" ShapeID="_x0000_i1048" DrawAspect="Content" ObjectID="_1478979818" r:id="rId45"/>
        </w:object>
      </w:r>
      <w:r w:rsidR="008A49A0">
        <w:rPr>
          <w:sz w:val="28"/>
          <w:szCs w:val="28"/>
        </w:rPr>
        <w:t xml:space="preserve">, где </w:t>
      </w:r>
    </w:p>
    <w:p w:rsidR="003A3D06" w:rsidRDefault="008A49A0" w:rsidP="008D60A5">
      <w:pPr>
        <w:ind w:firstLine="540"/>
        <w:jc w:val="both"/>
        <w:rPr>
          <w:sz w:val="28"/>
          <w:szCs w:val="28"/>
        </w:rPr>
      </w:pPr>
      <w:r w:rsidRPr="003265EA">
        <w:rPr>
          <w:position w:val="-4"/>
          <w:sz w:val="28"/>
          <w:szCs w:val="28"/>
        </w:rPr>
        <w:object w:dxaOrig="240" w:dyaOrig="260">
          <v:shape id="_x0000_i1049" type="#_x0000_t75" style="width:12pt;height:12.75pt" o:ole="">
            <v:imagedata r:id="rId34" o:title=""/>
          </v:shape>
          <o:OLEObject Type="Embed" ProgID="Equation.3" ShapeID="_x0000_i1049" DrawAspect="Content" ObjectID="_1478979819" r:id="rId46"/>
        </w:object>
      </w:r>
      <w:r w:rsidR="003A3D06">
        <w:rPr>
          <w:sz w:val="28"/>
          <w:szCs w:val="28"/>
        </w:rPr>
        <w:t xml:space="preserve"> </w:t>
      </w:r>
      <w:r>
        <w:rPr>
          <w:sz w:val="28"/>
          <w:szCs w:val="28"/>
        </w:rPr>
        <w:t>-</w:t>
      </w:r>
      <w:r w:rsidR="003A3D06">
        <w:rPr>
          <w:sz w:val="28"/>
          <w:szCs w:val="28"/>
        </w:rPr>
        <w:t xml:space="preserve"> </w:t>
      </w:r>
      <w:r>
        <w:rPr>
          <w:sz w:val="28"/>
          <w:szCs w:val="28"/>
        </w:rPr>
        <w:t>годовая рента,</w:t>
      </w:r>
    </w:p>
    <w:p w:rsidR="003265EA" w:rsidRDefault="008A49A0" w:rsidP="008D60A5">
      <w:pPr>
        <w:ind w:firstLine="540"/>
        <w:jc w:val="both"/>
        <w:rPr>
          <w:sz w:val="28"/>
          <w:szCs w:val="28"/>
        </w:rPr>
      </w:pPr>
      <w:r w:rsidRPr="008A49A0">
        <w:rPr>
          <w:position w:val="-6"/>
          <w:sz w:val="28"/>
          <w:szCs w:val="28"/>
        </w:rPr>
        <w:object w:dxaOrig="139" w:dyaOrig="260">
          <v:shape id="_x0000_i1050" type="#_x0000_t75" style="width:6.75pt;height:12.75pt" o:ole="">
            <v:imagedata r:id="rId47" o:title=""/>
          </v:shape>
          <o:OLEObject Type="Embed" ProgID="Equation.3" ShapeID="_x0000_i1050" DrawAspect="Content" ObjectID="_1478979820" r:id="rId48"/>
        </w:object>
      </w:r>
      <w:r w:rsidR="003A3D06">
        <w:rPr>
          <w:sz w:val="28"/>
          <w:szCs w:val="28"/>
        </w:rPr>
        <w:t xml:space="preserve"> </w:t>
      </w:r>
      <w:r>
        <w:rPr>
          <w:sz w:val="28"/>
          <w:szCs w:val="28"/>
        </w:rPr>
        <w:t>- рыночная ставка ссудного процента.</w:t>
      </w:r>
    </w:p>
    <w:p w:rsidR="008A49A0" w:rsidRDefault="008A49A0" w:rsidP="008D60A5">
      <w:pPr>
        <w:ind w:firstLine="540"/>
        <w:jc w:val="both"/>
        <w:rPr>
          <w:sz w:val="28"/>
          <w:szCs w:val="28"/>
        </w:rPr>
      </w:pPr>
      <w:r>
        <w:rPr>
          <w:sz w:val="28"/>
          <w:szCs w:val="28"/>
        </w:rPr>
        <w:t>Цена земли увеличивается с ростом ренты и падает с повышением ссудного процента.</w:t>
      </w:r>
    </w:p>
    <w:p w:rsidR="008A49A0" w:rsidRPr="003A3D06" w:rsidRDefault="008A49A0" w:rsidP="008D60A5">
      <w:pPr>
        <w:ind w:firstLine="540"/>
        <w:jc w:val="both"/>
        <w:rPr>
          <w:i/>
          <w:sz w:val="28"/>
          <w:szCs w:val="28"/>
          <w:u w:val="single"/>
        </w:rPr>
      </w:pPr>
      <w:r w:rsidRPr="003A3D06">
        <w:rPr>
          <w:i/>
          <w:sz w:val="28"/>
          <w:szCs w:val="28"/>
          <w:u w:val="single"/>
        </w:rPr>
        <w:t xml:space="preserve">На практике </w:t>
      </w:r>
      <w:r w:rsidRPr="003A3D06">
        <w:rPr>
          <w:i/>
          <w:position w:val="-10"/>
          <w:sz w:val="28"/>
          <w:szCs w:val="28"/>
          <w:u w:val="single"/>
        </w:rPr>
        <w:object w:dxaOrig="279" w:dyaOrig="340">
          <v:shape id="_x0000_i1051" type="#_x0000_t75" style="width:14.25pt;height:17.25pt" o:ole="">
            <v:imagedata r:id="rId49" o:title=""/>
          </v:shape>
          <o:OLEObject Type="Embed" ProgID="Equation.3" ShapeID="_x0000_i1051" DrawAspect="Content" ObjectID="_1478979821" r:id="rId50"/>
        </w:object>
      </w:r>
      <w:r w:rsidRPr="003A3D06">
        <w:rPr>
          <w:i/>
          <w:sz w:val="28"/>
          <w:szCs w:val="28"/>
          <w:u w:val="single"/>
        </w:rPr>
        <w:t xml:space="preserve"> зависит еще от:</w:t>
      </w:r>
    </w:p>
    <w:p w:rsidR="008A49A0" w:rsidRDefault="008A49A0" w:rsidP="008D60A5">
      <w:pPr>
        <w:numPr>
          <w:ilvl w:val="0"/>
          <w:numId w:val="7"/>
        </w:numPr>
        <w:jc w:val="both"/>
        <w:rPr>
          <w:sz w:val="28"/>
          <w:szCs w:val="28"/>
        </w:rPr>
      </w:pPr>
      <w:r>
        <w:rPr>
          <w:sz w:val="28"/>
          <w:szCs w:val="28"/>
        </w:rPr>
        <w:t>изменения спроса на несельскохозяйственную землю;</w:t>
      </w:r>
    </w:p>
    <w:p w:rsidR="008A49A0" w:rsidRDefault="008A49A0" w:rsidP="008D60A5">
      <w:pPr>
        <w:numPr>
          <w:ilvl w:val="0"/>
          <w:numId w:val="7"/>
        </w:numPr>
        <w:jc w:val="both"/>
        <w:rPr>
          <w:sz w:val="28"/>
          <w:szCs w:val="28"/>
        </w:rPr>
      </w:pPr>
      <w:r>
        <w:rPr>
          <w:sz w:val="28"/>
          <w:szCs w:val="28"/>
        </w:rPr>
        <w:t>инфляция спроса на землю.</w:t>
      </w:r>
    </w:p>
    <w:p w:rsidR="008A49A0" w:rsidRPr="00B83D55" w:rsidRDefault="008A49A0" w:rsidP="008D60A5">
      <w:pPr>
        <w:jc w:val="both"/>
        <w:rPr>
          <w:sz w:val="28"/>
          <w:szCs w:val="28"/>
        </w:rPr>
      </w:pPr>
      <w:bookmarkStart w:id="0" w:name="_GoBack"/>
      <w:bookmarkEnd w:id="0"/>
    </w:p>
    <w:sectPr w:rsidR="008A49A0" w:rsidRPr="00B83D55" w:rsidSect="00A96BE9">
      <w:headerReference w:type="default" r:id="rId51"/>
      <w:footerReference w:type="even" r:id="rId52"/>
      <w:footerReference w:type="default" r:id="rId53"/>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6D" w:rsidRDefault="00FE7D6D">
      <w:r>
        <w:separator/>
      </w:r>
    </w:p>
  </w:endnote>
  <w:endnote w:type="continuationSeparator" w:id="0">
    <w:p w:rsidR="00FE7D6D" w:rsidRDefault="00FE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C4" w:rsidRDefault="009D48C4" w:rsidP="00CC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48C4" w:rsidRDefault="009D48C4" w:rsidP="009D48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C4" w:rsidRDefault="009D48C4" w:rsidP="00CC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7E82">
      <w:rPr>
        <w:rStyle w:val="PageNumber"/>
        <w:noProof/>
      </w:rPr>
      <w:t>1</w:t>
    </w:r>
    <w:r>
      <w:rPr>
        <w:rStyle w:val="PageNumber"/>
      </w:rPr>
      <w:fldChar w:fldCharType="end"/>
    </w:r>
  </w:p>
  <w:p w:rsidR="009D48C4" w:rsidRDefault="009D48C4" w:rsidP="009D48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6D" w:rsidRDefault="00FE7D6D">
      <w:r>
        <w:separator/>
      </w:r>
    </w:p>
  </w:footnote>
  <w:footnote w:type="continuationSeparator" w:id="0">
    <w:p w:rsidR="00FE7D6D" w:rsidRDefault="00FE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E9" w:rsidRPr="00A66E7B" w:rsidRDefault="00A96BE9" w:rsidP="00A96BE9">
    <w:pPr>
      <w:pStyle w:val="Header"/>
      <w:jc w:val="right"/>
      <w:rPr>
        <w:sz w:val="16"/>
        <w:szCs w:val="16"/>
      </w:rPr>
    </w:pPr>
    <w:r w:rsidRPr="00A66E7B">
      <w:rPr>
        <w:sz w:val="16"/>
        <w:szCs w:val="16"/>
      </w:rPr>
      <w:t>Лекция 13. Микроэкономика</w:t>
    </w:r>
    <w:r w:rsidR="00A66E7B" w:rsidRPr="00A66E7B">
      <w:rPr>
        <w:sz w:val="16"/>
        <w:szCs w:val="16"/>
      </w:rPr>
      <w:t>, (С) Черкасова Татьяна Павловна, к.э.н, 2006г.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86997"/>
    <w:multiLevelType w:val="hybridMultilevel"/>
    <w:tmpl w:val="E828E444"/>
    <w:lvl w:ilvl="0" w:tplc="C49E60E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145031"/>
    <w:multiLevelType w:val="hybridMultilevel"/>
    <w:tmpl w:val="A222A46E"/>
    <w:lvl w:ilvl="0" w:tplc="71D695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00D31FD"/>
    <w:multiLevelType w:val="hybridMultilevel"/>
    <w:tmpl w:val="18C002E0"/>
    <w:lvl w:ilvl="0" w:tplc="941447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A5B7D70"/>
    <w:multiLevelType w:val="hybridMultilevel"/>
    <w:tmpl w:val="068EB228"/>
    <w:lvl w:ilvl="0" w:tplc="C49E60E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9C3439"/>
    <w:multiLevelType w:val="hybridMultilevel"/>
    <w:tmpl w:val="0204A96E"/>
    <w:lvl w:ilvl="0" w:tplc="45986C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F253884"/>
    <w:multiLevelType w:val="hybridMultilevel"/>
    <w:tmpl w:val="76F412B8"/>
    <w:lvl w:ilvl="0" w:tplc="2736AF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8592FDA"/>
    <w:multiLevelType w:val="hybridMultilevel"/>
    <w:tmpl w:val="51CA42E0"/>
    <w:lvl w:ilvl="0" w:tplc="34948EE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8A861FF"/>
    <w:multiLevelType w:val="multilevel"/>
    <w:tmpl w:val="E828E444"/>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5B9226D7"/>
    <w:multiLevelType w:val="hybridMultilevel"/>
    <w:tmpl w:val="583C7BB6"/>
    <w:lvl w:ilvl="0" w:tplc="8362C0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7C80555"/>
    <w:multiLevelType w:val="hybridMultilevel"/>
    <w:tmpl w:val="6C3A4880"/>
    <w:lvl w:ilvl="0" w:tplc="9B823A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8"/>
  </w:num>
  <w:num w:numId="3">
    <w:abstractNumId w:val="5"/>
  </w:num>
  <w:num w:numId="4">
    <w:abstractNumId w:val="2"/>
  </w:num>
  <w:num w:numId="5">
    <w:abstractNumId w:val="9"/>
  </w:num>
  <w:num w:numId="6">
    <w:abstractNumId w:val="6"/>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960"/>
    <w:rsid w:val="000036DA"/>
    <w:rsid w:val="00005960"/>
    <w:rsid w:val="00070A38"/>
    <w:rsid w:val="000F2DE4"/>
    <w:rsid w:val="000F5101"/>
    <w:rsid w:val="00120133"/>
    <w:rsid w:val="00123FAB"/>
    <w:rsid w:val="00130699"/>
    <w:rsid w:val="00235AA7"/>
    <w:rsid w:val="00243789"/>
    <w:rsid w:val="00247555"/>
    <w:rsid w:val="00291F47"/>
    <w:rsid w:val="002A4D62"/>
    <w:rsid w:val="002B5BF0"/>
    <w:rsid w:val="002D26A3"/>
    <w:rsid w:val="002F6F3C"/>
    <w:rsid w:val="00314C24"/>
    <w:rsid w:val="003265EA"/>
    <w:rsid w:val="00334764"/>
    <w:rsid w:val="00344246"/>
    <w:rsid w:val="003A3D06"/>
    <w:rsid w:val="003A7611"/>
    <w:rsid w:val="003B66D4"/>
    <w:rsid w:val="003C4304"/>
    <w:rsid w:val="00447BDC"/>
    <w:rsid w:val="004727EF"/>
    <w:rsid w:val="004B5EBA"/>
    <w:rsid w:val="00515B48"/>
    <w:rsid w:val="00534299"/>
    <w:rsid w:val="00566B94"/>
    <w:rsid w:val="00582292"/>
    <w:rsid w:val="005F2634"/>
    <w:rsid w:val="0063185D"/>
    <w:rsid w:val="00652575"/>
    <w:rsid w:val="00672381"/>
    <w:rsid w:val="006D7677"/>
    <w:rsid w:val="006F1E58"/>
    <w:rsid w:val="00780FA6"/>
    <w:rsid w:val="007D69B5"/>
    <w:rsid w:val="00855213"/>
    <w:rsid w:val="00886A5E"/>
    <w:rsid w:val="008910CB"/>
    <w:rsid w:val="008A49A0"/>
    <w:rsid w:val="008D60A5"/>
    <w:rsid w:val="008E4311"/>
    <w:rsid w:val="009019E4"/>
    <w:rsid w:val="00906D2A"/>
    <w:rsid w:val="00961CD5"/>
    <w:rsid w:val="009D48C4"/>
    <w:rsid w:val="009D58B5"/>
    <w:rsid w:val="009F5053"/>
    <w:rsid w:val="00A33D5A"/>
    <w:rsid w:val="00A52350"/>
    <w:rsid w:val="00A66E7B"/>
    <w:rsid w:val="00A73060"/>
    <w:rsid w:val="00A751B2"/>
    <w:rsid w:val="00A9633C"/>
    <w:rsid w:val="00A96BE9"/>
    <w:rsid w:val="00AB038F"/>
    <w:rsid w:val="00AB3A19"/>
    <w:rsid w:val="00AB412C"/>
    <w:rsid w:val="00AD14F0"/>
    <w:rsid w:val="00B46149"/>
    <w:rsid w:val="00B47E82"/>
    <w:rsid w:val="00B54C34"/>
    <w:rsid w:val="00B83D55"/>
    <w:rsid w:val="00B938D9"/>
    <w:rsid w:val="00BA0237"/>
    <w:rsid w:val="00BB4B9B"/>
    <w:rsid w:val="00C156E5"/>
    <w:rsid w:val="00C27401"/>
    <w:rsid w:val="00C27D6E"/>
    <w:rsid w:val="00CA0F91"/>
    <w:rsid w:val="00CC7533"/>
    <w:rsid w:val="00D1361C"/>
    <w:rsid w:val="00D15C50"/>
    <w:rsid w:val="00DB038C"/>
    <w:rsid w:val="00DC2101"/>
    <w:rsid w:val="00DE7C42"/>
    <w:rsid w:val="00E25FF4"/>
    <w:rsid w:val="00E31F0C"/>
    <w:rsid w:val="00E63D55"/>
    <w:rsid w:val="00E9658B"/>
    <w:rsid w:val="00EF29DC"/>
    <w:rsid w:val="00EF40F8"/>
    <w:rsid w:val="00F07D8F"/>
    <w:rsid w:val="00FA0C64"/>
    <w:rsid w:val="00FE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9"/>
    <o:shapelayout v:ext="edit">
      <o:idmap v:ext="edit" data="1"/>
    </o:shapelayout>
  </w:shapeDefaults>
  <w:decimalSymbol w:val=","/>
  <w:listSeparator w:val=";"/>
  <w15:chartTrackingRefBased/>
  <w15:docId w15:val="{30DCCB68-93A4-4CEB-BB86-6A541BB1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6BE9"/>
    <w:pPr>
      <w:tabs>
        <w:tab w:val="center" w:pos="4677"/>
        <w:tab w:val="right" w:pos="9355"/>
      </w:tabs>
    </w:pPr>
  </w:style>
  <w:style w:type="paragraph" w:styleId="Footer">
    <w:name w:val="footer"/>
    <w:basedOn w:val="Normal"/>
    <w:rsid w:val="00A96BE9"/>
    <w:pPr>
      <w:tabs>
        <w:tab w:val="center" w:pos="4677"/>
        <w:tab w:val="right" w:pos="9355"/>
      </w:tabs>
    </w:pPr>
  </w:style>
  <w:style w:type="character" w:styleId="PageNumber">
    <w:name w:val="page number"/>
    <w:basedOn w:val="DefaultParagraphFont"/>
    <w:rsid w:val="009D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Земля как фактор производства</vt:lpstr>
    </vt:vector>
  </TitlesOfParts>
  <Company>Tycoon</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Земля как фактор производства</dc:title>
  <dc:subject/>
  <dc:creator>1</dc:creator>
  <cp:keywords/>
  <cp:lastModifiedBy>Irina</cp:lastModifiedBy>
  <cp:revision>2</cp:revision>
  <dcterms:created xsi:type="dcterms:W3CDTF">2014-12-01T20:56:00Z</dcterms:created>
  <dcterms:modified xsi:type="dcterms:W3CDTF">2014-12-01T20:56:00Z</dcterms:modified>
</cp:coreProperties>
</file>