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7D" w:rsidRDefault="001E287D">
      <w:pPr>
        <w:jc w:val="center"/>
        <w:rPr>
          <w:b/>
          <w:bCs/>
          <w:i/>
          <w:iCs/>
          <w:sz w:val="36"/>
          <w:szCs w:val="36"/>
          <w:lang w:val="ru-RU"/>
        </w:rPr>
      </w:pPr>
    </w:p>
    <w:p w:rsidR="00A8722E" w:rsidRDefault="00A8722E">
      <w:pPr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>Задание.</w:t>
      </w:r>
      <w:r>
        <w:rPr>
          <w:b/>
          <w:bCs/>
          <w:i/>
          <w:iCs/>
          <w:sz w:val="32"/>
          <w:szCs w:val="32"/>
          <w:lang w:val="ru-RU"/>
        </w:rPr>
        <w:t xml:space="preserve"> 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Предприятие реализует инвестиционный проект, требующий 200 млн.   рублей капитальных вложений.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Освоение инвестиций происходит в течении 3 лет. В первый год осваивается 25% инвестиций, во второй 30% инвестиций, в третий 45% инвестиций.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Доля кредита в инвестициях составляет 30%. 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функционирования проекта составляет 5 лет, а срок службы созданных мощностей - 8 лет. 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Амортизация начисляется по линейной схеме. 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Ликвидационная стоимость оборудования составляет 10% от первоначальной.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Прогнозируемая продажная стоимость ликвидируемого имущества выше остаточной стоимости на 10%. 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Цена единицы продукции 120 тыс. руб.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Переменные издержки составляют 50 тыс. руб./ед. Постоянные издержки составляют 50 миллионов рублей в год.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Размер оборотного капитала 10% от выручки. 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Плата за предоставленный кредит составляет 15% годовых.      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Кредит предоставляется на 3,5 года. 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Прогнозируемый объем сбыта    дисконтирования при расчетах НПВ составляет 10%. 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Темп инфляции составляет 6%.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Оптимистическая оценка превышает среднюю на 1,06%, а пессимистическая хуже средней на 1,05%. Вероятность пессимистичного исхода равна 0,09, а вероятность оптимистического 0,07.</w:t>
      </w:r>
    </w:p>
    <w:p w:rsidR="00A8722E" w:rsidRDefault="00A8722E">
      <w:pPr>
        <w:rPr>
          <w:sz w:val="28"/>
          <w:szCs w:val="28"/>
          <w:lang w:val="ru-RU"/>
        </w:rPr>
      </w:pPr>
    </w:p>
    <w:p w:rsidR="00A8722E" w:rsidRDefault="00A8722E">
      <w:pPr>
        <w:rPr>
          <w:b/>
          <w:bCs/>
          <w:i/>
          <w:iCs/>
          <w:sz w:val="32"/>
          <w:szCs w:val="32"/>
          <w:u w:val="single"/>
          <w:lang w:val="ru-RU"/>
        </w:rPr>
      </w:pPr>
      <w:r>
        <w:rPr>
          <w:b/>
          <w:bCs/>
          <w:i/>
          <w:iCs/>
          <w:sz w:val="32"/>
          <w:szCs w:val="32"/>
          <w:u w:val="single"/>
          <w:lang w:val="ru-RU"/>
        </w:rPr>
        <w:t xml:space="preserve">Требуется определить </w:t>
      </w:r>
      <w:r>
        <w:rPr>
          <w:b/>
          <w:bCs/>
          <w:i/>
          <w:iCs/>
          <w:sz w:val="32"/>
          <w:szCs w:val="32"/>
          <w:u w:val="single"/>
        </w:rPr>
        <w:t>:</w:t>
      </w:r>
    </w:p>
    <w:p w:rsidR="00A8722E" w:rsidRDefault="00A8722E">
      <w:pPr>
        <w:rPr>
          <w:sz w:val="28"/>
          <w:szCs w:val="28"/>
          <w:lang w:val="ru-RU"/>
        </w:rPr>
      </w:pPr>
    </w:p>
    <w:p w:rsidR="00A8722E" w:rsidRDefault="00A8722E" w:rsidP="00A8722E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Приемлемость проекта по критерию </w:t>
      </w:r>
      <w:r>
        <w:rPr>
          <w:sz w:val="28"/>
          <w:szCs w:val="28"/>
        </w:rPr>
        <w:t>NPV</w:t>
      </w:r>
      <w:r>
        <w:rPr>
          <w:sz w:val="28"/>
          <w:szCs w:val="28"/>
          <w:lang w:val="ru-RU"/>
        </w:rPr>
        <w:t>.</w:t>
      </w:r>
    </w:p>
    <w:p w:rsidR="00A8722E" w:rsidRDefault="00A8722E" w:rsidP="00A8722E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Его чувствительность к изменению объемов сбыто , уровня цен, переменных и постоянных издержек, ставки за кредит.</w:t>
      </w:r>
    </w:p>
    <w:p w:rsidR="00A8722E" w:rsidRDefault="00A8722E" w:rsidP="00A8722E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Среднюю рентабельность инвестиций срок возврата инвестиций, внутреннюю норму прибыли, а также объем продаж, при котором проект нерентабелен.</w:t>
      </w:r>
    </w:p>
    <w:p w:rsidR="00A8722E" w:rsidRDefault="00A8722E" w:rsidP="00A8722E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Срок, за  который может быть погашен кредит, а также наиболее предпочтительную форму выплаты.</w:t>
      </w:r>
    </w:p>
    <w:p w:rsidR="00A8722E" w:rsidRDefault="00A8722E" w:rsidP="00A8722E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 применения ускоренной амортизации.</w:t>
      </w:r>
    </w:p>
    <w:p w:rsidR="00A8722E" w:rsidRDefault="00A8722E" w:rsidP="00A8722E">
      <w:pPr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 сокращения сроков строительства на один год.</w:t>
      </w: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1.</w:t>
      </w:r>
      <w:r>
        <w:rPr>
          <w:b/>
          <w:bCs/>
          <w:i/>
          <w:iCs/>
          <w:sz w:val="32"/>
          <w:szCs w:val="32"/>
          <w:u w:val="single"/>
          <w:lang w:val="ru-RU"/>
        </w:rPr>
        <w:t xml:space="preserve">Приемлемость проекта по критерию </w:t>
      </w:r>
      <w:r>
        <w:rPr>
          <w:b/>
          <w:bCs/>
          <w:i/>
          <w:iCs/>
          <w:sz w:val="32"/>
          <w:szCs w:val="32"/>
          <w:u w:val="single"/>
        </w:rPr>
        <w:t>NPV.</w:t>
      </w:r>
    </w:p>
    <w:p w:rsidR="00A8722E" w:rsidRDefault="00A872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722E" w:rsidRDefault="00A8722E">
      <w:pPr>
        <w:rPr>
          <w:sz w:val="28"/>
          <w:szCs w:val="28"/>
        </w:rPr>
      </w:pPr>
      <w:r>
        <w:rPr>
          <w:sz w:val="28"/>
          <w:szCs w:val="28"/>
        </w:rPr>
        <w:t xml:space="preserve">      NPV</w:t>
      </w:r>
      <w:r>
        <w:rPr>
          <w:sz w:val="28"/>
          <w:szCs w:val="28"/>
          <w:lang w:val="ru-RU"/>
        </w:rPr>
        <w:t xml:space="preserve">, или чистая приведенная стоимость проекта является важнейшим критерием, по которому судят о целесообразности инвестирования в данный проект. Для определения </w:t>
      </w:r>
      <w:r>
        <w:rPr>
          <w:sz w:val="28"/>
          <w:szCs w:val="28"/>
        </w:rPr>
        <w:t>NPV</w:t>
      </w:r>
      <w:r>
        <w:rPr>
          <w:sz w:val="28"/>
          <w:szCs w:val="28"/>
          <w:lang w:val="ru-RU"/>
        </w:rPr>
        <w:t xml:space="preserve"> необходимо спрогнозировать величину финансовых потоков в каждый год проекта, а затем привести их к общему знаменателю для возможности сравнения во времени. Чистая приведенная стоимость определяется по формуле</w:t>
      </w:r>
      <w:r>
        <w:rPr>
          <w:sz w:val="28"/>
          <w:szCs w:val="28"/>
        </w:rPr>
        <w:t>:</w:t>
      </w:r>
    </w:p>
    <w:p w:rsidR="00A8722E" w:rsidRDefault="004453B1">
      <w:pPr>
        <w:jc w:val="center"/>
        <w:rPr>
          <w:sz w:val="28"/>
          <w:szCs w:val="28"/>
          <w:lang w:val="ru-RU"/>
        </w:rPr>
      </w:pPr>
      <w:r>
        <w:rPr>
          <w:position w:val="-46"/>
          <w:sz w:val="28"/>
          <w:szCs w:val="28"/>
          <w:u w:val="single"/>
          <w:lang w:val="ru-RU"/>
        </w:rPr>
        <w:object w:dxaOrig="30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45pt" o:ole="">
            <v:imagedata r:id="rId7" o:title=""/>
          </v:shape>
          <o:OLEObject Type="Embed" ProgID="Equation.3" ShapeID="_x0000_i1025" DrawAspect="Content" ObjectID="_1470754945" r:id="rId8"/>
        </w:objec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</w:rPr>
        <w:t xml:space="preserve">r- </w:t>
      </w:r>
      <w:r>
        <w:rPr>
          <w:sz w:val="28"/>
          <w:szCs w:val="28"/>
          <w:lang w:val="ru-RU"/>
        </w:rPr>
        <w:t>ставка дисконтирования.</w:t>
      </w:r>
    </w:p>
    <w:p w:rsidR="00A8722E" w:rsidRDefault="00A8722E">
      <w:pPr>
        <w:rPr>
          <w:sz w:val="28"/>
          <w:szCs w:val="28"/>
          <w:lang w:val="ru-RU"/>
        </w:rPr>
      </w:pP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нашем случае номинальная ставка дисконтирования равна 10%, тогда, учитывая темп инфляции 6% в год, реальная ставка дисконтирования составляет</w:t>
      </w:r>
      <w:r>
        <w:rPr>
          <w:sz w:val="28"/>
          <w:szCs w:val="28"/>
        </w:rPr>
        <w:t>:</w:t>
      </w:r>
      <w:r>
        <w:rPr>
          <w:sz w:val="28"/>
          <w:szCs w:val="28"/>
          <w:lang w:val="ru-RU"/>
        </w:rPr>
        <w:t xml:space="preserve"> 3,77%</w:t>
      </w:r>
    </w:p>
    <w:p w:rsidR="00A8722E" w:rsidRDefault="004453B1">
      <w:pPr>
        <w:jc w:val="center"/>
        <w:rPr>
          <w:sz w:val="28"/>
          <w:szCs w:val="28"/>
          <w:lang w:val="ru-RU"/>
        </w:rPr>
      </w:pPr>
      <w:r>
        <w:rPr>
          <w:position w:val="-54"/>
          <w:sz w:val="28"/>
          <w:szCs w:val="28"/>
          <w:lang w:val="ru-RU"/>
        </w:rPr>
        <w:object w:dxaOrig="4860" w:dyaOrig="1020">
          <v:shape id="_x0000_i1026" type="#_x0000_t75" style="width:243pt;height:51pt" o:ole="">
            <v:imagedata r:id="rId9" o:title=""/>
          </v:shape>
          <o:OLEObject Type="Embed" ProgID="Equation.3" ShapeID="_x0000_i1026" DrawAspect="Content" ObjectID="_1470754946" r:id="rId10"/>
        </w:object>
      </w:r>
    </w:p>
    <w:p w:rsidR="00A8722E" w:rsidRDefault="00A8722E">
      <w:pPr>
        <w:rPr>
          <w:b/>
          <w:bCs/>
          <w:u w:val="single"/>
          <w:lang w:val="ru-RU"/>
        </w:rPr>
      </w:pPr>
      <w:r>
        <w:rPr>
          <w:sz w:val="28"/>
          <w:szCs w:val="28"/>
          <w:lang w:val="ru-RU"/>
        </w:rPr>
        <w:t xml:space="preserve">В первой таблице показан начальный вариант расчета, где по плану кредит должен быть возвращен в срок (3,5 года) с погашением основного капитала равными частями. </w:t>
      </w:r>
      <w:r>
        <w:rPr>
          <w:sz w:val="28"/>
          <w:szCs w:val="28"/>
        </w:rPr>
        <w:t xml:space="preserve">NPV </w:t>
      </w:r>
      <w:r>
        <w:rPr>
          <w:sz w:val="28"/>
          <w:szCs w:val="28"/>
          <w:lang w:val="ru-RU"/>
        </w:rPr>
        <w:t xml:space="preserve">такого проекта равен </w:t>
      </w:r>
      <w:r>
        <w:rPr>
          <w:b/>
          <w:bCs/>
          <w:color w:val="000000"/>
          <w:sz w:val="32"/>
          <w:szCs w:val="32"/>
        </w:rPr>
        <w:t>153944030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руб., </w:t>
      </w:r>
      <w:r>
        <w:rPr>
          <w:sz w:val="28"/>
          <w:szCs w:val="28"/>
          <w:lang w:val="ru-RU"/>
        </w:rPr>
        <w:t xml:space="preserve">что означает его преемственность по данному критерию. </w:t>
      </w:r>
      <w:r>
        <w:rPr>
          <w:sz w:val="28"/>
          <w:szCs w:val="28"/>
        </w:rPr>
        <w:t>NPV&gt;0</w:t>
      </w:r>
      <w:r>
        <w:rPr>
          <w:sz w:val="28"/>
          <w:szCs w:val="28"/>
          <w:lang w:val="ru-RU"/>
        </w:rPr>
        <w:t xml:space="preserve">, а это значит, что при данной ставке дисконтирования проект является выгодным для предприятия, поскольку генерируемые им </w:t>
      </w:r>
      <w:r>
        <w:rPr>
          <w:sz w:val="28"/>
          <w:szCs w:val="28"/>
        </w:rPr>
        <w:t xml:space="preserve">cash-flow </w:t>
      </w:r>
      <w:r>
        <w:rPr>
          <w:sz w:val="28"/>
          <w:szCs w:val="28"/>
          <w:lang w:val="ru-RU"/>
        </w:rPr>
        <w:t>превышают норму доходности в настоящий момент времени. Данный вариант будет использоваться в качестве базового для дальнейших расчетов.</w:t>
      </w:r>
    </w:p>
    <w:p w:rsidR="00A8722E" w:rsidRDefault="004453B1">
      <w:pPr>
        <w:jc w:val="center"/>
      </w:pPr>
      <w:r>
        <w:rPr>
          <w:position w:val="-46"/>
        </w:rPr>
        <w:object w:dxaOrig="7580" w:dyaOrig="1080">
          <v:shape id="_x0000_i1027" type="#_x0000_t75" style="width:435.75pt;height:54pt" o:ole="">
            <v:imagedata r:id="rId11" o:title=""/>
          </v:shape>
          <o:OLEObject Type="Embed" ProgID="Equation.3" ShapeID="_x0000_i1027" DrawAspect="Content" ObjectID="_1470754947" r:id="rId12"/>
        </w:object>
      </w:r>
    </w:p>
    <w:p w:rsidR="00A8722E" w:rsidRDefault="00A8722E"/>
    <w:p w:rsidR="00A8722E" w:rsidRDefault="004453B1">
      <w:pPr>
        <w:jc w:val="center"/>
      </w:pPr>
      <w:r>
        <w:rPr>
          <w:position w:val="-20"/>
        </w:rPr>
        <w:object w:dxaOrig="5679" w:dyaOrig="499">
          <v:shape id="_x0000_i1028" type="#_x0000_t75" style="width:284.25pt;height:24.75pt" o:ole="">
            <v:imagedata r:id="rId13" o:title=""/>
          </v:shape>
          <o:OLEObject Type="Embed" ProgID="Equation.3" ShapeID="_x0000_i1028" DrawAspect="Content" ObjectID="_1470754948" r:id="rId14"/>
        </w:object>
      </w:r>
    </w:p>
    <w:p w:rsidR="00A8722E" w:rsidRDefault="00A8722E"/>
    <w:p w:rsidR="00A8722E" w:rsidRDefault="004453B1">
      <w:pPr>
        <w:jc w:val="center"/>
        <w:rPr>
          <w:lang w:val="ru-RU"/>
        </w:rPr>
      </w:pPr>
      <w:r>
        <w:rPr>
          <w:position w:val="-130"/>
        </w:rPr>
        <w:object w:dxaOrig="7600" w:dyaOrig="2439">
          <v:shape id="_x0000_i1029" type="#_x0000_t75" style="width:380.25pt;height:122.25pt" o:ole="">
            <v:imagedata r:id="rId15" o:title=""/>
          </v:shape>
          <o:OLEObject Type="Embed" ProgID="Equation.3" ShapeID="_x0000_i1029" DrawAspect="Content" ObjectID="_1470754949" r:id="rId16"/>
        </w:object>
      </w:r>
    </w:p>
    <w:p w:rsidR="00A8722E" w:rsidRDefault="00A8722E">
      <w:pPr>
        <w:rPr>
          <w:lang w:val="ru-RU"/>
        </w:rPr>
      </w:pPr>
    </w:p>
    <w:p w:rsidR="00A8722E" w:rsidRDefault="004453B1">
      <w:pPr>
        <w:jc w:val="center"/>
        <w:rPr>
          <w:lang w:val="ru-RU"/>
        </w:rPr>
      </w:pPr>
      <w:r>
        <w:rPr>
          <w:position w:val="-68"/>
          <w:lang w:val="ru-RU"/>
        </w:rPr>
        <w:object w:dxaOrig="5500" w:dyaOrig="1640">
          <v:shape id="_x0000_i1030" type="#_x0000_t75" style="width:275.25pt;height:81.75pt" o:ole="">
            <v:imagedata r:id="rId17" o:title=""/>
          </v:shape>
          <o:OLEObject Type="Embed" ProgID="Equation.3" ShapeID="_x0000_i1030" DrawAspect="Content" ObjectID="_1470754950" r:id="rId18"/>
        </w:object>
      </w:r>
    </w:p>
    <w:p w:rsidR="00A8722E" w:rsidRDefault="00A8722E">
      <w:pPr>
        <w:jc w:val="center"/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4453B1">
      <w:pPr>
        <w:rPr>
          <w:sz w:val="28"/>
          <w:szCs w:val="28"/>
          <w:lang w:val="ru-RU"/>
        </w:rPr>
      </w:pPr>
      <w:r>
        <w:rPr>
          <w:position w:val="-20"/>
          <w:lang w:val="ru-RU"/>
        </w:rPr>
        <w:object w:dxaOrig="8540" w:dyaOrig="480">
          <v:shape id="_x0000_i1031" type="#_x0000_t75" style="width:426.75pt;height:24pt" o:ole="">
            <v:imagedata r:id="rId19" o:title=""/>
          </v:shape>
          <o:OLEObject Type="Embed" ProgID="Equation.3" ShapeID="_x0000_i1031" DrawAspect="Content" ObjectID="_1470754951" r:id="rId20"/>
        </w:object>
      </w:r>
    </w:p>
    <w:p w:rsidR="00A8722E" w:rsidRDefault="004453B1">
      <w:pPr>
        <w:jc w:val="center"/>
        <w:rPr>
          <w:b/>
          <w:bCs/>
          <w:i/>
          <w:iCs/>
          <w:sz w:val="32"/>
          <w:szCs w:val="32"/>
          <w:lang w:val="ru-RU"/>
        </w:rPr>
      </w:pPr>
      <w:r>
        <w:rPr>
          <w:b/>
          <w:bCs/>
          <w:i/>
          <w:iCs/>
          <w:position w:val="-38"/>
          <w:sz w:val="32"/>
          <w:szCs w:val="32"/>
          <w:lang w:val="ru-RU"/>
        </w:rPr>
        <w:object w:dxaOrig="7420" w:dyaOrig="920">
          <v:shape id="_x0000_i1032" type="#_x0000_t75" style="width:371.25pt;height:45.75pt" o:ole="">
            <v:imagedata r:id="rId21" o:title=""/>
          </v:shape>
          <o:OLEObject Type="Embed" ProgID="Equation.3" ShapeID="_x0000_i1032" DrawAspect="Content" ObjectID="_1470754952" r:id="rId22"/>
        </w:object>
      </w:r>
    </w:p>
    <w:p w:rsidR="00A8722E" w:rsidRDefault="00A8722E">
      <w:pPr>
        <w:rPr>
          <w:lang w:val="ru-RU"/>
        </w:rPr>
      </w:pPr>
    </w:p>
    <w:p w:rsidR="00A8722E" w:rsidRDefault="004453B1">
      <w:pPr>
        <w:jc w:val="center"/>
        <w:rPr>
          <w:lang w:val="ru-RU"/>
        </w:rPr>
      </w:pPr>
      <w:r>
        <w:rPr>
          <w:position w:val="-10"/>
          <w:lang w:val="ru-RU"/>
        </w:rPr>
        <w:object w:dxaOrig="180" w:dyaOrig="320">
          <v:shape id="_x0000_i1033" type="#_x0000_t75" style="width:9pt;height:15.75pt" o:ole="">
            <v:imagedata r:id="rId23" o:title=""/>
          </v:shape>
          <o:OLEObject Type="Embed" ProgID="Equation.3" ShapeID="_x0000_i1033" DrawAspect="Content" ObjectID="_1470754953" r:id="rId24"/>
        </w:object>
      </w:r>
      <w:r>
        <w:rPr>
          <w:position w:val="-44"/>
          <w:lang w:val="ru-RU"/>
        </w:rPr>
        <w:object w:dxaOrig="5660" w:dyaOrig="1040">
          <v:shape id="_x0000_i1034" type="#_x0000_t75" style="width:282.75pt;height:51.75pt" o:ole="">
            <v:imagedata r:id="rId25" o:title=""/>
          </v:shape>
          <o:OLEObject Type="Embed" ProgID="Equation.3" ShapeID="_x0000_i1034" DrawAspect="Content" ObjectID="_1470754954" r:id="rId26"/>
        </w:object>
      </w:r>
    </w:p>
    <w:p w:rsidR="00A8722E" w:rsidRDefault="00A8722E">
      <w:pPr>
        <w:jc w:val="center"/>
        <w:rPr>
          <w:lang w:val="ru-RU"/>
        </w:rPr>
      </w:pPr>
    </w:p>
    <w:p w:rsidR="00A8722E" w:rsidRDefault="004453B1">
      <w:pPr>
        <w:jc w:val="center"/>
        <w:rPr>
          <w:lang w:val="ru-RU"/>
        </w:rPr>
      </w:pPr>
      <w:r>
        <w:rPr>
          <w:position w:val="-38"/>
          <w:lang w:val="ru-RU"/>
        </w:rPr>
        <w:object w:dxaOrig="7660" w:dyaOrig="920">
          <v:shape id="_x0000_i1035" type="#_x0000_t75" style="width:383.25pt;height:45.75pt" o:ole="">
            <v:imagedata r:id="rId27" o:title=""/>
          </v:shape>
          <o:OLEObject Type="Embed" ProgID="Equation.3" ShapeID="_x0000_i1035" DrawAspect="Content" ObjectID="_1470754955" r:id="rId28"/>
        </w:object>
      </w: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  <w:r>
        <w:rPr>
          <w:sz w:val="28"/>
          <w:szCs w:val="28"/>
          <w:lang w:val="ru-RU"/>
        </w:rPr>
        <w:t>В своем проекте я распределяю заем кредита  равномерно, начиная с первого года освоения инвестиций. Так как я беру кредит на 3,5 года, то крайний срок расчета с долгами будет  середине 3</w:t>
      </w:r>
      <w:r>
        <w:rPr>
          <w:sz w:val="28"/>
          <w:szCs w:val="28"/>
          <w:vertAlign w:val="superscript"/>
          <w:lang w:val="ru-RU"/>
        </w:rPr>
        <w:t>го</w:t>
      </w:r>
      <w:r>
        <w:rPr>
          <w:sz w:val="28"/>
          <w:szCs w:val="28"/>
          <w:lang w:val="ru-RU"/>
        </w:rPr>
        <w:t xml:space="preserve"> года. Я беру кредит 1 января 1994 года .Значит последний день отдачи, если считать точные проценты с точным числом дней будет 2 июня 1997 года. Выплаты произвожу </w:t>
      </w:r>
    </w:p>
    <w:p w:rsidR="00A8722E" w:rsidRDefault="00A8722E">
      <w:pPr>
        <w:rPr>
          <w:sz w:val="28"/>
          <w:szCs w:val="28"/>
        </w:rPr>
      </w:pPr>
    </w:p>
    <w:p w:rsidR="00A8722E" w:rsidRDefault="00A8722E"/>
    <w:p w:rsidR="00A8722E" w:rsidRDefault="004453B1">
      <w:pPr>
        <w:jc w:val="center"/>
      </w:pPr>
      <w:r>
        <w:rPr>
          <w:position w:val="-44"/>
          <w:lang w:val="ru-RU"/>
        </w:rPr>
        <w:object w:dxaOrig="5520" w:dyaOrig="1040">
          <v:shape id="_x0000_i1036" type="#_x0000_t75" style="width:276pt;height:51.75pt" o:ole="">
            <v:imagedata r:id="rId29" o:title=""/>
          </v:shape>
          <o:OLEObject Type="Embed" ProgID="Equation.3" ShapeID="_x0000_i1036" DrawAspect="Content" ObjectID="_1470754956" r:id="rId30"/>
        </w:object>
      </w:r>
    </w:p>
    <w:p w:rsidR="00A8722E" w:rsidRDefault="004453B1">
      <w:pPr>
        <w:jc w:val="center"/>
      </w:pPr>
      <w:r>
        <w:rPr>
          <w:position w:val="-200"/>
          <w:lang w:val="ru-RU"/>
        </w:rPr>
        <w:object w:dxaOrig="9420" w:dyaOrig="4160">
          <v:shape id="_x0000_i1037" type="#_x0000_t75" style="width:442.5pt;height:195.75pt" o:ole="">
            <v:imagedata r:id="rId31" o:title=""/>
          </v:shape>
          <o:OLEObject Type="Embed" ProgID="Equation.3" ShapeID="_x0000_i1037" DrawAspect="Content" ObjectID="_1470754957" r:id="rId32"/>
        </w:object>
      </w:r>
    </w:p>
    <w:p w:rsidR="00A8722E" w:rsidRDefault="004453B1">
      <w:pPr>
        <w:jc w:val="center"/>
        <w:rPr>
          <w:lang w:val="ru-RU"/>
        </w:rPr>
      </w:pPr>
      <w:r>
        <w:rPr>
          <w:position w:val="-242"/>
          <w:lang w:val="ru-RU"/>
        </w:rPr>
        <w:object w:dxaOrig="8020" w:dyaOrig="10120">
          <v:shape id="_x0000_i1038" type="#_x0000_t75" style="width:401.25pt;height:506.25pt" o:ole="">
            <v:imagedata r:id="rId33" o:title=""/>
          </v:shape>
          <o:OLEObject Type="Embed" ProgID="Equation.3" ShapeID="_x0000_i1038" DrawAspect="Content" ObjectID="_1470754958" r:id="rId34"/>
        </w:object>
      </w:r>
    </w:p>
    <w:p w:rsidR="00A8722E" w:rsidRDefault="00A8722E">
      <w:pPr>
        <w:rPr>
          <w:lang w:val="ru-RU"/>
        </w:rPr>
      </w:pP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расчеты приведены в таблице №1.</w:t>
      </w:r>
    </w:p>
    <w:p w:rsidR="00A8722E" w:rsidRDefault="00A8722E">
      <w:pPr>
        <w:rPr>
          <w:sz w:val="28"/>
          <w:szCs w:val="28"/>
        </w:rPr>
      </w:pPr>
    </w:p>
    <w:p w:rsidR="00A8722E" w:rsidRDefault="00A8722E">
      <w:pPr>
        <w:rPr>
          <w:sz w:val="28"/>
          <w:szCs w:val="28"/>
        </w:rPr>
      </w:pPr>
    </w:p>
    <w:p w:rsidR="00A8722E" w:rsidRDefault="00A8722E">
      <w:pPr>
        <w:rPr>
          <w:sz w:val="28"/>
          <w:szCs w:val="28"/>
          <w:lang w:val="ru-RU"/>
        </w:rPr>
      </w:pPr>
    </w:p>
    <w:p w:rsidR="00A8722E" w:rsidRDefault="00A8722E">
      <w:pPr>
        <w:rPr>
          <w:sz w:val="28"/>
          <w:szCs w:val="28"/>
          <w:lang w:val="ru-RU"/>
        </w:rPr>
      </w:pPr>
    </w:p>
    <w:p w:rsidR="00A8722E" w:rsidRDefault="00A8722E">
      <w:pPr>
        <w:rPr>
          <w:sz w:val="28"/>
          <w:szCs w:val="28"/>
          <w:lang w:val="ru-RU"/>
        </w:rPr>
      </w:pPr>
    </w:p>
    <w:p w:rsidR="00A8722E" w:rsidRDefault="00A8722E">
      <w:pPr>
        <w:rPr>
          <w:sz w:val="28"/>
          <w:szCs w:val="28"/>
          <w:lang w:val="ru-RU"/>
        </w:rPr>
      </w:pPr>
    </w:p>
    <w:p w:rsidR="00A8722E" w:rsidRDefault="00A8722E">
      <w:pPr>
        <w:rPr>
          <w:sz w:val="28"/>
          <w:szCs w:val="28"/>
          <w:lang w:val="ru-RU"/>
        </w:rPr>
      </w:pPr>
    </w:p>
    <w:p w:rsidR="00A8722E" w:rsidRDefault="00A8722E">
      <w:pPr>
        <w:rPr>
          <w:sz w:val="28"/>
          <w:szCs w:val="28"/>
          <w:lang w:val="ru-RU"/>
        </w:rPr>
      </w:pPr>
    </w:p>
    <w:p w:rsidR="00A8722E" w:rsidRDefault="00A8722E">
      <w:pPr>
        <w:rPr>
          <w:sz w:val="28"/>
          <w:szCs w:val="28"/>
          <w:lang w:val="ru-RU"/>
        </w:rPr>
        <w:sectPr w:rsidR="00A8722E">
          <w:footerReference w:type="default" r:id="rId35"/>
          <w:pgSz w:w="11907" w:h="16840" w:code="9"/>
          <w:pgMar w:top="1134" w:right="708" w:bottom="1134" w:left="1701" w:header="720" w:footer="720" w:gutter="0"/>
          <w:cols w:space="720"/>
        </w:sectPr>
      </w:pPr>
    </w:p>
    <w:p w:rsidR="00A8722E" w:rsidRDefault="00A8722E">
      <w:pPr>
        <w:pStyle w:val="a6"/>
        <w:keepNext/>
        <w:jc w:val="center"/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Таблица \* ARABIC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Базовый вариант расчета.</w:t>
      </w:r>
    </w:p>
    <w:tbl>
      <w:tblPr>
        <w:tblW w:w="11118" w:type="dxa"/>
        <w:tblLook w:val="0000" w:firstRow="0" w:lastRow="0" w:firstColumn="0" w:lastColumn="0" w:noHBand="0" w:noVBand="0"/>
      </w:tblPr>
      <w:tblGrid>
        <w:gridCol w:w="2986"/>
        <w:gridCol w:w="1151"/>
        <w:gridCol w:w="973"/>
        <w:gridCol w:w="928"/>
        <w:gridCol w:w="1017"/>
        <w:gridCol w:w="1062"/>
        <w:gridCol w:w="1017"/>
        <w:gridCol w:w="1017"/>
        <w:gridCol w:w="1017"/>
        <w:gridCol w:w="1017"/>
      </w:tblGrid>
      <w:tr w:rsidR="004D064E" w:rsidRPr="004D064E">
        <w:trPr>
          <w:trHeight w:val="330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64E" w:rsidRPr="004D064E" w:rsidRDefault="00B76E82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  <w:szCs w:val="20"/>
                <w:lang w:val="ru-RU"/>
              </w:rPr>
            </w:pPr>
            <w:bookmarkStart w:id="0" w:name="_911839235"/>
            <w:bookmarkEnd w:id="0"/>
            <w:r>
              <w:rPr>
                <w:noProof/>
                <w:lang w:val="ru-RU"/>
              </w:rPr>
              <w:pict>
                <v:line id="_x0000_s1026" style="position:absolute;z-index:251657728" from=".75pt,.75pt" to="137.25pt,27.75pt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60"/>
            </w:tblGrid>
            <w:tr w:rsidR="004D064E" w:rsidRPr="004D064E">
              <w:trPr>
                <w:trHeight w:val="330"/>
                <w:tblCellSpacing w:w="0" w:type="dxa"/>
              </w:trPr>
              <w:tc>
                <w:tcPr>
                  <w:tcW w:w="27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4D064E" w:rsidRPr="004D064E" w:rsidRDefault="004D064E" w:rsidP="004D064E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kern w:val="0"/>
                      <w:sz w:val="16"/>
                      <w:szCs w:val="16"/>
                      <w:lang w:val="ru-RU"/>
                    </w:rPr>
                  </w:pPr>
                  <w:r w:rsidRPr="004D064E">
                    <w:rPr>
                      <w:rFonts w:ascii="Arial" w:hAnsi="Arial" w:cs="Arial"/>
                      <w:kern w:val="0"/>
                      <w:sz w:val="16"/>
                      <w:szCs w:val="16"/>
                      <w:lang w:val="ru-RU"/>
                    </w:rPr>
                    <w:t xml:space="preserve">Период </w:t>
                  </w:r>
                </w:p>
              </w:tc>
            </w:tr>
          </w:tbl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20"/>
                <w:szCs w:val="20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8</w:t>
            </w:r>
          </w:p>
        </w:tc>
      </w:tr>
      <w:tr w:rsidR="004D064E" w:rsidRPr="004D064E">
        <w:trPr>
          <w:trHeight w:val="22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Показатели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</w:tr>
      <w:tr w:rsidR="004D064E" w:rsidRPr="004D064E">
        <w:trPr>
          <w:trHeight w:val="22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1.Капиталовложения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60000000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90000000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:lang w:val="ru-RU"/>
              </w:rPr>
              <w:t>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</w:tr>
      <w:tr w:rsidR="004D064E" w:rsidRPr="004D064E">
        <w:trPr>
          <w:trHeight w:val="22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2.В том числе за счет кредита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15000000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45000000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</w:tr>
      <w:tr w:rsidR="004D064E" w:rsidRPr="004D064E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3.Амортизация основных фондов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22500000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22500000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22500000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22500000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22500000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</w:tr>
      <w:tr w:rsidR="004D064E" w:rsidRPr="004D064E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4.Остаточная стоимость фондов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177500000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155000000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132500000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87500000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87500000</w:t>
            </w:r>
          </w:p>
        </w:tc>
      </w:tr>
      <w:tr w:rsidR="004D064E" w:rsidRPr="004D064E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5.Продажная стоимость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</w:tr>
      <w:tr w:rsidR="004D064E" w:rsidRPr="004D064E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 основных фонодов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96250000</w:t>
            </w:r>
          </w:p>
        </w:tc>
      </w:tr>
      <w:tr w:rsidR="004D064E" w:rsidRPr="004D064E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6.Объем производства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</w:tr>
      <w:tr w:rsidR="004D064E" w:rsidRPr="004D064E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7.Цена за еденицу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</w:tr>
      <w:tr w:rsidR="004D064E" w:rsidRPr="004D064E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8.Валовая выручка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240000000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360000000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480000000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480000000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</w:tr>
      <w:tr w:rsidR="004D064E" w:rsidRPr="004D064E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9.Постоянные затраты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50000000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50000000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50000000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50000000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50000000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</w:tr>
      <w:tr w:rsidR="004D064E" w:rsidRPr="004D064E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10.Переменные затраты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150000000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250000000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</w:tr>
      <w:tr w:rsidR="004D064E" w:rsidRPr="004D064E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11.Издержки производста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172500000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222500000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272500000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322500000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272500000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</w:tr>
      <w:tr w:rsidR="004D064E" w:rsidRPr="004D064E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12.Процент за кредит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22875000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61875000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</w:tr>
      <w:tr w:rsidR="004D064E" w:rsidRPr="004D064E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13.Возврат кредита.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30000000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</w:tr>
      <w:tr w:rsidR="004D064E" w:rsidRPr="004D064E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14.Прибыль налогооблаг.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67500000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137500000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207500000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277500000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207500000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8750000</w:t>
            </w:r>
          </w:p>
        </w:tc>
      </w:tr>
      <w:tr w:rsidR="004D064E" w:rsidRPr="004D064E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15.Налог на прибыль (35%)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23625000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48125000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72625000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97125000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72625000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3062500</w:t>
            </w:r>
          </w:p>
        </w:tc>
      </w:tr>
      <w:tr w:rsidR="004D064E" w:rsidRPr="004D064E">
        <w:trPr>
          <w:trHeight w:val="25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16.Чистая прибыль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43875000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89375000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134875000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180375000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134875000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5687500</w:t>
            </w:r>
          </w:p>
        </w:tc>
      </w:tr>
      <w:tr w:rsidR="004D064E" w:rsidRPr="004D064E">
        <w:trPr>
          <w:trHeight w:val="22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17.Операционный CF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66375000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111875000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157375000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202875000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157375000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</w:tr>
      <w:tr w:rsidR="004D064E" w:rsidRPr="004D064E">
        <w:trPr>
          <w:trHeight w:val="22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18.Потребность в об-ных ср-вах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24000000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36000000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48000000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60000000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48000000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0</w:t>
            </w:r>
          </w:p>
        </w:tc>
      </w:tr>
      <w:tr w:rsidR="004D064E" w:rsidRPr="004D064E">
        <w:trPr>
          <w:trHeight w:val="22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19.Изменение потребности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-24000000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-12000000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-12000000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-12000000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12000000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48000000</w:t>
            </w:r>
          </w:p>
        </w:tc>
      </w:tr>
      <w:tr w:rsidR="004D064E" w:rsidRPr="004D064E">
        <w:trPr>
          <w:trHeight w:val="22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20.Общий CF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-50000000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-60000000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-90000000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42375000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99875000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145375000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190875000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169375000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141187500</w:t>
            </w:r>
          </w:p>
        </w:tc>
      </w:tr>
      <w:tr w:rsidR="004D064E" w:rsidRPr="004D064E">
        <w:trPr>
          <w:trHeight w:val="22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21.Дисконтный множитель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0,9433962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0,889996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0,8396193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0,79209366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0,7472582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0,7049605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0,6650571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0,6274124</w:t>
            </w:r>
          </w:p>
        </w:tc>
      </w:tr>
      <w:tr w:rsidR="004D064E" w:rsidRPr="004D064E">
        <w:trPr>
          <w:trHeight w:val="22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22.Дисконтирующий фактор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-50000000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-56603774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-80099680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35578867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79110354,6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108632657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134559343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112644049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88582784</w:t>
            </w:r>
          </w:p>
        </w:tc>
      </w:tr>
      <w:tr w:rsidR="004D064E" w:rsidRPr="004D064E">
        <w:trPr>
          <w:trHeight w:val="22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 xml:space="preserve">23.NPV проекта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b/>
                <w:bCs/>
                <w:color w:val="FF0000"/>
                <w:kern w:val="0"/>
                <w:sz w:val="16"/>
                <w:szCs w:val="16"/>
                <w:lang w:val="ru-RU"/>
              </w:rPr>
              <w:t>372404601,4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64E" w:rsidRPr="004D064E" w:rsidRDefault="004D064E" w:rsidP="004D064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</w:pPr>
            <w:r w:rsidRPr="004D064E">
              <w:rPr>
                <w:rFonts w:ascii="Arial" w:hAnsi="Arial" w:cs="Arial"/>
                <w:kern w:val="0"/>
                <w:sz w:val="16"/>
                <w:szCs w:val="16"/>
                <w:lang w:val="ru-RU"/>
              </w:rPr>
              <w:t> </w:t>
            </w:r>
          </w:p>
        </w:tc>
      </w:tr>
    </w:tbl>
    <w:p w:rsidR="00A8722E" w:rsidRDefault="00A8722E">
      <w:pPr>
        <w:rPr>
          <w:lang w:val="ru-RU"/>
        </w:rPr>
        <w:sectPr w:rsidR="00A8722E">
          <w:pgSz w:w="16840" w:h="11907" w:orient="landscape" w:code="9"/>
          <w:pgMar w:top="1701" w:right="1440" w:bottom="993" w:left="1440" w:header="720" w:footer="720" w:gutter="0"/>
          <w:cols w:space="720"/>
        </w:sectPr>
      </w:pPr>
    </w:p>
    <w:p w:rsidR="00A8722E" w:rsidRDefault="00A8722E">
      <w:pPr>
        <w:pStyle w:val="a6"/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Таблица \* ARABIC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lang w:val="ru-RU"/>
        </w:rPr>
        <w:t xml:space="preserve"> Влияние объема производства на </w:t>
      </w:r>
      <w:r>
        <w:rPr>
          <w:sz w:val="24"/>
          <w:szCs w:val="24"/>
        </w:rPr>
        <w:t>NPV</w:t>
      </w:r>
    </w:p>
    <w:bookmarkStart w:id="1" w:name="_911840314"/>
    <w:bookmarkEnd w:id="1"/>
    <w:p w:rsidR="00A8722E" w:rsidRDefault="004453B1">
      <w:pPr>
        <w:keepNext/>
      </w:pPr>
      <w:r>
        <w:rPr>
          <w:lang w:val="ru-RU"/>
        </w:rPr>
        <w:fldChar w:fldCharType="begin"/>
      </w:r>
      <w:r>
        <w:rPr>
          <w:lang w:val="ru-RU"/>
        </w:rPr>
        <w:instrText xml:space="preserve"> LINK Excel.Sheet.8 "C:\\Мои документы\\Лист в РАСЧЕТ.xls!Расчет!R32C1:R57C10" "" \a \p </w:instrText>
      </w:r>
      <w:r>
        <w:rPr>
          <w:lang w:val="ru-RU"/>
        </w:rPr>
        <w:fldChar w:fldCharType="separate"/>
      </w:r>
      <w:r w:rsidR="00B76E82">
        <w:rPr>
          <w:lang w:val="ru-RU"/>
        </w:rPr>
        <w:object w:dxaOrig="11085" w:dyaOrig="5865">
          <v:shape id="_x0000_i1039" type="#_x0000_t75" style="width:704.25pt;height:348.75pt" o:bordertopcolor="this" o:borderleftcolor="this" o:borderbottomcolor="this" o:borderrightcolor="this">
            <v:imagedata r:id="rId36" o:title=""/>
            <w10:bordertop type="single" width="6"/>
            <w10:borderleft type="single" width="6"/>
            <w10:borderbottom type="single" width="6"/>
            <w10:borderright type="single" width="6"/>
          </v:shape>
        </w:object>
      </w:r>
      <w:r>
        <w:rPr>
          <w:lang w:val="ru-RU"/>
        </w:rPr>
        <w:fldChar w:fldCharType="end"/>
      </w:r>
    </w:p>
    <w:p w:rsidR="00A8722E" w:rsidRDefault="00A8722E">
      <w:pPr>
        <w:rPr>
          <w:lang w:val="ru-RU"/>
        </w:rPr>
        <w:sectPr w:rsidR="00A8722E">
          <w:pgSz w:w="16840" w:h="11907" w:orient="landscape" w:code="9"/>
          <w:pgMar w:top="1702" w:right="1440" w:bottom="1797" w:left="1440" w:header="720" w:footer="720" w:gutter="0"/>
          <w:cols w:space="720"/>
        </w:sectPr>
      </w:pPr>
    </w:p>
    <w:p w:rsidR="00A8722E" w:rsidRDefault="00A8722E">
      <w:pPr>
        <w:pStyle w:val="a6"/>
        <w:keepNext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Таблица \* ARABIC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3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lang w:val="ru-RU"/>
        </w:rPr>
        <w:t xml:space="preserve"> Влияние цены на </w:t>
      </w:r>
      <w:r>
        <w:rPr>
          <w:sz w:val="24"/>
          <w:szCs w:val="24"/>
        </w:rPr>
        <w:t>NPV.</w:t>
      </w:r>
    </w:p>
    <w:bookmarkStart w:id="2" w:name="_911840751"/>
    <w:bookmarkEnd w:id="2"/>
    <w:p w:rsidR="00A8722E" w:rsidRDefault="004453B1">
      <w:pPr>
        <w:rPr>
          <w:lang w:val="ru-RU"/>
        </w:rPr>
        <w:sectPr w:rsidR="00A8722E">
          <w:pgSz w:w="16840" w:h="11907" w:orient="landscape" w:code="9"/>
          <w:pgMar w:top="2269" w:right="1440" w:bottom="1797" w:left="1440" w:header="720" w:footer="720" w:gutter="0"/>
          <w:cols w:space="720"/>
        </w:sectPr>
      </w:pPr>
      <w:r>
        <w:rPr>
          <w:lang w:val="ru-RU"/>
        </w:rPr>
        <w:fldChar w:fldCharType="begin"/>
      </w:r>
      <w:r>
        <w:rPr>
          <w:lang w:val="ru-RU"/>
        </w:rPr>
        <w:instrText xml:space="preserve"> LINK Excel.Sheet.8 "C:\\Мои документы\\Лист в РАСЧЕТ.xls!Расчет!R62C1:R87C10" "" \a \p </w:instrText>
      </w:r>
      <w:r>
        <w:rPr>
          <w:lang w:val="ru-RU"/>
        </w:rPr>
        <w:fldChar w:fldCharType="separate"/>
      </w:r>
      <w:r w:rsidR="00B76E82">
        <w:rPr>
          <w:lang w:val="ru-RU"/>
        </w:rPr>
        <w:object w:dxaOrig="11085" w:dyaOrig="5865">
          <v:shape id="_x0000_i1040" type="#_x0000_t75" style="width:704.25pt;height:354.75pt" o:bordertopcolor="this" o:borderleftcolor="this" o:borderbottomcolor="this" o:borderrightcolor="this">
            <v:imagedata r:id="rId37" o:title=""/>
            <w10:bordertop type="single" width="6"/>
            <w10:borderleft type="single" width="6"/>
            <w10:borderbottom type="single" width="6"/>
            <w10:borderright type="single" width="6"/>
          </v:shape>
        </w:object>
      </w:r>
      <w:r>
        <w:rPr>
          <w:lang w:val="ru-RU"/>
        </w:rPr>
        <w:fldChar w:fldCharType="end"/>
      </w:r>
    </w:p>
    <w:p w:rsidR="00A8722E" w:rsidRDefault="00A8722E">
      <w:pPr>
        <w:pStyle w:val="a6"/>
        <w:keepNext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Таблица \* ARABIC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Влияние постоянных затрат на </w:t>
      </w:r>
      <w:r>
        <w:rPr>
          <w:sz w:val="24"/>
          <w:szCs w:val="24"/>
        </w:rPr>
        <w:t>NPV.</w:t>
      </w:r>
    </w:p>
    <w:bookmarkStart w:id="3" w:name="_911844989"/>
    <w:bookmarkEnd w:id="3"/>
    <w:p w:rsidR="00A8722E" w:rsidRDefault="004453B1">
      <w:pPr>
        <w:rPr>
          <w:lang w:val="ru-RU"/>
        </w:rPr>
        <w:sectPr w:rsidR="00A8722E">
          <w:pgSz w:w="16840" w:h="11907" w:orient="landscape" w:code="9"/>
          <w:pgMar w:top="1985" w:right="1440" w:bottom="1797" w:left="1440" w:header="720" w:footer="720" w:gutter="0"/>
          <w:cols w:space="720"/>
        </w:sectPr>
      </w:pPr>
      <w:r>
        <w:rPr>
          <w:lang w:val="ru-RU"/>
        </w:rPr>
        <w:fldChar w:fldCharType="begin"/>
      </w:r>
      <w:r>
        <w:rPr>
          <w:lang w:val="ru-RU"/>
        </w:rPr>
        <w:instrText xml:space="preserve"> LINK Excel.Sheet.8 "C:\\Мои документы\\Лист в РАСЧЕТ.xls!Расчет!R92C1:R117C10" "" \a \p </w:instrText>
      </w:r>
      <w:r>
        <w:rPr>
          <w:lang w:val="ru-RU"/>
        </w:rPr>
        <w:fldChar w:fldCharType="separate"/>
      </w:r>
      <w:r w:rsidR="00B76E82">
        <w:rPr>
          <w:lang w:val="ru-RU"/>
        </w:rPr>
        <w:object w:dxaOrig="11085" w:dyaOrig="5865">
          <v:shape id="_x0000_i1041" type="#_x0000_t75" style="width:693pt;height:363.75pt" o:bordertopcolor="this" o:borderleftcolor="this" o:borderbottomcolor="this" o:borderrightcolor="this">
            <v:imagedata r:id="rId38" o:title=""/>
            <w10:bordertop type="single" width="6"/>
            <w10:borderleft type="single" width="6"/>
            <w10:borderbottom type="single" width="6"/>
            <w10:borderright type="single" width="6"/>
          </v:shape>
        </w:object>
      </w:r>
      <w:r>
        <w:rPr>
          <w:lang w:val="ru-RU"/>
        </w:rPr>
        <w:fldChar w:fldCharType="end"/>
      </w:r>
    </w:p>
    <w:p w:rsidR="00A8722E" w:rsidRDefault="00A8722E">
      <w:pPr>
        <w:pStyle w:val="a6"/>
        <w:keepNext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Таблица \* ARABIC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Влияние переменных затрат на </w:t>
      </w:r>
      <w:r>
        <w:rPr>
          <w:sz w:val="24"/>
          <w:szCs w:val="24"/>
        </w:rPr>
        <w:t>NPV.</w:t>
      </w:r>
    </w:p>
    <w:bookmarkStart w:id="4" w:name="_911845168"/>
    <w:bookmarkEnd w:id="4"/>
    <w:p w:rsidR="00A8722E" w:rsidRDefault="004453B1">
      <w:pPr>
        <w:rPr>
          <w:lang w:val="ru-RU"/>
        </w:rPr>
        <w:sectPr w:rsidR="00A8722E">
          <w:pgSz w:w="16840" w:h="11907" w:orient="landscape" w:code="9"/>
          <w:pgMar w:top="1985" w:right="1440" w:bottom="1797" w:left="1440" w:header="720" w:footer="720" w:gutter="0"/>
          <w:cols w:space="720"/>
        </w:sectPr>
      </w:pPr>
      <w:r>
        <w:rPr>
          <w:lang w:val="ru-RU"/>
        </w:rPr>
        <w:fldChar w:fldCharType="begin"/>
      </w:r>
      <w:r>
        <w:rPr>
          <w:lang w:val="ru-RU"/>
        </w:rPr>
        <w:instrText xml:space="preserve"> LINK Excel.Sheet.8 "C:\\Мои документы\\Лист в РАСЧЕТ.xls!Расчет!R122C1:R147C10" "" \a \p </w:instrText>
      </w:r>
      <w:r>
        <w:rPr>
          <w:lang w:val="ru-RU"/>
        </w:rPr>
        <w:fldChar w:fldCharType="separate"/>
      </w:r>
      <w:r w:rsidR="00B76E82">
        <w:rPr>
          <w:lang w:val="ru-RU"/>
        </w:rPr>
        <w:object w:dxaOrig="11085" w:dyaOrig="5865">
          <v:shape id="_x0000_i1042" type="#_x0000_t75" style="width:693pt;height:369.75pt" o:bordertopcolor="this" o:borderleftcolor="this" o:borderbottomcolor="this" o:borderrightcolor="this">
            <v:imagedata r:id="rId39" o:title=""/>
            <w10:bordertop type="single" width="6"/>
            <w10:borderleft type="single" width="6"/>
            <w10:borderbottom type="single" width="6"/>
            <w10:borderright type="single" width="6"/>
          </v:shape>
        </w:object>
      </w:r>
      <w:r>
        <w:rPr>
          <w:lang w:val="ru-RU"/>
        </w:rPr>
        <w:fldChar w:fldCharType="end"/>
      </w:r>
    </w:p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  <w:r>
        <w:rPr>
          <w:b/>
          <w:bCs/>
          <w:i/>
          <w:iCs/>
          <w:sz w:val="32"/>
          <w:szCs w:val="32"/>
          <w:u w:val="single"/>
          <w:lang w:val="ru-RU"/>
        </w:rPr>
        <w:t xml:space="preserve">Чувствительность </w:t>
      </w:r>
      <w:r>
        <w:rPr>
          <w:b/>
          <w:bCs/>
          <w:i/>
          <w:iCs/>
          <w:sz w:val="32"/>
          <w:szCs w:val="32"/>
          <w:u w:val="single"/>
        </w:rPr>
        <w:t>NPV</w:t>
      </w:r>
      <w:r>
        <w:rPr>
          <w:b/>
          <w:bCs/>
          <w:i/>
          <w:iCs/>
          <w:sz w:val="32"/>
          <w:szCs w:val="32"/>
          <w:u w:val="single"/>
          <w:lang w:val="ru-RU"/>
        </w:rPr>
        <w:t xml:space="preserve"> проекта к изменению объемов сбыта, уровня цен, переменных и постоянных издержек.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Задача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>данного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>анализа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>состоит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>том,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>чтобы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>определить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>наиболее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>существенные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параметры проекта и степень их влияния на </w:t>
      </w:r>
      <w:r>
        <w:rPr>
          <w:sz w:val="28"/>
          <w:szCs w:val="28"/>
        </w:rPr>
        <w:t xml:space="preserve">NPV </w:t>
      </w:r>
      <w:r>
        <w:rPr>
          <w:sz w:val="28"/>
          <w:szCs w:val="28"/>
          <w:lang w:val="ru-RU"/>
        </w:rPr>
        <w:t>при изменении величин этих параметров в неблагоприятную сторону. Таким образом анализ чувствительности позволяет оценить рискованность проекта и потери в случае реализации пессимистического прогноза.</w:t>
      </w:r>
    </w:p>
    <w:p w:rsidR="00A8722E" w:rsidRDefault="00A8722E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Для данного проекта был принят следующий пессимистический вариант</w:t>
      </w:r>
      <w:r>
        <w:rPr>
          <w:sz w:val="28"/>
          <w:szCs w:val="28"/>
        </w:rPr>
        <w:t>:</w:t>
      </w:r>
    </w:p>
    <w:p w:rsidR="00A8722E" w:rsidRDefault="00A8722E" w:rsidP="00A8722E">
      <w:pPr>
        <w:numPr>
          <w:ilvl w:val="0"/>
          <w:numId w:val="1"/>
        </w:numPr>
        <w:ind w:left="328"/>
        <w:rPr>
          <w:sz w:val="28"/>
          <w:szCs w:val="28"/>
          <w:vertAlign w:val="superscript"/>
        </w:rPr>
      </w:pPr>
      <w:r>
        <w:rPr>
          <w:sz w:val="28"/>
          <w:szCs w:val="28"/>
          <w:lang w:val="ru-RU"/>
        </w:rPr>
        <w:t>объем производства снижается на 5%</w:t>
      </w:r>
      <w:r>
        <w:rPr>
          <w:sz w:val="28"/>
          <w:szCs w:val="28"/>
        </w:rPr>
        <w:t xml:space="preserve"> ;</w:t>
      </w:r>
    </w:p>
    <w:p w:rsidR="00A8722E" w:rsidRDefault="00A8722E" w:rsidP="00A8722E">
      <w:pPr>
        <w:numPr>
          <w:ilvl w:val="0"/>
          <w:numId w:val="1"/>
        </w:numPr>
        <w:ind w:left="328"/>
        <w:rPr>
          <w:sz w:val="28"/>
          <w:szCs w:val="28"/>
          <w:vertAlign w:val="superscript"/>
        </w:rPr>
      </w:pPr>
      <w:r>
        <w:rPr>
          <w:sz w:val="28"/>
          <w:szCs w:val="28"/>
          <w:lang w:val="ru-RU"/>
        </w:rPr>
        <w:t>цена  снижается на 5%</w:t>
      </w:r>
      <w:r>
        <w:rPr>
          <w:sz w:val="28"/>
          <w:szCs w:val="28"/>
        </w:rPr>
        <w:t xml:space="preserve"> ;</w:t>
      </w:r>
    </w:p>
    <w:p w:rsidR="00A8722E" w:rsidRDefault="00A8722E" w:rsidP="00A8722E">
      <w:pPr>
        <w:numPr>
          <w:ilvl w:val="0"/>
          <w:numId w:val="1"/>
        </w:numPr>
        <w:ind w:left="328"/>
        <w:rPr>
          <w:sz w:val="28"/>
          <w:szCs w:val="28"/>
          <w:vertAlign w:val="superscript"/>
        </w:rPr>
      </w:pPr>
      <w:r>
        <w:rPr>
          <w:sz w:val="28"/>
          <w:szCs w:val="28"/>
          <w:lang w:val="ru-RU"/>
        </w:rPr>
        <w:t xml:space="preserve">постоянные затраты повышаются на 5% </w:t>
      </w:r>
      <w:r>
        <w:rPr>
          <w:sz w:val="28"/>
          <w:szCs w:val="28"/>
        </w:rPr>
        <w:t>;</w:t>
      </w:r>
    </w:p>
    <w:p w:rsidR="00A8722E" w:rsidRDefault="00A8722E" w:rsidP="00A8722E">
      <w:pPr>
        <w:numPr>
          <w:ilvl w:val="0"/>
          <w:numId w:val="1"/>
        </w:numPr>
        <w:ind w:left="328"/>
        <w:rPr>
          <w:sz w:val="28"/>
          <w:szCs w:val="28"/>
          <w:vertAlign w:val="superscript"/>
        </w:rPr>
      </w:pPr>
      <w:r>
        <w:rPr>
          <w:sz w:val="28"/>
          <w:szCs w:val="28"/>
          <w:lang w:val="ru-RU"/>
        </w:rPr>
        <w:t>переменные затраты повышаются на 5%</w:t>
      </w:r>
      <w:r>
        <w:rPr>
          <w:sz w:val="28"/>
          <w:szCs w:val="28"/>
        </w:rPr>
        <w:t xml:space="preserve"> ;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Для каждого из этих параметров был произведен перерасчет, результаты которого сведены в таблицы 2,3,4,5.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Проанализируем эти результаты и попытаемся выяснить какой из показателей влияет на </w:t>
      </w:r>
      <w:r>
        <w:rPr>
          <w:sz w:val="28"/>
          <w:szCs w:val="28"/>
        </w:rPr>
        <w:t xml:space="preserve">NPV </w:t>
      </w:r>
      <w:r>
        <w:rPr>
          <w:sz w:val="28"/>
          <w:szCs w:val="28"/>
          <w:lang w:val="ru-RU"/>
        </w:rPr>
        <w:t xml:space="preserve">наибольшим образом. </w:t>
      </w:r>
    </w:p>
    <w:p w:rsidR="00A8722E" w:rsidRDefault="00A8722E" w:rsidP="00A8722E">
      <w:pPr>
        <w:numPr>
          <w:ilvl w:val="0"/>
          <w:numId w:val="1"/>
        </w:numPr>
        <w:tabs>
          <w:tab w:val="left" w:pos="679"/>
        </w:tabs>
        <w:rPr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Объем производства.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Уменьшение объема производства на 5% приводит к снижению 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</w:rPr>
        <w:t>NPV</w:t>
      </w:r>
      <w:r>
        <w:rPr>
          <w:sz w:val="28"/>
          <w:szCs w:val="28"/>
          <w:lang w:val="ru-RU"/>
        </w:rPr>
        <w:t xml:space="preserve"> до величины </w:t>
      </w:r>
      <w:r>
        <w:rPr>
          <w:sz w:val="28"/>
          <w:szCs w:val="28"/>
        </w:rPr>
        <w:t>342756605</w:t>
      </w:r>
      <w:r>
        <w:rPr>
          <w:sz w:val="28"/>
          <w:szCs w:val="28"/>
          <w:lang w:val="ru-RU"/>
        </w:rPr>
        <w:t>, что на 7,96% меньше базового.</w:t>
      </w:r>
    </w:p>
    <w:p w:rsidR="00A8722E" w:rsidRDefault="00A8722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453B1">
        <w:rPr>
          <w:position w:val="-36"/>
          <w:sz w:val="28"/>
          <w:szCs w:val="28"/>
          <w:lang w:val="ru-RU"/>
        </w:rPr>
        <w:object w:dxaOrig="4380" w:dyaOrig="880">
          <v:shape id="_x0000_i1043" type="#_x0000_t75" style="width:219pt;height:44.25pt" o:ole="">
            <v:imagedata r:id="rId40" o:title=""/>
          </v:shape>
          <o:OLEObject Type="Embed" ProgID="Equation.3" ShapeID="_x0000_i1043" DrawAspect="Content" ObjectID="_1470754959" r:id="rId41"/>
        </w:object>
      </w:r>
      <w:r>
        <w:rPr>
          <w:sz w:val="28"/>
          <w:szCs w:val="28"/>
        </w:rPr>
        <w:t xml:space="preserve"> </w:t>
      </w:r>
    </w:p>
    <w:p w:rsidR="00A8722E" w:rsidRDefault="00A8722E" w:rsidP="00A8722E">
      <w:pPr>
        <w:numPr>
          <w:ilvl w:val="0"/>
          <w:numId w:val="1"/>
        </w:numPr>
        <w:rPr>
          <w:b/>
          <w:bCs/>
          <w:i/>
          <w:iCs/>
          <w:sz w:val="28"/>
          <w:szCs w:val="28"/>
          <w:vertAlign w:val="superscript"/>
        </w:rPr>
      </w:pPr>
      <w:r>
        <w:rPr>
          <w:b/>
          <w:bCs/>
          <w:i/>
          <w:iCs/>
          <w:sz w:val="28"/>
          <w:szCs w:val="28"/>
          <w:lang w:val="ru-RU"/>
        </w:rPr>
        <w:t>Цена за единицу.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Уменьшение цены за единицу продукции на 5% приводит к снижению </w:t>
      </w:r>
      <w:r>
        <w:rPr>
          <w:sz w:val="28"/>
          <w:szCs w:val="28"/>
        </w:rPr>
        <w:t xml:space="preserve">NPV </w:t>
      </w:r>
      <w:r>
        <w:rPr>
          <w:sz w:val="28"/>
          <w:szCs w:val="28"/>
          <w:lang w:val="ru-RU"/>
        </w:rPr>
        <w:t>до величины 321258532, что на 13,73% меньше базового.</w:t>
      </w:r>
    </w:p>
    <w:p w:rsidR="00A8722E" w:rsidRDefault="004453B1">
      <w:pPr>
        <w:jc w:val="center"/>
        <w:rPr>
          <w:sz w:val="28"/>
          <w:szCs w:val="28"/>
          <w:lang w:val="ru-RU"/>
        </w:rPr>
      </w:pPr>
      <w:r>
        <w:rPr>
          <w:b/>
          <w:bCs/>
          <w:i/>
          <w:iCs/>
          <w:position w:val="-36"/>
          <w:sz w:val="28"/>
          <w:szCs w:val="28"/>
          <w:vertAlign w:val="superscript"/>
          <w:lang w:val="ru-RU"/>
        </w:rPr>
        <w:object w:dxaOrig="4500" w:dyaOrig="880">
          <v:shape id="_x0000_i1044" type="#_x0000_t75" style="width:225pt;height:44.25pt" o:ole="">
            <v:imagedata r:id="rId42" o:title=""/>
          </v:shape>
          <o:OLEObject Type="Embed" ProgID="Equation.3" ShapeID="_x0000_i1044" DrawAspect="Content" ObjectID="_1470754960" r:id="rId43"/>
        </w:object>
      </w:r>
    </w:p>
    <w:p w:rsidR="00A8722E" w:rsidRDefault="00A8722E" w:rsidP="00A8722E">
      <w:pPr>
        <w:numPr>
          <w:ilvl w:val="0"/>
          <w:numId w:val="1"/>
        </w:numPr>
        <w:rPr>
          <w:b/>
          <w:bCs/>
          <w:i/>
          <w:iCs/>
          <w:sz w:val="28"/>
          <w:szCs w:val="28"/>
          <w:vertAlign w:val="superscript"/>
        </w:rPr>
      </w:pPr>
      <w:r>
        <w:rPr>
          <w:b/>
          <w:bCs/>
          <w:i/>
          <w:iCs/>
          <w:sz w:val="28"/>
          <w:szCs w:val="28"/>
          <w:lang w:val="ru-RU"/>
        </w:rPr>
        <w:t>Постоянные затраты.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Увеличение постоянных затрат на 5% приводит к снижению </w:t>
      </w:r>
      <w:r>
        <w:rPr>
          <w:sz w:val="28"/>
          <w:szCs w:val="28"/>
        </w:rPr>
        <w:t xml:space="preserve">NPV </w:t>
      </w:r>
      <w:r>
        <w:rPr>
          <w:sz w:val="28"/>
          <w:szCs w:val="28"/>
          <w:lang w:val="ru-RU"/>
        </w:rPr>
        <w:t>до величины 366312494 , что на 1,63% меньше базового.</w:t>
      </w:r>
    </w:p>
    <w:p w:rsidR="00A8722E" w:rsidRDefault="004453B1">
      <w:pPr>
        <w:jc w:val="center"/>
        <w:rPr>
          <w:sz w:val="28"/>
          <w:szCs w:val="28"/>
          <w:lang w:val="ru-RU"/>
        </w:rPr>
      </w:pPr>
      <w:r>
        <w:rPr>
          <w:b/>
          <w:bCs/>
          <w:i/>
          <w:iCs/>
          <w:position w:val="-36"/>
          <w:sz w:val="28"/>
          <w:szCs w:val="28"/>
          <w:vertAlign w:val="superscript"/>
          <w:lang w:val="ru-RU"/>
        </w:rPr>
        <w:object w:dxaOrig="4340" w:dyaOrig="880">
          <v:shape id="_x0000_i1045" type="#_x0000_t75" style="width:216.75pt;height:44.25pt" o:ole="">
            <v:imagedata r:id="rId44" o:title=""/>
          </v:shape>
          <o:OLEObject Type="Embed" ProgID="Equation.3" ShapeID="_x0000_i1045" DrawAspect="Content" ObjectID="_1470754961" r:id="rId45"/>
        </w:object>
      </w:r>
    </w:p>
    <w:p w:rsidR="00A8722E" w:rsidRDefault="00A8722E">
      <w:pPr>
        <w:jc w:val="center"/>
        <w:rPr>
          <w:sz w:val="28"/>
          <w:szCs w:val="28"/>
          <w:lang w:val="ru-RU"/>
        </w:rPr>
      </w:pPr>
    </w:p>
    <w:p w:rsidR="00A8722E" w:rsidRDefault="00A8722E">
      <w:pPr>
        <w:jc w:val="center"/>
        <w:rPr>
          <w:sz w:val="28"/>
          <w:szCs w:val="28"/>
          <w:lang w:val="ru-RU"/>
        </w:rPr>
      </w:pPr>
    </w:p>
    <w:p w:rsidR="00A8722E" w:rsidRDefault="00A8722E">
      <w:pPr>
        <w:jc w:val="center"/>
        <w:rPr>
          <w:sz w:val="28"/>
          <w:szCs w:val="28"/>
          <w:lang w:val="ru-RU"/>
        </w:rPr>
      </w:pPr>
    </w:p>
    <w:p w:rsidR="00A8722E" w:rsidRDefault="00A8722E">
      <w:pPr>
        <w:jc w:val="center"/>
        <w:rPr>
          <w:sz w:val="28"/>
          <w:szCs w:val="28"/>
          <w:lang w:val="ru-RU"/>
        </w:rPr>
      </w:pPr>
    </w:p>
    <w:p w:rsidR="00A8722E" w:rsidRDefault="00A8722E">
      <w:pPr>
        <w:jc w:val="center"/>
        <w:rPr>
          <w:sz w:val="28"/>
          <w:szCs w:val="28"/>
          <w:lang w:val="ru-RU"/>
        </w:rPr>
      </w:pPr>
    </w:p>
    <w:p w:rsidR="00A8722E" w:rsidRDefault="00A8722E">
      <w:pPr>
        <w:jc w:val="center"/>
        <w:rPr>
          <w:sz w:val="28"/>
          <w:szCs w:val="28"/>
          <w:lang w:val="ru-RU"/>
        </w:rPr>
      </w:pPr>
    </w:p>
    <w:p w:rsidR="00A8722E" w:rsidRDefault="00A8722E">
      <w:pPr>
        <w:jc w:val="center"/>
        <w:rPr>
          <w:sz w:val="28"/>
          <w:szCs w:val="28"/>
          <w:lang w:val="ru-RU"/>
        </w:rPr>
      </w:pPr>
    </w:p>
    <w:p w:rsidR="00A8722E" w:rsidRDefault="00A8722E" w:rsidP="00A8722E">
      <w:pPr>
        <w:numPr>
          <w:ilvl w:val="0"/>
          <w:numId w:val="1"/>
        </w:numPr>
        <w:rPr>
          <w:b/>
          <w:bCs/>
          <w:i/>
          <w:iCs/>
          <w:sz w:val="32"/>
          <w:szCs w:val="32"/>
          <w:vertAlign w:val="superscript"/>
        </w:rPr>
      </w:pPr>
      <w:r>
        <w:rPr>
          <w:b/>
          <w:bCs/>
          <w:i/>
          <w:iCs/>
          <w:sz w:val="28"/>
          <w:szCs w:val="28"/>
          <w:lang w:val="ru-RU"/>
        </w:rPr>
        <w:t>Переменные затраты.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Увеличение переменных затрат на 5% приводит к снижению </w:t>
      </w:r>
      <w:r>
        <w:rPr>
          <w:sz w:val="28"/>
          <w:szCs w:val="28"/>
        </w:rPr>
        <w:t xml:space="preserve">NPV </w:t>
      </w:r>
      <w:r>
        <w:rPr>
          <w:sz w:val="28"/>
          <w:szCs w:val="28"/>
          <w:lang w:val="ru-RU"/>
        </w:rPr>
        <w:t>до величины 350906528 что на 5,77%  меньше базового.</w:t>
      </w:r>
    </w:p>
    <w:p w:rsidR="00A8722E" w:rsidRDefault="004453B1">
      <w:pPr>
        <w:jc w:val="center"/>
        <w:rPr>
          <w:sz w:val="28"/>
          <w:szCs w:val="28"/>
          <w:lang w:val="ru-RU"/>
        </w:rPr>
      </w:pPr>
      <w:r>
        <w:rPr>
          <w:b/>
          <w:bCs/>
          <w:i/>
          <w:iCs/>
          <w:position w:val="-36"/>
          <w:sz w:val="28"/>
          <w:szCs w:val="28"/>
          <w:vertAlign w:val="superscript"/>
          <w:lang w:val="ru-RU"/>
        </w:rPr>
        <w:object w:dxaOrig="4380" w:dyaOrig="880">
          <v:shape id="_x0000_i1046" type="#_x0000_t75" style="width:219pt;height:44.25pt" o:ole="">
            <v:imagedata r:id="rId46" o:title=""/>
          </v:shape>
          <o:OLEObject Type="Embed" ProgID="Equation.3" ShapeID="_x0000_i1046" DrawAspect="Content" ObjectID="_1470754962" r:id="rId47"/>
        </w:object>
      </w:r>
    </w:p>
    <w:p w:rsidR="00A8722E" w:rsidRDefault="00A8722E">
      <w:pPr>
        <w:rPr>
          <w:b/>
          <w:bCs/>
          <w:i/>
          <w:iCs/>
          <w:sz w:val="32"/>
          <w:szCs w:val="32"/>
          <w:vertAlign w:val="superscript"/>
        </w:rPr>
      </w:pPr>
      <w:r>
        <w:rPr>
          <w:sz w:val="28"/>
          <w:szCs w:val="28"/>
          <w:lang w:val="ru-RU"/>
        </w:rPr>
        <w:t xml:space="preserve">Из выше сказанного можно сделать вывод, что наибольшее влияние на </w:t>
      </w:r>
      <w:r>
        <w:rPr>
          <w:sz w:val="28"/>
          <w:szCs w:val="28"/>
        </w:rPr>
        <w:t>NPV</w:t>
      </w:r>
      <w:r>
        <w:rPr>
          <w:sz w:val="28"/>
          <w:szCs w:val="28"/>
          <w:lang w:val="ru-RU"/>
        </w:rPr>
        <w:t xml:space="preserve"> оказывают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>цена</w:t>
      </w:r>
      <w:r>
        <w:rPr>
          <w:sz w:val="28"/>
          <w:szCs w:val="28"/>
          <w:lang w:val="ru-RU"/>
        </w:rPr>
        <w:t xml:space="preserve"> и </w:t>
      </w:r>
      <w:r>
        <w:rPr>
          <w:b/>
          <w:bCs/>
          <w:sz w:val="28"/>
          <w:szCs w:val="28"/>
          <w:u w:val="single"/>
          <w:lang w:val="ru-RU"/>
        </w:rPr>
        <w:t>объем</w:t>
      </w:r>
      <w:r>
        <w:rPr>
          <w:sz w:val="28"/>
          <w:szCs w:val="28"/>
          <w:lang w:val="ru-RU"/>
        </w:rPr>
        <w:t xml:space="preserve"> производства.</w:t>
      </w:r>
    </w:p>
    <w:p w:rsidR="00A8722E" w:rsidRDefault="00A8722E"/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  <w:r>
        <w:rPr>
          <w:b/>
          <w:bCs/>
          <w:i/>
          <w:iCs/>
          <w:sz w:val="32"/>
          <w:szCs w:val="32"/>
          <w:u w:val="single"/>
          <w:lang w:val="ru-RU"/>
        </w:rPr>
        <w:t>Оценка целесообразности осуществления проекта.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Занимаясь инвестиционным проектированием, мы не можем заранее точно предсказать будущую ситуацию. Поэтому, прежде чем принимать окончательное решение о целесообразности осуществления данного проекта, необходимо оценить риск, связанный с его реализацией.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данного проекта имеем</w:t>
      </w:r>
      <w:r>
        <w:rPr>
          <w:sz w:val="28"/>
          <w:szCs w:val="28"/>
        </w:rPr>
        <w:t>:</w:t>
      </w:r>
    </w:p>
    <w:p w:rsidR="00A8722E" w:rsidRDefault="00A8722E" w:rsidP="00A8722E">
      <w:pPr>
        <w:numPr>
          <w:ilvl w:val="0"/>
          <w:numId w:val="1"/>
        </w:numPr>
      </w:pPr>
      <w:r>
        <w:rPr>
          <w:sz w:val="28"/>
          <w:szCs w:val="28"/>
          <w:lang w:val="ru-RU"/>
        </w:rPr>
        <w:t xml:space="preserve">при наиболее вероятном исходе </w:t>
      </w:r>
    </w:p>
    <w:p w:rsidR="00A8722E" w:rsidRDefault="00A8722E" w:rsidP="00A8722E">
      <w:pPr>
        <w:numPr>
          <w:ilvl w:val="12"/>
          <w:numId w:val="0"/>
        </w:numPr>
        <w:ind w:left="283" w:hanging="283"/>
        <w:jc w:val="center"/>
      </w:pPr>
      <w:r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</w:rPr>
        <w:t>NPV</w:t>
      </w:r>
      <w:r>
        <w:rPr>
          <w:sz w:val="28"/>
          <w:szCs w:val="28"/>
          <w:vertAlign w:val="subscript"/>
          <w:lang w:val="ru-RU"/>
        </w:rPr>
        <w:t>ожидаемый</w:t>
      </w:r>
      <w:r>
        <w:rPr>
          <w:sz w:val="28"/>
          <w:szCs w:val="28"/>
          <w:lang w:val="ru-RU"/>
        </w:rPr>
        <w:t>=372404801</w:t>
      </w:r>
    </w:p>
    <w:p w:rsidR="00A8722E" w:rsidRDefault="00A8722E" w:rsidP="00A8722E">
      <w:pPr>
        <w:numPr>
          <w:ilvl w:val="0"/>
          <w:numId w:val="1"/>
        </w:numPr>
      </w:pPr>
      <w:r>
        <w:rPr>
          <w:sz w:val="28"/>
          <w:szCs w:val="28"/>
          <w:lang w:val="ru-RU"/>
        </w:rPr>
        <w:t xml:space="preserve">при оптимистичном исходе </w:t>
      </w:r>
    </w:p>
    <w:p w:rsidR="00A8722E" w:rsidRDefault="00A8722E" w:rsidP="00A8722E">
      <w:pPr>
        <w:numPr>
          <w:ilvl w:val="12"/>
          <w:numId w:val="0"/>
        </w:numPr>
        <w:ind w:left="283" w:hanging="28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NPV</w:t>
      </w:r>
      <w:r>
        <w:rPr>
          <w:sz w:val="28"/>
          <w:szCs w:val="28"/>
          <w:vertAlign w:val="subscript"/>
          <w:lang w:val="ru-RU"/>
        </w:rPr>
        <w:t>оптимистичный</w:t>
      </w:r>
      <w:r>
        <w:rPr>
          <w:sz w:val="28"/>
          <w:szCs w:val="28"/>
          <w:lang w:val="ru-RU"/>
        </w:rPr>
        <w:t>=372404801*1,06= 394749089,06</w:t>
      </w:r>
    </w:p>
    <w:p w:rsidR="00A8722E" w:rsidRDefault="00A8722E" w:rsidP="00A8722E">
      <w:pPr>
        <w:numPr>
          <w:ilvl w:val="0"/>
          <w:numId w:val="1"/>
        </w:numPr>
      </w:pPr>
      <w:r>
        <w:rPr>
          <w:sz w:val="28"/>
          <w:szCs w:val="28"/>
          <w:lang w:val="ru-RU"/>
        </w:rPr>
        <w:t xml:space="preserve">при пессимистическом исходе </w:t>
      </w:r>
    </w:p>
    <w:p w:rsidR="00A8722E" w:rsidRDefault="00A8722E">
      <w:pPr>
        <w:jc w:val="center"/>
        <w:rPr>
          <w:sz w:val="28"/>
          <w:szCs w:val="28"/>
        </w:rPr>
      </w:pPr>
      <w:r>
        <w:rPr>
          <w:sz w:val="28"/>
          <w:szCs w:val="28"/>
        </w:rPr>
        <w:t>NPV</w:t>
      </w:r>
      <w:r>
        <w:rPr>
          <w:sz w:val="28"/>
          <w:szCs w:val="28"/>
          <w:vertAlign w:val="subscript"/>
          <w:lang w:val="ru-RU"/>
        </w:rPr>
        <w:t>писсимис</w:t>
      </w:r>
      <w:r>
        <w:rPr>
          <w:sz w:val="28"/>
          <w:szCs w:val="28"/>
          <w:lang w:val="ru-RU"/>
        </w:rPr>
        <w:t>=372404801*0,95= 353784560,95</w:t>
      </w:r>
    </w:p>
    <w:p w:rsidR="00A8722E" w:rsidRDefault="00A8722E">
      <w:pPr>
        <w:jc w:val="center"/>
        <w:rPr>
          <w:sz w:val="28"/>
          <w:szCs w:val="28"/>
          <w:lang w:val="ru-RU"/>
        </w:rPr>
      </w:pPr>
    </w:p>
    <w:p w:rsidR="00A8722E" w:rsidRDefault="00A8722E">
      <w:pPr>
        <w:jc w:val="center"/>
      </w:pPr>
      <w:r>
        <w:rPr>
          <w:rFonts w:ascii="Symbol" w:hAnsi="Symbol" w:cs="Symbol"/>
          <w:sz w:val="28"/>
          <w:szCs w:val="28"/>
          <w:lang w:val="ru-RU"/>
        </w:rPr>
        <w:t></w:t>
      </w:r>
      <w:r>
        <w:rPr>
          <w:sz w:val="28"/>
          <w:szCs w:val="28"/>
        </w:rPr>
        <w:t>M</w:t>
      </w:r>
      <w:r>
        <w:rPr>
          <w:rFonts w:ascii="Symbol" w:hAnsi="Symbol" w:cs="Symbol"/>
          <w:sz w:val="28"/>
          <w:szCs w:val="28"/>
        </w:rPr>
        <w:t></w:t>
      </w:r>
      <w:r>
        <w:rPr>
          <w:sz w:val="28"/>
          <w:szCs w:val="28"/>
        </w:rPr>
        <w:t>NPV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Symbol" w:hAnsi="Symbol" w:cs="Symbol"/>
          <w:sz w:val="28"/>
          <w:szCs w:val="28"/>
        </w:rPr>
        <w:t></w:t>
      </w:r>
      <w:r>
        <w:rPr>
          <w:sz w:val="28"/>
          <w:szCs w:val="28"/>
          <w:lang w:val="ru-RU"/>
        </w:rPr>
        <w:t xml:space="preserve"> 394749089,06</w:t>
      </w:r>
      <w:r>
        <w:rPr>
          <w:sz w:val="28"/>
          <w:szCs w:val="28"/>
        </w:rPr>
        <w:t>*</w:t>
      </w:r>
      <w:r>
        <w:rPr>
          <w:sz w:val="28"/>
          <w:szCs w:val="28"/>
          <w:lang w:val="ru-RU"/>
        </w:rPr>
        <w:t>0,07</w:t>
      </w:r>
      <w:r>
        <w:rPr>
          <w:sz w:val="28"/>
          <w:szCs w:val="28"/>
        </w:rPr>
        <w:t>+</w:t>
      </w:r>
      <w:r>
        <w:rPr>
          <w:sz w:val="28"/>
          <w:szCs w:val="28"/>
          <w:lang w:val="ru-RU"/>
        </w:rPr>
        <w:t>353784560,95</w:t>
      </w:r>
      <w:r>
        <w:rPr>
          <w:sz w:val="28"/>
          <w:szCs w:val="28"/>
        </w:rPr>
        <w:t>*</w:t>
      </w:r>
      <w:r>
        <w:rPr>
          <w:sz w:val="28"/>
          <w:szCs w:val="28"/>
          <w:lang w:val="ru-RU"/>
        </w:rPr>
        <w:t>0,09</w:t>
      </w:r>
      <w:r>
        <w:rPr>
          <w:sz w:val="28"/>
          <w:szCs w:val="28"/>
        </w:rPr>
        <w:t>+</w:t>
      </w:r>
    </w:p>
    <w:p w:rsidR="00A8722E" w:rsidRDefault="00A8722E" w:rsidP="00A8722E">
      <w:pPr>
        <w:numPr>
          <w:ilvl w:val="12"/>
          <w:numId w:val="0"/>
        </w:numPr>
        <w:ind w:left="283" w:hanging="283"/>
        <w:jc w:val="center"/>
      </w:pPr>
      <w:r>
        <w:rPr>
          <w:sz w:val="28"/>
          <w:szCs w:val="28"/>
          <w:lang w:val="ru-RU"/>
        </w:rPr>
        <w:t>+372404801</w:t>
      </w:r>
      <w:r>
        <w:rPr>
          <w:sz w:val="28"/>
          <w:szCs w:val="28"/>
        </w:rPr>
        <w:t>*</w:t>
      </w:r>
      <w:r>
        <w:rPr>
          <w:sz w:val="28"/>
          <w:szCs w:val="28"/>
          <w:lang w:val="ru-RU"/>
        </w:rPr>
        <w:t>0,84</w:t>
      </w:r>
      <w:r>
        <w:rPr>
          <w:sz w:val="28"/>
          <w:szCs w:val="28"/>
        </w:rPr>
        <w:t>=  372293079,5597</w:t>
      </w:r>
    </w:p>
    <w:p w:rsidR="00A8722E" w:rsidRDefault="00A8722E" w:rsidP="00A8722E">
      <w:pPr>
        <w:numPr>
          <w:ilvl w:val="12"/>
          <w:numId w:val="0"/>
        </w:numPr>
        <w:ind w:left="283" w:hanging="283"/>
        <w:jc w:val="center"/>
      </w:pPr>
    </w:p>
    <w:p w:rsidR="00A8722E" w:rsidRDefault="004453B1" w:rsidP="00A8722E">
      <w:pPr>
        <w:numPr>
          <w:ilvl w:val="12"/>
          <w:numId w:val="0"/>
        </w:numPr>
        <w:ind w:left="283" w:hanging="283"/>
        <w:jc w:val="center"/>
        <w:rPr>
          <w:sz w:val="32"/>
          <w:szCs w:val="32"/>
        </w:rPr>
      </w:pPr>
      <w:r>
        <w:rPr>
          <w:position w:val="-12"/>
          <w:sz w:val="28"/>
          <w:szCs w:val="28"/>
        </w:rPr>
        <w:object w:dxaOrig="440" w:dyaOrig="440">
          <v:shape id="_x0000_i1047" type="#_x0000_t75" style="width:21.75pt;height:21.75pt" o:ole="">
            <v:imagedata r:id="rId48" o:title=""/>
          </v:shape>
          <o:OLEObject Type="Embed" ProgID="Equation.3" ShapeID="_x0000_i1047" DrawAspect="Content" ObjectID="_1470754963" r:id="rId49"/>
        </w:object>
      </w:r>
      <w:r w:rsidR="00A8722E">
        <w:rPr>
          <w:sz w:val="28"/>
          <w:szCs w:val="28"/>
        </w:rPr>
        <w:t>=</w:t>
      </w:r>
      <w:r w:rsidR="00A8722E">
        <w:rPr>
          <w:sz w:val="28"/>
          <w:szCs w:val="28"/>
          <w:lang w:val="ru-RU"/>
        </w:rPr>
        <w:t>394749089,06</w:t>
      </w:r>
      <w:r w:rsidR="00A8722E">
        <w:rPr>
          <w:sz w:val="28"/>
          <w:szCs w:val="28"/>
          <w:vertAlign w:val="superscript"/>
        </w:rPr>
        <w:t>2</w:t>
      </w:r>
      <w:r w:rsidR="00A8722E">
        <w:rPr>
          <w:sz w:val="28"/>
          <w:szCs w:val="28"/>
        </w:rPr>
        <w:t>*</w:t>
      </w:r>
      <w:r w:rsidR="00A8722E">
        <w:rPr>
          <w:sz w:val="28"/>
          <w:szCs w:val="28"/>
          <w:lang w:val="ru-RU"/>
        </w:rPr>
        <w:t>0,74</w:t>
      </w:r>
      <w:r w:rsidR="00A8722E">
        <w:rPr>
          <w:sz w:val="28"/>
          <w:szCs w:val="28"/>
        </w:rPr>
        <w:t>+</w:t>
      </w:r>
      <w:r w:rsidR="00A8722E">
        <w:rPr>
          <w:sz w:val="28"/>
          <w:szCs w:val="28"/>
          <w:lang w:val="ru-RU"/>
        </w:rPr>
        <w:t>353784560,95</w:t>
      </w:r>
      <w:r w:rsidR="00A8722E">
        <w:rPr>
          <w:sz w:val="28"/>
          <w:szCs w:val="28"/>
          <w:vertAlign w:val="superscript"/>
        </w:rPr>
        <w:t>2</w:t>
      </w:r>
      <w:r w:rsidR="00A8722E">
        <w:rPr>
          <w:sz w:val="28"/>
          <w:szCs w:val="28"/>
        </w:rPr>
        <w:t>*</w:t>
      </w:r>
      <w:r w:rsidR="00A8722E">
        <w:rPr>
          <w:sz w:val="28"/>
          <w:szCs w:val="28"/>
          <w:lang w:val="ru-RU"/>
        </w:rPr>
        <w:t>0,09</w:t>
      </w:r>
      <w:r w:rsidR="00A8722E">
        <w:rPr>
          <w:sz w:val="28"/>
          <w:szCs w:val="28"/>
        </w:rPr>
        <w:t>+</w:t>
      </w:r>
    </w:p>
    <w:p w:rsidR="00A8722E" w:rsidRDefault="00A8722E" w:rsidP="00A8722E">
      <w:pPr>
        <w:numPr>
          <w:ilvl w:val="12"/>
          <w:numId w:val="0"/>
        </w:numPr>
        <w:ind w:left="283" w:hanging="283"/>
        <w:jc w:val="center"/>
        <w:rPr>
          <w:sz w:val="32"/>
          <w:szCs w:val="32"/>
        </w:rPr>
      </w:pPr>
      <w:r>
        <w:rPr>
          <w:sz w:val="28"/>
          <w:szCs w:val="28"/>
          <w:lang w:val="ru-RU"/>
        </w:rPr>
        <w:t>+372404801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*</w:t>
      </w:r>
      <w:r>
        <w:rPr>
          <w:sz w:val="28"/>
          <w:szCs w:val="28"/>
          <w:lang w:val="ru-RU"/>
        </w:rPr>
        <w:t>0,84</w:t>
      </w:r>
      <w:r>
        <w:rPr>
          <w:sz w:val="28"/>
          <w:szCs w:val="28"/>
        </w:rPr>
        <w:t>=  2,430722624808e+17</w:t>
      </w:r>
    </w:p>
    <w:p w:rsidR="00A8722E" w:rsidRDefault="00A8722E" w:rsidP="00A8722E">
      <w:pPr>
        <w:numPr>
          <w:ilvl w:val="12"/>
          <w:numId w:val="0"/>
        </w:numPr>
        <w:ind w:left="283" w:hanging="283"/>
      </w:pPr>
      <w:r>
        <w:rPr>
          <w:rFonts w:ascii="Symbol" w:hAnsi="Symbol" w:cs="Symbol"/>
          <w:sz w:val="44"/>
          <w:szCs w:val="44"/>
        </w:rPr>
        <w:t></w:t>
      </w:r>
      <w:r>
        <w:rPr>
          <w:rFonts w:ascii="Symbol" w:hAnsi="Symbol" w:cs="Symbol"/>
          <w:sz w:val="32"/>
          <w:szCs w:val="32"/>
          <w:vertAlign w:val="superscript"/>
        </w:rPr>
        <w:t></w:t>
      </w:r>
      <w:r>
        <w:rPr>
          <w:sz w:val="28"/>
          <w:szCs w:val="28"/>
        </w:rPr>
        <w:t>=</w:t>
      </w:r>
      <w:r w:rsidR="004453B1">
        <w:rPr>
          <w:position w:val="-40"/>
          <w:sz w:val="28"/>
          <w:szCs w:val="28"/>
        </w:rPr>
        <w:object w:dxaOrig="1060" w:dyaOrig="920">
          <v:shape id="_x0000_i1048" type="#_x0000_t75" style="width:53.25pt;height:35.25pt" o:ole="">
            <v:imagedata r:id="rId50" o:title=""/>
          </v:shape>
          <o:OLEObject Type="Embed" ProgID="Equation.3" ShapeID="_x0000_i1048" DrawAspect="Content" ObjectID="_1470754964" r:id="rId51"/>
        </w:object>
      </w:r>
      <w:r>
        <w:rPr>
          <w:sz w:val="28"/>
          <w:szCs w:val="28"/>
        </w:rPr>
        <w:t>=117366931659</w:t>
      </w:r>
      <w:r>
        <w:rPr>
          <w:sz w:val="28"/>
          <w:szCs w:val="28"/>
          <w:lang w:val="ru-RU"/>
        </w:rPr>
        <w:t>000000- (</w:t>
      </w:r>
      <w:r>
        <w:rPr>
          <w:sz w:val="28"/>
          <w:szCs w:val="28"/>
        </w:rPr>
        <w:t>241802690,4868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=</w:t>
      </w:r>
    </w:p>
    <w:p w:rsidR="00A8722E" w:rsidRDefault="00A8722E" w:rsidP="00A8722E">
      <w:pPr>
        <w:numPr>
          <w:ilvl w:val="12"/>
          <w:numId w:val="0"/>
        </w:numPr>
        <w:ind w:left="283" w:hanging="283"/>
        <w:jc w:val="center"/>
      </w:pPr>
      <w:r>
        <w:rPr>
          <w:sz w:val="28"/>
          <w:szCs w:val="28"/>
          <w:lang w:val="ru-RU"/>
        </w:rPr>
        <w:t>=  1,044701253927e+17</w:t>
      </w:r>
    </w:p>
    <w:p w:rsidR="00A8722E" w:rsidRDefault="00A8722E" w:rsidP="00A8722E">
      <w:pPr>
        <w:numPr>
          <w:ilvl w:val="12"/>
          <w:numId w:val="0"/>
        </w:numPr>
        <w:ind w:left="283" w:hanging="283"/>
        <w:rPr>
          <w:sz w:val="32"/>
          <w:szCs w:val="32"/>
        </w:rPr>
      </w:pPr>
    </w:p>
    <w:p w:rsidR="00A8722E" w:rsidRDefault="00A8722E" w:rsidP="00A8722E">
      <w:pPr>
        <w:numPr>
          <w:ilvl w:val="12"/>
          <w:numId w:val="0"/>
        </w:numPr>
        <w:ind w:left="283" w:hanging="283"/>
        <w:rPr>
          <w:sz w:val="44"/>
          <w:szCs w:val="44"/>
          <w:lang w:val="ru-RU"/>
        </w:rPr>
      </w:pPr>
      <w:r>
        <w:rPr>
          <w:rFonts w:ascii="Symbol" w:hAnsi="Symbol" w:cs="Symbol"/>
          <w:sz w:val="44"/>
          <w:szCs w:val="44"/>
        </w:rPr>
        <w:t></w:t>
      </w:r>
      <w:r>
        <w:rPr>
          <w:sz w:val="28"/>
          <w:szCs w:val="28"/>
        </w:rPr>
        <w:t>=</w:t>
      </w:r>
      <w:r>
        <w:rPr>
          <w:sz w:val="28"/>
          <w:szCs w:val="28"/>
          <w:lang w:val="ru-RU"/>
        </w:rPr>
        <w:t xml:space="preserve">   323218386,5325</w:t>
      </w:r>
    </w:p>
    <w:p w:rsidR="00A8722E" w:rsidRDefault="004453B1" w:rsidP="00A8722E">
      <w:pPr>
        <w:numPr>
          <w:ilvl w:val="12"/>
          <w:numId w:val="0"/>
        </w:numPr>
        <w:ind w:left="283" w:hanging="283"/>
        <w:rPr>
          <w:sz w:val="44"/>
          <w:szCs w:val="44"/>
          <w:lang w:val="ru-RU"/>
        </w:rPr>
      </w:pPr>
      <w:r>
        <w:rPr>
          <w:position w:val="-30"/>
          <w:sz w:val="28"/>
          <w:szCs w:val="28"/>
          <w:lang w:val="ru-RU"/>
        </w:rPr>
        <w:object w:dxaOrig="6120" w:dyaOrig="980">
          <v:shape id="_x0000_i1049" type="#_x0000_t75" style="width:306pt;height:48.75pt" o:ole="">
            <v:imagedata r:id="rId52" o:title=""/>
          </v:shape>
          <o:OLEObject Type="Embed" ProgID="Equation.3" ShapeID="_x0000_i1049" DrawAspect="Content" ObjectID="_1470754965" r:id="rId53"/>
        </w:object>
      </w:r>
    </w:p>
    <w:p w:rsidR="00A8722E" w:rsidRDefault="00A8722E" w:rsidP="00A8722E">
      <w:pPr>
        <w:numPr>
          <w:ilvl w:val="12"/>
          <w:numId w:val="0"/>
        </w:numPr>
        <w:ind w:left="283" w:hanging="283"/>
        <w:rPr>
          <w:sz w:val="44"/>
          <w:szCs w:val="44"/>
          <w:lang w:val="ru-RU"/>
        </w:rPr>
      </w:pPr>
    </w:p>
    <w:p w:rsidR="00A8722E" w:rsidRDefault="00A8722E" w:rsidP="00A8722E">
      <w:pPr>
        <w:numPr>
          <w:ilvl w:val="12"/>
          <w:numId w:val="0"/>
        </w:numPr>
        <w:ind w:left="283" w:hanging="283"/>
        <w:rPr>
          <w:sz w:val="44"/>
          <w:szCs w:val="44"/>
          <w:lang w:val="ru-RU"/>
        </w:rPr>
      </w:pPr>
    </w:p>
    <w:p w:rsidR="00A8722E" w:rsidRDefault="00A8722E" w:rsidP="00A8722E">
      <w:pPr>
        <w:numPr>
          <w:ilvl w:val="12"/>
          <w:numId w:val="0"/>
        </w:numPr>
        <w:ind w:left="283" w:hanging="283"/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  <w:r>
        <w:rPr>
          <w:b/>
          <w:bCs/>
          <w:i/>
          <w:iCs/>
          <w:sz w:val="32"/>
          <w:szCs w:val="32"/>
          <w:u w:val="single"/>
          <w:lang w:val="ru-RU"/>
        </w:rPr>
        <w:t>Определение рентабельности инвестиций.</w:t>
      </w:r>
    </w:p>
    <w:p w:rsidR="00A8722E" w:rsidRDefault="00A8722E" w:rsidP="00A8722E">
      <w:pPr>
        <w:numPr>
          <w:ilvl w:val="12"/>
          <w:numId w:val="0"/>
        </w:numPr>
        <w:ind w:left="283" w:hanging="283"/>
        <w:jc w:val="center"/>
        <w:rPr>
          <w:b/>
          <w:bCs/>
          <w:i/>
          <w:iCs/>
          <w:sz w:val="32"/>
          <w:szCs w:val="32"/>
          <w:lang w:val="ru-RU"/>
        </w:rPr>
      </w:pPr>
    </w:p>
    <w:p w:rsidR="00A8722E" w:rsidRDefault="004453B1">
      <w:pPr>
        <w:jc w:val="center"/>
        <w:rPr>
          <w:sz w:val="28"/>
          <w:szCs w:val="28"/>
        </w:rPr>
      </w:pPr>
      <w:r>
        <w:rPr>
          <w:position w:val="-64"/>
          <w:sz w:val="28"/>
          <w:szCs w:val="28"/>
          <w:lang w:val="ru-RU"/>
        </w:rPr>
        <w:object w:dxaOrig="4900" w:dyaOrig="1140">
          <v:shape id="_x0000_i1050" type="#_x0000_t75" style="width:245.25pt;height:57pt" o:ole="">
            <v:imagedata r:id="rId54" o:title=""/>
          </v:shape>
          <o:OLEObject Type="Embed" ProgID="Equation.3" ShapeID="_x0000_i1050" DrawAspect="Content" ObjectID="_1470754966" r:id="rId55"/>
        </w:object>
      </w:r>
      <w:r w:rsidR="00A8722E">
        <w:rPr>
          <w:sz w:val="28"/>
          <w:szCs w:val="28"/>
        </w:rPr>
        <w:t>;</w:t>
      </w: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</w:p>
    <w:p w:rsidR="00A8722E" w:rsidRDefault="00A8722E" w:rsidP="00A8722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lang w:val="ru-RU"/>
        </w:rPr>
        <w:t>Т</w:t>
      </w:r>
      <w:r>
        <w:rPr>
          <w:sz w:val="28"/>
          <w:szCs w:val="28"/>
          <w:lang w:val="ru-RU"/>
        </w:rPr>
        <w:t>-срок службы проекта.</w:t>
      </w:r>
    </w:p>
    <w:p w:rsidR="00A8722E" w:rsidRDefault="00A8722E" w:rsidP="00A8722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lang w:val="ru-RU"/>
        </w:rPr>
        <w:t>П</w:t>
      </w:r>
      <w:r>
        <w:rPr>
          <w:sz w:val="28"/>
          <w:szCs w:val="28"/>
          <w:lang w:val="ru-RU"/>
        </w:rPr>
        <w:t>- сумма прибыли запланированная.</w:t>
      </w:r>
    </w:p>
    <w:p w:rsidR="00A8722E" w:rsidRDefault="00A8722E" w:rsidP="00A8722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lang w:val="ru-RU"/>
        </w:rPr>
        <w:t>К</w:t>
      </w:r>
      <w:r>
        <w:rPr>
          <w:sz w:val="36"/>
          <w:szCs w:val="36"/>
          <w:vertAlign w:val="subscript"/>
          <w:lang w:val="ru-RU"/>
        </w:rPr>
        <w:t>П</w:t>
      </w:r>
      <w:r>
        <w:rPr>
          <w:sz w:val="36"/>
          <w:szCs w:val="36"/>
          <w:vertAlign w:val="subscript"/>
        </w:rPr>
        <w:t xml:space="preserve"> </w:t>
      </w:r>
      <w:r>
        <w:rPr>
          <w:sz w:val="28"/>
          <w:szCs w:val="28"/>
          <w:lang w:val="ru-RU"/>
        </w:rPr>
        <w:t>-инвестированный капитал.</w:t>
      </w:r>
    </w:p>
    <w:p w:rsidR="00A8722E" w:rsidRDefault="00A8722E" w:rsidP="00A8722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lang w:val="ru-RU"/>
        </w:rPr>
        <w:t>К</w:t>
      </w:r>
      <w:r>
        <w:rPr>
          <w:sz w:val="36"/>
          <w:szCs w:val="36"/>
          <w:vertAlign w:val="subscript"/>
          <w:lang w:val="ru-RU"/>
        </w:rPr>
        <w:t>О</w:t>
      </w:r>
      <w:r>
        <w:rPr>
          <w:sz w:val="36"/>
          <w:szCs w:val="36"/>
          <w:vertAlign w:val="subscript"/>
        </w:rPr>
        <w:t xml:space="preserve"> </w:t>
      </w:r>
      <w:r>
        <w:rPr>
          <w:sz w:val="28"/>
          <w:szCs w:val="28"/>
          <w:lang w:val="ru-RU"/>
        </w:rPr>
        <w:t>-остаточная стоимость инвестированного капитала.</w:t>
      </w:r>
    </w:p>
    <w:p w:rsidR="00A8722E" w:rsidRDefault="00A8722E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 формуле определяю, что у данного проекта рентабельность инвестиций равна </w:t>
      </w:r>
      <w:r>
        <w:rPr>
          <w:sz w:val="28"/>
          <w:szCs w:val="28"/>
        </w:rPr>
        <w:t>167%.</w:t>
      </w:r>
    </w:p>
    <w:p w:rsidR="00A8722E" w:rsidRDefault="00A8722E">
      <w:pPr>
        <w:rPr>
          <w:sz w:val="28"/>
          <w:szCs w:val="28"/>
        </w:rPr>
      </w:pPr>
    </w:p>
    <w:p w:rsidR="00A8722E" w:rsidRDefault="00A8722E">
      <w:pPr>
        <w:rPr>
          <w:sz w:val="28"/>
          <w:szCs w:val="28"/>
        </w:rPr>
      </w:pPr>
    </w:p>
    <w:p w:rsidR="00A8722E" w:rsidRDefault="004453B1">
      <w:pPr>
        <w:jc w:val="center"/>
        <w:rPr>
          <w:sz w:val="28"/>
          <w:szCs w:val="28"/>
        </w:rPr>
      </w:pPr>
      <w:r>
        <w:rPr>
          <w:position w:val="-72"/>
          <w:sz w:val="28"/>
          <w:szCs w:val="28"/>
        </w:rPr>
        <w:object w:dxaOrig="6759" w:dyaOrig="1600">
          <v:shape id="_x0000_i1051" type="#_x0000_t75" style="width:338.25pt;height:80.25pt" o:ole="">
            <v:imagedata r:id="rId56" o:title=""/>
          </v:shape>
          <o:OLEObject Type="Embed" ProgID="Equation.3" ShapeID="_x0000_i1051" DrawAspect="Content" ObjectID="_1470754967" r:id="rId57"/>
        </w:object>
      </w:r>
    </w:p>
    <w:p w:rsidR="00A8722E" w:rsidRDefault="00A8722E">
      <w:pPr>
        <w:rPr>
          <w:sz w:val="28"/>
          <w:szCs w:val="28"/>
        </w:rPr>
      </w:pPr>
    </w:p>
    <w:p w:rsidR="00A8722E" w:rsidRDefault="00A8722E">
      <w:pPr>
        <w:rPr>
          <w:sz w:val="28"/>
          <w:szCs w:val="28"/>
          <w:lang w:val="ru-RU"/>
        </w:rPr>
      </w:pPr>
    </w:p>
    <w:p w:rsidR="00A8722E" w:rsidRDefault="00A8722E">
      <w:pPr>
        <w:rPr>
          <w:sz w:val="28"/>
          <w:szCs w:val="28"/>
          <w:lang w:val="ru-RU"/>
        </w:rPr>
      </w:pPr>
    </w:p>
    <w:p w:rsidR="00A8722E" w:rsidRDefault="00A8722E">
      <w:pPr>
        <w:rPr>
          <w:sz w:val="28"/>
          <w:szCs w:val="28"/>
          <w:lang w:val="ru-RU"/>
        </w:rPr>
      </w:pPr>
    </w:p>
    <w:p w:rsidR="00A8722E" w:rsidRDefault="00A8722E">
      <w:pPr>
        <w:rPr>
          <w:sz w:val="28"/>
          <w:szCs w:val="28"/>
          <w:lang w:val="ru-RU"/>
        </w:rPr>
      </w:pPr>
    </w:p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</w:p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</w:p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</w:p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</w:p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</w:p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</w:p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</w:p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</w:p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</w:p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</w:p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</w:p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</w:p>
    <w:p w:rsidR="00A8722E" w:rsidRDefault="00A8722E">
      <w:pPr>
        <w:jc w:val="center"/>
      </w:pPr>
      <w:r>
        <w:rPr>
          <w:b/>
          <w:bCs/>
          <w:i/>
          <w:iCs/>
          <w:sz w:val="32"/>
          <w:szCs w:val="32"/>
          <w:u w:val="single"/>
          <w:lang w:val="ru-RU"/>
        </w:rPr>
        <w:t>График накопления прибыли по годам для всех вариантов.</w:t>
      </w:r>
    </w:p>
    <w:p w:rsidR="00A8722E" w:rsidRDefault="00A8722E">
      <w:pPr>
        <w:jc w:val="center"/>
      </w:pPr>
    </w:p>
    <w:p w:rsidR="00A8722E" w:rsidRDefault="004453B1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  <w:r>
        <w:object w:dxaOrig="8325" w:dyaOrig="4920">
          <v:shape id="_x0000_i1052" type="#_x0000_t75" style="width:416.25pt;height:246pt" o:ole="">
            <v:imagedata r:id="rId58" o:title=""/>
          </v:shape>
          <o:OLEObject Type="Embed" ProgID="MSGraph.Chart.8" ShapeID="_x0000_i1052" DrawAspect="Content" ObjectID="_1470754968" r:id="rId59">
            <o:FieldCodes>\s</o:FieldCodes>
          </o:OLEObject>
        </w:object>
      </w:r>
      <w:r w:rsidR="00A8722E">
        <w:rPr>
          <w:b/>
          <w:bCs/>
          <w:i/>
          <w:iCs/>
          <w:sz w:val="32"/>
          <w:szCs w:val="32"/>
          <w:u w:val="single"/>
          <w:lang w:val="ru-RU"/>
        </w:rPr>
        <w:t>Определение срока возврата инвестиций.</w:t>
      </w:r>
    </w:p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возврата инвестиций показывает, через сколько лет будут возвращены первоначально затраченные средства.</w:t>
      </w:r>
    </w:p>
    <w:p w:rsidR="00A8722E" w:rsidRDefault="00A8722E">
      <w:pPr>
        <w:rPr>
          <w:b/>
          <w:bCs/>
          <w:i/>
          <w:iCs/>
          <w:sz w:val="32"/>
          <w:szCs w:val="32"/>
          <w:u w:val="single"/>
          <w:lang w:val="ru-RU"/>
        </w:rPr>
      </w:pPr>
      <w:r>
        <w:rPr>
          <w:sz w:val="28"/>
          <w:szCs w:val="28"/>
          <w:lang w:val="ru-RU"/>
        </w:rPr>
        <w:t>Для данного проекта из построенного графика №1 видно, что возврат инвестиций происходит в середине 4</w:t>
      </w:r>
      <w:r>
        <w:rPr>
          <w:sz w:val="28"/>
          <w:szCs w:val="28"/>
          <w:vertAlign w:val="superscript"/>
          <w:lang w:val="ru-RU"/>
        </w:rPr>
        <w:t>го</w:t>
      </w:r>
      <w:r>
        <w:rPr>
          <w:sz w:val="28"/>
          <w:szCs w:val="28"/>
          <w:lang w:val="ru-RU"/>
        </w:rPr>
        <w:t xml:space="preserve"> года. </w:t>
      </w:r>
    </w:p>
    <w:p w:rsidR="00A8722E" w:rsidRDefault="004453B1">
      <w:pPr>
        <w:rPr>
          <w:lang w:val="ru-RU"/>
        </w:rPr>
      </w:pPr>
      <w:r>
        <w:rPr>
          <w:lang w:val="ru-RU"/>
        </w:rPr>
        <w:object w:dxaOrig="7515" w:dyaOrig="5085">
          <v:shape id="_x0000_i1053" type="#_x0000_t75" style="width:375.75pt;height:254.25pt" o:ole="">
            <v:imagedata r:id="rId60" o:title=""/>
          </v:shape>
          <o:OLEObject Type="Embed" ProgID="MSGraph.Chart.8" ShapeID="_x0000_i1053" DrawAspect="Content" ObjectID="_1470754969" r:id="rId61">
            <o:FieldCodes>\s</o:FieldCodes>
          </o:OLEObject>
        </w:object>
      </w:r>
    </w:p>
    <w:p w:rsidR="00A8722E" w:rsidRDefault="00A8722E">
      <w:pPr>
        <w:rPr>
          <w:lang w:val="ru-RU"/>
        </w:rPr>
      </w:pPr>
    </w:p>
    <w:p w:rsidR="00A8722E" w:rsidRDefault="00A8722E">
      <w:pPr>
        <w:keepNext/>
        <w:jc w:val="center"/>
        <w:rPr>
          <w:b/>
          <w:bCs/>
          <w:i/>
          <w:iCs/>
          <w:sz w:val="32"/>
          <w:szCs w:val="32"/>
          <w:u w:val="single"/>
          <w:lang w:val="ru-RU"/>
        </w:rPr>
        <w:sectPr w:rsidR="00A8722E">
          <w:pgSz w:w="11907" w:h="16840" w:code="9"/>
          <w:pgMar w:top="1134" w:right="1797" w:bottom="1134" w:left="1797" w:header="720" w:footer="720" w:gutter="0"/>
          <w:cols w:space="720"/>
        </w:sectPr>
      </w:pPr>
    </w:p>
    <w:p w:rsidR="00A8722E" w:rsidRDefault="00A8722E">
      <w:pPr>
        <w:keepNext/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  <w:r>
        <w:rPr>
          <w:b/>
          <w:bCs/>
          <w:i/>
          <w:iCs/>
          <w:sz w:val="32"/>
          <w:szCs w:val="32"/>
          <w:u w:val="single"/>
          <w:lang w:val="ru-RU"/>
        </w:rPr>
        <w:t>Определение внутренней нормы прибыли.</w:t>
      </w:r>
    </w:p>
    <w:p w:rsidR="00A8722E" w:rsidRDefault="00A8722E">
      <w:pPr>
        <w:keepNext/>
        <w:jc w:val="center"/>
        <w:rPr>
          <w:sz w:val="28"/>
          <w:szCs w:val="28"/>
          <w:lang w:val="ru-RU"/>
        </w:rPr>
      </w:pPr>
    </w:p>
    <w:p w:rsidR="00A8722E" w:rsidRDefault="00A8722E">
      <w:pPr>
        <w:pStyle w:val="a6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      </w:t>
      </w:r>
      <w:r>
        <w:rPr>
          <w:b w:val="0"/>
          <w:bCs w:val="0"/>
          <w:sz w:val="28"/>
          <w:szCs w:val="28"/>
        </w:rPr>
        <w:t>Для определения внутренней нормы прибыли проекта нужно приравнять NPV к нулю.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1701"/>
      </w:tblGrid>
      <w:tr w:rsidR="00A8722E">
        <w:trPr>
          <w:trHeight w:val="29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%дисконтирования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NPV</w:t>
            </w:r>
          </w:p>
        </w:tc>
      </w:tr>
      <w:tr w:rsidR="00A8722E">
        <w:trPr>
          <w:trHeight w:val="41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389062500</w:t>
            </w:r>
          </w:p>
        </w:tc>
      </w:tr>
      <w:tr w:rsidR="00A8722E">
        <w:trPr>
          <w:trHeight w:val="40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0,05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202268905,7</w:t>
            </w:r>
          </w:p>
        </w:tc>
      </w:tr>
      <w:tr w:rsidR="00A8722E">
        <w:trPr>
          <w:trHeight w:val="407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71918879,47</w:t>
            </w:r>
          </w:p>
        </w:tc>
      </w:tr>
      <w:tr w:rsidR="00A8722E">
        <w:trPr>
          <w:trHeight w:val="268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0,15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-20634359,25</w:t>
            </w:r>
          </w:p>
        </w:tc>
      </w:tr>
      <w:tr w:rsidR="00A8722E">
        <w:trPr>
          <w:trHeight w:val="267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-87360646,16</w:t>
            </w:r>
          </w:p>
        </w:tc>
      </w:tr>
      <w:tr w:rsidR="00A8722E">
        <w:trPr>
          <w:trHeight w:val="266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-136114140,2</w:t>
            </w:r>
          </w:p>
        </w:tc>
      </w:tr>
      <w:tr w:rsidR="00A8722E">
        <w:trPr>
          <w:trHeight w:val="260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-172152360,7</w:t>
            </w:r>
          </w:p>
        </w:tc>
      </w:tr>
      <w:tr w:rsidR="00A8722E">
        <w:trPr>
          <w:trHeight w:val="273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0,35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-199059361,9</w:t>
            </w:r>
          </w:p>
        </w:tc>
      </w:tr>
      <w:tr w:rsidR="00A8722E">
        <w:trPr>
          <w:trHeight w:val="412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A8722E" w:rsidRDefault="00A8722E">
            <w:pPr>
              <w:framePr w:w="3809" w:h="3889" w:hSpace="180" w:wrap="auto" w:vAnchor="text" w:hAnchor="page" w:x="1625" w:y="171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-219319466,5</w:t>
            </w:r>
          </w:p>
        </w:tc>
      </w:tr>
    </w:tbl>
    <w:p w:rsidR="00A8722E" w:rsidRDefault="004453B1">
      <w:pPr>
        <w:jc w:val="center"/>
        <w:rPr>
          <w:sz w:val="28"/>
          <w:szCs w:val="28"/>
          <w:lang w:val="ru-RU"/>
        </w:rPr>
      </w:pPr>
      <w:r>
        <w:rPr>
          <w:position w:val="-54"/>
          <w:sz w:val="28"/>
          <w:szCs w:val="28"/>
          <w:u w:val="single"/>
          <w:lang w:val="ru-RU"/>
        </w:rPr>
        <w:object w:dxaOrig="3640" w:dyaOrig="1080">
          <v:shape id="_x0000_i1054" type="#_x0000_t75" style="width:182.25pt;height:54pt" o:ole="">
            <v:imagedata r:id="rId62" o:title=""/>
          </v:shape>
          <o:OLEObject Type="Embed" ProgID="Equation.3" ShapeID="_x0000_i1054" DrawAspect="Content" ObjectID="_1470754970" r:id="rId63"/>
        </w:object>
      </w:r>
    </w:p>
    <w:p w:rsidR="00A8722E" w:rsidRDefault="00A8722E">
      <w:pPr>
        <w:rPr>
          <w:lang w:val="ru-RU"/>
        </w:rPr>
      </w:pPr>
    </w:p>
    <w:p w:rsidR="00A8722E" w:rsidRDefault="00A8722E">
      <w:pPr>
        <w:pStyle w:val="a6"/>
        <w:framePr w:w="5105" w:h="3033" w:hSpace="180" w:wrap="auto" w:vAnchor="text" w:hAnchor="page" w:x="5945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 xml:space="preserve">В результате вычислений и исходя из построенного графика ВНП данного проекта равна </w:t>
      </w:r>
      <w:r>
        <w:rPr>
          <w:b w:val="0"/>
          <w:bCs w:val="0"/>
          <w:sz w:val="28"/>
          <w:szCs w:val="28"/>
          <w:lang w:val="ru-RU"/>
        </w:rPr>
        <w:t>14</w:t>
      </w:r>
      <w:r>
        <w:rPr>
          <w:b w:val="0"/>
          <w:bCs w:val="0"/>
          <w:sz w:val="28"/>
          <w:szCs w:val="28"/>
        </w:rPr>
        <w:t>%</w:t>
      </w:r>
      <w:r>
        <w:rPr>
          <w:b w:val="0"/>
          <w:bCs w:val="0"/>
          <w:sz w:val="28"/>
          <w:szCs w:val="28"/>
          <w:lang w:val="ru-RU"/>
        </w:rPr>
        <w:t xml:space="preserve">. </w:t>
      </w:r>
      <w:r>
        <w:rPr>
          <w:b w:val="0"/>
          <w:bCs w:val="0"/>
          <w:sz w:val="28"/>
          <w:szCs w:val="28"/>
        </w:rPr>
        <w:t xml:space="preserve">Это </w:t>
      </w:r>
      <w:r>
        <w:rPr>
          <w:b w:val="0"/>
          <w:bCs w:val="0"/>
          <w:sz w:val="28"/>
          <w:szCs w:val="28"/>
          <w:lang w:val="ru-RU"/>
        </w:rPr>
        <w:t xml:space="preserve">выше </w:t>
      </w:r>
      <w:r>
        <w:rPr>
          <w:b w:val="0"/>
          <w:bCs w:val="0"/>
          <w:sz w:val="28"/>
          <w:szCs w:val="28"/>
        </w:rPr>
        <w:t>норм</w:t>
      </w:r>
      <w:r>
        <w:rPr>
          <w:b w:val="0"/>
          <w:bCs w:val="0"/>
          <w:sz w:val="28"/>
          <w:szCs w:val="28"/>
          <w:lang w:val="ru-RU"/>
        </w:rPr>
        <w:t xml:space="preserve">ы </w:t>
      </w:r>
      <w:r>
        <w:rPr>
          <w:b w:val="0"/>
          <w:bCs w:val="0"/>
          <w:sz w:val="28"/>
          <w:szCs w:val="28"/>
        </w:rPr>
        <w:t>дисконтирования ,что означает приемлемость данного варианта проекта по этому критерию.</w:t>
      </w:r>
    </w:p>
    <w:p w:rsidR="00A8722E" w:rsidRDefault="00A8722E">
      <w:pPr>
        <w:framePr w:w="5105" w:h="3033" w:hSpace="180" w:wrap="auto" w:vAnchor="text" w:hAnchor="page" w:x="5945" w:y="1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A8722E" w:rsidRDefault="00A8722E">
      <w:pPr>
        <w:jc w:val="center"/>
        <w:rPr>
          <w:lang w:val="ru-RU"/>
        </w:rPr>
      </w:pPr>
    </w:p>
    <w:p w:rsidR="00A8722E" w:rsidRDefault="00A8722E">
      <w:pPr>
        <w:jc w:val="center"/>
        <w:rPr>
          <w:lang w:val="ru-RU"/>
        </w:rPr>
      </w:pPr>
    </w:p>
    <w:p w:rsidR="00A8722E" w:rsidRDefault="00A8722E">
      <w:pPr>
        <w:jc w:val="center"/>
        <w:rPr>
          <w:lang w:val="ru-RU"/>
        </w:rPr>
      </w:pPr>
    </w:p>
    <w:p w:rsidR="00A8722E" w:rsidRDefault="00A8722E">
      <w:pPr>
        <w:jc w:val="center"/>
        <w:rPr>
          <w:lang w:val="ru-RU"/>
        </w:rPr>
      </w:pPr>
    </w:p>
    <w:p w:rsidR="00A8722E" w:rsidRDefault="004453B1">
      <w:pPr>
        <w:framePr w:h="6642" w:hRule="exact" w:hSpace="180" w:wrap="auto" w:vAnchor="text" w:hAnchor="page" w:x="2017" w:y="546"/>
      </w:pPr>
      <w:r>
        <w:object w:dxaOrig="8325" w:dyaOrig="6465">
          <v:shape id="_x0000_i1055" type="#_x0000_t75" style="width:416.25pt;height:323.25pt" o:ole="">
            <v:imagedata r:id="rId64" o:title=""/>
          </v:shape>
          <o:OLEObject Type="Embed" ProgID="MSGraph.Chart.8" ShapeID="_x0000_i1055" DrawAspect="Content" ObjectID="_1470754971" r:id="rId65">
            <o:FieldCodes>\s</o:FieldCodes>
          </o:OLEObject>
        </w:object>
      </w:r>
    </w:p>
    <w:p w:rsidR="00A8722E" w:rsidRDefault="00A8722E">
      <w:pPr>
        <w:jc w:val="center"/>
        <w:rPr>
          <w:lang w:val="ru-RU"/>
        </w:rPr>
      </w:pPr>
    </w:p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  <w:lang w:val="ru-RU"/>
        </w:rPr>
      </w:pPr>
      <w:r>
        <w:rPr>
          <w:b/>
          <w:bCs/>
          <w:i/>
          <w:iCs/>
          <w:sz w:val="32"/>
          <w:szCs w:val="32"/>
          <w:u w:val="single"/>
        </w:rPr>
        <w:t>Оценка эффекта от  использования  ускоренной амортизации.</w:t>
      </w:r>
    </w:p>
    <w:p w:rsidR="00A8722E" w:rsidRDefault="00A8722E">
      <w:pPr>
        <w:jc w:val="center"/>
        <w:rPr>
          <w:sz w:val="28"/>
          <w:szCs w:val="28"/>
        </w:rPr>
      </w:pPr>
    </w:p>
    <w:p w:rsidR="00A8722E" w:rsidRDefault="00A8722E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Ускоренная амортизация применяется для того, чтобы большая часть основных фондов была амортизирована уже в начальные годы их эксплуатации. Предприятию такой метод может быть выгоден, так как в первые годы снижаются налогообложение и возрастает операционный  сash-flow.</w:t>
      </w:r>
    </w:p>
    <w:p w:rsidR="00A8722E" w:rsidRDefault="004453B1">
      <w:pPr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object w:dxaOrig="5899" w:dyaOrig="380">
          <v:shape id="_x0000_i1056" type="#_x0000_t75" style="width:294.75pt;height:18.75pt" o:ole="">
            <v:imagedata r:id="rId66" o:title=""/>
          </v:shape>
          <o:OLEObject Type="Embed" ProgID="Equation.3" ShapeID="_x0000_i1056" DrawAspect="Content" ObjectID="_1470754972" r:id="rId67"/>
        </w:object>
      </w:r>
    </w:p>
    <w:p w:rsidR="00A8722E" w:rsidRDefault="004453B1">
      <w:pPr>
        <w:jc w:val="center"/>
        <w:rPr>
          <w:sz w:val="28"/>
          <w:szCs w:val="28"/>
          <w:lang w:val="ru-RU"/>
        </w:rPr>
      </w:pPr>
      <w:r>
        <w:rPr>
          <w:position w:val="-156"/>
          <w:sz w:val="28"/>
          <w:szCs w:val="28"/>
          <w:lang w:val="ru-RU"/>
        </w:rPr>
        <w:object w:dxaOrig="7660" w:dyaOrig="3260">
          <v:shape id="_x0000_i1057" type="#_x0000_t75" style="width:383.25pt;height:162.75pt" o:ole="">
            <v:imagedata r:id="rId68" o:title=""/>
          </v:shape>
          <o:OLEObject Type="Embed" ProgID="Equation.3" ShapeID="_x0000_i1057" DrawAspect="Content" ObjectID="_1470754973" r:id="rId69"/>
        </w:object>
      </w:r>
    </w:p>
    <w:p w:rsidR="00A8722E" w:rsidRDefault="00A8722E">
      <w:pPr>
        <w:rPr>
          <w:sz w:val="28"/>
          <w:szCs w:val="28"/>
        </w:rPr>
      </w:pPr>
    </w:p>
    <w:p w:rsidR="00A8722E" w:rsidRDefault="00A8722E">
      <w:pPr>
        <w:rPr>
          <w:sz w:val="28"/>
          <w:szCs w:val="28"/>
        </w:rPr>
      </w:pPr>
      <w:r>
        <w:rPr>
          <w:sz w:val="28"/>
          <w:szCs w:val="28"/>
        </w:rPr>
        <w:t xml:space="preserve">   В нашем случае при применении ускоренной амортизации  NPV проекта возросла до </w:t>
      </w:r>
      <w:r>
        <w:rPr>
          <w:color w:val="FF0000"/>
        </w:rPr>
        <w:t>134603186,2</w:t>
      </w:r>
      <w:r>
        <w:rPr>
          <w:sz w:val="28"/>
          <w:szCs w:val="28"/>
        </w:rPr>
        <w:t xml:space="preserve">  рублей . Это произошло по двум  причинам: во-пе вых, возрос  чистый  cash-flow, во-вторых, увеличилась чистая прибыль от реализации выбывающего оборудования за счет снижения остаточной стоимости основных фондов.</w:t>
      </w:r>
    </w:p>
    <w:p w:rsidR="00A8722E" w:rsidRDefault="00A8722E">
      <w:pPr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в данном случае выгоднее применять вариант с </w:t>
      </w:r>
    </w:p>
    <w:p w:rsidR="00A8722E" w:rsidRDefault="00A8722E">
      <w:r>
        <w:rPr>
          <w:sz w:val="28"/>
          <w:szCs w:val="28"/>
        </w:rPr>
        <w:t>ускоренной амортизацией</w:t>
      </w:r>
      <w:r>
        <w:t>.</w:t>
      </w: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jc w:val="right"/>
        <w:rPr>
          <w:rFonts w:ascii="Arial" w:hAnsi="Arial" w:cs="Arial"/>
          <w:color w:val="000000"/>
          <w:sz w:val="16"/>
          <w:szCs w:val="16"/>
        </w:rPr>
        <w:sectPr w:rsidR="00A8722E">
          <w:pgSz w:w="11907" w:h="16840" w:code="9"/>
          <w:pgMar w:top="1134" w:right="1797" w:bottom="1134" w:left="1797" w:header="720" w:footer="720" w:gutter="0"/>
          <w:cols w:space="720"/>
          <w:rtlGutter/>
        </w:sectPr>
      </w:pPr>
    </w:p>
    <w:p w:rsidR="00A8722E" w:rsidRDefault="00A8722E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Таблица \* ARABIC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lang w:val="ru-RU"/>
        </w:rPr>
        <w:t xml:space="preserve"> Расчет ускоренной амортизации.</w:t>
      </w:r>
    </w:p>
    <w:p w:rsidR="00A8722E" w:rsidRDefault="00A8722E">
      <w:pPr>
        <w:rPr>
          <w:lang w:val="ru-RU"/>
        </w:rPr>
      </w:pPr>
    </w:p>
    <w:bookmarkStart w:id="5" w:name="_911853439"/>
    <w:bookmarkEnd w:id="5"/>
    <w:p w:rsidR="00A8722E" w:rsidRDefault="004453B1">
      <w:pPr>
        <w:rPr>
          <w:lang w:val="ru-RU"/>
        </w:rPr>
        <w:sectPr w:rsidR="00A8722E">
          <w:pgSz w:w="16840" w:h="11907" w:orient="landscape" w:code="9"/>
          <w:pgMar w:top="1797" w:right="1440" w:bottom="1797" w:left="1843" w:header="720" w:footer="720" w:gutter="0"/>
          <w:cols w:space="720"/>
        </w:sectPr>
      </w:pPr>
      <w:r>
        <w:rPr>
          <w:lang w:val="ru-RU"/>
        </w:rPr>
        <w:fldChar w:fldCharType="begin"/>
      </w:r>
      <w:r>
        <w:rPr>
          <w:lang w:val="ru-RU"/>
        </w:rPr>
        <w:instrText xml:space="preserve"> LINK Excel.Sheet.8 "C:\\Мои документы\\Лист в РАСЧЕТ.xls!Расчет!R152C1:R177C10" "" \a \p </w:instrText>
      </w:r>
      <w:r>
        <w:rPr>
          <w:lang w:val="ru-RU"/>
        </w:rPr>
        <w:fldChar w:fldCharType="separate"/>
      </w:r>
      <w:r w:rsidR="00B76E82">
        <w:rPr>
          <w:lang w:val="ru-RU"/>
        </w:rPr>
        <w:object w:dxaOrig="11085" w:dyaOrig="5865">
          <v:shape id="_x0000_i1058" type="#_x0000_t75" style="width:670.5pt;height:331.5pt" o:bordertopcolor="this" o:borderleftcolor="this" o:borderbottomcolor="this" o:borderrightcolor="this">
            <v:imagedata r:id="rId70" o:title=""/>
            <w10:bordertop type="single" width="6"/>
            <w10:borderleft type="single" width="6"/>
            <w10:borderbottom type="single" width="6"/>
            <w10:borderright type="single" width="6"/>
          </v:shape>
        </w:object>
      </w:r>
      <w:r>
        <w:rPr>
          <w:lang w:val="ru-RU"/>
        </w:rPr>
        <w:fldChar w:fldCharType="end"/>
      </w: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ЗАКЛЮЧЕНИЕ</w:t>
      </w:r>
    </w:p>
    <w:p w:rsidR="00A8722E" w:rsidRDefault="00A8722E">
      <w:r>
        <w:t xml:space="preserve">     В ходе оценки данного инвестиционного проекта было проверено его соответствие различным критериям  приемлемости,</w:t>
      </w:r>
      <w:r>
        <w:rPr>
          <w:lang w:val="ru-RU"/>
        </w:rPr>
        <w:t xml:space="preserve"> </w:t>
      </w:r>
      <w:r>
        <w:t>а также произведен анализ его основных параметров и вариантов.</w:t>
      </w:r>
      <w:r>
        <w:rPr>
          <w:lang w:val="ru-RU"/>
        </w:rPr>
        <w:t xml:space="preserve"> </w:t>
      </w:r>
      <w:r>
        <w:t>В результате можно сделать следующие выводы:</w:t>
      </w:r>
    </w:p>
    <w:p w:rsidR="00A8722E" w:rsidRDefault="00A8722E">
      <w:r>
        <w:t xml:space="preserve">        1.Базовый вариант проекта является приемлемым по критерию NPV и по критерию внутренней нормы рентабельности.</w:t>
      </w:r>
    </w:p>
    <w:p w:rsidR="00A8722E" w:rsidRDefault="00A8722E">
      <w:pPr>
        <w:rPr>
          <w:lang w:val="ru-RU"/>
        </w:rPr>
      </w:pPr>
      <w:r>
        <w:t xml:space="preserve">        2.План возврата кредита может быть выполнен </w:t>
      </w:r>
      <w:r>
        <w:rPr>
          <w:lang w:val="ru-RU"/>
        </w:rPr>
        <w:t>ч</w:t>
      </w:r>
      <w:r>
        <w:t>ерез</w:t>
      </w:r>
      <w:r>
        <w:rPr>
          <w:lang w:val="ru-RU"/>
        </w:rPr>
        <w:t>3,5</w:t>
      </w:r>
      <w:r>
        <w:t>года</w:t>
      </w:r>
      <w:r>
        <w:rPr>
          <w:lang w:val="ru-RU"/>
        </w:rPr>
        <w:t>.</w:t>
      </w:r>
    </w:p>
    <w:p w:rsidR="00A8722E" w:rsidRDefault="00A8722E">
      <w:r>
        <w:rPr>
          <w:lang w:val="ru-RU"/>
        </w:rPr>
        <w:t xml:space="preserve">        </w:t>
      </w:r>
      <w:r>
        <w:t>3.Анализ чувствительности NPV показывает близость таких параметров проекта,как цена за единицу продукции и переменные издержки к их пороговым значениям,за которыми проект будет убыточным.Это делает проект рискованным.</w:t>
      </w:r>
    </w:p>
    <w:p w:rsidR="00A8722E" w:rsidRDefault="00A8722E">
      <w:r>
        <w:t xml:space="preserve">           </w:t>
      </w:r>
      <w:r>
        <w:rPr>
          <w:lang w:val="ru-RU"/>
        </w:rPr>
        <w:t>4</w:t>
      </w:r>
      <w:r>
        <w:t>.Способ возврата кредита практически не влияет на NPV.</w:t>
      </w:r>
    </w:p>
    <w:p w:rsidR="00A8722E" w:rsidRDefault="00A8722E">
      <w:r>
        <w:t xml:space="preserve">    </w:t>
      </w:r>
      <w:r>
        <w:rPr>
          <w:lang w:val="ru-RU"/>
        </w:rPr>
        <w:t xml:space="preserve">     </w:t>
      </w:r>
      <w:r>
        <w:t xml:space="preserve">  </w:t>
      </w:r>
      <w:r>
        <w:rPr>
          <w:lang w:val="ru-RU"/>
        </w:rPr>
        <w:t>5</w:t>
      </w:r>
      <w:r>
        <w:t>.Выгодно применять ускоренный метод амортизации.</w:t>
      </w:r>
      <w:r>
        <w:rPr>
          <w:lang w:val="ru-RU"/>
        </w:rPr>
        <w:t xml:space="preserve"> </w:t>
      </w:r>
    </w:p>
    <w:p w:rsidR="00A8722E" w:rsidRDefault="00A8722E">
      <w:r>
        <w:t xml:space="preserve">   </w:t>
      </w: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pPr>
        <w:rPr>
          <w:lang w:val="ru-RU"/>
        </w:rPr>
      </w:pPr>
    </w:p>
    <w:p w:rsidR="00A8722E" w:rsidRDefault="00A8722E">
      <w:r>
        <w:rPr>
          <w:lang w:val="ru-RU"/>
        </w:rPr>
        <w:t xml:space="preserve"> </w:t>
      </w:r>
    </w:p>
    <w:p w:rsidR="00A8722E" w:rsidRDefault="00A8722E">
      <w:bookmarkStart w:id="6" w:name="_GoBack"/>
      <w:bookmarkEnd w:id="6"/>
    </w:p>
    <w:sectPr w:rsidR="00A8722E">
      <w:pgSz w:w="11907" w:h="16840" w:code="9"/>
      <w:pgMar w:top="1134" w:right="1797" w:bottom="1134" w:left="1797" w:header="720" w:footer="720" w:gutter="0"/>
      <w:paperSrc w:other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68" w:rsidRDefault="00812768">
      <w:r>
        <w:separator/>
      </w:r>
    </w:p>
  </w:endnote>
  <w:endnote w:type="continuationSeparator" w:id="0">
    <w:p w:rsidR="00812768" w:rsidRDefault="0081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22E" w:rsidRDefault="00A8722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287D">
      <w:rPr>
        <w:rStyle w:val="a5"/>
        <w:noProof/>
      </w:rPr>
      <w:t>1</w:t>
    </w:r>
    <w:r>
      <w:rPr>
        <w:rStyle w:val="a5"/>
      </w:rPr>
      <w:fldChar w:fldCharType="end"/>
    </w:r>
  </w:p>
  <w:p w:rsidR="00A8722E" w:rsidRDefault="00A872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68" w:rsidRDefault="00812768">
      <w:r>
        <w:separator/>
      </w:r>
    </w:p>
  </w:footnote>
  <w:footnote w:type="continuationSeparator" w:id="0">
    <w:p w:rsidR="00812768" w:rsidRDefault="00812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30860B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22E"/>
    <w:rsid w:val="001E287D"/>
    <w:rsid w:val="003C3B86"/>
    <w:rsid w:val="004453B1"/>
    <w:rsid w:val="0044662A"/>
    <w:rsid w:val="004D064E"/>
    <w:rsid w:val="006B539E"/>
    <w:rsid w:val="00812768"/>
    <w:rsid w:val="00892F67"/>
    <w:rsid w:val="00A8722E"/>
    <w:rsid w:val="00B76E82"/>
    <w:rsid w:val="00C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F7226FCB-5ADA-4F03-8858-7E3E66C4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kern w:val="24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semiHidden/>
    <w:rPr>
      <w:kern w:val="24"/>
      <w:sz w:val="24"/>
      <w:szCs w:val="24"/>
      <w:lang w:val="en-US"/>
    </w:rPr>
  </w:style>
  <w:style w:type="character" w:styleId="a5">
    <w:name w:val="page number"/>
    <w:uiPriority w:val="99"/>
  </w:style>
  <w:style w:type="paragraph" w:styleId="a6">
    <w:name w:val="caption"/>
    <w:basedOn w:val="a"/>
    <w:next w:val="a"/>
    <w:uiPriority w:val="99"/>
    <w:qFormat/>
    <w:pPr>
      <w:spacing w:before="120" w:after="120"/>
    </w:pPr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Elcom Ltd</Company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Анатолий Аброскин</dc:creator>
  <cp:keywords/>
  <dc:description/>
  <cp:lastModifiedBy>Irina</cp:lastModifiedBy>
  <cp:revision>2</cp:revision>
  <cp:lastPrinted>1996-12-03T16:42:00Z</cp:lastPrinted>
  <dcterms:created xsi:type="dcterms:W3CDTF">2014-08-28T15:15:00Z</dcterms:created>
  <dcterms:modified xsi:type="dcterms:W3CDTF">2014-08-28T15:15:00Z</dcterms:modified>
</cp:coreProperties>
</file>