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AF" w:rsidRDefault="00797222">
      <w:pPr>
        <w:pStyle w:val="a3"/>
        <w:spacing w:line="360" w:lineRule="auto"/>
        <w:jc w:val="center"/>
        <w:rPr>
          <w:b/>
          <w:bCs/>
          <w:lang w:val="ru-RU"/>
        </w:rPr>
      </w:pPr>
      <w:r>
        <w:rPr>
          <w:b/>
          <w:bCs/>
        </w:rPr>
        <w:t>Тема : Методичні підходи в імітаційному моделюванні.</w:t>
      </w:r>
    </w:p>
    <w:p w:rsidR="00F775AF" w:rsidRDefault="00F775AF">
      <w:pPr>
        <w:pStyle w:val="a3"/>
        <w:spacing w:line="360" w:lineRule="auto"/>
        <w:jc w:val="center"/>
        <w:rPr>
          <w:b/>
          <w:bCs/>
          <w:lang w:val="ru-RU"/>
        </w:rPr>
      </w:pPr>
    </w:p>
    <w:p w:rsidR="00F775AF" w:rsidRDefault="00797222">
      <w:pPr>
        <w:pStyle w:val="a3"/>
        <w:numPr>
          <w:ilvl w:val="0"/>
          <w:numId w:val="1"/>
        </w:numPr>
        <w:spacing w:line="360" w:lineRule="auto"/>
      </w:pPr>
      <w:r>
        <w:t>Загальний аналіз альтернативних підходів в імітаційному моделюванні.</w:t>
      </w:r>
    </w:p>
    <w:p w:rsidR="00F775AF" w:rsidRDefault="00797222">
      <w:pPr>
        <w:pStyle w:val="a3"/>
        <w:numPr>
          <w:ilvl w:val="0"/>
          <w:numId w:val="1"/>
        </w:numPr>
        <w:spacing w:line="360" w:lineRule="auto"/>
      </w:pPr>
      <w:r>
        <w:t>Дискретне імітаційне моделювання.</w:t>
      </w:r>
    </w:p>
    <w:p w:rsidR="00F775AF" w:rsidRDefault="00F775AF">
      <w:pPr>
        <w:pStyle w:val="a3"/>
        <w:spacing w:line="360" w:lineRule="auto"/>
      </w:pPr>
    </w:p>
    <w:p w:rsidR="00F775AF" w:rsidRDefault="00797222">
      <w:pPr>
        <w:pStyle w:val="a3"/>
        <w:spacing w:line="360" w:lineRule="auto"/>
      </w:pPr>
      <w:r>
        <w:t>1. При розробці імітаційної моделі аналітику, а в даному випадку розробнику, потрібно вибрати конкретну концептуальну схему для опису системи, що моделюється. Ця схема будується на визначеному методологічному підході, в рамках якого сприймаються і описуються функціональні взаємозв’язки системи.</w:t>
      </w:r>
    </w:p>
    <w:p w:rsidR="00F775AF" w:rsidRDefault="00797222">
      <w:pPr>
        <w:pStyle w:val="a3"/>
        <w:spacing w:line="360" w:lineRule="auto"/>
      </w:pPr>
      <w:r>
        <w:rPr>
          <w:b/>
        </w:rPr>
        <w:t>Система</w:t>
      </w:r>
      <w:r>
        <w:t xml:space="preserve"> – це сукупність елементів, які є належать обмеженій частині реального світу, яка є об’єктом дослідження.</w:t>
      </w:r>
    </w:p>
    <w:p w:rsidR="00F775AF" w:rsidRDefault="00797222">
      <w:pPr>
        <w:pStyle w:val="a3"/>
        <w:spacing w:line="360" w:lineRule="auto"/>
      </w:pPr>
      <w:r>
        <w:rPr>
          <w:b/>
        </w:rPr>
        <w:t>Імітувати</w:t>
      </w:r>
      <w:r>
        <w:t xml:space="preserve"> – згідно словника </w:t>
      </w:r>
      <w:r>
        <w:rPr>
          <w:b/>
        </w:rPr>
        <w:t>Вебстера</w:t>
      </w:r>
      <w:r>
        <w:t xml:space="preserve"> значить уявити, досягнути суті явища не виконуючи досліди на реальному об’єкті;</w:t>
      </w:r>
    </w:p>
    <w:p w:rsidR="00F775AF" w:rsidRDefault="00797222">
      <w:pPr>
        <w:pStyle w:val="a3"/>
        <w:spacing w:line="360" w:lineRule="auto"/>
      </w:pPr>
      <w:r>
        <w:t xml:space="preserve">На систему, яка попередньо визначена можуть діяти деякі зовнішні фактори, якщо вони суттєво впливають на систему, то таку систему треба перевизначити. </w:t>
      </w:r>
    </w:p>
    <w:p w:rsidR="00F775AF" w:rsidRDefault="00797222">
      <w:pPr>
        <w:pStyle w:val="a3"/>
        <w:spacing w:line="360" w:lineRule="auto"/>
        <w:rPr>
          <w:b/>
        </w:rPr>
      </w:pPr>
      <w:r>
        <w:t xml:space="preserve">Якщо ж зовнішні фактори впливають лише частково, то існують такі </w:t>
      </w:r>
      <w:r>
        <w:rPr>
          <w:b/>
        </w:rPr>
        <w:t>3 можливості:</w:t>
      </w:r>
    </w:p>
    <w:p w:rsidR="00F775AF" w:rsidRDefault="00797222">
      <w:pPr>
        <w:pStyle w:val="a3"/>
        <w:numPr>
          <w:ilvl w:val="0"/>
          <w:numId w:val="2"/>
        </w:numPr>
        <w:spacing w:line="360" w:lineRule="auto"/>
      </w:pPr>
      <w:r>
        <w:t>розширити призначення системи, ввівши в неї ці фактори,</w:t>
      </w:r>
    </w:p>
    <w:p w:rsidR="00F775AF" w:rsidRDefault="00797222">
      <w:pPr>
        <w:pStyle w:val="a3"/>
        <w:numPr>
          <w:ilvl w:val="0"/>
          <w:numId w:val="2"/>
        </w:numPr>
        <w:spacing w:line="360" w:lineRule="auto"/>
      </w:pPr>
      <w:r>
        <w:t>можна зовсім не вводити ці фактори;</w:t>
      </w:r>
    </w:p>
    <w:p w:rsidR="00F775AF" w:rsidRDefault="00797222">
      <w:pPr>
        <w:pStyle w:val="a3"/>
        <w:numPr>
          <w:ilvl w:val="0"/>
          <w:numId w:val="2"/>
        </w:numPr>
        <w:spacing w:line="360" w:lineRule="auto"/>
      </w:pPr>
      <w:r>
        <w:t>можна трактувати ці фактори, як входи в систему.</w:t>
      </w:r>
    </w:p>
    <w:p w:rsidR="00F775AF" w:rsidRDefault="00797222">
      <w:pPr>
        <w:pStyle w:val="a3"/>
        <w:spacing w:line="360" w:lineRule="auto"/>
      </w:pPr>
      <w:r>
        <w:t>Якщо зовнішні фактори трактуються як види в систему, то це означає, що вони функційно додаються за допомогою вказаних значень, таблиць і рівнянь.</w:t>
      </w:r>
    </w:p>
    <w:p w:rsidR="00F775AF" w:rsidRDefault="00797222">
      <w:pPr>
        <w:pStyle w:val="a3"/>
        <w:spacing w:line="360" w:lineRule="auto"/>
      </w:pPr>
      <w:r>
        <w:t xml:space="preserve">Об’єкти, що знаходяться поза межами системи і не можуть впливати на її поведінку </w:t>
      </w:r>
      <w:r>
        <w:rPr>
          <w:b/>
        </w:rPr>
        <w:t>називають навколишнім середовищем системи</w:t>
      </w:r>
      <w:r>
        <w:t>.</w:t>
      </w:r>
    </w:p>
    <w:p w:rsidR="00F775AF" w:rsidRDefault="00F775AF">
      <w:pPr>
        <w:pStyle w:val="a3"/>
        <w:spacing w:line="360" w:lineRule="auto"/>
      </w:pPr>
    </w:p>
    <w:p w:rsidR="00F775AF" w:rsidRDefault="00F775AF">
      <w:pPr>
        <w:pStyle w:val="a3"/>
        <w:spacing w:line="360" w:lineRule="auto"/>
        <w:jc w:val="center"/>
        <w:rPr>
          <w:b/>
        </w:rPr>
        <w:sectPr w:rsidR="00F775AF">
          <w:pgSz w:w="11906" w:h="16838"/>
          <w:pgMar w:top="1134" w:right="1134" w:bottom="1134" w:left="1134" w:header="708" w:footer="708" w:gutter="0"/>
          <w:cols w:space="720"/>
        </w:sectPr>
      </w:pPr>
    </w:p>
    <w:p w:rsidR="00F775AF" w:rsidRDefault="00797222">
      <w:pPr>
        <w:pStyle w:val="a3"/>
        <w:spacing w:line="360" w:lineRule="auto"/>
        <w:ind w:firstLine="708"/>
        <w:rPr>
          <w:b/>
        </w:rPr>
      </w:pPr>
      <w:r>
        <w:rPr>
          <w:b/>
        </w:rPr>
        <w:t>Крім того моделі систем поділяються на:</w:t>
      </w:r>
    </w:p>
    <w:p w:rsidR="00F775AF" w:rsidRDefault="00797222">
      <w:pPr>
        <w:pStyle w:val="a3"/>
        <w:numPr>
          <w:ilvl w:val="0"/>
          <w:numId w:val="3"/>
        </w:numPr>
        <w:spacing w:line="360" w:lineRule="auto"/>
      </w:pPr>
      <w:r>
        <w:t>ті, що змінюють неперервно;</w:t>
      </w:r>
    </w:p>
    <w:p w:rsidR="00F775AF" w:rsidRDefault="00797222">
      <w:pPr>
        <w:pStyle w:val="a3"/>
        <w:numPr>
          <w:ilvl w:val="0"/>
          <w:numId w:val="3"/>
        </w:numPr>
        <w:spacing w:line="360" w:lineRule="auto"/>
      </w:pPr>
      <w:r>
        <w:t>дискретно.</w:t>
      </w:r>
    </w:p>
    <w:p w:rsidR="00F775AF" w:rsidRDefault="00797222">
      <w:pPr>
        <w:pStyle w:val="a3"/>
        <w:spacing w:line="360" w:lineRule="auto"/>
      </w:pPr>
      <w:r>
        <w:rPr>
          <w:b/>
        </w:rPr>
        <w:t>ІМ</w:t>
      </w:r>
      <w:r>
        <w:t xml:space="preserve"> – імітаційне моделювання.</w:t>
      </w:r>
    </w:p>
    <w:p w:rsidR="00F775AF" w:rsidRDefault="00797222">
      <w:pPr>
        <w:pStyle w:val="a3"/>
        <w:spacing w:line="360" w:lineRule="auto"/>
      </w:pPr>
      <w:r>
        <w:t>Основною, незалежною, змінною і ІМ.</w:t>
      </w:r>
    </w:p>
    <w:p w:rsidR="00F775AF" w:rsidRDefault="00797222">
      <w:pPr>
        <w:pStyle w:val="a3"/>
        <w:spacing w:line="360" w:lineRule="auto"/>
      </w:pPr>
      <w:r>
        <w:t>Моделі являється час.</w:t>
      </w:r>
    </w:p>
    <w:p w:rsidR="00F775AF" w:rsidRDefault="00797222">
      <w:pPr>
        <w:pStyle w:val="a3"/>
        <w:spacing w:line="360" w:lineRule="auto"/>
      </w:pPr>
      <w:r>
        <w:t>Графік змінних залежних змінних у дискретній імітаційній моделі.</w:t>
      </w:r>
    </w:p>
    <w:p w:rsidR="00F775AF" w:rsidRDefault="00797222">
      <w:pPr>
        <w:pStyle w:val="a3"/>
        <w:spacing w:line="360" w:lineRule="auto"/>
      </w:pPr>
      <w:r>
        <w:t>При неперервній імітації залежні змінні моделі змінюються неперервно на протязі імітаційного часу.</w:t>
      </w:r>
    </w:p>
    <w:p w:rsidR="00F775AF" w:rsidRDefault="00797222">
      <w:pPr>
        <w:pStyle w:val="a3"/>
        <w:spacing w:line="360" w:lineRule="auto"/>
      </w:pPr>
      <w:r>
        <w:t>Неперервна модель може бути: або неперервною, або дискретною за часом в залежності від того, чи будуть значення залежних змінних в доступні будь-якій точці імітаційного часу.</w:t>
      </w:r>
    </w:p>
    <w:p w:rsidR="00F775AF" w:rsidRDefault="00797222">
      <w:pPr>
        <w:pStyle w:val="a3"/>
        <w:spacing w:line="360" w:lineRule="auto"/>
      </w:pPr>
      <w:r>
        <w:t>Комбінована імітації, при ній залежні змінні моделі можуть змінюватися: неперервно і дискретно.</w:t>
      </w:r>
    </w:p>
    <w:p w:rsidR="00F775AF" w:rsidRDefault="00F775AF">
      <w:pPr>
        <w:pStyle w:val="a3"/>
        <w:spacing w:line="360" w:lineRule="auto"/>
        <w:rPr>
          <w:lang w:val="ru-RU"/>
        </w:rPr>
      </w:pPr>
    </w:p>
    <w:p w:rsidR="00F775AF" w:rsidRDefault="00797222">
      <w:pPr>
        <w:pStyle w:val="a3"/>
        <w:spacing w:line="360" w:lineRule="auto"/>
        <w:rPr>
          <w:b/>
        </w:rPr>
      </w:pPr>
      <w:r>
        <w:t xml:space="preserve">2. </w:t>
      </w:r>
      <w:r>
        <w:rPr>
          <w:b/>
        </w:rPr>
        <w:t>Елементи дискретних систем</w:t>
      </w:r>
      <w:r>
        <w:t xml:space="preserve"> – це люди, обладнання, замовлення, потоки матеріалів, та ін., що включені в імітаційну модель, будуть </w:t>
      </w:r>
      <w:r>
        <w:rPr>
          <w:b/>
        </w:rPr>
        <w:t>називатися, компонентами системи.</w:t>
      </w:r>
    </w:p>
    <w:p w:rsidR="00F775AF" w:rsidRDefault="00797222">
      <w:pPr>
        <w:pStyle w:val="a3"/>
        <w:spacing w:line="360" w:lineRule="auto"/>
      </w:pPr>
      <w:r>
        <w:t>Компоненти системи можна об’єднувати в групи. Якщо вони беруть участь в діях різних типів, але мають 1 чи декілька загальних характеристик.</w:t>
      </w:r>
    </w:p>
    <w:p w:rsidR="00F775AF" w:rsidRDefault="00797222">
      <w:pPr>
        <w:pStyle w:val="a3"/>
        <w:spacing w:line="360" w:lineRule="auto"/>
      </w:pPr>
      <w:r>
        <w:rPr>
          <w:b/>
        </w:rPr>
        <w:t>Мета дискретного імітаційного моделювання являється</w:t>
      </w:r>
      <w:r>
        <w:t>: відтворення взаємодій в системі, в якій беруть участь компоненти та вивчення поведінки та функційних можливостей досліджування системи.</w:t>
      </w:r>
    </w:p>
    <w:p w:rsidR="00F775AF" w:rsidRDefault="00797222">
      <w:pPr>
        <w:pStyle w:val="a3"/>
        <w:spacing w:line="360" w:lineRule="auto"/>
      </w:pPr>
      <w:r>
        <w:t>Для цього виділяються етапи системи і списуються дії, які переводять її з одного стану в інший. При дискретній імітації стан системи може змінюватися тільки в момент завершення подій.</w:t>
      </w:r>
    </w:p>
    <w:p w:rsidR="00F775AF" w:rsidRDefault="00F775AF">
      <w:pPr>
        <w:pStyle w:val="a3"/>
        <w:spacing w:line="360" w:lineRule="auto"/>
      </w:pPr>
    </w:p>
    <w:p w:rsidR="00F775AF" w:rsidRDefault="00F775AF">
      <w:pPr>
        <w:pStyle w:val="a3"/>
        <w:spacing w:line="360" w:lineRule="auto"/>
      </w:pPr>
    </w:p>
    <w:p w:rsidR="00F775AF" w:rsidRDefault="00F775AF">
      <w:pPr>
        <w:pStyle w:val="a3"/>
        <w:spacing w:line="360" w:lineRule="auto"/>
      </w:pPr>
    </w:p>
    <w:p w:rsidR="00F775AF" w:rsidRDefault="00F775AF">
      <w:pPr>
        <w:pStyle w:val="a3"/>
        <w:spacing w:line="360" w:lineRule="auto"/>
      </w:pPr>
    </w:p>
    <w:p w:rsidR="00F775AF" w:rsidRDefault="00797222">
      <w:pPr>
        <w:pStyle w:val="a3"/>
        <w:spacing w:line="360" w:lineRule="auto"/>
      </w:pPr>
      <w:r>
        <w:rPr>
          <w:b/>
        </w:rPr>
        <w:t>Подія</w:t>
      </w:r>
      <w:r>
        <w:t xml:space="preserve"> – відбувається в той час, коли приймається рішення про початок чи завершення дії.</w:t>
      </w:r>
    </w:p>
    <w:p w:rsidR="00F775AF" w:rsidRDefault="00797222">
      <w:pPr>
        <w:pStyle w:val="a3"/>
        <w:spacing w:line="360" w:lineRule="auto"/>
      </w:pPr>
      <w:r>
        <w:rPr>
          <w:b/>
        </w:rPr>
        <w:t>Процес</w:t>
      </w:r>
      <w:r>
        <w:t xml:space="preserve"> – це орієнтована в часі послідовність подій, яка може складатися з декількох дій.</w:t>
      </w:r>
    </w:p>
    <w:p w:rsidR="00F775AF" w:rsidRDefault="00797222">
      <w:pPr>
        <w:pStyle w:val="a3"/>
        <w:spacing w:line="360" w:lineRule="auto"/>
      </w:pPr>
      <w:r>
        <w:t>Ці уявлення є основою трьох альтернативних підходів до побудови дискретних імітаційних моделей.</w:t>
      </w:r>
    </w:p>
    <w:p w:rsidR="00F775AF" w:rsidRDefault="00797222">
      <w:pPr>
        <w:pStyle w:val="a3"/>
        <w:numPr>
          <w:ilvl w:val="0"/>
          <w:numId w:val="4"/>
        </w:numPr>
        <w:spacing w:line="360" w:lineRule="auto"/>
      </w:pPr>
      <w:r>
        <w:rPr>
          <w:b/>
          <w:color w:val="FF0000"/>
        </w:rPr>
        <w:t>Под</w:t>
      </w:r>
      <w:r>
        <w:rPr>
          <w:b/>
          <w:color w:val="FF0000"/>
          <w:lang w:val="ru-RU"/>
        </w:rPr>
        <w:t>в</w:t>
      </w:r>
      <w:r>
        <w:rPr>
          <w:b/>
          <w:color w:val="FF0000"/>
        </w:rPr>
        <w:t>ійний</w:t>
      </w:r>
      <w:r>
        <w:rPr>
          <w:b/>
        </w:rPr>
        <w:t xml:space="preserve"> підхід (</w:t>
      </w:r>
      <w:r>
        <w:t>ПП).</w:t>
      </w:r>
    </w:p>
    <w:p w:rsidR="00F775AF" w:rsidRDefault="00797222">
      <w:pPr>
        <w:pStyle w:val="a3"/>
        <w:numPr>
          <w:ilvl w:val="0"/>
          <w:numId w:val="4"/>
        </w:numPr>
        <w:spacing w:line="360" w:lineRule="auto"/>
      </w:pPr>
      <w:r>
        <w:rPr>
          <w:b/>
        </w:rPr>
        <w:t>Підхід сканування активностей</w:t>
      </w:r>
      <w:r>
        <w:t xml:space="preserve"> (ПСА).</w:t>
      </w:r>
    </w:p>
    <w:p w:rsidR="00F775AF" w:rsidRDefault="00797222">
      <w:pPr>
        <w:pStyle w:val="a3"/>
        <w:numPr>
          <w:ilvl w:val="0"/>
          <w:numId w:val="4"/>
        </w:numPr>
        <w:spacing w:line="360" w:lineRule="auto"/>
      </w:pPr>
      <w:r>
        <w:rPr>
          <w:b/>
        </w:rPr>
        <w:t>Процесно-орієнтований підхід</w:t>
      </w:r>
      <w:r>
        <w:t xml:space="preserve"> (ПОП).</w:t>
      </w:r>
    </w:p>
    <w:p w:rsidR="00F775AF" w:rsidRDefault="00797222">
      <w:pPr>
        <w:pStyle w:val="a3"/>
        <w:numPr>
          <w:ilvl w:val="0"/>
          <w:numId w:val="5"/>
        </w:numPr>
        <w:spacing w:line="360" w:lineRule="auto"/>
      </w:pPr>
      <w:r>
        <w:rPr>
          <w:b/>
        </w:rPr>
        <w:t>ПП</w:t>
      </w:r>
      <w:r>
        <w:t xml:space="preserve"> – при цьому підході система моделюється шляхом ідентифікації змін, що проходить в системі в момент завершення подій.</w:t>
      </w:r>
    </w:p>
    <w:p w:rsidR="00F775AF" w:rsidRDefault="00797222">
      <w:pPr>
        <w:pStyle w:val="a3"/>
        <w:spacing w:line="360" w:lineRule="auto"/>
      </w:pPr>
      <w:r>
        <w:rPr>
          <w:b/>
        </w:rPr>
        <w:t>Основною задачею дослідника являється</w:t>
      </w:r>
      <w:r>
        <w:t>: опис подій, який може змінити стан системи, а також визначення логічних зв’язків між ними.</w:t>
      </w:r>
    </w:p>
    <w:p w:rsidR="00F775AF" w:rsidRDefault="00797222">
      <w:pPr>
        <w:pStyle w:val="a3"/>
        <w:numPr>
          <w:ilvl w:val="0"/>
          <w:numId w:val="5"/>
        </w:numPr>
        <w:spacing w:line="360" w:lineRule="auto"/>
      </w:pPr>
      <w:r>
        <w:rPr>
          <w:b/>
        </w:rPr>
        <w:t>ПСА</w:t>
      </w:r>
      <w:r>
        <w:t xml:space="preserve"> – при цьому підході розробник описує дії, в яких приймають участь елементи системи і задає умови, що задають початок і завершення цих дій.</w:t>
      </w:r>
    </w:p>
    <w:p w:rsidR="00F775AF" w:rsidRDefault="00797222">
      <w:pPr>
        <w:pStyle w:val="a3"/>
        <w:spacing w:line="360" w:lineRule="auto"/>
      </w:pPr>
      <w:r>
        <w:t>Цей метод має ряд обмежень на використання в дискретній імітації.</w:t>
      </w:r>
    </w:p>
    <w:p w:rsidR="00F775AF" w:rsidRDefault="00797222">
      <w:pPr>
        <w:pStyle w:val="a3"/>
        <w:numPr>
          <w:ilvl w:val="0"/>
          <w:numId w:val="5"/>
        </w:numPr>
        <w:spacing w:line="360" w:lineRule="auto"/>
      </w:pPr>
      <w:r>
        <w:rPr>
          <w:b/>
        </w:rPr>
        <w:t>ПОП</w:t>
      </w:r>
      <w:r>
        <w:t xml:space="preserve"> – багато імітаційних моделей містять в собі послідовності компонентів, які виникають за певною схемою.</w:t>
      </w:r>
    </w:p>
    <w:p w:rsidR="00F775AF" w:rsidRDefault="00797222">
      <w:pPr>
        <w:pStyle w:val="a3"/>
        <w:spacing w:line="360" w:lineRule="auto"/>
      </w:pPr>
      <w:r>
        <w:t>Логіка виникнення компонентів за потрібною схемою може бути записана одним оператором імітаційної мови, а вся схема (імітаційна модель) сукупністю таких операторів.</w:t>
      </w:r>
    </w:p>
    <w:p w:rsidR="00F775AF" w:rsidRDefault="00797222">
      <w:pPr>
        <w:spacing w:line="360" w:lineRule="auto"/>
        <w:ind w:firstLine="540"/>
        <w:rPr>
          <w:sz w:val="28"/>
        </w:rPr>
      </w:pPr>
      <w:r>
        <w:rPr>
          <w:sz w:val="28"/>
        </w:rPr>
        <w:t xml:space="preserve">Імітаційна мова транслює такі оператори у відповідну послідовність подій, що відбувається з компонентами моделі, такі мови </w:t>
      </w:r>
      <w:r>
        <w:rPr>
          <w:b/>
          <w:sz w:val="28"/>
        </w:rPr>
        <w:t>називаються процесноорієнтованими</w:t>
      </w:r>
      <w:r>
        <w:rPr>
          <w:sz w:val="28"/>
        </w:rPr>
        <w:t xml:space="preserve">: </w:t>
      </w:r>
      <w:r>
        <w:rPr>
          <w:sz w:val="28"/>
          <w:lang w:val="en-US"/>
        </w:rPr>
        <w:t>GPSS</w:t>
      </w:r>
      <w:r>
        <w:rPr>
          <w:sz w:val="28"/>
        </w:rPr>
        <w:t xml:space="preserve">, </w:t>
      </w:r>
      <w:r>
        <w:rPr>
          <w:sz w:val="28"/>
          <w:lang w:val="en-US"/>
        </w:rPr>
        <w:t>SIMULA</w:t>
      </w:r>
      <w:r>
        <w:rPr>
          <w:sz w:val="28"/>
        </w:rPr>
        <w:t xml:space="preserve">, </w:t>
      </w:r>
      <w:r>
        <w:rPr>
          <w:sz w:val="28"/>
          <w:lang w:val="en-US"/>
        </w:rPr>
        <w:t>Q</w:t>
      </w:r>
      <w:r>
        <w:rPr>
          <w:sz w:val="28"/>
        </w:rPr>
        <w:t>-</w:t>
      </w:r>
      <w:r>
        <w:rPr>
          <w:sz w:val="28"/>
          <w:lang w:val="en-US"/>
        </w:rPr>
        <w:t>GERT</w:t>
      </w:r>
      <w:r>
        <w:rPr>
          <w:sz w:val="28"/>
        </w:rPr>
        <w:t>.</w:t>
      </w:r>
      <w:bookmarkStart w:id="0" w:name="_GoBack"/>
      <w:bookmarkEnd w:id="0"/>
    </w:p>
    <w:sectPr w:rsidR="00F775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A75C3"/>
    <w:multiLevelType w:val="singleLevel"/>
    <w:tmpl w:val="32E83DC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30C53E79"/>
    <w:multiLevelType w:val="singleLevel"/>
    <w:tmpl w:val="E16EE99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5D97254B"/>
    <w:multiLevelType w:val="singleLevel"/>
    <w:tmpl w:val="D51A03E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606F5B45"/>
    <w:multiLevelType w:val="singleLevel"/>
    <w:tmpl w:val="4A8073F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68A013F2"/>
    <w:multiLevelType w:val="singleLevel"/>
    <w:tmpl w:val="9DF6581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"/>
  <w:drawingGridVerticalSpacing w:val="11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7222"/>
    <w:rsid w:val="00797222"/>
    <w:rsid w:val="009062E8"/>
    <w:rsid w:val="00F7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AB246-A3DF-4096-8284-E7827CC8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: Методичні підходи в імітаційному моделюванні</vt:lpstr>
    </vt:vector>
  </TitlesOfParts>
  <Manager>Точні науки</Manager>
  <Company>Точні науки</Company>
  <LinksUpToDate>false</LinksUpToDate>
  <CharactersWithSpaces>3886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: Методичні підходи в імітаційному моделюванні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2014-04-22T21:03:00Z</dcterms:created>
  <dcterms:modified xsi:type="dcterms:W3CDTF">2014-04-22T21:03:00Z</dcterms:modified>
  <cp:category>Точні науки</cp:category>
</cp:coreProperties>
</file>