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7CE" w:rsidRDefault="00EB67CE" w:rsidP="00267D59">
      <w:pPr>
        <w:jc w:val="center"/>
        <w:rPr>
          <w:rFonts w:ascii="Arial Narrow" w:hAnsi="Arial Narrow"/>
          <w:sz w:val="24"/>
          <w:szCs w:val="24"/>
        </w:rPr>
      </w:pPr>
    </w:p>
    <w:p w:rsidR="00495CCC" w:rsidRPr="00AF673A" w:rsidRDefault="00495CCC" w:rsidP="00267D59">
      <w:pPr>
        <w:jc w:val="center"/>
        <w:rPr>
          <w:rFonts w:ascii="Arial Narrow" w:hAnsi="Arial Narrow"/>
          <w:sz w:val="24"/>
          <w:szCs w:val="24"/>
        </w:rPr>
      </w:pPr>
      <w:r w:rsidRPr="00AF673A">
        <w:rPr>
          <w:rFonts w:ascii="Arial Narrow" w:hAnsi="Arial Narrow"/>
          <w:sz w:val="24"/>
          <w:szCs w:val="24"/>
        </w:rPr>
        <w:t>МИНИСТЕРСТВО ОБРАЗОВАНИЯ И НАУКИ РОССИЙСКОЙ ФЕДЕРАЦИИ</w:t>
      </w:r>
    </w:p>
    <w:p w:rsidR="00495CCC" w:rsidRPr="00AF673A" w:rsidRDefault="00495CCC" w:rsidP="00267D59">
      <w:pPr>
        <w:pBdr>
          <w:bottom w:val="single" w:sz="12" w:space="1" w:color="auto"/>
        </w:pBdr>
        <w:jc w:val="center"/>
        <w:rPr>
          <w:rFonts w:ascii="Arial Narrow" w:hAnsi="Arial Narrow"/>
          <w:sz w:val="24"/>
          <w:szCs w:val="24"/>
        </w:rPr>
      </w:pPr>
      <w:r w:rsidRPr="00AF673A">
        <w:rPr>
          <w:rFonts w:ascii="Arial Narrow" w:hAnsi="Arial Narrow"/>
          <w:sz w:val="24"/>
          <w:szCs w:val="24"/>
        </w:rPr>
        <w:t>САНКТ- ПЕТЕРБУРГСКИЙ ГОСУДАРСТВЕННЫЙ УНИВЕРСИТЕТ СЕРВИСА И ЭКОНОМИКИ</w:t>
      </w:r>
    </w:p>
    <w:p w:rsidR="00495CCC" w:rsidRDefault="00495CCC" w:rsidP="00267D59">
      <w:pPr>
        <w:rPr>
          <w:rFonts w:ascii="Arial Narrow" w:hAnsi="Arial Narrow"/>
          <w:sz w:val="24"/>
          <w:szCs w:val="24"/>
        </w:rPr>
      </w:pPr>
    </w:p>
    <w:p w:rsidR="00495CCC" w:rsidRPr="00AF673A" w:rsidRDefault="00495CCC" w:rsidP="00267D59">
      <w:pPr>
        <w:jc w:val="center"/>
        <w:rPr>
          <w:rFonts w:ascii="Arial Narrow" w:hAnsi="Arial Narrow"/>
          <w:sz w:val="24"/>
          <w:szCs w:val="24"/>
        </w:rPr>
      </w:pPr>
      <w:r>
        <w:rPr>
          <w:rFonts w:ascii="Arial Narrow" w:hAnsi="Arial Narrow"/>
          <w:sz w:val="24"/>
          <w:szCs w:val="24"/>
        </w:rPr>
        <w:t>КАФЕДРА «Экономики и управления предприятиями сервиса»</w:t>
      </w:r>
    </w:p>
    <w:p w:rsidR="00495CCC" w:rsidRPr="00AF673A" w:rsidRDefault="00495CCC" w:rsidP="00267D59">
      <w:pPr>
        <w:pStyle w:val="a5"/>
        <w:jc w:val="center"/>
        <w:rPr>
          <w:rFonts w:ascii="Arial Narrow" w:hAnsi="Arial Narrow"/>
          <w:bCs/>
          <w:smallCaps/>
          <w:sz w:val="24"/>
          <w:szCs w:val="24"/>
        </w:rPr>
      </w:pPr>
    </w:p>
    <w:p w:rsidR="00495CCC" w:rsidRPr="00AF673A" w:rsidRDefault="00495CCC" w:rsidP="00267D59">
      <w:pPr>
        <w:jc w:val="center"/>
        <w:rPr>
          <w:rFonts w:ascii="Arial Narrow" w:hAnsi="Arial Narrow"/>
          <w:sz w:val="24"/>
          <w:szCs w:val="24"/>
        </w:rPr>
      </w:pPr>
    </w:p>
    <w:p w:rsidR="00495CCC" w:rsidRPr="00AF673A" w:rsidRDefault="00495CCC" w:rsidP="00267D59">
      <w:pPr>
        <w:jc w:val="center"/>
        <w:rPr>
          <w:rFonts w:ascii="Arial Narrow" w:hAnsi="Arial Narrow"/>
          <w:sz w:val="24"/>
          <w:szCs w:val="24"/>
        </w:rPr>
      </w:pPr>
    </w:p>
    <w:p w:rsidR="00495CCC" w:rsidRPr="00AF673A" w:rsidRDefault="00495CCC" w:rsidP="00267D59">
      <w:pPr>
        <w:jc w:val="center"/>
        <w:rPr>
          <w:rFonts w:ascii="Arial Narrow" w:hAnsi="Arial Narrow"/>
          <w:sz w:val="24"/>
          <w:szCs w:val="24"/>
        </w:rPr>
      </w:pPr>
    </w:p>
    <w:p w:rsidR="00495CCC" w:rsidRPr="00AF0A24" w:rsidRDefault="00495CCC" w:rsidP="00AF0A24">
      <w:pPr>
        <w:jc w:val="center"/>
        <w:rPr>
          <w:rFonts w:ascii="Arial Narrow" w:hAnsi="Arial Narrow"/>
          <w:b/>
          <w:sz w:val="24"/>
          <w:szCs w:val="24"/>
        </w:rPr>
      </w:pPr>
      <w:r w:rsidRPr="00AF0A24">
        <w:rPr>
          <w:rFonts w:ascii="Arial Narrow" w:hAnsi="Arial Narrow"/>
          <w:b/>
          <w:sz w:val="24"/>
          <w:szCs w:val="24"/>
        </w:rPr>
        <w:t>Курсовая работа</w:t>
      </w:r>
    </w:p>
    <w:p w:rsidR="00495CCC" w:rsidRDefault="00495CCC" w:rsidP="00267D59">
      <w:pPr>
        <w:jc w:val="center"/>
        <w:rPr>
          <w:rFonts w:ascii="Arial Narrow" w:hAnsi="Arial Narrow"/>
          <w:sz w:val="24"/>
          <w:szCs w:val="24"/>
        </w:rPr>
      </w:pPr>
      <w:r>
        <w:rPr>
          <w:rFonts w:ascii="Arial Narrow" w:hAnsi="Arial Narrow"/>
          <w:sz w:val="24"/>
          <w:szCs w:val="24"/>
        </w:rPr>
        <w:t xml:space="preserve">по курсу «Экономика предприятия» </w:t>
      </w:r>
    </w:p>
    <w:p w:rsidR="00495CCC" w:rsidRDefault="00495CCC" w:rsidP="00267D59">
      <w:pPr>
        <w:jc w:val="center"/>
        <w:rPr>
          <w:rFonts w:ascii="Arial Narrow" w:hAnsi="Arial Narrow"/>
          <w:sz w:val="24"/>
          <w:szCs w:val="24"/>
        </w:rPr>
      </w:pPr>
      <w:r>
        <w:rPr>
          <w:rFonts w:ascii="Arial Narrow" w:hAnsi="Arial Narrow"/>
          <w:sz w:val="24"/>
          <w:szCs w:val="24"/>
        </w:rPr>
        <w:t>Тема: «Фонды и системы оплаты труда. Фонд оплаты труда, методы его планирования»</w:t>
      </w:r>
    </w:p>
    <w:p w:rsidR="00495CCC" w:rsidRDefault="00495CCC" w:rsidP="00267D59">
      <w:pPr>
        <w:jc w:val="center"/>
        <w:rPr>
          <w:rFonts w:ascii="Arial Narrow" w:hAnsi="Arial Narrow"/>
          <w:sz w:val="24"/>
          <w:szCs w:val="24"/>
        </w:rPr>
      </w:pPr>
    </w:p>
    <w:p w:rsidR="00495CCC" w:rsidRDefault="00495CCC" w:rsidP="00267D59">
      <w:pPr>
        <w:jc w:val="center"/>
        <w:rPr>
          <w:rFonts w:ascii="Arial Narrow" w:hAnsi="Arial Narrow"/>
          <w:sz w:val="24"/>
          <w:szCs w:val="24"/>
        </w:rPr>
      </w:pPr>
      <w:r>
        <w:rPr>
          <w:rFonts w:ascii="Arial Narrow" w:hAnsi="Arial Narrow"/>
          <w:sz w:val="24"/>
          <w:szCs w:val="24"/>
        </w:rPr>
        <w:t xml:space="preserve">допущен к защите </w:t>
      </w:r>
    </w:p>
    <w:p w:rsidR="00495CCC" w:rsidRDefault="00495CCC" w:rsidP="00267D59">
      <w:pPr>
        <w:jc w:val="center"/>
        <w:rPr>
          <w:rFonts w:ascii="Arial Narrow" w:hAnsi="Arial Narrow"/>
          <w:sz w:val="24"/>
          <w:szCs w:val="24"/>
        </w:rPr>
      </w:pPr>
      <w:r>
        <w:rPr>
          <w:rFonts w:ascii="Arial Narrow" w:hAnsi="Arial Narrow"/>
          <w:sz w:val="24"/>
          <w:szCs w:val="24"/>
        </w:rPr>
        <w:t>дата</w:t>
      </w:r>
    </w:p>
    <w:p w:rsidR="00495CCC" w:rsidRDefault="00495CCC" w:rsidP="00267D59">
      <w:pPr>
        <w:jc w:val="center"/>
        <w:rPr>
          <w:rFonts w:ascii="Arial Narrow" w:hAnsi="Arial Narrow"/>
          <w:sz w:val="24"/>
          <w:szCs w:val="24"/>
        </w:rPr>
      </w:pPr>
      <w:r>
        <w:rPr>
          <w:rFonts w:ascii="Arial Narrow" w:hAnsi="Arial Narrow"/>
          <w:sz w:val="24"/>
          <w:szCs w:val="24"/>
        </w:rPr>
        <w:t>подпись</w:t>
      </w:r>
    </w:p>
    <w:p w:rsidR="00495CCC" w:rsidRDefault="00495CCC" w:rsidP="00267D59">
      <w:pPr>
        <w:jc w:val="center"/>
        <w:rPr>
          <w:rFonts w:ascii="Arial Narrow" w:hAnsi="Arial Narrow"/>
          <w:sz w:val="24"/>
          <w:szCs w:val="24"/>
        </w:rPr>
      </w:pPr>
    </w:p>
    <w:p w:rsidR="00495CCC" w:rsidRPr="00AF673A" w:rsidRDefault="00495CCC" w:rsidP="00267D59">
      <w:pPr>
        <w:jc w:val="center"/>
        <w:rPr>
          <w:rFonts w:ascii="Arial Narrow" w:hAnsi="Arial Narrow"/>
          <w:sz w:val="24"/>
          <w:szCs w:val="24"/>
        </w:rPr>
      </w:pPr>
      <w:r>
        <w:rPr>
          <w:rFonts w:ascii="Arial Narrow" w:hAnsi="Arial Narrow"/>
          <w:sz w:val="24"/>
          <w:szCs w:val="24"/>
        </w:rPr>
        <w:t xml:space="preserve">оценка </w:t>
      </w:r>
    </w:p>
    <w:p w:rsidR="00495CCC" w:rsidRPr="00AF673A" w:rsidRDefault="00495CCC" w:rsidP="00267D59">
      <w:pPr>
        <w:rPr>
          <w:rFonts w:ascii="Arial Narrow" w:hAnsi="Arial Narrow"/>
          <w:sz w:val="24"/>
          <w:szCs w:val="24"/>
        </w:rPr>
      </w:pPr>
    </w:p>
    <w:p w:rsidR="00495CCC" w:rsidRDefault="00495CCC" w:rsidP="00267D59">
      <w:pPr>
        <w:rPr>
          <w:rFonts w:ascii="Arial Narrow" w:hAnsi="Arial Narrow"/>
          <w:sz w:val="24"/>
          <w:szCs w:val="24"/>
        </w:rPr>
      </w:pPr>
    </w:p>
    <w:p w:rsidR="00495CCC" w:rsidRDefault="00495CCC" w:rsidP="00AF0A24">
      <w:pPr>
        <w:jc w:val="right"/>
        <w:rPr>
          <w:rFonts w:ascii="Arial Narrow" w:hAnsi="Arial Narrow"/>
          <w:sz w:val="24"/>
          <w:szCs w:val="24"/>
        </w:rPr>
      </w:pPr>
      <w:r>
        <w:rPr>
          <w:rFonts w:ascii="Arial Narrow" w:hAnsi="Arial Narrow"/>
          <w:sz w:val="24"/>
          <w:szCs w:val="24"/>
        </w:rPr>
        <w:t xml:space="preserve">Выполнила студентка </w:t>
      </w:r>
    </w:p>
    <w:p w:rsidR="00495CCC" w:rsidRDefault="00495CCC" w:rsidP="00AF0A24">
      <w:pPr>
        <w:jc w:val="right"/>
        <w:rPr>
          <w:rFonts w:ascii="Arial Narrow" w:hAnsi="Arial Narrow"/>
          <w:sz w:val="24"/>
          <w:szCs w:val="24"/>
        </w:rPr>
      </w:pPr>
      <w:r>
        <w:rPr>
          <w:rFonts w:ascii="Arial Narrow" w:hAnsi="Arial Narrow"/>
          <w:sz w:val="24"/>
          <w:szCs w:val="24"/>
        </w:rPr>
        <w:t>специальности 0608у</w:t>
      </w:r>
    </w:p>
    <w:p w:rsidR="00495CCC" w:rsidRDefault="00495CCC" w:rsidP="00AF0A24">
      <w:pPr>
        <w:jc w:val="right"/>
        <w:rPr>
          <w:rFonts w:ascii="Arial Narrow" w:hAnsi="Arial Narrow"/>
          <w:sz w:val="24"/>
          <w:szCs w:val="24"/>
        </w:rPr>
      </w:pPr>
      <w:r>
        <w:rPr>
          <w:rFonts w:ascii="Arial Narrow" w:hAnsi="Arial Narrow"/>
          <w:sz w:val="24"/>
          <w:szCs w:val="24"/>
        </w:rPr>
        <w:t xml:space="preserve">группа  </w:t>
      </w:r>
    </w:p>
    <w:p w:rsidR="00495CCC" w:rsidRDefault="00495CCC" w:rsidP="00AF0A24">
      <w:pPr>
        <w:jc w:val="right"/>
        <w:rPr>
          <w:rFonts w:ascii="Arial Narrow" w:hAnsi="Arial Narrow"/>
          <w:sz w:val="24"/>
          <w:szCs w:val="24"/>
        </w:rPr>
      </w:pPr>
      <w:r>
        <w:rPr>
          <w:rFonts w:ascii="Arial Narrow" w:hAnsi="Arial Narrow"/>
          <w:sz w:val="24"/>
          <w:szCs w:val="24"/>
        </w:rPr>
        <w:t>Богданович А.А.</w:t>
      </w:r>
    </w:p>
    <w:p w:rsidR="00495CCC" w:rsidRPr="00AF673A" w:rsidRDefault="00495CCC" w:rsidP="00AF0A24">
      <w:pPr>
        <w:jc w:val="right"/>
        <w:rPr>
          <w:rFonts w:ascii="Arial Narrow" w:hAnsi="Arial Narrow"/>
          <w:sz w:val="24"/>
          <w:szCs w:val="24"/>
        </w:rPr>
      </w:pPr>
      <w:r>
        <w:rPr>
          <w:rFonts w:ascii="Arial Narrow" w:hAnsi="Arial Narrow"/>
          <w:sz w:val="24"/>
          <w:szCs w:val="24"/>
        </w:rPr>
        <w:t>Руководитель проекта</w:t>
      </w:r>
    </w:p>
    <w:p w:rsidR="00495CCC" w:rsidRPr="00AF673A" w:rsidRDefault="00495CCC" w:rsidP="00267D59">
      <w:pPr>
        <w:rPr>
          <w:rFonts w:ascii="Arial Narrow" w:hAnsi="Arial Narrow"/>
          <w:sz w:val="24"/>
          <w:szCs w:val="24"/>
        </w:rPr>
      </w:pPr>
    </w:p>
    <w:p w:rsidR="00495CCC" w:rsidRPr="00AF673A" w:rsidRDefault="00495CCC" w:rsidP="00267D59">
      <w:pPr>
        <w:rPr>
          <w:rFonts w:ascii="Arial Narrow" w:hAnsi="Arial Narrow"/>
          <w:sz w:val="24"/>
          <w:szCs w:val="24"/>
        </w:rPr>
      </w:pPr>
    </w:p>
    <w:p w:rsidR="00495CCC" w:rsidRPr="00AF673A" w:rsidRDefault="00495CCC" w:rsidP="00267D59">
      <w:pPr>
        <w:rPr>
          <w:rFonts w:ascii="Arial Narrow" w:hAnsi="Arial Narrow"/>
          <w:sz w:val="24"/>
          <w:szCs w:val="24"/>
        </w:rPr>
      </w:pPr>
    </w:p>
    <w:p w:rsidR="00495CCC" w:rsidRPr="00AF673A" w:rsidRDefault="00495CCC" w:rsidP="00267D59">
      <w:pPr>
        <w:rPr>
          <w:rFonts w:ascii="Arial Narrow" w:hAnsi="Arial Narrow"/>
          <w:sz w:val="24"/>
          <w:szCs w:val="24"/>
        </w:rPr>
      </w:pPr>
    </w:p>
    <w:p w:rsidR="00495CCC" w:rsidRPr="00AF673A" w:rsidRDefault="00495CCC" w:rsidP="00AF0A24">
      <w:pPr>
        <w:jc w:val="center"/>
        <w:rPr>
          <w:rFonts w:ascii="Arial Narrow" w:hAnsi="Arial Narrow"/>
          <w:sz w:val="24"/>
          <w:szCs w:val="24"/>
        </w:rPr>
      </w:pPr>
    </w:p>
    <w:p w:rsidR="00495CCC" w:rsidRPr="00AF673A" w:rsidRDefault="00495CCC" w:rsidP="00AF0A24">
      <w:pPr>
        <w:jc w:val="center"/>
        <w:rPr>
          <w:rFonts w:ascii="Arial Narrow" w:hAnsi="Arial Narrow"/>
          <w:sz w:val="24"/>
          <w:szCs w:val="24"/>
        </w:rPr>
      </w:pPr>
      <w:r w:rsidRPr="00AF673A">
        <w:rPr>
          <w:rFonts w:ascii="Arial Narrow" w:hAnsi="Arial Narrow"/>
          <w:sz w:val="24"/>
          <w:szCs w:val="24"/>
        </w:rPr>
        <w:t>Санкт-Петербург</w:t>
      </w:r>
    </w:p>
    <w:p w:rsidR="00495CCC" w:rsidRDefault="00495CCC" w:rsidP="00AF0A24">
      <w:pPr>
        <w:jc w:val="center"/>
        <w:rPr>
          <w:rFonts w:ascii="Arial Narrow" w:hAnsi="Arial Narrow"/>
          <w:sz w:val="24"/>
          <w:szCs w:val="24"/>
        </w:rPr>
      </w:pPr>
      <w:r w:rsidRPr="00AF673A">
        <w:rPr>
          <w:rFonts w:ascii="Arial Narrow" w:hAnsi="Arial Narrow"/>
          <w:sz w:val="24"/>
          <w:szCs w:val="24"/>
        </w:rPr>
        <w:t>2010</w:t>
      </w:r>
    </w:p>
    <w:p w:rsidR="00495CCC" w:rsidRDefault="00495CCC" w:rsidP="00BC6CE8">
      <w:pPr>
        <w:pStyle w:val="10"/>
        <w:rPr>
          <w:color w:val="000000"/>
        </w:rPr>
      </w:pPr>
    </w:p>
    <w:p w:rsidR="00495CCC" w:rsidRDefault="00495CCC" w:rsidP="00BC6CE8">
      <w:pPr>
        <w:pStyle w:val="10"/>
        <w:rPr>
          <w:color w:val="000000"/>
        </w:rPr>
      </w:pPr>
    </w:p>
    <w:p w:rsidR="00495CCC" w:rsidRDefault="00495CCC" w:rsidP="00BC6CE8">
      <w:pPr>
        <w:pStyle w:val="10"/>
        <w:rPr>
          <w:color w:val="000000"/>
        </w:rPr>
      </w:pPr>
    </w:p>
    <w:p w:rsidR="00495CCC" w:rsidRDefault="00495CCC" w:rsidP="00A464EB">
      <w:r>
        <w:t xml:space="preserve">Фонд оплаты труда, его составляющие. Методы планирования фонда оплаты труда. </w:t>
      </w:r>
    </w:p>
    <w:p w:rsidR="00495CCC" w:rsidRDefault="00495CCC" w:rsidP="00A3390D">
      <w:r>
        <w:t>Содержание работы:</w:t>
      </w:r>
    </w:p>
    <w:p w:rsidR="00495CCC" w:rsidRPr="00FC3EF1" w:rsidRDefault="00495CCC" w:rsidP="00A3390D">
      <w:pPr>
        <w:numPr>
          <w:ilvl w:val="0"/>
          <w:numId w:val="2"/>
        </w:numPr>
        <w:overflowPunct w:val="0"/>
        <w:autoSpaceDE w:val="0"/>
        <w:autoSpaceDN w:val="0"/>
        <w:adjustRightInd w:val="0"/>
        <w:spacing w:after="0"/>
        <w:textAlignment w:val="baseline"/>
      </w:pPr>
      <w:r w:rsidRPr="00FC3EF1">
        <w:t>Введение.</w:t>
      </w:r>
    </w:p>
    <w:p w:rsidR="00495CCC" w:rsidRPr="00FC3EF1" w:rsidRDefault="00495CCC" w:rsidP="00A3390D">
      <w:pPr>
        <w:numPr>
          <w:ilvl w:val="0"/>
          <w:numId w:val="2"/>
        </w:numPr>
        <w:overflowPunct w:val="0"/>
        <w:autoSpaceDE w:val="0"/>
        <w:autoSpaceDN w:val="0"/>
        <w:adjustRightInd w:val="0"/>
        <w:spacing w:after="0"/>
        <w:textAlignment w:val="baseline"/>
      </w:pPr>
      <w:r w:rsidRPr="00FC3EF1">
        <w:t>Теоретическая часть (реферат по теме работы).</w:t>
      </w:r>
    </w:p>
    <w:p w:rsidR="00495CCC" w:rsidRPr="00FC3EF1" w:rsidRDefault="00495CCC" w:rsidP="00A3390D">
      <w:pPr>
        <w:numPr>
          <w:ilvl w:val="0"/>
          <w:numId w:val="2"/>
        </w:numPr>
        <w:overflowPunct w:val="0"/>
        <w:autoSpaceDE w:val="0"/>
        <w:autoSpaceDN w:val="0"/>
        <w:adjustRightInd w:val="0"/>
        <w:spacing w:after="0"/>
        <w:textAlignment w:val="baseline"/>
      </w:pPr>
      <w:r w:rsidRPr="00FC3EF1">
        <w:t>Практическая часть.</w:t>
      </w:r>
    </w:p>
    <w:p w:rsidR="00495CCC" w:rsidRDefault="00495CCC" w:rsidP="00A3390D">
      <w:r w:rsidRPr="00FC3EF1">
        <w:t xml:space="preserve">Задача 1. На основании исходных данных </w:t>
      </w:r>
      <w:r w:rsidRPr="00FC3EF1">
        <w:rPr>
          <w:i/>
        </w:rPr>
        <w:t>(В=5, Г=5)</w:t>
      </w:r>
      <w:r w:rsidRPr="00FC3EF1">
        <w:t xml:space="preserve"> необходимо оценить экономическую эффективность создания предприятия, работающего по договору франчайзинга и упрощенной системе налогообложения:</w:t>
      </w:r>
    </w:p>
    <w:p w:rsidR="00495CCC" w:rsidRDefault="00495CCC" w:rsidP="00BC6CE8">
      <w:pPr>
        <w:pStyle w:val="10"/>
        <w:rPr>
          <w:color w:val="000000"/>
        </w:rPr>
      </w:pPr>
    </w:p>
    <w:p w:rsidR="00495CCC" w:rsidRPr="00D82D6F" w:rsidRDefault="00495CCC" w:rsidP="00D82D6F"/>
    <w:p w:rsidR="00495CCC" w:rsidRDefault="00495CCC" w:rsidP="00D82D6F">
      <w:r>
        <w:t>ВВЕДЕНИЕ</w:t>
      </w:r>
    </w:p>
    <w:p w:rsidR="00495CCC" w:rsidRPr="00D82D6F" w:rsidRDefault="00495CCC" w:rsidP="00D82D6F"/>
    <w:p w:rsidR="00495CCC" w:rsidRPr="00AA49CA" w:rsidRDefault="00495CCC" w:rsidP="00D82D6F">
      <w:r>
        <w:rPr>
          <w:color w:val="000000"/>
        </w:rPr>
        <w:t>Рабочая сила, как трактуется в курсе экономики, - это совокупность физических и умственных способностей человека, его способность к труду. В условиях рыночных отношений «способность к труду» делает рабочую силу товаром. Но это не обычный товар. Его отличие от других товаров состоит в том, что он, во-первых, создает стоимость больше чем стоит сам, во-вторых, без его привлечения невозможно осуществить любое производство, в-третьих, от него во многом зависит степень (эффективность) использования основных и оборотных производственных фондов.</w:t>
      </w:r>
      <w:r>
        <w:t xml:space="preserve"> </w:t>
      </w:r>
      <w:r>
        <w:rPr>
          <w:color w:val="000000"/>
        </w:rPr>
        <w:t>Так как же заставить рабочую силу работать наиболее эффективно? Ответ на этот вопрос лежит в основе любой кадровой политики. И на первом месте по важности среди факторов, влияющих на эффективность использования рабочей силы, стоит система оплаты труда. Именно заработная плата, а зачастую только она, является той причиной, которая приводит рабочего на его рабочее место. Поэтому значение данной проблемы трудно переоценить.</w:t>
      </w:r>
    </w:p>
    <w:p w:rsidR="00495CCC" w:rsidRDefault="00495CCC" w:rsidP="003B4FF2">
      <w:pPr>
        <w:pStyle w:val="a4"/>
      </w:pPr>
      <w:r>
        <w:t>Оплата труда является одним из социальных стимулов. В работе коммерческого предприятия следует исходить из того, что оно обладает полной самостоятельностью в осуществлении хозяйственной деятельности, в распоряжении продукцией и товарами. Прибыль остается в распоряжении собственника предприятия. И достаточно трудно разграничить личный интерес предпринимателя, и государство в том числе, хозяйственно-организационную необходимость и сохранить «личную» заинтересованность работника. Кроме того, через организацию заработной платы достигается компромисс между интересами работника и работодателя, способствующий развитию отношений социального партнерства между двумя движущими силами рыночной экономики. Выбор систем оплаты целиком и полностью является прерогативой работодателя. Но ему необходимо помочь осознать, что достижение личной выгоды невозможно без соблюдения интересов работника. Мало «захватить трон», его надо удержать.</w:t>
      </w:r>
    </w:p>
    <w:p w:rsidR="00495CCC" w:rsidRDefault="00495CCC" w:rsidP="003B4FF2">
      <w:pPr>
        <w:pStyle w:val="a4"/>
      </w:pPr>
      <w:r>
        <w:t>В соответствии с изменениями в экономическом и социальном развитии страны существенно меняется и политика в области оплаты труда, социальной поддержки и защиты работников. Многие функции государства по реализации этой политики возложены непосредственно на предприятие, которые самостоятельно устанавливают формы и системы заработной платы. Понятие заработная плата наполнилась новым содержанием и охватывает все виды заработков.</w:t>
      </w:r>
    </w:p>
    <w:p w:rsidR="00495CCC" w:rsidRDefault="00495CCC" w:rsidP="00AA49CA">
      <w:pPr>
        <w:pStyle w:val="a4"/>
      </w:pPr>
      <w:r>
        <w:t>Для работников предприятия оплата труда в виде заработной платы является их личным доходом, который должен соответствовать личному вкладу в результаты деятельности предприятия. В основе организации оплаты труда работников любого предприятия лежат фонд оплаты труда; тарифная система; формы и системы оплаты труда.</w:t>
      </w:r>
    </w:p>
    <w:p w:rsidR="00495CCC" w:rsidRPr="00D82D6F" w:rsidRDefault="00495CCC" w:rsidP="00D82D6F"/>
    <w:p w:rsidR="00495CCC" w:rsidRPr="001E504D" w:rsidRDefault="00495CCC" w:rsidP="00D82D6F">
      <w:pPr>
        <w:rPr>
          <w:b/>
        </w:rPr>
      </w:pPr>
    </w:p>
    <w:p w:rsidR="00495CCC" w:rsidRDefault="00495CCC" w:rsidP="00D82D6F">
      <w:pPr>
        <w:rPr>
          <w:b/>
        </w:rPr>
      </w:pPr>
      <w:r w:rsidRPr="001E504D">
        <w:rPr>
          <w:b/>
        </w:rPr>
        <w:t>Заработная плата</w:t>
      </w:r>
    </w:p>
    <w:p w:rsidR="00495CCC" w:rsidRDefault="00495CCC" w:rsidP="00D82D6F">
      <w:r>
        <w:t>Минимальный размер оплаты труда устанавливается одновременно на всей территории Российской Федерации федеральным законом и не может быть ниже величины прожиточного минимума трудоспособного населения.( ст. 133 ТКРФ)</w:t>
      </w:r>
    </w:p>
    <w:p w:rsidR="00495CCC" w:rsidRPr="001E504D" w:rsidRDefault="00495CCC" w:rsidP="006D2C31">
      <w:pPr>
        <w:spacing w:before="120" w:after="100" w:afterAutospacing="1"/>
        <w:rPr>
          <w:rFonts w:ascii="Times New Roman" w:hAnsi="Times New Roman"/>
          <w:sz w:val="24"/>
          <w:szCs w:val="24"/>
          <w:lang w:eastAsia="ru-RU"/>
        </w:rPr>
      </w:pPr>
      <w:r>
        <w:t>В конце 2008 г. минимальный размер оплаты труда (МРОТ) в России на федеральном уровне составлял 2300 рублей. С 1 января 2009 г. МРОТ в России вырос почти в два раза, до 4330 рублей. При этом минимальный размер оплаты труда в России установлен на уровне не ниже величины прожиточного минимума трудоспособного населения.</w:t>
      </w:r>
    </w:p>
    <w:p w:rsidR="00495CCC" w:rsidRPr="001E504D" w:rsidRDefault="00495CCC" w:rsidP="00D82D6F">
      <w:pPr>
        <w:rPr>
          <w:b/>
        </w:rPr>
      </w:pPr>
    </w:p>
    <w:p w:rsidR="00495CCC" w:rsidRDefault="00495CCC" w:rsidP="001E504D">
      <w:pPr>
        <w:pStyle w:val="a4"/>
        <w:spacing w:before="120" w:beforeAutospacing="0"/>
      </w:pPr>
      <w:r>
        <w:rPr>
          <w:color w:val="000000"/>
        </w:rPr>
        <w:t xml:space="preserve">Политика предприятия в области оплаты труда является составной частью управления предприятием, и от нее в значительной мере зависит эффективность его работы, так как заработная плата является одним из важнейших стимулов в рациональном использовании рабочей силы. </w:t>
      </w:r>
    </w:p>
    <w:p w:rsidR="00495CCC" w:rsidRDefault="00495CCC" w:rsidP="001E504D">
      <w:pPr>
        <w:pStyle w:val="a4"/>
        <w:spacing w:before="120" w:beforeAutospacing="0"/>
      </w:pPr>
      <w:r>
        <w:rPr>
          <w:color w:val="000000"/>
        </w:rPr>
        <w:t>Существует много определений понятия заработной платы, но, в основном, выделяют четыре основных определения.</w:t>
      </w:r>
    </w:p>
    <w:p w:rsidR="00495CCC" w:rsidRDefault="00495CCC" w:rsidP="001E504D">
      <w:pPr>
        <w:pStyle w:val="a4"/>
        <w:spacing w:before="120" w:beforeAutospacing="0"/>
      </w:pPr>
      <w:r>
        <w:rPr>
          <w:color w:val="000000"/>
        </w:rPr>
        <w:t>Заработная плата — это:</w:t>
      </w:r>
    </w:p>
    <w:p w:rsidR="00495CCC" w:rsidRDefault="00495CCC" w:rsidP="001E504D">
      <w:pPr>
        <w:pStyle w:val="a4"/>
        <w:spacing w:before="120" w:beforeAutospacing="0"/>
      </w:pPr>
      <w:r>
        <w:rPr>
          <w:color w:val="000000"/>
        </w:rPr>
        <w:t>1. вознаграждение за труд;</w:t>
      </w:r>
    </w:p>
    <w:p w:rsidR="00495CCC" w:rsidRDefault="00495CCC" w:rsidP="001E504D">
      <w:pPr>
        <w:pStyle w:val="a4"/>
        <w:spacing w:before="120" w:beforeAutospacing="0"/>
      </w:pPr>
      <w:r>
        <w:rPr>
          <w:color w:val="000000"/>
        </w:rPr>
        <w:t>2. выраженная в денежной форме часть национального дохода, которая распределяется по количеству и качеству труда, затраченного каждым работником, поступает в его личное потребление;</w:t>
      </w:r>
    </w:p>
    <w:p w:rsidR="00495CCC" w:rsidRDefault="00495CCC" w:rsidP="001E504D">
      <w:pPr>
        <w:pStyle w:val="a4"/>
        <w:spacing w:before="120" w:beforeAutospacing="0"/>
      </w:pPr>
      <w:r>
        <w:rPr>
          <w:color w:val="000000"/>
        </w:rPr>
        <w:t>3. цена трудовых ресурсов, задействованных в производственном процессе;</w:t>
      </w:r>
    </w:p>
    <w:p w:rsidR="00495CCC" w:rsidRDefault="00495CCC" w:rsidP="001E504D">
      <w:pPr>
        <w:pStyle w:val="a4"/>
        <w:spacing w:before="120" w:beforeAutospacing="0"/>
      </w:pPr>
      <w:r>
        <w:rPr>
          <w:color w:val="000000"/>
        </w:rPr>
        <w:t>4. часть издержек на производство и реализацию продукции, идущая на оплату труда работников предприятия.</w:t>
      </w:r>
    </w:p>
    <w:p w:rsidR="00495CCC" w:rsidRPr="001E504D" w:rsidRDefault="00495CCC" w:rsidP="001E504D">
      <w:pPr>
        <w:spacing w:before="120" w:after="100" w:afterAutospacing="1"/>
        <w:rPr>
          <w:rFonts w:ascii="Times New Roman" w:hAnsi="Times New Roman"/>
          <w:sz w:val="24"/>
          <w:szCs w:val="24"/>
          <w:lang w:eastAsia="ru-RU"/>
        </w:rPr>
      </w:pPr>
      <w:r w:rsidRPr="001E504D">
        <w:rPr>
          <w:rFonts w:ascii="Times New Roman" w:hAnsi="Times New Roman"/>
          <w:color w:val="000000"/>
          <w:sz w:val="24"/>
          <w:szCs w:val="24"/>
          <w:lang w:eastAsia="ru-RU"/>
        </w:rPr>
        <w:t>Различают номинальную и реальную заработную плату.</w:t>
      </w:r>
    </w:p>
    <w:p w:rsidR="00495CCC" w:rsidRPr="001E504D" w:rsidRDefault="00495CCC" w:rsidP="001E504D">
      <w:pPr>
        <w:spacing w:before="120" w:after="100" w:afterAutospacing="1"/>
        <w:rPr>
          <w:rFonts w:ascii="Times New Roman" w:hAnsi="Times New Roman"/>
          <w:sz w:val="24"/>
          <w:szCs w:val="24"/>
          <w:lang w:eastAsia="ru-RU"/>
        </w:rPr>
      </w:pPr>
      <w:r w:rsidRPr="001E504D">
        <w:rPr>
          <w:rFonts w:ascii="Times New Roman" w:hAnsi="Times New Roman"/>
          <w:color w:val="000000"/>
          <w:sz w:val="24"/>
          <w:szCs w:val="24"/>
          <w:lang w:eastAsia="ru-RU"/>
        </w:rPr>
        <w:t>Номинальная заработная плата — выраженная в денежной форме сумма оплаты труда работника за определенный период времени. Различают начисленную заработную плату и выплаченную. Начисленная — это вся причитающаяся работнику сумма, а выплаченная меньше начисленной на сумму подоходного налога и отчислений в Пенсионный фонд РФ. Кроме того, выплаченная заработная плата, как правило, отличается от начисленной во времени, так как дата выплаты заработной платы не совпадает с датой ее начисления.</w:t>
      </w:r>
    </w:p>
    <w:p w:rsidR="00495CCC" w:rsidRPr="001E504D" w:rsidRDefault="00495CCC" w:rsidP="001E504D">
      <w:pPr>
        <w:spacing w:before="120" w:after="100" w:afterAutospacing="1"/>
        <w:rPr>
          <w:rFonts w:ascii="Times New Roman" w:hAnsi="Times New Roman"/>
          <w:sz w:val="24"/>
          <w:szCs w:val="24"/>
          <w:lang w:eastAsia="ru-RU"/>
        </w:rPr>
      </w:pPr>
      <w:r w:rsidRPr="001E504D">
        <w:rPr>
          <w:rFonts w:ascii="Times New Roman" w:hAnsi="Times New Roman"/>
          <w:color w:val="000000"/>
          <w:sz w:val="24"/>
          <w:szCs w:val="24"/>
          <w:lang w:eastAsia="ru-RU"/>
        </w:rPr>
        <w:t>По динамике номинальной заработной платы нельзя судить об изменении возможностей потребления работниками товаров и услуг, так как она, в отличие от заработной платы реальной, не учитывает изменений розничных цен и тарифов.</w:t>
      </w:r>
    </w:p>
    <w:p w:rsidR="00495CCC" w:rsidRPr="001E504D" w:rsidRDefault="00495CCC" w:rsidP="001E504D">
      <w:pPr>
        <w:spacing w:before="120" w:after="100" w:afterAutospacing="1"/>
        <w:rPr>
          <w:rFonts w:ascii="Times New Roman" w:hAnsi="Times New Roman"/>
          <w:sz w:val="24"/>
          <w:szCs w:val="24"/>
          <w:lang w:eastAsia="ru-RU"/>
        </w:rPr>
      </w:pPr>
      <w:r w:rsidRPr="001E504D">
        <w:rPr>
          <w:rFonts w:ascii="Times New Roman" w:hAnsi="Times New Roman"/>
          <w:color w:val="000000"/>
          <w:sz w:val="24"/>
          <w:szCs w:val="24"/>
          <w:lang w:eastAsia="ru-RU"/>
        </w:rPr>
        <w:t>Реальная заработная плата — это количество товаров и услуг, которые можно приобрести за номинальную заработную плату; реальная заработная плата — это «покупательная способность» номинальной заработной платы.</w:t>
      </w:r>
    </w:p>
    <w:p w:rsidR="00495CCC" w:rsidRDefault="00495CCC" w:rsidP="001E504D">
      <w:pPr>
        <w:spacing w:before="120" w:after="100" w:afterAutospacing="1"/>
        <w:rPr>
          <w:rFonts w:ascii="Times New Roman" w:hAnsi="Times New Roman"/>
          <w:color w:val="000000"/>
          <w:sz w:val="24"/>
          <w:szCs w:val="24"/>
          <w:lang w:eastAsia="ru-RU"/>
        </w:rPr>
      </w:pPr>
      <w:r w:rsidRPr="001E504D">
        <w:rPr>
          <w:rFonts w:ascii="Times New Roman" w:hAnsi="Times New Roman"/>
          <w:color w:val="000000"/>
          <w:sz w:val="24"/>
          <w:szCs w:val="24"/>
          <w:lang w:eastAsia="ru-RU"/>
        </w:rPr>
        <w:t>Реальная заработная плата зависит от величины номинальной заработной платы и цен на приобретаемые товары и услуги. Поэтому система оплаты труда на каждом предприятии должна учитывать происходящие инфляционные процессы.</w:t>
      </w:r>
    </w:p>
    <w:p w:rsidR="00495CCC" w:rsidRDefault="00495CCC" w:rsidP="001E504D">
      <w:pPr>
        <w:spacing w:before="120" w:after="100" w:afterAutospacing="1"/>
        <w:rPr>
          <w:rFonts w:ascii="Times New Roman" w:hAnsi="Times New Roman"/>
          <w:color w:val="000000"/>
          <w:sz w:val="24"/>
          <w:szCs w:val="24"/>
          <w:lang w:eastAsia="ru-RU"/>
        </w:rPr>
      </w:pPr>
    </w:p>
    <w:p w:rsidR="00495CCC" w:rsidRDefault="00495CCC" w:rsidP="009E56C4">
      <w:pPr>
        <w:pStyle w:val="a4"/>
        <w:spacing w:before="120" w:beforeAutospacing="0"/>
      </w:pPr>
      <w:r>
        <w:rPr>
          <w:color w:val="000000"/>
        </w:rPr>
        <w:t>Общий уровень оплаты труда на предприятии может зависеть от следующих основных факторов:</w:t>
      </w:r>
    </w:p>
    <w:p w:rsidR="00495CCC" w:rsidRDefault="00495CCC" w:rsidP="009E56C4">
      <w:pPr>
        <w:pStyle w:val="a4"/>
        <w:spacing w:before="120" w:beforeAutospacing="0"/>
      </w:pPr>
      <w:r>
        <w:rPr>
          <w:color w:val="000000"/>
        </w:rPr>
        <w:t>• результатов хозяйственной деятельности предприятия, уровня его прибыльности;</w:t>
      </w:r>
    </w:p>
    <w:p w:rsidR="00495CCC" w:rsidRDefault="00495CCC" w:rsidP="009E56C4">
      <w:pPr>
        <w:pStyle w:val="a4"/>
        <w:spacing w:before="120" w:beforeAutospacing="0"/>
      </w:pPr>
      <w:r>
        <w:rPr>
          <w:color w:val="000000"/>
        </w:rPr>
        <w:t>• кадровой политики предприятия;</w:t>
      </w:r>
    </w:p>
    <w:p w:rsidR="00495CCC" w:rsidRDefault="00495CCC" w:rsidP="009E56C4">
      <w:pPr>
        <w:pStyle w:val="a4"/>
        <w:spacing w:before="120" w:beforeAutospacing="0"/>
      </w:pPr>
      <w:r>
        <w:rPr>
          <w:color w:val="000000"/>
        </w:rPr>
        <w:t>• уровня безработицы в регионе, области, среди работников соответствующих специальностей;</w:t>
      </w:r>
    </w:p>
    <w:p w:rsidR="00495CCC" w:rsidRDefault="00495CCC" w:rsidP="009E56C4">
      <w:pPr>
        <w:pStyle w:val="a4"/>
        <w:spacing w:before="120" w:beforeAutospacing="0"/>
      </w:pPr>
      <w:r>
        <w:rPr>
          <w:color w:val="000000"/>
        </w:rPr>
        <w:t>• влияния профсоюзов, конкурентов и государства;</w:t>
      </w:r>
    </w:p>
    <w:p w:rsidR="00495CCC" w:rsidRDefault="00495CCC" w:rsidP="009E56C4">
      <w:pPr>
        <w:pStyle w:val="a4"/>
        <w:spacing w:before="120" w:beforeAutospacing="0"/>
      </w:pPr>
      <w:r>
        <w:rPr>
          <w:color w:val="000000"/>
        </w:rPr>
        <w:t xml:space="preserve">• политики предприятия в области связей с общественностью. </w:t>
      </w:r>
    </w:p>
    <w:p w:rsidR="00495CCC" w:rsidRDefault="00495CCC" w:rsidP="009E56C4">
      <w:pPr>
        <w:pStyle w:val="a4"/>
        <w:spacing w:before="120" w:beforeAutospacing="0"/>
      </w:pPr>
      <w:r>
        <w:rPr>
          <w:color w:val="000000"/>
        </w:rPr>
        <w:t xml:space="preserve">Рациональная организация оплаты труда на предприятии позволяет стимулировать деятельность его работников, обеспечивая конкурентоспособность на рынке труда и готовой продукции необходимую рентабельность и прибыльность продукции. Цели рациональной организации оплаты труда - обеспечение соответствия между его величиной и трудовым вкладом работника в общие результаты хозяйственной деятельности предприятия, т. е. установление соответствия между мерой труда и мерой потребления. </w:t>
      </w:r>
    </w:p>
    <w:p w:rsidR="00495CCC" w:rsidRDefault="00495CCC" w:rsidP="009E56C4">
      <w:pPr>
        <w:pStyle w:val="a4"/>
        <w:spacing w:before="120" w:beforeAutospacing="0"/>
      </w:pPr>
      <w:r>
        <w:rPr>
          <w:color w:val="000000"/>
        </w:rPr>
        <w:t>В основу организации оплаты труда на многих российских предприятиях положены следующие основные принципы:</w:t>
      </w:r>
    </w:p>
    <w:p w:rsidR="00495CCC" w:rsidRDefault="00495CCC" w:rsidP="009E56C4">
      <w:pPr>
        <w:pStyle w:val="a4"/>
        <w:spacing w:before="120" w:beforeAutospacing="0"/>
      </w:pPr>
      <w:r>
        <w:rPr>
          <w:color w:val="000000"/>
        </w:rPr>
        <w:t xml:space="preserve">• осуществление оплаты в зависимости от количества и качества труда; </w:t>
      </w:r>
    </w:p>
    <w:p w:rsidR="00495CCC" w:rsidRDefault="00495CCC" w:rsidP="009E56C4">
      <w:pPr>
        <w:pStyle w:val="a4"/>
        <w:spacing w:before="120" w:beforeAutospacing="0"/>
      </w:pPr>
      <w:r>
        <w:rPr>
          <w:color w:val="000000"/>
        </w:rPr>
        <w:t>• дифференциация заработной платы в зависимости от квалификации работника, условий труда, отраслевой и региональной принадлежности предприятия;</w:t>
      </w:r>
    </w:p>
    <w:p w:rsidR="00495CCC" w:rsidRDefault="00495CCC" w:rsidP="009E56C4">
      <w:pPr>
        <w:pStyle w:val="a4"/>
        <w:spacing w:before="120" w:beforeAutospacing="0"/>
      </w:pPr>
      <w:r>
        <w:rPr>
          <w:color w:val="000000"/>
        </w:rPr>
        <w:t>• систематическое повышение реальной заработной платы, т. е. превышение темпов роста номинальной заработной платы над темпами инфляции;</w:t>
      </w:r>
    </w:p>
    <w:p w:rsidR="00495CCC" w:rsidRDefault="00495CCC" w:rsidP="009E56C4">
      <w:pPr>
        <w:pStyle w:val="a4"/>
        <w:spacing w:before="120" w:beforeAutospacing="0"/>
        <w:rPr>
          <w:color w:val="000000"/>
        </w:rPr>
      </w:pPr>
      <w:r>
        <w:rPr>
          <w:color w:val="000000"/>
        </w:rPr>
        <w:t>• превышение темпов роста производительности труда над темпами роста средней заработной платы.</w:t>
      </w:r>
      <w:r>
        <w:rPr>
          <w:color w:val="000000"/>
        </w:rPr>
        <w:br/>
      </w:r>
    </w:p>
    <w:p w:rsidR="00495CCC" w:rsidRDefault="00495CCC" w:rsidP="009E56C4">
      <w:pPr>
        <w:pStyle w:val="a4"/>
        <w:spacing w:before="120" w:beforeAutospacing="0"/>
      </w:pPr>
      <w:r>
        <w:rPr>
          <w:color w:val="000000"/>
        </w:rPr>
        <w:t>Организация оплаты труда непосредственно на предприятии состоит из следующих основных элементов:</w:t>
      </w:r>
    </w:p>
    <w:p w:rsidR="00495CCC" w:rsidRDefault="00495CCC" w:rsidP="009E56C4">
      <w:pPr>
        <w:pStyle w:val="a4"/>
        <w:spacing w:before="120" w:beforeAutospacing="0"/>
      </w:pPr>
      <w:r>
        <w:rPr>
          <w:color w:val="000000"/>
        </w:rPr>
        <w:t>• формирование фонда оплаты труда,</w:t>
      </w:r>
    </w:p>
    <w:p w:rsidR="00495CCC" w:rsidRDefault="00495CCC" w:rsidP="009E56C4">
      <w:pPr>
        <w:pStyle w:val="a4"/>
        <w:spacing w:before="120" w:beforeAutospacing="0"/>
      </w:pPr>
      <w:r>
        <w:rPr>
          <w:color w:val="000000"/>
        </w:rPr>
        <w:t>• нормирование труда,</w:t>
      </w:r>
    </w:p>
    <w:p w:rsidR="00495CCC" w:rsidRDefault="00495CCC" w:rsidP="009E56C4">
      <w:pPr>
        <w:pStyle w:val="a4"/>
        <w:spacing w:before="120" w:beforeAutospacing="0"/>
      </w:pPr>
      <w:r>
        <w:rPr>
          <w:color w:val="000000"/>
        </w:rPr>
        <w:t>• установление тарифной системы,</w:t>
      </w:r>
    </w:p>
    <w:p w:rsidR="00495CCC" w:rsidRDefault="00495CCC" w:rsidP="009E56C4">
      <w:pPr>
        <w:pStyle w:val="a4"/>
        <w:spacing w:before="120" w:beforeAutospacing="0"/>
      </w:pPr>
      <w:r>
        <w:rPr>
          <w:color w:val="000000"/>
        </w:rPr>
        <w:t>• выбор наиболее рациональных форм и систем заработной платы.</w:t>
      </w:r>
    </w:p>
    <w:p w:rsidR="00495CCC" w:rsidRDefault="00495CCC" w:rsidP="009E56C4">
      <w:pPr>
        <w:pStyle w:val="a4"/>
        <w:spacing w:before="120" w:beforeAutospacing="0"/>
      </w:pPr>
      <w:r>
        <w:rPr>
          <w:color w:val="000000"/>
        </w:rPr>
        <w:t>При разработке политики в области заработной платы и ее организации на предприятии необходимо учитывать следующие принципы при оплате труда:</w:t>
      </w:r>
    </w:p>
    <w:p w:rsidR="00495CCC" w:rsidRDefault="00495CCC" w:rsidP="009E56C4">
      <w:pPr>
        <w:pStyle w:val="a4"/>
        <w:spacing w:before="120" w:beforeAutospacing="0"/>
      </w:pPr>
      <w:r>
        <w:rPr>
          <w:color w:val="000000"/>
        </w:rPr>
        <w:t>• справедливость, т.е. равная оплата за равный труд;</w:t>
      </w:r>
    </w:p>
    <w:p w:rsidR="00495CCC" w:rsidRDefault="00495CCC" w:rsidP="009E56C4">
      <w:pPr>
        <w:pStyle w:val="a4"/>
        <w:spacing w:before="120" w:beforeAutospacing="0"/>
      </w:pPr>
      <w:r>
        <w:rPr>
          <w:color w:val="000000"/>
        </w:rPr>
        <w:t>• учет сложности выполняемой работы и уровня квалификации труда;</w:t>
      </w:r>
    </w:p>
    <w:p w:rsidR="00495CCC" w:rsidRDefault="00495CCC" w:rsidP="009E56C4">
      <w:pPr>
        <w:pStyle w:val="a4"/>
        <w:spacing w:before="120" w:beforeAutospacing="0"/>
      </w:pPr>
      <w:r>
        <w:rPr>
          <w:color w:val="000000"/>
        </w:rPr>
        <w:t>• учет вредных условий труда и тяжелого физического труда;</w:t>
      </w:r>
    </w:p>
    <w:p w:rsidR="00495CCC" w:rsidRDefault="00495CCC" w:rsidP="009E56C4">
      <w:pPr>
        <w:pStyle w:val="a4"/>
        <w:spacing w:before="120" w:beforeAutospacing="0"/>
      </w:pPr>
      <w:r>
        <w:rPr>
          <w:color w:val="000000"/>
        </w:rPr>
        <w:t>• стимулирование за качество труда и добросовестное отношение к труду;</w:t>
      </w:r>
    </w:p>
    <w:p w:rsidR="00495CCC" w:rsidRDefault="00495CCC" w:rsidP="009E56C4">
      <w:pPr>
        <w:pStyle w:val="a4"/>
        <w:spacing w:before="120" w:beforeAutospacing="0"/>
      </w:pPr>
      <w:r>
        <w:rPr>
          <w:color w:val="000000"/>
        </w:rPr>
        <w:t>• материальное наказание за допущенный брак и безответственное отношение к своим обязанностям, приведшие к каким-либо негативным последствиям;</w:t>
      </w:r>
    </w:p>
    <w:p w:rsidR="00495CCC" w:rsidRDefault="00495CCC" w:rsidP="009E56C4">
      <w:pPr>
        <w:pStyle w:val="a4"/>
        <w:spacing w:before="120" w:beforeAutospacing="0"/>
      </w:pPr>
      <w:r>
        <w:rPr>
          <w:color w:val="000000"/>
        </w:rPr>
        <w:t>• опережение темпов роста производительности труда по сравнению с темпами роста средней заработной платы;</w:t>
      </w:r>
    </w:p>
    <w:p w:rsidR="00495CCC" w:rsidRDefault="00495CCC" w:rsidP="009E56C4">
      <w:pPr>
        <w:pStyle w:val="a4"/>
        <w:spacing w:before="120" w:beforeAutospacing="0"/>
      </w:pPr>
      <w:r>
        <w:rPr>
          <w:color w:val="000000"/>
        </w:rPr>
        <w:t>• индексация заработной платы в соответствии с уровнем инфляции;</w:t>
      </w:r>
    </w:p>
    <w:p w:rsidR="00495CCC" w:rsidRDefault="00495CCC" w:rsidP="009E56C4">
      <w:pPr>
        <w:pStyle w:val="a4"/>
        <w:spacing w:before="120" w:beforeAutospacing="0"/>
      </w:pPr>
      <w:r>
        <w:rPr>
          <w:color w:val="000000"/>
        </w:rPr>
        <w:t>• применение прогрессивных форм и систем оплаты труда, которые в наибольшей степени отвечают потребностям предприятия.</w:t>
      </w:r>
    </w:p>
    <w:p w:rsidR="00495CCC" w:rsidRDefault="00495CCC" w:rsidP="001E504D">
      <w:pPr>
        <w:spacing w:before="120" w:after="100" w:afterAutospacing="1"/>
        <w:rPr>
          <w:rFonts w:ascii="Times New Roman" w:hAnsi="Times New Roman"/>
          <w:color w:val="000000"/>
          <w:sz w:val="24"/>
          <w:szCs w:val="24"/>
          <w:lang w:eastAsia="ru-RU"/>
        </w:rPr>
      </w:pPr>
    </w:p>
    <w:p w:rsidR="00495CCC" w:rsidRDefault="00495CCC" w:rsidP="001E504D">
      <w:pPr>
        <w:spacing w:before="120" w:after="100" w:afterAutospacing="1"/>
      </w:pPr>
      <w:r>
        <w:t>Согласно ст. 135 ТК РФ в бюджетных организациях системы оплаты устанавливают в соответствии с законами и иными нормативно-правовыми актами, а в коммерческих организациях — самостоятельно. При этом используемые системы фиксируют в коллективном договоре, Положении об оплате труда или трудовых договорах с конкретными работниками.</w:t>
      </w:r>
    </w:p>
    <w:p w:rsidR="00495CCC" w:rsidRPr="007D0625" w:rsidRDefault="00495CCC" w:rsidP="007D0625">
      <w:pPr>
        <w:spacing w:before="100" w:beforeAutospacing="1" w:after="100" w:afterAutospacing="1"/>
        <w:rPr>
          <w:rFonts w:ascii="Times New Roman" w:hAnsi="Times New Roman"/>
          <w:sz w:val="24"/>
          <w:szCs w:val="24"/>
          <w:lang w:eastAsia="ru-RU"/>
        </w:rPr>
      </w:pPr>
      <w:r w:rsidRPr="007D0625">
        <w:rPr>
          <w:rFonts w:ascii="Times New Roman" w:hAnsi="Times New Roman"/>
          <w:b/>
          <w:bCs/>
          <w:sz w:val="24"/>
          <w:szCs w:val="24"/>
          <w:lang w:eastAsia="ru-RU"/>
        </w:rPr>
        <w:t>Основная заработная плата</w:t>
      </w:r>
      <w:r w:rsidRPr="007D0625">
        <w:rPr>
          <w:rFonts w:ascii="Times New Roman" w:hAnsi="Times New Roman"/>
          <w:sz w:val="24"/>
          <w:szCs w:val="24"/>
          <w:lang w:eastAsia="ru-RU"/>
        </w:rPr>
        <w:t xml:space="preserve"> обеспечивает минимальный размер</w:t>
      </w:r>
      <w:r>
        <w:rPr>
          <w:rFonts w:ascii="Times New Roman" w:hAnsi="Times New Roman"/>
          <w:sz w:val="24"/>
          <w:szCs w:val="24"/>
          <w:lang w:eastAsia="ru-RU"/>
        </w:rPr>
        <w:t xml:space="preserve"> </w:t>
      </w:r>
      <w:r w:rsidRPr="007D0625">
        <w:rPr>
          <w:rFonts w:ascii="Times New Roman" w:hAnsi="Times New Roman"/>
          <w:sz w:val="24"/>
          <w:szCs w:val="24"/>
          <w:lang w:eastAsia="ru-RU"/>
        </w:rPr>
        <w:t>оплаты труда при условии отработки необходимого количества рабочего времени, стимулирует рост профессиональной подготовки и повышения</w:t>
      </w:r>
      <w:r>
        <w:rPr>
          <w:rFonts w:ascii="Times New Roman" w:hAnsi="Times New Roman"/>
          <w:sz w:val="24"/>
          <w:szCs w:val="24"/>
          <w:lang w:eastAsia="ru-RU"/>
        </w:rPr>
        <w:t xml:space="preserve"> к</w:t>
      </w:r>
      <w:r w:rsidRPr="007D0625">
        <w:rPr>
          <w:rFonts w:ascii="Times New Roman" w:hAnsi="Times New Roman"/>
          <w:sz w:val="24"/>
          <w:szCs w:val="24"/>
          <w:lang w:eastAsia="ru-RU"/>
        </w:rPr>
        <w:t>валификации сотрудника. Метод начисления основной заработной платы</w:t>
      </w:r>
      <w:r>
        <w:rPr>
          <w:rFonts w:ascii="Times New Roman" w:hAnsi="Times New Roman"/>
          <w:sz w:val="24"/>
          <w:szCs w:val="24"/>
          <w:lang w:eastAsia="ru-RU"/>
        </w:rPr>
        <w:t xml:space="preserve"> </w:t>
      </w:r>
      <w:r w:rsidRPr="007D0625">
        <w:rPr>
          <w:rFonts w:ascii="Times New Roman" w:hAnsi="Times New Roman"/>
          <w:sz w:val="24"/>
          <w:szCs w:val="24"/>
          <w:lang w:eastAsia="ru-RU"/>
        </w:rPr>
        <w:t>зависит от принятой системы оплаты труда: сдельной или повременной.</w:t>
      </w:r>
      <w:r>
        <w:rPr>
          <w:rFonts w:ascii="Times New Roman" w:hAnsi="Times New Roman"/>
          <w:sz w:val="24"/>
          <w:szCs w:val="24"/>
          <w:lang w:eastAsia="ru-RU"/>
        </w:rPr>
        <w:t xml:space="preserve"> </w:t>
      </w:r>
      <w:r w:rsidRPr="007D0625">
        <w:rPr>
          <w:rFonts w:ascii="Times New Roman" w:hAnsi="Times New Roman"/>
          <w:sz w:val="24"/>
          <w:szCs w:val="24"/>
          <w:lang w:eastAsia="ru-RU"/>
        </w:rPr>
        <w:t>Для служащих основная заработная плата рассчитывается путем умножения должностного оклада на процент выполнения нормативного времени или дневной ставки оплаты труда на число отработанных дней</w:t>
      </w:r>
      <w:r>
        <w:rPr>
          <w:rFonts w:ascii="Times New Roman" w:hAnsi="Times New Roman"/>
          <w:sz w:val="24"/>
          <w:szCs w:val="24"/>
          <w:lang w:eastAsia="ru-RU"/>
        </w:rPr>
        <w:t xml:space="preserve"> </w:t>
      </w:r>
      <w:r w:rsidRPr="007D0625">
        <w:rPr>
          <w:rFonts w:ascii="Times New Roman" w:hAnsi="Times New Roman"/>
          <w:sz w:val="24"/>
          <w:szCs w:val="24"/>
          <w:lang w:eastAsia="ru-RU"/>
        </w:rPr>
        <w:t xml:space="preserve">в месяце. </w:t>
      </w:r>
    </w:p>
    <w:p w:rsidR="00495CCC" w:rsidRPr="007D0625" w:rsidRDefault="00495CCC" w:rsidP="007D0625">
      <w:pPr>
        <w:spacing w:before="100" w:beforeAutospacing="1" w:after="100" w:afterAutospacing="1"/>
        <w:rPr>
          <w:rFonts w:ascii="Times New Roman" w:hAnsi="Times New Roman"/>
          <w:sz w:val="24"/>
          <w:szCs w:val="24"/>
          <w:lang w:eastAsia="ru-RU"/>
        </w:rPr>
      </w:pPr>
      <w:r w:rsidRPr="007D0625">
        <w:rPr>
          <w:rFonts w:ascii="Times New Roman" w:hAnsi="Times New Roman"/>
          <w:b/>
          <w:bCs/>
          <w:sz w:val="24"/>
          <w:szCs w:val="24"/>
          <w:lang w:eastAsia="ru-RU"/>
        </w:rPr>
        <w:t>Дополнительная заработная плата</w:t>
      </w:r>
      <w:r w:rsidRPr="007D0625">
        <w:rPr>
          <w:rFonts w:ascii="Times New Roman" w:hAnsi="Times New Roman"/>
          <w:sz w:val="24"/>
          <w:szCs w:val="24"/>
          <w:lang w:eastAsia="ru-RU"/>
        </w:rPr>
        <w:t xml:space="preserve"> включает в себя различного вида доплаты и компенсации за дифференцированные условия труда и квалификацию сотрудника: </w:t>
      </w:r>
    </w:p>
    <w:p w:rsidR="00495CCC" w:rsidRPr="007D0625" w:rsidRDefault="00495CCC" w:rsidP="007D0625">
      <w:pPr>
        <w:numPr>
          <w:ilvl w:val="0"/>
          <w:numId w:val="5"/>
        </w:numPr>
        <w:spacing w:before="100" w:beforeAutospacing="1" w:after="100" w:afterAutospacing="1"/>
        <w:rPr>
          <w:rFonts w:ascii="Times New Roman" w:hAnsi="Times New Roman"/>
          <w:sz w:val="24"/>
          <w:szCs w:val="24"/>
          <w:lang w:eastAsia="ru-RU"/>
        </w:rPr>
      </w:pPr>
      <w:r w:rsidRPr="007D0625">
        <w:rPr>
          <w:rFonts w:ascii="Times New Roman" w:hAnsi="Times New Roman"/>
          <w:sz w:val="24"/>
          <w:szCs w:val="24"/>
          <w:lang w:eastAsia="ru-RU"/>
        </w:rPr>
        <w:t xml:space="preserve">доплаты за неблагоприятные и вредные условия труда; </w:t>
      </w:r>
    </w:p>
    <w:p w:rsidR="00495CCC" w:rsidRPr="007D0625" w:rsidRDefault="00495CCC" w:rsidP="007D0625">
      <w:pPr>
        <w:numPr>
          <w:ilvl w:val="0"/>
          <w:numId w:val="5"/>
        </w:numPr>
        <w:spacing w:before="100" w:beforeAutospacing="1" w:after="100" w:afterAutospacing="1"/>
        <w:rPr>
          <w:rFonts w:ascii="Times New Roman" w:hAnsi="Times New Roman"/>
          <w:sz w:val="24"/>
          <w:szCs w:val="24"/>
          <w:lang w:eastAsia="ru-RU"/>
        </w:rPr>
      </w:pPr>
      <w:r w:rsidRPr="007D0625">
        <w:rPr>
          <w:rFonts w:ascii="Times New Roman" w:hAnsi="Times New Roman"/>
          <w:sz w:val="24"/>
          <w:szCs w:val="24"/>
          <w:lang w:eastAsia="ru-RU"/>
        </w:rPr>
        <w:t xml:space="preserve">надбавки за совмещение профессий и выполнение дополнительных обязанностей; </w:t>
      </w:r>
    </w:p>
    <w:p w:rsidR="00495CCC" w:rsidRPr="007D0625" w:rsidRDefault="00495CCC" w:rsidP="007D0625">
      <w:pPr>
        <w:numPr>
          <w:ilvl w:val="0"/>
          <w:numId w:val="5"/>
        </w:numPr>
        <w:spacing w:before="100" w:beforeAutospacing="1" w:after="100" w:afterAutospacing="1"/>
        <w:rPr>
          <w:rFonts w:ascii="Times New Roman" w:hAnsi="Times New Roman"/>
          <w:sz w:val="24"/>
          <w:szCs w:val="24"/>
          <w:lang w:eastAsia="ru-RU"/>
        </w:rPr>
      </w:pPr>
      <w:r w:rsidRPr="007D0625">
        <w:rPr>
          <w:rFonts w:ascii="Times New Roman" w:hAnsi="Times New Roman"/>
          <w:sz w:val="24"/>
          <w:szCs w:val="24"/>
          <w:lang w:eastAsia="ru-RU"/>
        </w:rPr>
        <w:t xml:space="preserve">надбавки за классность водителям и машинистам; </w:t>
      </w:r>
    </w:p>
    <w:p w:rsidR="00495CCC" w:rsidRPr="007D0625" w:rsidRDefault="00495CCC" w:rsidP="007D0625">
      <w:pPr>
        <w:numPr>
          <w:ilvl w:val="0"/>
          <w:numId w:val="5"/>
        </w:numPr>
        <w:spacing w:before="100" w:beforeAutospacing="1" w:after="100" w:afterAutospacing="1"/>
        <w:rPr>
          <w:rFonts w:ascii="Times New Roman" w:hAnsi="Times New Roman"/>
          <w:sz w:val="24"/>
          <w:szCs w:val="24"/>
          <w:lang w:eastAsia="ru-RU"/>
        </w:rPr>
      </w:pPr>
      <w:r w:rsidRPr="007D0625">
        <w:rPr>
          <w:rFonts w:ascii="Times New Roman" w:hAnsi="Times New Roman"/>
          <w:sz w:val="24"/>
          <w:szCs w:val="24"/>
          <w:lang w:eastAsia="ru-RU"/>
        </w:rPr>
        <w:t xml:space="preserve">надбавки за ученые степень и звание; </w:t>
      </w:r>
    </w:p>
    <w:p w:rsidR="00495CCC" w:rsidRPr="007D0625" w:rsidRDefault="00495CCC" w:rsidP="007D0625">
      <w:pPr>
        <w:numPr>
          <w:ilvl w:val="0"/>
          <w:numId w:val="5"/>
        </w:numPr>
        <w:spacing w:before="100" w:beforeAutospacing="1" w:after="100" w:afterAutospacing="1"/>
        <w:rPr>
          <w:rFonts w:ascii="Times New Roman" w:hAnsi="Times New Roman"/>
          <w:sz w:val="24"/>
          <w:szCs w:val="24"/>
          <w:lang w:eastAsia="ru-RU"/>
        </w:rPr>
      </w:pPr>
      <w:r w:rsidRPr="007D0625">
        <w:rPr>
          <w:rFonts w:ascii="Times New Roman" w:hAnsi="Times New Roman"/>
          <w:sz w:val="24"/>
          <w:szCs w:val="24"/>
          <w:lang w:eastAsia="ru-RU"/>
        </w:rPr>
        <w:t xml:space="preserve">персональные надбавки руководителям и специалистам заквалификацию; </w:t>
      </w:r>
    </w:p>
    <w:p w:rsidR="00495CCC" w:rsidRPr="007D0625" w:rsidRDefault="00495CCC" w:rsidP="007D0625">
      <w:pPr>
        <w:numPr>
          <w:ilvl w:val="0"/>
          <w:numId w:val="5"/>
        </w:numPr>
        <w:spacing w:before="100" w:beforeAutospacing="1" w:after="100" w:afterAutospacing="1"/>
        <w:rPr>
          <w:rFonts w:ascii="Times New Roman" w:hAnsi="Times New Roman"/>
          <w:sz w:val="24"/>
          <w:szCs w:val="24"/>
          <w:lang w:eastAsia="ru-RU"/>
        </w:rPr>
      </w:pPr>
      <w:r w:rsidRPr="007D0625">
        <w:rPr>
          <w:rFonts w:ascii="Times New Roman" w:hAnsi="Times New Roman"/>
          <w:sz w:val="24"/>
          <w:szCs w:val="24"/>
          <w:lang w:eastAsia="ru-RU"/>
        </w:rPr>
        <w:t xml:space="preserve">доплаты за ненормированный рабочий день; </w:t>
      </w:r>
    </w:p>
    <w:p w:rsidR="00495CCC" w:rsidRPr="007D0625" w:rsidRDefault="00495CCC" w:rsidP="007D0625">
      <w:pPr>
        <w:numPr>
          <w:ilvl w:val="0"/>
          <w:numId w:val="5"/>
        </w:numPr>
        <w:spacing w:before="100" w:beforeAutospacing="1" w:after="100" w:afterAutospacing="1"/>
        <w:rPr>
          <w:rFonts w:ascii="Times New Roman" w:hAnsi="Times New Roman"/>
          <w:sz w:val="24"/>
          <w:szCs w:val="24"/>
          <w:lang w:eastAsia="ru-RU"/>
        </w:rPr>
      </w:pPr>
      <w:r w:rsidRPr="007D0625">
        <w:rPr>
          <w:rFonts w:ascii="Times New Roman" w:hAnsi="Times New Roman"/>
          <w:sz w:val="24"/>
          <w:szCs w:val="24"/>
          <w:lang w:eastAsia="ru-RU"/>
        </w:rPr>
        <w:t xml:space="preserve">оплата сверхурочных часов работы в выходные и праздничные дни; </w:t>
      </w:r>
    </w:p>
    <w:p w:rsidR="00495CCC" w:rsidRPr="007D0625" w:rsidRDefault="00495CCC" w:rsidP="007D0625">
      <w:pPr>
        <w:numPr>
          <w:ilvl w:val="0"/>
          <w:numId w:val="5"/>
        </w:numPr>
        <w:spacing w:before="100" w:beforeAutospacing="1" w:after="100" w:afterAutospacing="1"/>
        <w:rPr>
          <w:rFonts w:ascii="Times New Roman" w:hAnsi="Times New Roman"/>
          <w:sz w:val="24"/>
          <w:szCs w:val="24"/>
          <w:lang w:eastAsia="ru-RU"/>
        </w:rPr>
      </w:pPr>
      <w:r w:rsidRPr="007D0625">
        <w:rPr>
          <w:rFonts w:ascii="Times New Roman" w:hAnsi="Times New Roman"/>
          <w:sz w:val="24"/>
          <w:szCs w:val="24"/>
          <w:lang w:eastAsia="ru-RU"/>
        </w:rPr>
        <w:t>доплаты за выполнение государственных обязанностей и т.п.</w:t>
      </w:r>
    </w:p>
    <w:p w:rsidR="00495CCC" w:rsidRPr="007D0625" w:rsidRDefault="00495CCC" w:rsidP="007D0625">
      <w:pPr>
        <w:spacing w:before="100" w:beforeAutospacing="1" w:after="100" w:afterAutospacing="1"/>
        <w:rPr>
          <w:rFonts w:ascii="Times New Roman" w:hAnsi="Times New Roman"/>
          <w:sz w:val="24"/>
          <w:szCs w:val="24"/>
          <w:lang w:eastAsia="ru-RU"/>
        </w:rPr>
      </w:pPr>
      <w:r w:rsidRPr="007D0625">
        <w:rPr>
          <w:rFonts w:ascii="Times New Roman" w:hAnsi="Times New Roman"/>
          <w:b/>
          <w:bCs/>
          <w:sz w:val="24"/>
          <w:szCs w:val="24"/>
          <w:lang w:eastAsia="ru-RU"/>
        </w:rPr>
        <w:t>Вознаграждение за конечный результат</w:t>
      </w:r>
      <w:r w:rsidRPr="007D0625">
        <w:rPr>
          <w:rFonts w:ascii="Times New Roman" w:hAnsi="Times New Roman"/>
          <w:sz w:val="24"/>
          <w:szCs w:val="24"/>
          <w:lang w:eastAsia="ru-RU"/>
        </w:rPr>
        <w:t xml:space="preserve"> стимулирует групповые интересы, поощряет коллективизм и выплачивается из фонда оплатытруда за достижение определенных результатов отдельными структурными подразделениями при: </w:t>
      </w:r>
    </w:p>
    <w:p w:rsidR="00495CCC" w:rsidRPr="007D0625" w:rsidRDefault="00495CCC" w:rsidP="007D0625">
      <w:pPr>
        <w:numPr>
          <w:ilvl w:val="0"/>
          <w:numId w:val="6"/>
        </w:numPr>
        <w:spacing w:before="100" w:beforeAutospacing="1" w:after="100" w:afterAutospacing="1"/>
        <w:rPr>
          <w:rFonts w:ascii="Times New Roman" w:hAnsi="Times New Roman"/>
          <w:sz w:val="24"/>
          <w:szCs w:val="24"/>
          <w:lang w:eastAsia="ru-RU"/>
        </w:rPr>
      </w:pPr>
      <w:r w:rsidRPr="007D0625">
        <w:rPr>
          <w:rFonts w:ascii="Times New Roman" w:hAnsi="Times New Roman"/>
          <w:sz w:val="24"/>
          <w:szCs w:val="24"/>
          <w:lang w:eastAsia="ru-RU"/>
        </w:rPr>
        <w:t xml:space="preserve">увеличении объема товарной продукции, работ и услуг; </w:t>
      </w:r>
    </w:p>
    <w:p w:rsidR="00495CCC" w:rsidRPr="007D0625" w:rsidRDefault="00495CCC" w:rsidP="007D0625">
      <w:pPr>
        <w:numPr>
          <w:ilvl w:val="0"/>
          <w:numId w:val="6"/>
        </w:numPr>
        <w:spacing w:before="100" w:beforeAutospacing="1" w:after="100" w:afterAutospacing="1"/>
        <w:rPr>
          <w:rFonts w:ascii="Times New Roman" w:hAnsi="Times New Roman"/>
          <w:sz w:val="24"/>
          <w:szCs w:val="24"/>
          <w:lang w:eastAsia="ru-RU"/>
        </w:rPr>
      </w:pPr>
      <w:r w:rsidRPr="007D0625">
        <w:rPr>
          <w:rFonts w:ascii="Times New Roman" w:hAnsi="Times New Roman"/>
          <w:sz w:val="24"/>
          <w:szCs w:val="24"/>
          <w:lang w:eastAsia="ru-RU"/>
        </w:rPr>
        <w:t xml:space="preserve">росте производительности труда; </w:t>
      </w:r>
    </w:p>
    <w:p w:rsidR="00495CCC" w:rsidRPr="007D0625" w:rsidRDefault="00495CCC" w:rsidP="007D0625">
      <w:pPr>
        <w:numPr>
          <w:ilvl w:val="0"/>
          <w:numId w:val="6"/>
        </w:numPr>
        <w:spacing w:before="100" w:beforeAutospacing="1" w:after="100" w:afterAutospacing="1"/>
        <w:rPr>
          <w:rFonts w:ascii="Times New Roman" w:hAnsi="Times New Roman"/>
          <w:sz w:val="24"/>
          <w:szCs w:val="24"/>
          <w:lang w:eastAsia="ru-RU"/>
        </w:rPr>
      </w:pPr>
      <w:r w:rsidRPr="007D0625">
        <w:rPr>
          <w:rFonts w:ascii="Times New Roman" w:hAnsi="Times New Roman"/>
          <w:sz w:val="24"/>
          <w:szCs w:val="24"/>
          <w:lang w:eastAsia="ru-RU"/>
        </w:rPr>
        <w:t xml:space="preserve">повышении качества продукции, работ и услуг; </w:t>
      </w:r>
    </w:p>
    <w:p w:rsidR="00495CCC" w:rsidRPr="007D0625" w:rsidRDefault="00495CCC" w:rsidP="007D0625">
      <w:pPr>
        <w:numPr>
          <w:ilvl w:val="0"/>
          <w:numId w:val="6"/>
        </w:numPr>
        <w:spacing w:before="100" w:beforeAutospacing="1" w:after="100" w:afterAutospacing="1"/>
        <w:rPr>
          <w:rFonts w:ascii="Times New Roman" w:hAnsi="Times New Roman"/>
          <w:sz w:val="24"/>
          <w:szCs w:val="24"/>
          <w:lang w:eastAsia="ru-RU"/>
        </w:rPr>
      </w:pPr>
      <w:r w:rsidRPr="007D0625">
        <w:rPr>
          <w:rFonts w:ascii="Times New Roman" w:hAnsi="Times New Roman"/>
          <w:sz w:val="24"/>
          <w:szCs w:val="24"/>
          <w:lang w:eastAsia="ru-RU"/>
        </w:rPr>
        <w:t>экономии ресурсов и т.п.</w:t>
      </w:r>
    </w:p>
    <w:p w:rsidR="00495CCC" w:rsidRPr="007D0625" w:rsidRDefault="00495CCC" w:rsidP="007D0625">
      <w:pPr>
        <w:spacing w:before="100" w:beforeAutospacing="1" w:after="100" w:afterAutospacing="1"/>
        <w:rPr>
          <w:rFonts w:ascii="Times New Roman" w:hAnsi="Times New Roman"/>
          <w:sz w:val="24"/>
          <w:szCs w:val="24"/>
          <w:lang w:eastAsia="ru-RU"/>
        </w:rPr>
      </w:pPr>
      <w:r w:rsidRPr="007D0625">
        <w:rPr>
          <w:rFonts w:ascii="Times New Roman" w:hAnsi="Times New Roman"/>
          <w:sz w:val="24"/>
          <w:szCs w:val="24"/>
          <w:lang w:eastAsia="ru-RU"/>
        </w:rPr>
        <w:t>Как правило, конечные результаты указываются в планах работы</w:t>
      </w:r>
      <w:r>
        <w:rPr>
          <w:rFonts w:ascii="Times New Roman" w:hAnsi="Times New Roman"/>
          <w:sz w:val="24"/>
          <w:szCs w:val="24"/>
          <w:lang w:eastAsia="ru-RU"/>
        </w:rPr>
        <w:t xml:space="preserve"> </w:t>
      </w:r>
      <w:r w:rsidRPr="007D0625">
        <w:rPr>
          <w:rFonts w:ascii="Times New Roman" w:hAnsi="Times New Roman"/>
          <w:sz w:val="24"/>
          <w:szCs w:val="24"/>
          <w:lang w:eastAsia="ru-RU"/>
        </w:rPr>
        <w:t>подразделений и при их перевыполнении появляется дополнительный</w:t>
      </w:r>
      <w:r>
        <w:rPr>
          <w:rFonts w:ascii="Times New Roman" w:hAnsi="Times New Roman"/>
          <w:sz w:val="24"/>
          <w:szCs w:val="24"/>
          <w:lang w:eastAsia="ru-RU"/>
        </w:rPr>
        <w:t xml:space="preserve"> </w:t>
      </w:r>
      <w:r w:rsidRPr="007D0625">
        <w:rPr>
          <w:rFonts w:ascii="Times New Roman" w:hAnsi="Times New Roman"/>
          <w:sz w:val="24"/>
          <w:szCs w:val="24"/>
          <w:lang w:eastAsia="ru-RU"/>
        </w:rPr>
        <w:t xml:space="preserve">фонд оплаты труда, который идет на выплату вознаграждений. </w:t>
      </w:r>
    </w:p>
    <w:p w:rsidR="00495CCC" w:rsidRPr="007D0625" w:rsidRDefault="00495CCC" w:rsidP="007D0625">
      <w:pPr>
        <w:spacing w:before="100" w:beforeAutospacing="1" w:after="100" w:afterAutospacing="1"/>
        <w:rPr>
          <w:rFonts w:ascii="Times New Roman" w:hAnsi="Times New Roman"/>
          <w:sz w:val="24"/>
          <w:szCs w:val="24"/>
          <w:lang w:eastAsia="ru-RU"/>
        </w:rPr>
      </w:pPr>
      <w:r w:rsidRPr="007D0625">
        <w:rPr>
          <w:rFonts w:ascii="Times New Roman" w:hAnsi="Times New Roman"/>
          <w:b/>
          <w:bCs/>
          <w:sz w:val="24"/>
          <w:szCs w:val="24"/>
          <w:lang w:eastAsia="ru-RU"/>
        </w:rPr>
        <w:t>Премия за основные результаты труда</w:t>
      </w:r>
      <w:r w:rsidRPr="007D0625">
        <w:rPr>
          <w:rFonts w:ascii="Times New Roman" w:hAnsi="Times New Roman"/>
          <w:sz w:val="24"/>
          <w:szCs w:val="24"/>
          <w:lang w:eastAsia="ru-RU"/>
        </w:rPr>
        <w:t xml:space="preserve"> , так же как и</w:t>
      </w:r>
      <w:r>
        <w:rPr>
          <w:rFonts w:ascii="Times New Roman" w:hAnsi="Times New Roman"/>
          <w:sz w:val="24"/>
          <w:szCs w:val="24"/>
          <w:lang w:eastAsia="ru-RU"/>
        </w:rPr>
        <w:t xml:space="preserve"> </w:t>
      </w:r>
      <w:r w:rsidRPr="007D0625">
        <w:rPr>
          <w:rFonts w:ascii="Times New Roman" w:hAnsi="Times New Roman"/>
          <w:sz w:val="24"/>
          <w:szCs w:val="24"/>
          <w:lang w:eastAsia="ru-RU"/>
        </w:rPr>
        <w:t>вознаграждение, стимулирует достижение конечных результатов, однако выплачивается из прибыли. В современных условиях из-за недостатков</w:t>
      </w:r>
      <w:r>
        <w:rPr>
          <w:rFonts w:ascii="Times New Roman" w:hAnsi="Times New Roman"/>
          <w:sz w:val="24"/>
          <w:szCs w:val="24"/>
          <w:lang w:eastAsia="ru-RU"/>
        </w:rPr>
        <w:t xml:space="preserve"> </w:t>
      </w:r>
      <w:r w:rsidRPr="007D0625">
        <w:rPr>
          <w:rFonts w:ascii="Times New Roman" w:hAnsi="Times New Roman"/>
          <w:sz w:val="24"/>
          <w:szCs w:val="24"/>
          <w:lang w:eastAsia="ru-RU"/>
        </w:rPr>
        <w:t>в системе налогообложения коммерческие организации прибыль</w:t>
      </w:r>
      <w:r>
        <w:rPr>
          <w:rFonts w:ascii="Times New Roman" w:hAnsi="Times New Roman"/>
          <w:sz w:val="24"/>
          <w:szCs w:val="24"/>
          <w:lang w:eastAsia="ru-RU"/>
        </w:rPr>
        <w:t xml:space="preserve"> </w:t>
      </w:r>
      <w:r w:rsidRPr="007D0625">
        <w:rPr>
          <w:rFonts w:ascii="Times New Roman" w:hAnsi="Times New Roman"/>
          <w:sz w:val="24"/>
          <w:szCs w:val="24"/>
          <w:lang w:eastAsia="ru-RU"/>
        </w:rPr>
        <w:t>искусственно занижают, а выплату премий осуществляют иными</w:t>
      </w:r>
      <w:r>
        <w:rPr>
          <w:rFonts w:ascii="Times New Roman" w:hAnsi="Times New Roman"/>
          <w:sz w:val="24"/>
          <w:szCs w:val="24"/>
          <w:lang w:eastAsia="ru-RU"/>
        </w:rPr>
        <w:t xml:space="preserve"> </w:t>
      </w:r>
      <w:r w:rsidRPr="007D0625">
        <w:rPr>
          <w:rFonts w:ascii="Times New Roman" w:hAnsi="Times New Roman"/>
          <w:sz w:val="24"/>
          <w:szCs w:val="24"/>
          <w:lang w:eastAsia="ru-RU"/>
        </w:rPr>
        <w:t xml:space="preserve">способами. </w:t>
      </w:r>
    </w:p>
    <w:p w:rsidR="00495CCC" w:rsidRDefault="00495CCC" w:rsidP="001E504D">
      <w:pPr>
        <w:spacing w:before="120" w:after="100" w:afterAutospacing="1"/>
        <w:rPr>
          <w:rFonts w:ascii="Times New Roman" w:hAnsi="Times New Roman"/>
          <w:color w:val="000000"/>
          <w:sz w:val="24"/>
          <w:szCs w:val="24"/>
          <w:lang w:eastAsia="ru-RU"/>
        </w:rPr>
      </w:pPr>
    </w:p>
    <w:p w:rsidR="00495CCC" w:rsidRDefault="00495CCC" w:rsidP="00AE61BB">
      <w:r>
        <w:br/>
      </w:r>
      <w:r>
        <w:br/>
      </w:r>
      <w:r>
        <w:rPr>
          <w:b/>
          <w:bCs/>
          <w:color w:val="000000"/>
          <w:sz w:val="28"/>
          <w:szCs w:val="28"/>
        </w:rPr>
        <w:t>Формы и системы оплаты труда.</w:t>
      </w:r>
    </w:p>
    <w:p w:rsidR="00495CCC" w:rsidRDefault="00495CCC" w:rsidP="001151DF">
      <w:r>
        <w:t xml:space="preserve">Согласно статье 143 Трудового кодекса РФ тарифная система оплаты труда включает в себя: </w:t>
      </w:r>
      <w:r>
        <w:br/>
      </w:r>
      <w:r>
        <w:br/>
        <w:t>• тарифные ставки, определяет размер оплаты труда рабочего каждого разряда за единицу времени. </w:t>
      </w:r>
    </w:p>
    <w:p w:rsidR="00495CCC" w:rsidRDefault="00495CCC" w:rsidP="001151DF">
      <w:r>
        <w:t xml:space="preserve"> • оклады (должностные оклады), </w:t>
      </w:r>
    </w:p>
    <w:p w:rsidR="00495CCC" w:rsidRDefault="00495CCC" w:rsidP="00AE61BB">
      <w:r>
        <w:t>• тарифную сетку; - перечень тарифных разрядов, тарифных коэффициентов и тарифных ставок</w:t>
      </w:r>
    </w:p>
    <w:p w:rsidR="00495CCC" w:rsidRDefault="00495CCC" w:rsidP="00AE61BB">
      <w:r>
        <w:t>• тарифные коэффициенты. показывает, во сколько раз тарифная ставка данного разряда больше тарифной ставки I разряда; </w:t>
      </w:r>
    </w:p>
    <w:p w:rsidR="00495CCC" w:rsidRPr="00AE61BB" w:rsidRDefault="00495CCC" w:rsidP="00AE61BB">
      <w:r>
        <w:rPr>
          <w:rFonts w:ascii="Arial" w:hAnsi="Arial" w:cs="Arial"/>
        </w:rPr>
        <w:t>•</w:t>
      </w:r>
      <w:r>
        <w:rPr>
          <w:sz w:val="14"/>
          <w:szCs w:val="14"/>
        </w:rPr>
        <w:t xml:space="preserve">     </w:t>
      </w:r>
      <w:r>
        <w:t>тарифно-квалификационные справочники, с помощью которых определяют разряд работы и разряд рабочего; </w:t>
      </w:r>
    </w:p>
    <w:p w:rsidR="00495CCC" w:rsidRDefault="00495CCC" w:rsidP="00200488">
      <w:pPr>
        <w:rPr>
          <w:rFonts w:ascii="Times New Roman" w:hAnsi="Times New Roman"/>
          <w:color w:val="000000"/>
          <w:sz w:val="24"/>
          <w:szCs w:val="24"/>
          <w:lang w:eastAsia="ru-RU"/>
        </w:rPr>
      </w:pPr>
      <w:r>
        <w:t>Основным элементом тарифной системы оплаты труда являются тарифные ставки. Тарифная ставка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r>
        <w:br/>
      </w:r>
      <w:r>
        <w:br/>
        <w:t>Тарифная сетка представляет собой совокупность тарифных разрядов работ (профессий, должностей), определенных в зависимости от сложности работ и требований к квалификации ра, тарифная сетка представляет собой шкалу, определяющую соотношение в оплате труда при выполнении работ различной квалификации. Современное трудовое законодательство ориентирует на договорное и локальное регулирование оплаты труда. Вид, систему оплаты труда размеры тарифных ставок, окладов, премий, иных поощрительных выплат организации определяют самостоятельно в коллективных договорах и локальных актах. В различных организациях могут устанавливаться различные тарифные сетки, отличающиеся количеством разрядов и степенью нарастания тарифных коэффициентов. Вместе с тем, оплата труда в бюджетной сфере устанавливается в централизованном порядке – на основе, так называемой Единой тарифной сетки (ЕТС).</w:t>
      </w:r>
      <w:r>
        <w:br/>
      </w:r>
      <w:r>
        <w:br/>
        <w:t xml:space="preserve">Тарифная система оплаты труда работников бюджетной сферы основана на Единой тарифной сетке, утвержденной постановлением Правительства РФ от 14 октября 1992 г. «О дифференциации в уровнях оплаты труда работников бюджетной сферы на основе Единой тарифной сетки». Единая тарифная сетка (ETC) представляет собой единую шкалу тарификации оплаты труда рабочих и служащих. Она охватывает все группы работников учреждений, организаций и предприятий, находящихся на бюджетном финансировании (за исключением органов представительной и исполнительной власти). В ней содержится 18 разрядов. Ранее, соотношение тарифных разрядов этой тарифной сетки было установлено 1:10,07, т. е. оплата труда по высшему XVIII разряду превышала оплату труда по первому (низшему) разряду в 10,07 раза. Однако, с 1 декабря 2001 года соотношение между тарифными ставками (окладами) первого и восемнадцатого разрядов Единой тарифной сетки по оплате труда работников организаций бюджетной сферы установлено в размере 1 к 4,5. </w:t>
      </w:r>
      <w:r>
        <w:br/>
      </w:r>
      <w:r>
        <w:br/>
        <w:t xml:space="preserve">Размер тарифной ставки I разряда устанавливается Правительством РФ и не может быть ниже минимальной оплаты труда (МРОТ). При повышении МРОТ Правительство РФ издает соответствующее постановление о повышении тарифных ставок ЕТС. </w:t>
      </w:r>
      <w:r>
        <w:br/>
        <w:t>Каждому разряду сетки соответствует тарифный коэффициент, который показывает, во сколько раз тарифные ставки рабочих второго и последующих разрядов выше ставки рабочих первого разряда. Эти коэффициенты увеличиваются при увеличении тарифного разряда (от 1 до 4,5). В настоящее время тарифные коэффициенты для расчета оплаты труда работников федеральных государственных учреждений установлены постановлением Правительства РФ от 29 апреля 2006 г. № 256 «О размере тарифной ставки (оклада) первого разряда и о межразрядных тарифных коэффициентах Единой тарифной сетки по оплате труда работников федеральных государственных учреждений». Тарифные коэффициенты ЕТС и соответствующие им тарифные ставки обычно приведены в таблице.</w:t>
      </w:r>
    </w:p>
    <w:p w:rsidR="00495CCC" w:rsidRDefault="00495CCC" w:rsidP="00AE61BB">
      <w:pPr>
        <w:rPr>
          <w:rFonts w:ascii="Times New Roman" w:hAnsi="Times New Roman"/>
          <w:sz w:val="24"/>
          <w:szCs w:val="24"/>
        </w:rPr>
      </w:pPr>
      <w:r>
        <w:br/>
      </w:r>
      <w:r w:rsidRPr="00C02366">
        <w:rPr>
          <w:rFonts w:ascii="Times New Roman" w:hAnsi="Times New Roman"/>
          <w:sz w:val="24"/>
          <w:szCs w:val="24"/>
        </w:rPr>
        <w:t>Тарифная система предполагает две формы оплаты труда: сдельную и повременную. </w:t>
      </w:r>
    </w:p>
    <w:p w:rsidR="00495CCC" w:rsidRDefault="003E2391" w:rsidP="00C02366">
      <w:pPr>
        <w:pStyle w:val="a4"/>
      </w:pPr>
      <w:hyperlink r:id="rId7" w:tooltip="Сдельная заработная плата" w:history="1">
        <w:r w:rsidR="00495CCC">
          <w:rPr>
            <w:rStyle w:val="a3"/>
          </w:rPr>
          <w:t>Сдельная</w:t>
        </w:r>
      </w:hyperlink>
      <w:r w:rsidR="00495CCC">
        <w:t xml:space="preserve"> форма оплаты труда применяется в случаях, когда есть реальная возможность фиксировать количество показателей результата труда и нормировать его путем установления норм выработки и времени.</w:t>
      </w:r>
    </w:p>
    <w:p w:rsidR="00495CCC" w:rsidRDefault="00495CCC" w:rsidP="00C02366">
      <w:pPr>
        <w:numPr>
          <w:ilvl w:val="0"/>
          <w:numId w:val="7"/>
        </w:numPr>
        <w:spacing w:before="100" w:beforeAutospacing="1" w:after="100" w:afterAutospacing="1"/>
      </w:pPr>
      <w:r>
        <w:rPr>
          <w:i/>
          <w:iCs/>
        </w:rPr>
        <w:t>Прямая сдельная оплата труда</w:t>
      </w:r>
      <w:r>
        <w:t> — при ней оплата труда рабочих повышается в прямой зависимости от количества выработанных ими изделий и выполненных работ исходя из твердых сдельных расценок, установленных с учетом необходимой квалификации. Заработок по такой форме оплаты рассчитывается следующим образом:</w:t>
      </w:r>
    </w:p>
    <w:p w:rsidR="00495CCC" w:rsidRDefault="00495CCC" w:rsidP="00C02366">
      <w:pPr>
        <w:spacing w:after="0"/>
        <w:ind w:left="720"/>
      </w:pPr>
      <w:r>
        <w:rPr>
          <w:b/>
          <w:bCs/>
        </w:rPr>
        <w:t>Зпр.сд. = Ред. х В</w:t>
      </w:r>
      <w:r>
        <w:t>, где:</w:t>
      </w:r>
    </w:p>
    <w:p w:rsidR="00495CCC" w:rsidRDefault="00495CCC" w:rsidP="00C02366">
      <w:pPr>
        <w:ind w:left="720"/>
      </w:pPr>
      <w:r>
        <w:t>Ред. — расценка за единицу продукции;</w:t>
      </w:r>
    </w:p>
    <w:p w:rsidR="00495CCC" w:rsidRDefault="00495CCC" w:rsidP="00C02366">
      <w:pPr>
        <w:ind w:left="720"/>
      </w:pPr>
      <w:r>
        <w:t>В — выпуск.</w:t>
      </w:r>
    </w:p>
    <w:p w:rsidR="00495CCC" w:rsidRDefault="00495CCC" w:rsidP="00C02366">
      <w:pPr>
        <w:ind w:left="720"/>
      </w:pPr>
      <w:r>
        <w:t>Ред. = Тс х Нвр, где:</w:t>
      </w:r>
    </w:p>
    <w:p w:rsidR="00495CCC" w:rsidRDefault="00495CCC" w:rsidP="00C02366">
      <w:pPr>
        <w:ind w:left="720"/>
      </w:pPr>
      <w:r>
        <w:t xml:space="preserve">Тс — </w:t>
      </w:r>
      <w:hyperlink r:id="rId8" w:tooltip="Тарифная ставка" w:history="1">
        <w:r>
          <w:rPr>
            <w:rStyle w:val="a3"/>
          </w:rPr>
          <w:t>тарифная ставка</w:t>
        </w:r>
      </w:hyperlink>
      <w:r>
        <w:t>;</w:t>
      </w:r>
    </w:p>
    <w:p w:rsidR="00495CCC" w:rsidRDefault="00495CCC" w:rsidP="00C02366">
      <w:pPr>
        <w:ind w:left="720"/>
      </w:pPr>
      <w:r>
        <w:t>Нврем. — норма времени.</w:t>
      </w:r>
    </w:p>
    <w:p w:rsidR="00495CCC" w:rsidRDefault="00495CCC" w:rsidP="00C02366">
      <w:pPr>
        <w:ind w:left="720"/>
      </w:pPr>
      <w:r>
        <w:t xml:space="preserve">Т.о. </w:t>
      </w:r>
      <w:r>
        <w:rPr>
          <w:b/>
          <w:bCs/>
        </w:rPr>
        <w:t>Зпр.сд. = Тс х Нвр х В</w:t>
      </w:r>
      <w:r>
        <w:t>, руб.</w:t>
      </w:r>
    </w:p>
    <w:p w:rsidR="00495CCC" w:rsidRDefault="00495CCC" w:rsidP="00C02366">
      <w:pPr>
        <w:numPr>
          <w:ilvl w:val="0"/>
          <w:numId w:val="8"/>
        </w:numPr>
        <w:spacing w:before="100" w:beforeAutospacing="1" w:after="100" w:afterAutospacing="1"/>
      </w:pPr>
      <w:r>
        <w:rPr>
          <w:i/>
          <w:iCs/>
        </w:rPr>
        <w:t>Сдельно-премиальная оплата труда</w:t>
      </w:r>
      <w:r>
        <w:t xml:space="preserve"> предусматривает премирование за перевыполнение норм выработки и конкретные показатели их производственной деятельности (отсутствие брака):</w:t>
      </w:r>
    </w:p>
    <w:p w:rsidR="00495CCC" w:rsidRDefault="00495CCC" w:rsidP="00C02366">
      <w:pPr>
        <w:spacing w:after="0"/>
        <w:ind w:left="720"/>
      </w:pPr>
      <w:r>
        <w:rPr>
          <w:b/>
          <w:bCs/>
        </w:rPr>
        <w:t>Зсд-прем. = Ред. х В + Премия</w:t>
      </w:r>
      <w:r>
        <w:t>, руб.</w:t>
      </w:r>
    </w:p>
    <w:p w:rsidR="00495CCC" w:rsidRDefault="00495CCC" w:rsidP="00C02366">
      <w:pPr>
        <w:spacing w:after="0"/>
        <w:ind w:left="720"/>
      </w:pPr>
    </w:p>
    <w:p w:rsidR="00495CCC" w:rsidRDefault="00495CCC" w:rsidP="00C02366">
      <w:pPr>
        <w:numPr>
          <w:ilvl w:val="0"/>
          <w:numId w:val="9"/>
        </w:numPr>
        <w:spacing w:before="100" w:beforeAutospacing="1" w:after="100" w:afterAutospacing="1"/>
      </w:pPr>
      <w:r>
        <w:rPr>
          <w:i/>
          <w:iCs/>
        </w:rPr>
        <w:t>Сдельно-прогрессивная оплата труда</w:t>
      </w:r>
      <w:r>
        <w:t xml:space="preserve"> предусматривает оплату выработанной продукции в пределах установленных норм по неизменным расценкам, а изделия сверх нормы оплачиваются по повышенным расценкам согласно установленной шкале (но не свыше двойной сдельной расценки):</w:t>
      </w:r>
    </w:p>
    <w:p w:rsidR="00495CCC" w:rsidRDefault="00495CCC" w:rsidP="00C02366">
      <w:pPr>
        <w:spacing w:after="0"/>
        <w:ind w:left="720"/>
      </w:pPr>
      <w:r>
        <w:rPr>
          <w:b/>
          <w:bCs/>
        </w:rPr>
        <w:t>Зсд-прогр. = Ред. х Вн + (Р1 х В) + (Р2 х В)</w:t>
      </w:r>
      <w:r>
        <w:t>, руб., где:</w:t>
      </w:r>
    </w:p>
    <w:p w:rsidR="00495CCC" w:rsidRDefault="00495CCC" w:rsidP="00C02366">
      <w:pPr>
        <w:ind w:left="720"/>
      </w:pPr>
      <w:r>
        <w:t>Вн — выпуск по норме;</w:t>
      </w:r>
    </w:p>
    <w:p w:rsidR="00495CCC" w:rsidRDefault="00495CCC" w:rsidP="00C02366">
      <w:pPr>
        <w:ind w:left="720"/>
      </w:pPr>
      <w:r>
        <w:t>Р1, Р2 — прогрессивные расценки, если выпуск больше нормы.</w:t>
      </w:r>
    </w:p>
    <w:p w:rsidR="00495CCC" w:rsidRDefault="00495CCC" w:rsidP="00C02366">
      <w:pPr>
        <w:ind w:left="720"/>
      </w:pPr>
      <w:r>
        <w:t>Применение сдельно-прогрессивной оплаты труда эффективно в тех случаях, когда требуется стимулировать быстрый рост объёма работы (продукции, оборота, услуг), например, на новом предприятии или на новом рынке. Однако при перевыполнении норм труда, здесь может быть утрачена обоснованная связь роста заработной платы с ростом производительности труда. Расчет заработка при сдельной системе оплаты труда осуществляется по документам о выработке</w:t>
      </w:r>
    </w:p>
    <w:p w:rsidR="00495CCC" w:rsidRDefault="00495CCC" w:rsidP="00C02366">
      <w:pPr>
        <w:numPr>
          <w:ilvl w:val="0"/>
          <w:numId w:val="10"/>
        </w:numPr>
        <w:spacing w:before="100" w:beforeAutospacing="1" w:after="100" w:afterAutospacing="1"/>
      </w:pPr>
      <w:r>
        <w:rPr>
          <w:i/>
          <w:iCs/>
        </w:rPr>
        <w:t>Косвенно-сдельная оплата труда</w:t>
      </w:r>
      <w:r>
        <w:t xml:space="preserve"> применяется для повышения производительности труда рабочих, обслуживающих оборудование и рабочие места. Труд их оплачивается по косвенно-сдельным расценкам из расчета количества продукции, произведенной основными рабочими, которых они обслуживают:</w:t>
      </w:r>
    </w:p>
    <w:p w:rsidR="00495CCC" w:rsidRDefault="00495CCC" w:rsidP="00C02366">
      <w:pPr>
        <w:spacing w:after="0"/>
        <w:ind w:left="720"/>
      </w:pPr>
      <w:r>
        <w:rPr>
          <w:b/>
          <w:bCs/>
        </w:rPr>
        <w:t>Зкосв-сд. = Ред. х Вф + Премия</w:t>
      </w:r>
      <w:r>
        <w:t>, руб., где:</w:t>
      </w:r>
    </w:p>
    <w:p w:rsidR="00495CCC" w:rsidRDefault="00495CCC" w:rsidP="00C02366">
      <w:pPr>
        <w:ind w:left="720"/>
      </w:pPr>
      <w:r>
        <w:t>Вф — фактическая выработка.</w:t>
      </w:r>
    </w:p>
    <w:p w:rsidR="00495CCC" w:rsidRDefault="00495CCC" w:rsidP="00C02366">
      <w:pPr>
        <w:numPr>
          <w:ilvl w:val="0"/>
          <w:numId w:val="11"/>
        </w:numPr>
        <w:spacing w:before="100" w:beforeAutospacing="1" w:after="100" w:afterAutospacing="1"/>
      </w:pPr>
      <w:r>
        <w:rPr>
          <w:i/>
          <w:iCs/>
        </w:rPr>
        <w:t>Коллективно-сдельная оплата труда</w:t>
      </w:r>
      <w:r>
        <w:t> — при ней заработная плата определяется на весь коллектив и распределяется по решению коллектива. Заработок одного работника зависит от эффективной деятельности всего коллектива:</w:t>
      </w:r>
    </w:p>
    <w:p w:rsidR="00495CCC" w:rsidRDefault="00495CCC" w:rsidP="00C02366">
      <w:pPr>
        <w:spacing w:after="0"/>
        <w:ind w:left="720"/>
      </w:pPr>
      <w:r>
        <w:rPr>
          <w:b/>
          <w:bCs/>
        </w:rPr>
        <w:t>Зколлект-сд. = Ркол. х Вф + Премия</w:t>
      </w:r>
      <w:r>
        <w:t>, руб., где:</w:t>
      </w:r>
    </w:p>
    <w:p w:rsidR="00495CCC" w:rsidRDefault="00495CCC" w:rsidP="00C02366">
      <w:pPr>
        <w:ind w:left="720"/>
      </w:pPr>
      <w:r>
        <w:t>Ркол. — расценка по коллективу.</w:t>
      </w:r>
    </w:p>
    <w:p w:rsidR="00495CCC" w:rsidRDefault="00495CCC" w:rsidP="00C02366">
      <w:pPr>
        <w:numPr>
          <w:ilvl w:val="0"/>
          <w:numId w:val="12"/>
        </w:numPr>
        <w:spacing w:before="100" w:beforeAutospacing="1" w:after="100" w:afterAutospacing="1"/>
      </w:pPr>
      <w:r>
        <w:rPr>
          <w:i/>
          <w:iCs/>
        </w:rPr>
        <w:t>Аккордная оплата труда</w:t>
      </w:r>
      <w:r>
        <w:t> — система, при которой оценивается комплекс различных работ с указанием предельного срока их выполнения:</w:t>
      </w:r>
    </w:p>
    <w:p w:rsidR="00495CCC" w:rsidRDefault="00495CCC" w:rsidP="00C02366">
      <w:pPr>
        <w:spacing w:after="0"/>
        <w:ind w:left="720"/>
      </w:pPr>
      <w:r>
        <w:rPr>
          <w:b/>
          <w:bCs/>
        </w:rPr>
        <w:t>Заккорд-сд. = Рна весь объем работ</w:t>
      </w:r>
      <w:r>
        <w:t xml:space="preserve"> , руб.</w:t>
      </w:r>
    </w:p>
    <w:p w:rsidR="00495CCC" w:rsidRDefault="00495CCC" w:rsidP="00C02366">
      <w:pPr>
        <w:numPr>
          <w:ilvl w:val="0"/>
          <w:numId w:val="13"/>
        </w:numPr>
        <w:spacing w:before="100" w:beforeAutospacing="1" w:after="100" w:afterAutospacing="1"/>
      </w:pPr>
      <w:r>
        <w:rPr>
          <w:i/>
          <w:iCs/>
        </w:rPr>
        <w:t>Оплата труда в процентах от выручки</w:t>
      </w:r>
      <w:r>
        <w:t> — при ней заработок зависит от объема реализации продукции предприятием:</w:t>
      </w:r>
    </w:p>
    <w:p w:rsidR="00495CCC" w:rsidRDefault="00495CCC" w:rsidP="00C02366">
      <w:pPr>
        <w:spacing w:after="0"/>
        <w:ind w:left="720"/>
      </w:pPr>
      <w:r>
        <w:rPr>
          <w:b/>
          <w:bCs/>
        </w:rPr>
        <w:t>З% выр. = Объем реализации х % платы</w:t>
      </w:r>
      <w:r>
        <w:t>, руб.</w:t>
      </w:r>
    </w:p>
    <w:p w:rsidR="00495CCC" w:rsidRDefault="00495CCC" w:rsidP="00C02366">
      <w:pPr>
        <w:spacing w:after="0"/>
        <w:ind w:left="720"/>
      </w:pPr>
    </w:p>
    <w:p w:rsidR="00495CCC" w:rsidRDefault="00495CCC" w:rsidP="00C02366">
      <w:pPr>
        <w:spacing w:after="0"/>
        <w:ind w:left="720"/>
      </w:pPr>
      <w:r>
        <w:t xml:space="preserve"> </w:t>
      </w:r>
      <w:r>
        <w:rPr>
          <w:rStyle w:val="mw-headline"/>
        </w:rPr>
        <w:t>Повременная форма оплаты труда</w:t>
      </w:r>
    </w:p>
    <w:p w:rsidR="00495CCC" w:rsidRDefault="00495CCC" w:rsidP="00C02366">
      <w:pPr>
        <w:pStyle w:val="a4"/>
      </w:pPr>
      <w:r>
        <w:t xml:space="preserve">При </w:t>
      </w:r>
      <w:hyperlink r:id="rId9" w:tooltip="Повременная заработная плата" w:history="1">
        <w:r>
          <w:rPr>
            <w:rStyle w:val="a3"/>
          </w:rPr>
          <w:t>повременной</w:t>
        </w:r>
      </w:hyperlink>
      <w:r>
        <w:t xml:space="preserve"> оплате труда заработная плата работника определяется в соответствии с его </w:t>
      </w:r>
      <w:hyperlink r:id="rId10" w:tooltip="Квалификация" w:history="1">
        <w:r>
          <w:rPr>
            <w:rStyle w:val="a3"/>
          </w:rPr>
          <w:t>квалификацией</w:t>
        </w:r>
      </w:hyperlink>
      <w:r>
        <w:t xml:space="preserve"> и количеством отработанного времени. Такая оплата применяется тогда, когда труд работника невозможно нормировать или выполняемые работы не поддаются учёту.</w:t>
      </w:r>
    </w:p>
    <w:p w:rsidR="00495CCC" w:rsidRDefault="00495CCC" w:rsidP="00C02366">
      <w:pPr>
        <w:numPr>
          <w:ilvl w:val="0"/>
          <w:numId w:val="14"/>
        </w:numPr>
        <w:spacing w:before="100" w:beforeAutospacing="1" w:after="100" w:afterAutospacing="1"/>
      </w:pPr>
      <w:r>
        <w:rPr>
          <w:i/>
          <w:iCs/>
        </w:rPr>
        <w:t>Простая повременная оплата труда</w:t>
      </w:r>
      <w:r>
        <w:t> — оплата производится за определенное количество отработанного времени независимо от количества выполненных работ.</w:t>
      </w:r>
    </w:p>
    <w:p w:rsidR="00495CCC" w:rsidRDefault="00495CCC" w:rsidP="00C02366">
      <w:pPr>
        <w:spacing w:after="0"/>
        <w:ind w:left="720"/>
      </w:pPr>
      <w:r>
        <w:rPr>
          <w:b/>
          <w:bCs/>
        </w:rPr>
        <w:t>Зпрост. повр. = Тс х tф, руб.,</w:t>
      </w:r>
      <w:r>
        <w:t xml:space="preserve"> где:</w:t>
      </w:r>
    </w:p>
    <w:p w:rsidR="00495CCC" w:rsidRDefault="00495CCC" w:rsidP="00C02366">
      <w:pPr>
        <w:ind w:left="720"/>
      </w:pPr>
      <w:r>
        <w:t>tф — фактически отработанное время.</w:t>
      </w:r>
    </w:p>
    <w:p w:rsidR="00495CCC" w:rsidRDefault="00495CCC" w:rsidP="00C02366">
      <w:pPr>
        <w:numPr>
          <w:ilvl w:val="0"/>
          <w:numId w:val="15"/>
        </w:numPr>
        <w:spacing w:before="100" w:beforeAutospacing="1" w:after="100" w:afterAutospacing="1"/>
      </w:pPr>
      <w:r>
        <w:rPr>
          <w:i/>
          <w:iCs/>
        </w:rPr>
        <w:t>Повременно-премиальная оплата труда</w:t>
      </w:r>
      <w:r>
        <w:t> — оплата не только отработанного времени по тарифу, но и премии за качество работы:</w:t>
      </w:r>
    </w:p>
    <w:p w:rsidR="00495CCC" w:rsidRDefault="00495CCC" w:rsidP="00C02366">
      <w:pPr>
        <w:spacing w:after="0"/>
        <w:ind w:left="720"/>
      </w:pPr>
      <w:r>
        <w:rPr>
          <w:b/>
          <w:bCs/>
        </w:rPr>
        <w:t>Зповр-прем. = Тс х tф + Премия</w:t>
      </w:r>
      <w:r>
        <w:t>, руб.</w:t>
      </w:r>
    </w:p>
    <w:p w:rsidR="00495CCC" w:rsidRDefault="00495CCC" w:rsidP="00C02366">
      <w:pPr>
        <w:numPr>
          <w:ilvl w:val="0"/>
          <w:numId w:val="16"/>
        </w:numPr>
        <w:spacing w:before="100" w:beforeAutospacing="1" w:after="100" w:afterAutospacing="1"/>
      </w:pPr>
      <w:r>
        <w:rPr>
          <w:i/>
          <w:iCs/>
        </w:rPr>
        <w:t>Окладная оплата труда</w:t>
      </w:r>
      <w:r>
        <w:t> — при такой форме в зависимости от квалификации и выполненной работы каждый раз устанавливается оклад:</w:t>
      </w:r>
    </w:p>
    <w:p w:rsidR="00495CCC" w:rsidRDefault="00495CCC" w:rsidP="00C02366">
      <w:pPr>
        <w:spacing w:after="0"/>
        <w:ind w:left="720"/>
      </w:pPr>
      <w:r>
        <w:rPr>
          <w:b/>
          <w:bCs/>
        </w:rPr>
        <w:t>Зоклад. = Оклад</w:t>
      </w:r>
      <w:r>
        <w:t>, руб.</w:t>
      </w:r>
    </w:p>
    <w:p w:rsidR="00495CCC" w:rsidRDefault="00495CCC" w:rsidP="00C02366">
      <w:pPr>
        <w:numPr>
          <w:ilvl w:val="0"/>
          <w:numId w:val="17"/>
        </w:numPr>
        <w:spacing w:before="100" w:beforeAutospacing="1" w:after="100" w:afterAutospacing="1"/>
      </w:pPr>
      <w:r>
        <w:rPr>
          <w:i/>
          <w:iCs/>
        </w:rPr>
        <w:t>Контрактная оплата труда</w:t>
      </w:r>
      <w:r>
        <w:t> — зарплата оговаривается в контракте:</w:t>
      </w:r>
    </w:p>
    <w:p w:rsidR="00495CCC" w:rsidRDefault="00495CCC" w:rsidP="00C02366">
      <w:pPr>
        <w:spacing w:after="0"/>
        <w:ind w:left="720"/>
      </w:pPr>
      <w:r>
        <w:rPr>
          <w:b/>
          <w:bCs/>
        </w:rPr>
        <w:t>Зконтр. = ∑ по контракту</w:t>
      </w:r>
      <w:r>
        <w:t>, руб.</w:t>
      </w:r>
    </w:p>
    <w:p w:rsidR="00495CCC" w:rsidRPr="00C02366" w:rsidRDefault="00495CCC" w:rsidP="00AE61BB">
      <w:pPr>
        <w:rPr>
          <w:rFonts w:ascii="Times New Roman" w:hAnsi="Times New Roman"/>
          <w:sz w:val="24"/>
          <w:szCs w:val="24"/>
        </w:rPr>
      </w:pPr>
    </w:p>
    <w:p w:rsidR="00495CCC" w:rsidRDefault="00495CCC" w:rsidP="001151DF">
      <w:pPr>
        <w:pStyle w:val="a4"/>
      </w:pPr>
    </w:p>
    <w:p w:rsidR="00495CCC" w:rsidRDefault="00495CCC" w:rsidP="001151DF">
      <w:pPr>
        <w:pStyle w:val="a4"/>
      </w:pPr>
    </w:p>
    <w:p w:rsidR="00495CCC" w:rsidRDefault="00495CCC" w:rsidP="00D207AC">
      <w:pPr>
        <w:pStyle w:val="3"/>
      </w:pPr>
      <w:r>
        <w:rPr>
          <w:rStyle w:val="mw-headline"/>
        </w:rPr>
        <w:t>Бестарифная система оплаты труда</w:t>
      </w:r>
    </w:p>
    <w:p w:rsidR="00495CCC" w:rsidRDefault="00495CCC" w:rsidP="00D207AC">
      <w:pPr>
        <w:pStyle w:val="a4"/>
      </w:pPr>
      <w:r>
        <w:t>При использовании бестарифной системы оплаты труда заработок работника зависит от конечных результатов работы предприятия в целом, его структурного подразделения, в котором он работает, и от объема средств, направляемых работодателем на оплату труда.</w:t>
      </w:r>
    </w:p>
    <w:p w:rsidR="00495CCC" w:rsidRDefault="00495CCC" w:rsidP="00D207AC">
      <w:pPr>
        <w:pStyle w:val="a4"/>
      </w:pPr>
      <w:r>
        <w:t xml:space="preserve">Такая система характеризуется следующими признаками: тесной связью уровня оплаты труда с </w:t>
      </w:r>
      <w:hyperlink r:id="rId11" w:tooltip="Фонд оплаты труда (страница отсутствует)" w:history="1">
        <w:r w:rsidRPr="00D207AC">
          <w:rPr>
            <w:rStyle w:val="a3"/>
            <w:color w:val="000000"/>
            <w:u w:val="none"/>
          </w:rPr>
          <w:t>фондом заработной платы</w:t>
        </w:r>
      </w:hyperlink>
      <w:r>
        <w:t xml:space="preserve">, определяемым по конкретным результатам работы коллектива; установлением каждому работнику постоянного коэффициента квалификационного уровня и </w:t>
      </w:r>
      <w:hyperlink r:id="rId12" w:tooltip="Коэффициент трудового участия (страница отсутствует)" w:history="1">
        <w:r w:rsidRPr="00D207AC">
          <w:rPr>
            <w:rStyle w:val="a3"/>
            <w:color w:val="000000"/>
            <w:u w:val="none"/>
          </w:rPr>
          <w:t>коэффициента трудового участия</w:t>
        </w:r>
      </w:hyperlink>
      <w:r>
        <w:t xml:space="preserve"> в текущих результатах деятельности.</w:t>
      </w:r>
    </w:p>
    <w:p w:rsidR="00495CCC" w:rsidRDefault="00495CCC" w:rsidP="00D207AC">
      <w:pPr>
        <w:pStyle w:val="a4"/>
      </w:pPr>
      <w:r>
        <w:t xml:space="preserve">Таким образом, индивидуальная заработная плата каждого работника представляет собой его долю в заработанном всем коллективом фонде заработной платы: </w:t>
      </w:r>
    </w:p>
    <w:p w:rsidR="00495CCC" w:rsidRPr="00D207AC" w:rsidRDefault="00495CCC" w:rsidP="00D207AC">
      <w:pPr>
        <w:pStyle w:val="a4"/>
        <w:rPr>
          <w:b/>
          <w:bCs/>
        </w:rPr>
      </w:pPr>
      <w:r>
        <w:rPr>
          <w:b/>
          <w:bCs/>
        </w:rPr>
        <w:t>Збестар. = ФОТ * Доля работника</w:t>
      </w:r>
      <w:r>
        <w:t>, руб.</w:t>
      </w:r>
    </w:p>
    <w:p w:rsidR="00495CCC" w:rsidRDefault="00495CCC" w:rsidP="00D82D6F"/>
    <w:p w:rsidR="00495CCC" w:rsidRPr="00D82D6F" w:rsidRDefault="00495CCC" w:rsidP="00D82D6F"/>
    <w:p w:rsidR="00495CCC" w:rsidRDefault="00495CCC" w:rsidP="00200488">
      <w:pPr>
        <w:pStyle w:val="a4"/>
      </w:pPr>
      <w:r>
        <w:t xml:space="preserve">Квалифицированный уровень работника предприятия устанавливается всем членам трудового коллектива и определяется как частное от деления фактической заработной платы работника за прошедший период на сложившийся на предприятии минимальный уровень заработной платы за тот же период. </w:t>
      </w:r>
    </w:p>
    <w:p w:rsidR="00495CCC" w:rsidRDefault="00495CCC" w:rsidP="00200488">
      <w:pPr>
        <w:pStyle w:val="a4"/>
      </w:pPr>
      <w:r>
        <w:t xml:space="preserve">Затем все работники предприятия распределяются по десяти квалификационным группам, исходя из квалификационного уровня работников и квалификационных требований к работникам различных профессий. </w:t>
      </w:r>
    </w:p>
    <w:p w:rsidR="00495CCC" w:rsidRDefault="00495CCC" w:rsidP="00200488">
      <w:pPr>
        <w:pStyle w:val="a4"/>
      </w:pPr>
      <w:r>
        <w:t xml:space="preserve">Для каждой из групп устанавливается свой квалификационный уровень. </w:t>
      </w:r>
    </w:p>
    <w:p w:rsidR="00495CCC" w:rsidRDefault="00495CCC" w:rsidP="00200488">
      <w:pPr>
        <w:pStyle w:val="a4"/>
      </w:pPr>
      <w:r>
        <w:t xml:space="preserve">Система квалификационных уровней создает большие возможности для материального стимулирования более квалифицированного труда, чем система тарифных разрядов, при которой рабочий, имеющий 5-ый, 6-ой разряды, уже не имеет перспективы дальнейшего своего роста, а следовательно, и заработной платы. </w:t>
      </w:r>
    </w:p>
    <w:p w:rsidR="00495CCC" w:rsidRDefault="00495CCC" w:rsidP="00200488">
      <w:pPr>
        <w:pStyle w:val="a4"/>
      </w:pPr>
      <w:r>
        <w:t xml:space="preserve">Квалификационный уровень работника может повышаться в течение всей его трудовой деятельности. Вопрос о включении специалистов или рабочего в соответствующую квалификационную группу решает совет трудового коллектива с учетом индивидуальных характеристик работника. КТУ выставляется всем работникам предприятия, включая директора, и утверждается советом трудового коллектива, который сам решает периодичность определения КТУ (раз в месяц, в квартал и тд .) и состав показателей для расчета КТУ. </w:t>
      </w:r>
    </w:p>
    <w:p w:rsidR="00495CCC" w:rsidRDefault="00495CCC" w:rsidP="00200488">
      <w:pPr>
        <w:pStyle w:val="a4"/>
      </w:pPr>
      <w:r>
        <w:t xml:space="preserve">Разновидностью бестарифной системы оплаты труда является контрактная система - заключение договора (контракта) на определенный срок между работодателем и исполнителем. В договоре оговариваются условия труда, права и обязанности сторон, режим работы и уровень оплаты труда, а так же срок действия контракта. В договоре изложены и последствия, которые могут наступить для сторон в случае досрочного расторжения договора одной из сторон. Договор может включать как время нахождения работника на предприятии (повременная оплата), так и конкретное задание, которое должен выполнить работник за определенное врем я( сдельная оплата). </w:t>
      </w:r>
    </w:p>
    <w:p w:rsidR="00495CCC" w:rsidRDefault="00495CCC" w:rsidP="00200488">
      <w:pPr>
        <w:pStyle w:val="a4"/>
      </w:pPr>
      <w:r>
        <w:t xml:space="preserve">Основное преимущество контрактной системы - четкое распределение прав и обязанностей как работника, так и руководства предприятия. Эта система достаточно эффективна в условиях рынка. </w:t>
      </w:r>
    </w:p>
    <w:p w:rsidR="00495CCC" w:rsidRDefault="00495CCC" w:rsidP="00D207AC">
      <w:pPr>
        <w:pStyle w:val="3"/>
      </w:pPr>
      <w:r>
        <w:rPr>
          <w:rStyle w:val="mw-headline"/>
        </w:rPr>
        <w:t>Смешанная система оплаты труда</w:t>
      </w:r>
    </w:p>
    <w:p w:rsidR="00495CCC" w:rsidRDefault="00495CCC" w:rsidP="00D207AC">
      <w:pPr>
        <w:pStyle w:val="a4"/>
      </w:pPr>
      <w:r>
        <w:t>Смешанная система оплаты труда имеет признаки одновременно и тарифной, и бестарифной систем.</w:t>
      </w:r>
    </w:p>
    <w:p w:rsidR="00495CCC" w:rsidRDefault="00495CCC" w:rsidP="00D207AC">
      <w:pPr>
        <w:numPr>
          <w:ilvl w:val="0"/>
          <w:numId w:val="18"/>
        </w:numPr>
        <w:spacing w:before="100" w:beforeAutospacing="1" w:after="100" w:afterAutospacing="1"/>
      </w:pPr>
      <w:r>
        <w:rPr>
          <w:i/>
          <w:iCs/>
        </w:rPr>
        <w:t>Система плавающих окладов</w:t>
      </w:r>
      <w:r>
        <w:t xml:space="preserve"> строится на том, что при условии выполнения задания по выпуску продукции в зависимости от результатов труда работников происходит периодическая корректировка </w:t>
      </w:r>
      <w:hyperlink r:id="rId13" w:tooltip="Тарифная ставка" w:history="1">
        <w:r>
          <w:rPr>
            <w:rStyle w:val="a3"/>
          </w:rPr>
          <w:t>тарифной ставки</w:t>
        </w:r>
      </w:hyperlink>
      <w:r>
        <w:t xml:space="preserve"> (оклада).</w:t>
      </w:r>
    </w:p>
    <w:p w:rsidR="00495CCC" w:rsidRDefault="00495CCC" w:rsidP="00D207AC">
      <w:pPr>
        <w:numPr>
          <w:ilvl w:val="0"/>
          <w:numId w:val="18"/>
        </w:numPr>
        <w:spacing w:before="100" w:beforeAutospacing="1" w:after="100" w:afterAutospacing="1"/>
      </w:pPr>
      <w:r>
        <w:rPr>
          <w:i/>
          <w:iCs/>
        </w:rPr>
        <w:t>Комиссионная форма оплаты труда</w:t>
      </w:r>
      <w:r>
        <w:t xml:space="preserve"> применяется для работников отдела сбыта, внешнеэкономической службы предприятия, рекламных агентств и т.п:</w:t>
      </w:r>
    </w:p>
    <w:p w:rsidR="00495CCC" w:rsidRDefault="00495CCC" w:rsidP="00D207AC">
      <w:pPr>
        <w:spacing w:after="0"/>
        <w:ind w:left="720"/>
      </w:pPr>
      <w:r>
        <w:rPr>
          <w:b/>
          <w:bCs/>
        </w:rPr>
        <w:t>Зкомис. = Прр х % комиссионный</w:t>
      </w:r>
      <w:r>
        <w:t>, руб., где:</w:t>
      </w:r>
    </w:p>
    <w:p w:rsidR="00495CCC" w:rsidRDefault="00495CCC" w:rsidP="00D207AC">
      <w:pPr>
        <w:ind w:left="720"/>
      </w:pPr>
      <w:r>
        <w:t>Прр — прибыль от реализации продукции (товаров, услуг) данным работником.</w:t>
      </w:r>
    </w:p>
    <w:p w:rsidR="00495CCC" w:rsidRDefault="00495CCC" w:rsidP="00D207AC">
      <w:pPr>
        <w:numPr>
          <w:ilvl w:val="0"/>
          <w:numId w:val="19"/>
        </w:numPr>
        <w:spacing w:before="100" w:beforeAutospacing="1" w:after="100" w:afterAutospacing="1"/>
      </w:pPr>
      <w:r>
        <w:rPr>
          <w:i/>
          <w:iCs/>
        </w:rPr>
        <w:t>Дилерский механизм</w:t>
      </w:r>
      <w:r>
        <w:t xml:space="preserve"> заключается в том, что работник за свой счет закупает часть продукции предприятия, которую затем сам же и реализует. Разница между фактической ценой реализации и ценой, по которой работник рассчитывается с предприятием, представляет собой его заработную плату:</w:t>
      </w:r>
    </w:p>
    <w:p w:rsidR="00495CCC" w:rsidRDefault="00495CCC" w:rsidP="00D207AC">
      <w:pPr>
        <w:spacing w:after="0"/>
        <w:ind w:left="720"/>
      </w:pPr>
      <w:r>
        <w:rPr>
          <w:b/>
          <w:bCs/>
        </w:rPr>
        <w:t>Здилерск. = Прр — Цена</w:t>
      </w:r>
      <w:r>
        <w:t>, руб.</w:t>
      </w:r>
    </w:p>
    <w:p w:rsidR="00495CCC" w:rsidRDefault="00495CCC" w:rsidP="00200488">
      <w:pPr>
        <w:pStyle w:val="a4"/>
      </w:pPr>
      <w:r>
        <w:t>В последние годы крупные компании отказываются от повременной системы оплаты труда. При этом система материального стимулирования ориентируется на фактическую квалификацию работника (на основании выполняемой работы). На таких предприятиях работники получают фиксированное жалованье за квалификацию, а не за часы, проведенные на рабочем месте.</w:t>
      </w:r>
    </w:p>
    <w:p w:rsidR="00495CCC" w:rsidRPr="00A3390D" w:rsidRDefault="00495CCC" w:rsidP="00200488">
      <w:pPr>
        <w:pStyle w:val="a4"/>
      </w:pPr>
    </w:p>
    <w:p w:rsidR="00495CCC" w:rsidRDefault="00495CCC" w:rsidP="00D82D6F">
      <w:pPr>
        <w:rPr>
          <w:b/>
        </w:rPr>
      </w:pPr>
      <w:r w:rsidRPr="00930368">
        <w:rPr>
          <w:b/>
        </w:rPr>
        <w:t>Фонд оплаты труда, его составляющие</w:t>
      </w:r>
    </w:p>
    <w:p w:rsidR="00495CCC" w:rsidRPr="00930368" w:rsidRDefault="00495CCC" w:rsidP="00D82D6F">
      <w:pPr>
        <w:rPr>
          <w:b/>
        </w:rPr>
      </w:pPr>
      <w:r>
        <w:t xml:space="preserve">Согласно ст. 77 КЗоТ РФ величина оплаты труда каждого работника непосредственно зависит от его личного </w:t>
      </w:r>
      <w:hyperlink r:id="rId14" w:history="1">
        <w:r w:rsidRPr="00A3390D">
          <w:rPr>
            <w:rStyle w:val="a3"/>
            <w:color w:val="000000"/>
            <w:u w:val="none"/>
          </w:rPr>
          <w:t>вклада</w:t>
        </w:r>
      </w:hyperlink>
      <w:r w:rsidRPr="00A3390D">
        <w:rPr>
          <w:color w:val="000000"/>
        </w:rPr>
        <w:t xml:space="preserve"> </w:t>
      </w:r>
      <w:r>
        <w:t>в результаты труда, причем максимальный ее размер не ограничивается.</w:t>
      </w:r>
    </w:p>
    <w:p w:rsidR="00495CCC" w:rsidRPr="00D82D6F" w:rsidRDefault="00495CCC" w:rsidP="00D82D6F"/>
    <w:p w:rsidR="00495CCC" w:rsidRPr="00D82D6F" w:rsidRDefault="00495CCC" w:rsidP="00D82D6F"/>
    <w:p w:rsidR="00495CCC" w:rsidRPr="00D82D6F" w:rsidRDefault="00495CCC" w:rsidP="00D82D6F"/>
    <w:p w:rsidR="00495CCC" w:rsidRPr="00D82D6F" w:rsidRDefault="00495CCC" w:rsidP="00D82D6F"/>
    <w:p w:rsidR="00495CCC" w:rsidRDefault="00495CCC" w:rsidP="00D82D6F"/>
    <w:p w:rsidR="00495CCC" w:rsidRDefault="00495CCC" w:rsidP="00D82D6F">
      <w:pPr>
        <w:overflowPunct w:val="0"/>
        <w:autoSpaceDE w:val="0"/>
        <w:autoSpaceDN w:val="0"/>
        <w:adjustRightInd w:val="0"/>
        <w:ind w:left="543"/>
        <w:textAlignment w:val="baseline"/>
      </w:pPr>
      <w:bookmarkStart w:id="0" w:name="_GoBack"/>
      <w:bookmarkEnd w:id="0"/>
    </w:p>
    <w:sectPr w:rsidR="00495CCC" w:rsidSect="00C72D5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5CCC" w:rsidRDefault="00495CCC" w:rsidP="00267D59">
      <w:pPr>
        <w:spacing w:after="0"/>
      </w:pPr>
      <w:r>
        <w:separator/>
      </w:r>
    </w:p>
  </w:endnote>
  <w:endnote w:type="continuationSeparator" w:id="0">
    <w:p w:rsidR="00495CCC" w:rsidRDefault="00495CCC" w:rsidP="00267D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5CCC" w:rsidRDefault="00495CCC" w:rsidP="00267D59">
      <w:pPr>
        <w:spacing w:after="0"/>
      </w:pPr>
      <w:r>
        <w:separator/>
      </w:r>
    </w:p>
  </w:footnote>
  <w:footnote w:type="continuationSeparator" w:id="0">
    <w:p w:rsidR="00495CCC" w:rsidRDefault="00495CCC" w:rsidP="00267D5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74ED8"/>
    <w:multiLevelType w:val="multilevel"/>
    <w:tmpl w:val="F4DC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9E0190"/>
    <w:multiLevelType w:val="multilevel"/>
    <w:tmpl w:val="557AB0D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
    <w:nsid w:val="17A43353"/>
    <w:multiLevelType w:val="multilevel"/>
    <w:tmpl w:val="6BC26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F82312"/>
    <w:multiLevelType w:val="multilevel"/>
    <w:tmpl w:val="5AC2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8411EE"/>
    <w:multiLevelType w:val="multilevel"/>
    <w:tmpl w:val="050AB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B509DA"/>
    <w:multiLevelType w:val="multilevel"/>
    <w:tmpl w:val="62E2E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4F0DE9"/>
    <w:multiLevelType w:val="multilevel"/>
    <w:tmpl w:val="B194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09144F"/>
    <w:multiLevelType w:val="multilevel"/>
    <w:tmpl w:val="82CA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2E3D59"/>
    <w:multiLevelType w:val="multilevel"/>
    <w:tmpl w:val="81E6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C95DEA"/>
    <w:multiLevelType w:val="multilevel"/>
    <w:tmpl w:val="43EAF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0C4214"/>
    <w:multiLevelType w:val="hybridMultilevel"/>
    <w:tmpl w:val="6E228228"/>
    <w:lvl w:ilvl="0" w:tplc="56D82414">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544054D2"/>
    <w:multiLevelType w:val="multilevel"/>
    <w:tmpl w:val="9A1CA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0112CA4"/>
    <w:multiLevelType w:val="multilevel"/>
    <w:tmpl w:val="7E785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6E7D4E"/>
    <w:multiLevelType w:val="multilevel"/>
    <w:tmpl w:val="F89C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E658EB"/>
    <w:multiLevelType w:val="multilevel"/>
    <w:tmpl w:val="EF401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3E0008"/>
    <w:multiLevelType w:val="hybridMultilevel"/>
    <w:tmpl w:val="AFF0243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E283214"/>
    <w:multiLevelType w:val="multilevel"/>
    <w:tmpl w:val="E1C6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553C77"/>
    <w:multiLevelType w:val="singleLevel"/>
    <w:tmpl w:val="ECB80D38"/>
    <w:lvl w:ilvl="0">
      <w:start w:val="1"/>
      <w:numFmt w:val="decimal"/>
      <w:lvlText w:val="%1."/>
      <w:legacy w:legacy="1" w:legacySpace="0" w:legacyIndent="283"/>
      <w:lvlJc w:val="left"/>
      <w:rPr>
        <w:rFonts w:cs="Times New Roman"/>
      </w:rPr>
    </w:lvl>
  </w:abstractNum>
  <w:abstractNum w:abstractNumId="18">
    <w:nsid w:val="7FD31276"/>
    <w:multiLevelType w:val="multilevel"/>
    <w:tmpl w:val="B9C8E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7"/>
  </w:num>
  <w:num w:numId="3">
    <w:abstractNumId w:val="10"/>
  </w:num>
  <w:num w:numId="4">
    <w:abstractNumId w:val="1"/>
  </w:num>
  <w:num w:numId="5">
    <w:abstractNumId w:val="13"/>
  </w:num>
  <w:num w:numId="6">
    <w:abstractNumId w:val="12"/>
  </w:num>
  <w:num w:numId="7">
    <w:abstractNumId w:val="4"/>
  </w:num>
  <w:num w:numId="8">
    <w:abstractNumId w:val="7"/>
  </w:num>
  <w:num w:numId="9">
    <w:abstractNumId w:val="11"/>
  </w:num>
  <w:num w:numId="10">
    <w:abstractNumId w:val="0"/>
  </w:num>
  <w:num w:numId="11">
    <w:abstractNumId w:val="16"/>
  </w:num>
  <w:num w:numId="12">
    <w:abstractNumId w:val="3"/>
  </w:num>
  <w:num w:numId="13">
    <w:abstractNumId w:val="2"/>
  </w:num>
  <w:num w:numId="14">
    <w:abstractNumId w:val="18"/>
  </w:num>
  <w:num w:numId="15">
    <w:abstractNumId w:val="14"/>
  </w:num>
  <w:num w:numId="16">
    <w:abstractNumId w:val="6"/>
  </w:num>
  <w:num w:numId="17">
    <w:abstractNumId w:val="9"/>
  </w:num>
  <w:num w:numId="18">
    <w:abstractNumId w:val="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6490A"/>
    <w:rsid w:val="00002F74"/>
    <w:rsid w:val="000828B4"/>
    <w:rsid w:val="000F655D"/>
    <w:rsid w:val="00104205"/>
    <w:rsid w:val="001151DF"/>
    <w:rsid w:val="001224BC"/>
    <w:rsid w:val="0017108B"/>
    <w:rsid w:val="001919DA"/>
    <w:rsid w:val="001C3D80"/>
    <w:rsid w:val="001C46B6"/>
    <w:rsid w:val="001E504D"/>
    <w:rsid w:val="00200488"/>
    <w:rsid w:val="002338CB"/>
    <w:rsid w:val="00261E68"/>
    <w:rsid w:val="00267D59"/>
    <w:rsid w:val="00305468"/>
    <w:rsid w:val="00360FE7"/>
    <w:rsid w:val="00371652"/>
    <w:rsid w:val="003A5F84"/>
    <w:rsid w:val="003B101E"/>
    <w:rsid w:val="003B4FF2"/>
    <w:rsid w:val="003E2391"/>
    <w:rsid w:val="00495CCC"/>
    <w:rsid w:val="004A0208"/>
    <w:rsid w:val="005079EA"/>
    <w:rsid w:val="0055120D"/>
    <w:rsid w:val="005F1CCA"/>
    <w:rsid w:val="0065173B"/>
    <w:rsid w:val="00672218"/>
    <w:rsid w:val="006D2C31"/>
    <w:rsid w:val="007204E9"/>
    <w:rsid w:val="00727E1A"/>
    <w:rsid w:val="007D0625"/>
    <w:rsid w:val="007E3F5E"/>
    <w:rsid w:val="007F5D78"/>
    <w:rsid w:val="008176C5"/>
    <w:rsid w:val="008543F7"/>
    <w:rsid w:val="008813C7"/>
    <w:rsid w:val="008A65FF"/>
    <w:rsid w:val="008A77C6"/>
    <w:rsid w:val="00927DE1"/>
    <w:rsid w:val="00930368"/>
    <w:rsid w:val="009B1357"/>
    <w:rsid w:val="009B1F54"/>
    <w:rsid w:val="009B7BA1"/>
    <w:rsid w:val="009E56C4"/>
    <w:rsid w:val="00A3390D"/>
    <w:rsid w:val="00A464EB"/>
    <w:rsid w:val="00A46F73"/>
    <w:rsid w:val="00A6490A"/>
    <w:rsid w:val="00AA49CA"/>
    <w:rsid w:val="00AE61BB"/>
    <w:rsid w:val="00AF0A24"/>
    <w:rsid w:val="00AF673A"/>
    <w:rsid w:val="00BB76E4"/>
    <w:rsid w:val="00BC6CE8"/>
    <w:rsid w:val="00C02366"/>
    <w:rsid w:val="00C33BE7"/>
    <w:rsid w:val="00C72D59"/>
    <w:rsid w:val="00D07E49"/>
    <w:rsid w:val="00D207AC"/>
    <w:rsid w:val="00D82D6F"/>
    <w:rsid w:val="00D92EAD"/>
    <w:rsid w:val="00DA5E85"/>
    <w:rsid w:val="00DD55B5"/>
    <w:rsid w:val="00DE2150"/>
    <w:rsid w:val="00EB67CE"/>
    <w:rsid w:val="00ED6FBC"/>
    <w:rsid w:val="00F47B3F"/>
    <w:rsid w:val="00FC3E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24D12C9-DFF9-498F-B81F-9EAF3F169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caption" w:locked="1" w:semiHidden="1" w:unhideWhenUsed="1" w:qFormat="1"/>
    <w:lsdException w:name="footnote reference" w:locked="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D59"/>
    <w:pPr>
      <w:spacing w:after="200"/>
    </w:pPr>
    <w:rPr>
      <w:rFonts w:eastAsia="Times New Roman"/>
      <w:sz w:val="22"/>
      <w:szCs w:val="22"/>
      <w:lang w:eastAsia="en-US"/>
    </w:rPr>
  </w:style>
  <w:style w:type="paragraph" w:styleId="3">
    <w:name w:val="heading 3"/>
    <w:basedOn w:val="a"/>
    <w:next w:val="a"/>
    <w:link w:val="30"/>
    <w:qFormat/>
    <w:rsid w:val="00D207AC"/>
    <w:pPr>
      <w:keepNext/>
      <w:keepLines/>
      <w:spacing w:before="200" w:after="0"/>
      <w:outlineLvl w:val="2"/>
    </w:pPr>
    <w:rPr>
      <w:rFonts w:ascii="Cambria" w:eastAsia="Calibri" w:hAnsi="Cambria"/>
      <w:b/>
      <w:bCs/>
      <w:color w:val="4F81BD"/>
    </w:rPr>
  </w:style>
  <w:style w:type="paragraph" w:styleId="4">
    <w:name w:val="heading 4"/>
    <w:basedOn w:val="a"/>
    <w:link w:val="40"/>
    <w:qFormat/>
    <w:rsid w:val="00C02366"/>
    <w:pPr>
      <w:spacing w:before="100" w:beforeAutospacing="1" w:after="100" w:afterAutospacing="1"/>
      <w:outlineLvl w:val="3"/>
    </w:pPr>
    <w:rPr>
      <w:rFonts w:ascii="Times New Roman" w:eastAsia="Calibri"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6490A"/>
    <w:pPr>
      <w:ind w:left="720"/>
      <w:contextualSpacing/>
    </w:pPr>
  </w:style>
  <w:style w:type="paragraph" w:styleId="HTML">
    <w:name w:val="HTML Address"/>
    <w:basedOn w:val="a"/>
    <w:link w:val="HTML0"/>
    <w:rsid w:val="009B1F54"/>
    <w:pPr>
      <w:spacing w:after="0"/>
    </w:pPr>
    <w:rPr>
      <w:rFonts w:ascii="Times New Roman" w:eastAsia="Calibri" w:hAnsi="Times New Roman"/>
      <w:i/>
      <w:iCs/>
      <w:sz w:val="24"/>
      <w:szCs w:val="24"/>
      <w:lang w:eastAsia="ru-RU"/>
    </w:rPr>
  </w:style>
  <w:style w:type="character" w:customStyle="1" w:styleId="HTML0">
    <w:name w:val="Адрес HTML Знак"/>
    <w:basedOn w:val="a0"/>
    <w:link w:val="HTML"/>
    <w:locked/>
    <w:rsid w:val="009B1F54"/>
    <w:rPr>
      <w:rFonts w:ascii="Times New Roman" w:hAnsi="Times New Roman" w:cs="Times New Roman"/>
      <w:i/>
      <w:iCs/>
      <w:sz w:val="24"/>
      <w:szCs w:val="24"/>
      <w:lang w:val="x-none" w:eastAsia="ru-RU"/>
    </w:rPr>
  </w:style>
  <w:style w:type="character" w:styleId="a3">
    <w:name w:val="Hyperlink"/>
    <w:basedOn w:val="a0"/>
    <w:semiHidden/>
    <w:rsid w:val="00672218"/>
    <w:rPr>
      <w:rFonts w:cs="Times New Roman"/>
      <w:color w:val="0000FF"/>
      <w:u w:val="single"/>
    </w:rPr>
  </w:style>
  <w:style w:type="paragraph" w:styleId="a4">
    <w:name w:val="Normal (Web)"/>
    <w:basedOn w:val="a"/>
    <w:rsid w:val="009B7BA1"/>
    <w:pPr>
      <w:spacing w:before="100" w:beforeAutospacing="1" w:after="100" w:afterAutospacing="1"/>
    </w:pPr>
    <w:rPr>
      <w:rFonts w:ascii="Times New Roman" w:eastAsia="Calibri" w:hAnsi="Times New Roman"/>
      <w:sz w:val="24"/>
      <w:szCs w:val="24"/>
      <w:lang w:eastAsia="ru-RU"/>
    </w:rPr>
  </w:style>
  <w:style w:type="paragraph" w:customStyle="1" w:styleId="10">
    <w:name w:val="Без интервала1"/>
    <w:rsid w:val="001224BC"/>
    <w:rPr>
      <w:rFonts w:eastAsia="Times New Roman"/>
      <w:sz w:val="22"/>
      <w:szCs w:val="22"/>
      <w:lang w:eastAsia="en-US"/>
    </w:rPr>
  </w:style>
  <w:style w:type="paragraph" w:styleId="a5">
    <w:name w:val="Body Text"/>
    <w:basedOn w:val="a"/>
    <w:link w:val="a6"/>
    <w:rsid w:val="00267D59"/>
    <w:pPr>
      <w:widowControl w:val="0"/>
      <w:autoSpaceDE w:val="0"/>
      <w:autoSpaceDN w:val="0"/>
      <w:adjustRightInd w:val="0"/>
      <w:spacing w:after="120"/>
    </w:pPr>
    <w:rPr>
      <w:rFonts w:ascii="Times New Roman" w:eastAsia="Calibri" w:hAnsi="Times New Roman"/>
      <w:sz w:val="20"/>
      <w:szCs w:val="20"/>
      <w:lang w:eastAsia="ru-RU"/>
    </w:rPr>
  </w:style>
  <w:style w:type="character" w:customStyle="1" w:styleId="a6">
    <w:name w:val="Основной текст Знак"/>
    <w:basedOn w:val="a0"/>
    <w:link w:val="a5"/>
    <w:locked/>
    <w:rsid w:val="00267D59"/>
    <w:rPr>
      <w:rFonts w:ascii="Times New Roman" w:hAnsi="Times New Roman" w:cs="Times New Roman"/>
      <w:sz w:val="20"/>
      <w:szCs w:val="20"/>
      <w:lang w:val="x-none" w:eastAsia="ru-RU"/>
    </w:rPr>
  </w:style>
  <w:style w:type="paragraph" w:styleId="a7">
    <w:name w:val="footnote text"/>
    <w:basedOn w:val="a"/>
    <w:link w:val="a8"/>
    <w:semiHidden/>
    <w:rsid w:val="00D82D6F"/>
    <w:pPr>
      <w:spacing w:after="0"/>
    </w:pPr>
    <w:rPr>
      <w:rFonts w:ascii="Times New Roman" w:eastAsia="Calibri" w:hAnsi="Times New Roman"/>
      <w:sz w:val="20"/>
      <w:szCs w:val="20"/>
      <w:lang w:eastAsia="ru-RU"/>
    </w:rPr>
  </w:style>
  <w:style w:type="character" w:customStyle="1" w:styleId="a8">
    <w:name w:val="Текст сноски Знак"/>
    <w:basedOn w:val="a0"/>
    <w:link w:val="a7"/>
    <w:semiHidden/>
    <w:locked/>
    <w:rsid w:val="00D82D6F"/>
    <w:rPr>
      <w:rFonts w:ascii="Times New Roman" w:hAnsi="Times New Roman" w:cs="Times New Roman"/>
      <w:sz w:val="20"/>
      <w:szCs w:val="20"/>
      <w:lang w:val="x-none" w:eastAsia="ru-RU"/>
    </w:rPr>
  </w:style>
  <w:style w:type="character" w:styleId="a9">
    <w:name w:val="footnote reference"/>
    <w:basedOn w:val="a0"/>
    <w:semiHidden/>
    <w:rsid w:val="00D82D6F"/>
    <w:rPr>
      <w:rFonts w:cs="Times New Roman"/>
      <w:vertAlign w:val="superscript"/>
    </w:rPr>
  </w:style>
  <w:style w:type="paragraph" w:styleId="31">
    <w:name w:val="toc 3"/>
    <w:basedOn w:val="a"/>
    <w:next w:val="a"/>
    <w:autoRedefine/>
    <w:semiHidden/>
    <w:rsid w:val="00D82D6F"/>
    <w:pPr>
      <w:spacing w:after="0"/>
      <w:jc w:val="center"/>
    </w:pPr>
    <w:rPr>
      <w:rFonts w:ascii="Times New Roman" w:eastAsia="Calibri" w:hAnsi="Times New Roman"/>
      <w:sz w:val="32"/>
      <w:szCs w:val="32"/>
      <w:lang w:eastAsia="ru-RU"/>
    </w:rPr>
  </w:style>
  <w:style w:type="paragraph" w:styleId="aa">
    <w:name w:val="Body Text Indent"/>
    <w:basedOn w:val="a"/>
    <w:link w:val="ab"/>
    <w:semiHidden/>
    <w:rsid w:val="00DD55B5"/>
    <w:pPr>
      <w:spacing w:after="120"/>
      <w:ind w:left="283"/>
    </w:pPr>
  </w:style>
  <w:style w:type="character" w:customStyle="1" w:styleId="ab">
    <w:name w:val="Основной текст с отступом Знак"/>
    <w:basedOn w:val="a0"/>
    <w:link w:val="aa"/>
    <w:semiHidden/>
    <w:locked/>
    <w:rsid w:val="00DD55B5"/>
    <w:rPr>
      <w:rFonts w:ascii="Calibri" w:eastAsia="Times New Roman" w:hAnsi="Calibri" w:cs="Times New Roman"/>
    </w:rPr>
  </w:style>
  <w:style w:type="character" w:customStyle="1" w:styleId="40">
    <w:name w:val="Заголовок 4 Знак"/>
    <w:basedOn w:val="a0"/>
    <w:link w:val="4"/>
    <w:locked/>
    <w:rsid w:val="00C02366"/>
    <w:rPr>
      <w:rFonts w:ascii="Times New Roman" w:hAnsi="Times New Roman" w:cs="Times New Roman"/>
      <w:b/>
      <w:bCs/>
      <w:sz w:val="24"/>
      <w:szCs w:val="24"/>
      <w:lang w:val="x-none" w:eastAsia="ru-RU"/>
    </w:rPr>
  </w:style>
  <w:style w:type="character" w:customStyle="1" w:styleId="editsection">
    <w:name w:val="editsection"/>
    <w:basedOn w:val="a0"/>
    <w:rsid w:val="00C02366"/>
    <w:rPr>
      <w:rFonts w:cs="Times New Roman"/>
    </w:rPr>
  </w:style>
  <w:style w:type="character" w:customStyle="1" w:styleId="mw-headline">
    <w:name w:val="mw-headline"/>
    <w:basedOn w:val="a0"/>
    <w:rsid w:val="00C02366"/>
    <w:rPr>
      <w:rFonts w:cs="Times New Roman"/>
    </w:rPr>
  </w:style>
  <w:style w:type="character" w:customStyle="1" w:styleId="30">
    <w:name w:val="Заголовок 3 Знак"/>
    <w:basedOn w:val="a0"/>
    <w:link w:val="3"/>
    <w:semiHidden/>
    <w:locked/>
    <w:rsid w:val="00D207AC"/>
    <w:rPr>
      <w:rFonts w:ascii="Cambria" w:hAnsi="Cambria" w:cs="Times New Roman"/>
      <w:b/>
      <w:b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2%D0%B0%D1%80%D0%B8%D1%84%D0%BD%D0%B0%D1%8F_%D1%81%D1%82%D0%B0%D0%B2%D0%BA%D0%B0" TargetMode="External"/><Relationship Id="rId13" Type="http://schemas.openxmlformats.org/officeDocument/2006/relationships/hyperlink" Target="http://ru.wikipedia.org/wiki/%D0%A2%D0%B0%D1%80%D0%B8%D1%84%D0%BD%D0%B0%D1%8F_%D1%81%D1%82%D0%B0%D0%B2%D0%BA%D0%B0" TargetMode="External"/><Relationship Id="rId3" Type="http://schemas.openxmlformats.org/officeDocument/2006/relationships/settings" Target="settings.xml"/><Relationship Id="rId7" Type="http://schemas.openxmlformats.org/officeDocument/2006/relationships/hyperlink" Target="http://ru.wikipedia.org/wiki/%D0%A1%D0%B4%D0%B5%D0%BB%D1%8C%D0%BD%D0%B0%D1%8F_%D0%B7%D0%B0%D1%80%D0%B0%D0%B1%D0%BE%D1%82%D0%BD%D0%B0%D1%8F_%D0%BF%D0%BB%D0%B0%D1%82%D0%B0" TargetMode="External"/><Relationship Id="rId12" Type="http://schemas.openxmlformats.org/officeDocument/2006/relationships/hyperlink" Target="http://ru.wikipedia.org/w/index.php?title=%D0%9A%D0%BE%D1%8D%D1%84%D1%84%D0%B8%D1%86%D0%B8%D0%B5%D0%BD%D1%82_%D1%82%D1%80%D1%83%D0%B4%D0%BE%D0%B2%D0%BE%D0%B3%D0%BE_%D1%83%D1%87%D0%B0%D1%81%D1%82%D0%B8%D1%8F&amp;action=edit&amp;redlink=1"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u.wikipedia.org/w/index.php?title=%D0%A4%D0%BE%D0%BD%D0%B4_%D0%BE%D0%BF%D0%BB%D0%B0%D1%82%D1%8B_%D1%82%D1%80%D1%83%D0%B4%D0%B0&amp;action=edit&amp;redlink=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ru.wikipedia.org/wiki/%D0%9A%D0%B2%D0%B0%D0%BB%D0%B8%D1%84%D0%B8%D0%BA%D0%B0%D1%86%D0%B8%D1%8F" TargetMode="External"/><Relationship Id="rId4" Type="http://schemas.openxmlformats.org/officeDocument/2006/relationships/webSettings" Target="webSettings.xml"/><Relationship Id="rId9" Type="http://schemas.openxmlformats.org/officeDocument/2006/relationships/hyperlink" Target="http://ru.wikipedia.org/wiki/%D0%9F%D0%BE%D0%B2%D1%80%D0%B5%D0%BC%D0%B5%D0%BD%D0%BD%D0%B0%D1%8F_%D0%B7%D0%B0%D1%80%D0%B0%D0%B1%D0%BE%D1%82%D0%BD%D0%B0%D1%8F_%D0%BF%D0%BB%D0%B0%D1%82%D0%B0" TargetMode="External"/><Relationship Id="rId14" Type="http://schemas.openxmlformats.org/officeDocument/2006/relationships/hyperlink" Target="http://lib.mabico.ru/76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3595</Words>
  <Characters>20493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24040</CharactersWithSpaces>
  <SharedDoc>false</SharedDoc>
  <HLinks>
    <vt:vector size="48" baseType="variant">
      <vt:variant>
        <vt:i4>1114136</vt:i4>
      </vt:variant>
      <vt:variant>
        <vt:i4>21</vt:i4>
      </vt:variant>
      <vt:variant>
        <vt:i4>0</vt:i4>
      </vt:variant>
      <vt:variant>
        <vt:i4>5</vt:i4>
      </vt:variant>
      <vt:variant>
        <vt:lpwstr>http://lib.mabico.ru/761.html</vt:lpwstr>
      </vt:variant>
      <vt:variant>
        <vt:lpwstr/>
      </vt:variant>
      <vt:variant>
        <vt:i4>6225954</vt:i4>
      </vt:variant>
      <vt:variant>
        <vt:i4>18</vt:i4>
      </vt:variant>
      <vt:variant>
        <vt:i4>0</vt:i4>
      </vt:variant>
      <vt:variant>
        <vt:i4>5</vt:i4>
      </vt:variant>
      <vt:variant>
        <vt:lpwstr>http://ru.wikipedia.org/wiki/%D0%A2%D0%B0%D1%80%D0%B8%D1%84%D0%BD%D0%B0%D1%8F_%D1%81%D1%82%D0%B0%D0%B2%D0%BA%D0%B0</vt:lpwstr>
      </vt:variant>
      <vt:variant>
        <vt:lpwstr/>
      </vt:variant>
      <vt:variant>
        <vt:i4>3145836</vt:i4>
      </vt:variant>
      <vt:variant>
        <vt:i4>15</vt:i4>
      </vt:variant>
      <vt:variant>
        <vt:i4>0</vt:i4>
      </vt:variant>
      <vt:variant>
        <vt:i4>5</vt:i4>
      </vt:variant>
      <vt:variant>
        <vt:lpwstr>http://ru.wikipedia.org/w/index.php?title=%D0%9A%D0%BE%D1%8D%D1%84%D1%84%D0%B8%D1%86%D0%B8%D0%B5%D0%BD%D1%82_%D1%82%D1%80%D1%83%D0%B4%D0%BE%D0%B2%D0%BE%D0%B3%D0%BE_%D1%83%D1%87%D0%B0%D1%81%D1%82%D0%B8%D1%8F&amp;action=edit&amp;redlink=1</vt:lpwstr>
      </vt:variant>
      <vt:variant>
        <vt:lpwstr/>
      </vt:variant>
      <vt:variant>
        <vt:i4>3473465</vt:i4>
      </vt:variant>
      <vt:variant>
        <vt:i4>12</vt:i4>
      </vt:variant>
      <vt:variant>
        <vt:i4>0</vt:i4>
      </vt:variant>
      <vt:variant>
        <vt:i4>5</vt:i4>
      </vt:variant>
      <vt:variant>
        <vt:lpwstr>http://ru.wikipedia.org/w/index.php?title=%D0%A4%D0%BE%D0%BD%D0%B4_%D0%BE%D0%BF%D0%BB%D0%B0%D1%82%D1%8B_%D1%82%D1%80%D1%83%D0%B4%D0%B0&amp;action=edit&amp;redlink=1</vt:lpwstr>
      </vt:variant>
      <vt:variant>
        <vt:lpwstr/>
      </vt:variant>
      <vt:variant>
        <vt:i4>524356</vt:i4>
      </vt:variant>
      <vt:variant>
        <vt:i4>9</vt:i4>
      </vt:variant>
      <vt:variant>
        <vt:i4>0</vt:i4>
      </vt:variant>
      <vt:variant>
        <vt:i4>5</vt:i4>
      </vt:variant>
      <vt:variant>
        <vt:lpwstr>http://ru.wikipedia.org/wiki/%D0%9A%D0%B2%D0%B0%D0%BB%D0%B8%D1%84%D0%B8%D0%BA%D0%B0%D1%86%D0%B8%D1%8F</vt:lpwstr>
      </vt:variant>
      <vt:variant>
        <vt:lpwstr/>
      </vt:variant>
      <vt:variant>
        <vt:i4>262168</vt:i4>
      </vt:variant>
      <vt:variant>
        <vt:i4>6</vt:i4>
      </vt:variant>
      <vt:variant>
        <vt:i4>0</vt:i4>
      </vt:variant>
      <vt:variant>
        <vt:i4>5</vt:i4>
      </vt:variant>
      <vt:variant>
        <vt:lpwstr>http://ru.wikipedia.org/wiki/%D0%9F%D0%BE%D0%B2%D1%80%D0%B5%D0%BC%D0%B5%D0%BD%D0%BD%D0%B0%D1%8F_%D0%B7%D0%B0%D1%80%D0%B0%D0%B1%D0%BE%D1%82%D0%BD%D0%B0%D1%8F_%D0%BF%D0%BB%D0%B0%D1%82%D0%B0</vt:lpwstr>
      </vt:variant>
      <vt:variant>
        <vt:lpwstr/>
      </vt:variant>
      <vt:variant>
        <vt:i4>6225954</vt:i4>
      </vt:variant>
      <vt:variant>
        <vt:i4>3</vt:i4>
      </vt:variant>
      <vt:variant>
        <vt:i4>0</vt:i4>
      </vt:variant>
      <vt:variant>
        <vt:i4>5</vt:i4>
      </vt:variant>
      <vt:variant>
        <vt:lpwstr>http://ru.wikipedia.org/wiki/%D0%A2%D0%B0%D1%80%D0%B8%D1%84%D0%BD%D0%B0%D1%8F_%D1%81%D1%82%D0%B0%D0%B2%D0%BA%D0%B0</vt:lpwstr>
      </vt:variant>
      <vt:variant>
        <vt:lpwstr/>
      </vt:variant>
      <vt:variant>
        <vt:i4>2818158</vt:i4>
      </vt:variant>
      <vt:variant>
        <vt:i4>0</vt:i4>
      </vt:variant>
      <vt:variant>
        <vt:i4>0</vt:i4>
      </vt:variant>
      <vt:variant>
        <vt:i4>5</vt:i4>
      </vt:variant>
      <vt:variant>
        <vt:lpwstr>http://ru.wikipedia.org/wiki/%D0%A1%D0%B4%D0%B5%D0%BB%D1%8C%D0%BD%D0%B0%D1%8F_%D0%B7%D0%B0%D1%80%D0%B0%D0%B1%D0%BE%D1%82%D0%BD%D0%B0%D1%8F_%D0%BF%D0%BB%D0%B0%D1%82%D0%B0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User</dc:creator>
  <cp:keywords/>
  <dc:description/>
  <cp:lastModifiedBy>admin</cp:lastModifiedBy>
  <cp:revision>2</cp:revision>
  <dcterms:created xsi:type="dcterms:W3CDTF">2014-04-18T04:45:00Z</dcterms:created>
  <dcterms:modified xsi:type="dcterms:W3CDTF">2014-04-18T04:45:00Z</dcterms:modified>
</cp:coreProperties>
</file>