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E9" w:rsidRDefault="00D141E9" w:rsidP="00533C70">
      <w:pPr>
        <w:ind w:firstLine="360"/>
        <w:jc w:val="center"/>
        <w:rPr>
          <w:rFonts w:ascii="Arial" w:hAnsi="Arial"/>
        </w:rPr>
      </w:pPr>
    </w:p>
    <w:p w:rsidR="00533C70" w:rsidRDefault="0031740B" w:rsidP="00533C70">
      <w:pPr>
        <w:ind w:firstLine="360"/>
        <w:jc w:val="center"/>
        <w:rPr>
          <w:rFonts w:ascii="Arial" w:hAnsi="Arial"/>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9pt;margin-top:-9pt;width:75pt;height:50.25pt;z-index:251657728">
            <v:imagedata r:id="rId7" o:title=""/>
            <w10:wrap type="topAndBottom"/>
          </v:shape>
          <o:OLEObject Type="Embed" ProgID="MSPhotoEd.3" ShapeID="_x0000_s1027" DrawAspect="Content" ObjectID="_1469710791" r:id="rId8"/>
        </w:object>
      </w:r>
    </w:p>
    <w:p w:rsidR="00533C70" w:rsidRDefault="00533C70" w:rsidP="00533C70">
      <w:pPr>
        <w:ind w:firstLine="360"/>
        <w:jc w:val="center"/>
        <w:rPr>
          <w:rFonts w:ascii="Arial" w:hAnsi="Arial"/>
        </w:rPr>
      </w:pPr>
    </w:p>
    <w:p w:rsidR="00533C70" w:rsidRDefault="00533C70" w:rsidP="00533C70">
      <w:pPr>
        <w:ind w:firstLine="360"/>
        <w:jc w:val="center"/>
        <w:rPr>
          <w:rFonts w:ascii="Arial" w:hAnsi="Arial"/>
        </w:rPr>
      </w:pPr>
    </w:p>
    <w:p w:rsidR="00533C70" w:rsidRPr="00533C70" w:rsidRDefault="00533C70" w:rsidP="00B520C8">
      <w:pPr>
        <w:ind w:firstLine="360"/>
        <w:jc w:val="center"/>
        <w:outlineLvl w:val="0"/>
      </w:pPr>
      <w:r w:rsidRPr="00533C70">
        <w:t>ВСЕРОССИЙСКИЙ ЗАОЧНЫЙ ФИНАНСОВО-ЭКОНОМИЧЕСКИЙ ИНСТИТУТ</w:t>
      </w:r>
    </w:p>
    <w:p w:rsidR="00533C70" w:rsidRPr="00533C70" w:rsidRDefault="00533C70" w:rsidP="00E924C5"/>
    <w:p w:rsidR="00533C70" w:rsidRPr="00BF0FBB" w:rsidRDefault="00533C70" w:rsidP="00B520C8">
      <w:pPr>
        <w:ind w:firstLine="360"/>
        <w:jc w:val="center"/>
        <w:outlineLvl w:val="0"/>
      </w:pPr>
      <w:r w:rsidRPr="00533C70">
        <w:t xml:space="preserve">КАФЕДРА </w:t>
      </w:r>
      <w:r w:rsidR="0070460C">
        <w:t>ФИНАНСОВОГО МЕНЕДЖМЕНТА</w:t>
      </w:r>
    </w:p>
    <w:p w:rsidR="00E660F1" w:rsidRDefault="00E660F1"/>
    <w:p w:rsidR="00533C70" w:rsidRDefault="00533C70"/>
    <w:p w:rsidR="00533C70" w:rsidRDefault="00533C70"/>
    <w:p w:rsidR="00533C70" w:rsidRDefault="00533C70"/>
    <w:p w:rsidR="00533C70" w:rsidRDefault="00533C70"/>
    <w:p w:rsidR="00533C70" w:rsidRDefault="00533C70"/>
    <w:p w:rsidR="00533C70" w:rsidRDefault="00533C70"/>
    <w:p w:rsidR="00533C70" w:rsidRDefault="00533C70" w:rsidP="00533C70">
      <w:pPr>
        <w:spacing w:line="360" w:lineRule="auto"/>
      </w:pPr>
    </w:p>
    <w:p w:rsidR="00533C70" w:rsidRPr="00533C70" w:rsidRDefault="0070460C" w:rsidP="00B520C8">
      <w:pPr>
        <w:spacing w:line="360" w:lineRule="auto"/>
        <w:jc w:val="center"/>
        <w:outlineLvl w:val="0"/>
        <w:rPr>
          <w:sz w:val="32"/>
          <w:szCs w:val="32"/>
        </w:rPr>
      </w:pPr>
      <w:r>
        <w:rPr>
          <w:sz w:val="32"/>
          <w:szCs w:val="32"/>
        </w:rPr>
        <w:t>КУРСОВАЯ</w:t>
      </w:r>
      <w:r w:rsidR="00533C70" w:rsidRPr="00533C70">
        <w:rPr>
          <w:sz w:val="32"/>
          <w:szCs w:val="32"/>
        </w:rPr>
        <w:t xml:space="preserve"> РАБОТА</w:t>
      </w:r>
    </w:p>
    <w:p w:rsidR="00533C70" w:rsidRPr="00533C70" w:rsidRDefault="00533C70" w:rsidP="00E924C5">
      <w:pPr>
        <w:spacing w:line="360" w:lineRule="auto"/>
        <w:jc w:val="center"/>
        <w:rPr>
          <w:sz w:val="32"/>
          <w:szCs w:val="32"/>
        </w:rPr>
      </w:pPr>
      <w:r w:rsidRPr="00533C70">
        <w:rPr>
          <w:sz w:val="32"/>
          <w:szCs w:val="32"/>
        </w:rPr>
        <w:t>по дисциплине «</w:t>
      </w:r>
      <w:r w:rsidR="00F53CD7">
        <w:rPr>
          <w:sz w:val="32"/>
          <w:szCs w:val="32"/>
        </w:rPr>
        <w:t>Финансовый менеджмент</w:t>
      </w:r>
      <w:r w:rsidRPr="00533C70">
        <w:rPr>
          <w:sz w:val="32"/>
          <w:szCs w:val="32"/>
        </w:rPr>
        <w:t>» на тему:</w:t>
      </w:r>
    </w:p>
    <w:p w:rsidR="00533C70" w:rsidRPr="00C8349B" w:rsidRDefault="00533C70" w:rsidP="00533C70">
      <w:pPr>
        <w:spacing w:line="360" w:lineRule="auto"/>
        <w:jc w:val="center"/>
        <w:rPr>
          <w:i/>
          <w:sz w:val="48"/>
          <w:szCs w:val="48"/>
        </w:rPr>
      </w:pPr>
      <w:r w:rsidRPr="00C8349B">
        <w:rPr>
          <w:i/>
          <w:sz w:val="48"/>
          <w:szCs w:val="48"/>
        </w:rPr>
        <w:t>«</w:t>
      </w:r>
      <w:r w:rsidR="00A42FD8">
        <w:rPr>
          <w:i/>
          <w:sz w:val="48"/>
          <w:szCs w:val="48"/>
        </w:rPr>
        <w:t>Политика управления финансовыми рисками</w:t>
      </w:r>
      <w:r w:rsidRPr="00C8349B">
        <w:rPr>
          <w:i/>
          <w:sz w:val="48"/>
          <w:szCs w:val="48"/>
        </w:rPr>
        <w:t>»</w:t>
      </w:r>
    </w:p>
    <w:p w:rsidR="00863EE8" w:rsidRDefault="00863EE8" w:rsidP="00533C70">
      <w:pPr>
        <w:spacing w:line="360" w:lineRule="auto"/>
        <w:jc w:val="center"/>
        <w:rPr>
          <w:b/>
          <w:i/>
          <w:sz w:val="32"/>
          <w:szCs w:val="32"/>
        </w:rPr>
      </w:pPr>
    </w:p>
    <w:p w:rsidR="00863EE8" w:rsidRDefault="00863EE8" w:rsidP="00533C70">
      <w:pPr>
        <w:spacing w:line="360" w:lineRule="auto"/>
        <w:jc w:val="center"/>
        <w:rPr>
          <w:b/>
          <w:i/>
          <w:sz w:val="32"/>
          <w:szCs w:val="32"/>
        </w:rPr>
      </w:pPr>
    </w:p>
    <w:p w:rsidR="00645F7F" w:rsidRDefault="00645F7F" w:rsidP="00533C70">
      <w:pPr>
        <w:spacing w:line="360" w:lineRule="auto"/>
        <w:jc w:val="center"/>
        <w:rPr>
          <w:b/>
          <w:i/>
          <w:sz w:val="32"/>
          <w:szCs w:val="32"/>
        </w:rPr>
      </w:pPr>
    </w:p>
    <w:p w:rsidR="00863EE8" w:rsidRDefault="00863EE8" w:rsidP="00533C70">
      <w:pPr>
        <w:spacing w:line="360" w:lineRule="auto"/>
        <w:jc w:val="center"/>
        <w:rPr>
          <w:b/>
          <w:i/>
          <w:sz w:val="32"/>
          <w:szCs w:val="32"/>
        </w:rPr>
      </w:pPr>
    </w:p>
    <w:p w:rsidR="00863EE8" w:rsidRPr="00E924C5" w:rsidRDefault="00E924C5" w:rsidP="00E924C5">
      <w:pPr>
        <w:spacing w:line="360" w:lineRule="auto"/>
        <w:ind w:left="5040"/>
        <w:rPr>
          <w:sz w:val="28"/>
          <w:szCs w:val="28"/>
        </w:rPr>
      </w:pPr>
      <w:r w:rsidRPr="00E924C5">
        <w:rPr>
          <w:sz w:val="28"/>
          <w:szCs w:val="28"/>
        </w:rPr>
        <w:t>Исполнитель: Домнина К.Б.</w:t>
      </w:r>
    </w:p>
    <w:p w:rsidR="00E924C5" w:rsidRPr="00E924C5" w:rsidRDefault="00E924C5" w:rsidP="00E924C5">
      <w:pPr>
        <w:spacing w:line="360" w:lineRule="auto"/>
        <w:ind w:left="5040"/>
        <w:rPr>
          <w:sz w:val="28"/>
          <w:szCs w:val="28"/>
        </w:rPr>
      </w:pPr>
      <w:r w:rsidRPr="00E924C5">
        <w:rPr>
          <w:sz w:val="28"/>
          <w:szCs w:val="28"/>
        </w:rPr>
        <w:t>Специальность: Финансы и кредит</w:t>
      </w:r>
    </w:p>
    <w:p w:rsidR="00E924C5" w:rsidRPr="00E924C5" w:rsidRDefault="00E924C5" w:rsidP="00B520C8">
      <w:pPr>
        <w:spacing w:line="360" w:lineRule="auto"/>
        <w:ind w:left="5040"/>
        <w:outlineLvl w:val="0"/>
        <w:rPr>
          <w:sz w:val="28"/>
          <w:szCs w:val="28"/>
        </w:rPr>
      </w:pPr>
      <w:r w:rsidRPr="00E924C5">
        <w:rPr>
          <w:sz w:val="28"/>
          <w:szCs w:val="28"/>
        </w:rPr>
        <w:t xml:space="preserve">Группа: </w:t>
      </w:r>
      <w:r w:rsidR="00F53CD7">
        <w:rPr>
          <w:sz w:val="28"/>
          <w:szCs w:val="28"/>
        </w:rPr>
        <w:t>541</w:t>
      </w:r>
    </w:p>
    <w:p w:rsidR="00E924C5" w:rsidRPr="00E924C5" w:rsidRDefault="00E924C5" w:rsidP="00E924C5">
      <w:pPr>
        <w:spacing w:line="360" w:lineRule="auto"/>
        <w:ind w:left="5040"/>
        <w:rPr>
          <w:sz w:val="28"/>
          <w:szCs w:val="28"/>
        </w:rPr>
      </w:pPr>
      <w:r w:rsidRPr="00E924C5">
        <w:rPr>
          <w:sz w:val="28"/>
          <w:szCs w:val="28"/>
        </w:rPr>
        <w:t>№ зачетной книжки: 05ФФД 40050</w:t>
      </w:r>
    </w:p>
    <w:p w:rsidR="00E924C5" w:rsidRPr="00E924C5" w:rsidRDefault="00E924C5" w:rsidP="00E924C5">
      <w:pPr>
        <w:spacing w:line="360" w:lineRule="auto"/>
        <w:ind w:left="5040"/>
        <w:rPr>
          <w:sz w:val="28"/>
          <w:szCs w:val="28"/>
        </w:rPr>
      </w:pPr>
      <w:r w:rsidRPr="00E924C5">
        <w:rPr>
          <w:sz w:val="28"/>
          <w:szCs w:val="28"/>
        </w:rPr>
        <w:t xml:space="preserve">Преподаватель: </w:t>
      </w:r>
      <w:r w:rsidR="00F53CD7">
        <w:rPr>
          <w:sz w:val="28"/>
          <w:szCs w:val="28"/>
        </w:rPr>
        <w:t>Пантелеев А.П.</w:t>
      </w:r>
    </w:p>
    <w:p w:rsidR="00863EE8" w:rsidRDefault="00863EE8" w:rsidP="00863EE8">
      <w:pPr>
        <w:spacing w:line="360" w:lineRule="auto"/>
        <w:rPr>
          <w:sz w:val="28"/>
          <w:szCs w:val="28"/>
        </w:rPr>
      </w:pPr>
    </w:p>
    <w:p w:rsidR="00863EE8" w:rsidRDefault="00863EE8" w:rsidP="00863EE8">
      <w:pPr>
        <w:spacing w:line="360" w:lineRule="auto"/>
        <w:rPr>
          <w:sz w:val="28"/>
          <w:szCs w:val="28"/>
        </w:rPr>
      </w:pPr>
    </w:p>
    <w:p w:rsidR="00F53CD7" w:rsidRDefault="00F53CD7" w:rsidP="00863EE8">
      <w:pPr>
        <w:spacing w:line="360" w:lineRule="auto"/>
        <w:rPr>
          <w:sz w:val="28"/>
          <w:szCs w:val="28"/>
        </w:rPr>
      </w:pPr>
    </w:p>
    <w:p w:rsidR="00F53CD7" w:rsidRDefault="00F53CD7" w:rsidP="00863EE8">
      <w:pPr>
        <w:spacing w:line="360" w:lineRule="auto"/>
        <w:rPr>
          <w:sz w:val="28"/>
          <w:szCs w:val="28"/>
        </w:rPr>
      </w:pPr>
    </w:p>
    <w:p w:rsidR="00545B43" w:rsidRDefault="00545B43" w:rsidP="00863EE8">
      <w:pPr>
        <w:spacing w:line="360" w:lineRule="auto"/>
        <w:rPr>
          <w:sz w:val="28"/>
          <w:szCs w:val="28"/>
        </w:rPr>
      </w:pPr>
    </w:p>
    <w:p w:rsidR="00863EE8" w:rsidRDefault="00863EE8" w:rsidP="00B520C8">
      <w:pPr>
        <w:spacing w:line="360" w:lineRule="auto"/>
        <w:jc w:val="center"/>
        <w:outlineLvl w:val="0"/>
        <w:rPr>
          <w:sz w:val="28"/>
          <w:szCs w:val="28"/>
        </w:rPr>
      </w:pPr>
      <w:r>
        <w:rPr>
          <w:sz w:val="28"/>
          <w:szCs w:val="28"/>
        </w:rPr>
        <w:lastRenderedPageBreak/>
        <w:t>Москва, 200</w:t>
      </w:r>
      <w:r w:rsidR="002B5074">
        <w:rPr>
          <w:sz w:val="28"/>
          <w:szCs w:val="28"/>
        </w:rPr>
        <w:t>8</w:t>
      </w:r>
      <w:r>
        <w:rPr>
          <w:sz w:val="28"/>
          <w:szCs w:val="28"/>
        </w:rPr>
        <w:t xml:space="preserve"> г.</w:t>
      </w:r>
    </w:p>
    <w:p w:rsidR="009F678C" w:rsidRPr="007459B3" w:rsidRDefault="009F678C" w:rsidP="00735F47">
      <w:pPr>
        <w:spacing w:line="360" w:lineRule="auto"/>
        <w:ind w:left="709"/>
        <w:jc w:val="center"/>
        <w:rPr>
          <w:b/>
          <w:i/>
          <w:sz w:val="32"/>
          <w:szCs w:val="32"/>
        </w:rPr>
      </w:pPr>
    </w:p>
    <w:p w:rsidR="009F678C" w:rsidRPr="007459B3" w:rsidRDefault="009F678C" w:rsidP="00735F47">
      <w:pPr>
        <w:spacing w:line="360" w:lineRule="auto"/>
        <w:ind w:left="709"/>
        <w:jc w:val="center"/>
        <w:rPr>
          <w:b/>
          <w:i/>
          <w:sz w:val="32"/>
          <w:szCs w:val="32"/>
        </w:rPr>
      </w:pPr>
    </w:p>
    <w:p w:rsidR="006A1AD9" w:rsidRPr="00735F47" w:rsidRDefault="006A1AD9" w:rsidP="00B520C8">
      <w:pPr>
        <w:spacing w:line="360" w:lineRule="auto"/>
        <w:ind w:left="709"/>
        <w:jc w:val="center"/>
        <w:outlineLvl w:val="0"/>
        <w:rPr>
          <w:b/>
          <w:i/>
          <w:sz w:val="32"/>
          <w:szCs w:val="32"/>
        </w:rPr>
      </w:pPr>
      <w:r w:rsidRPr="00735F47">
        <w:rPr>
          <w:b/>
          <w:i/>
          <w:sz w:val="32"/>
          <w:szCs w:val="32"/>
        </w:rPr>
        <w:t>Содержание</w:t>
      </w:r>
    </w:p>
    <w:p w:rsidR="006A1AD9" w:rsidRDefault="006A1AD9" w:rsidP="00421DD9">
      <w:pPr>
        <w:spacing w:line="360" w:lineRule="auto"/>
        <w:jc w:val="both"/>
        <w:rPr>
          <w:sz w:val="28"/>
          <w:szCs w:val="28"/>
        </w:rPr>
      </w:pPr>
    </w:p>
    <w:p w:rsidR="00083149" w:rsidRDefault="00083149" w:rsidP="00421DD9">
      <w:pPr>
        <w:spacing w:line="360" w:lineRule="auto"/>
        <w:jc w:val="both"/>
        <w:rPr>
          <w:sz w:val="28"/>
          <w:szCs w:val="28"/>
        </w:rPr>
      </w:pPr>
    </w:p>
    <w:p w:rsidR="00083149" w:rsidRPr="00DD23F6" w:rsidRDefault="00083149" w:rsidP="00421DD9">
      <w:pPr>
        <w:spacing w:line="360" w:lineRule="auto"/>
        <w:jc w:val="both"/>
        <w:rPr>
          <w:sz w:val="28"/>
          <w:szCs w:val="28"/>
        </w:rPr>
      </w:pPr>
    </w:p>
    <w:p w:rsidR="009F678C" w:rsidRDefault="00083149" w:rsidP="00083149">
      <w:pPr>
        <w:spacing w:line="360" w:lineRule="auto"/>
        <w:jc w:val="both"/>
        <w:rPr>
          <w:sz w:val="28"/>
          <w:szCs w:val="28"/>
        </w:rPr>
      </w:pPr>
      <w:r w:rsidRPr="00D622F7">
        <w:rPr>
          <w:i/>
          <w:sz w:val="28"/>
          <w:szCs w:val="28"/>
        </w:rPr>
        <w:t>Введение</w:t>
      </w:r>
      <w:r w:rsidR="004C0835">
        <w:rPr>
          <w:sz w:val="28"/>
          <w:szCs w:val="28"/>
        </w:rPr>
        <w:t>……………………………………………………………………….…..3</w:t>
      </w:r>
    </w:p>
    <w:p w:rsidR="00D622F7" w:rsidRPr="00D622F7" w:rsidRDefault="00D622F7" w:rsidP="00083149">
      <w:pPr>
        <w:spacing w:line="360" w:lineRule="auto"/>
        <w:jc w:val="both"/>
        <w:rPr>
          <w:i/>
          <w:sz w:val="28"/>
          <w:szCs w:val="28"/>
        </w:rPr>
      </w:pPr>
      <w:r w:rsidRPr="00D622F7">
        <w:rPr>
          <w:i/>
          <w:sz w:val="28"/>
          <w:szCs w:val="28"/>
        </w:rPr>
        <w:t>Теоретическая часть</w:t>
      </w:r>
    </w:p>
    <w:p w:rsidR="00CA5214" w:rsidRDefault="00CA5214" w:rsidP="00083149">
      <w:pPr>
        <w:spacing w:line="360" w:lineRule="auto"/>
        <w:jc w:val="both"/>
        <w:rPr>
          <w:sz w:val="28"/>
          <w:szCs w:val="28"/>
        </w:rPr>
      </w:pPr>
      <w:r>
        <w:rPr>
          <w:sz w:val="28"/>
          <w:szCs w:val="28"/>
        </w:rPr>
        <w:t>Понятие и виды рисков, их классификация</w:t>
      </w:r>
    </w:p>
    <w:p w:rsidR="00CA5214" w:rsidRDefault="00CA5214" w:rsidP="00083149">
      <w:pPr>
        <w:spacing w:line="360" w:lineRule="auto"/>
        <w:jc w:val="both"/>
        <w:rPr>
          <w:sz w:val="28"/>
          <w:szCs w:val="28"/>
        </w:rPr>
      </w:pPr>
      <w:r>
        <w:rPr>
          <w:sz w:val="28"/>
          <w:szCs w:val="28"/>
        </w:rPr>
        <w:t>Методы оценки и управления финансовым риском</w:t>
      </w:r>
    </w:p>
    <w:p w:rsidR="00D622F7" w:rsidRDefault="00D622F7" w:rsidP="00D622F7">
      <w:pPr>
        <w:spacing w:line="360" w:lineRule="auto"/>
        <w:jc w:val="both"/>
        <w:rPr>
          <w:sz w:val="28"/>
          <w:szCs w:val="28"/>
        </w:rPr>
      </w:pPr>
      <w:r>
        <w:rPr>
          <w:sz w:val="28"/>
          <w:szCs w:val="28"/>
        </w:rPr>
        <w:t>Показатели оценки финансовых рисков</w:t>
      </w:r>
    </w:p>
    <w:p w:rsidR="00CA5214" w:rsidRDefault="00CA5214" w:rsidP="00083149">
      <w:pPr>
        <w:spacing w:line="360" w:lineRule="auto"/>
        <w:jc w:val="both"/>
        <w:rPr>
          <w:sz w:val="28"/>
          <w:szCs w:val="28"/>
        </w:rPr>
      </w:pPr>
      <w:r>
        <w:rPr>
          <w:sz w:val="28"/>
          <w:szCs w:val="28"/>
        </w:rPr>
        <w:t>Способы снижения финансового риска</w:t>
      </w:r>
    </w:p>
    <w:p w:rsidR="00D622F7" w:rsidRDefault="00D622F7" w:rsidP="00083149">
      <w:pPr>
        <w:spacing w:line="360" w:lineRule="auto"/>
        <w:jc w:val="both"/>
        <w:rPr>
          <w:sz w:val="28"/>
          <w:szCs w:val="28"/>
        </w:rPr>
      </w:pPr>
      <w:r>
        <w:rPr>
          <w:sz w:val="28"/>
          <w:szCs w:val="28"/>
        </w:rPr>
        <w:t>Способы снижения отдельных видов рисков</w:t>
      </w:r>
    </w:p>
    <w:p w:rsidR="00083149" w:rsidRDefault="00083149" w:rsidP="00083149">
      <w:pPr>
        <w:spacing w:line="360" w:lineRule="auto"/>
        <w:jc w:val="both"/>
        <w:rPr>
          <w:sz w:val="28"/>
          <w:szCs w:val="28"/>
        </w:rPr>
      </w:pPr>
      <w:r w:rsidRPr="00D622F7">
        <w:rPr>
          <w:i/>
          <w:sz w:val="28"/>
          <w:szCs w:val="28"/>
        </w:rPr>
        <w:t>Заключение</w:t>
      </w:r>
      <w:r w:rsidR="004C0835">
        <w:rPr>
          <w:sz w:val="28"/>
          <w:szCs w:val="28"/>
        </w:rPr>
        <w:t>………………………………………………………………………..</w:t>
      </w:r>
    </w:p>
    <w:p w:rsidR="00083149" w:rsidRDefault="00083149" w:rsidP="00083149">
      <w:pPr>
        <w:spacing w:line="360" w:lineRule="auto"/>
        <w:jc w:val="both"/>
        <w:rPr>
          <w:sz w:val="28"/>
          <w:szCs w:val="28"/>
        </w:rPr>
      </w:pPr>
      <w:r w:rsidRPr="00D622F7">
        <w:rPr>
          <w:i/>
          <w:sz w:val="28"/>
          <w:szCs w:val="28"/>
        </w:rPr>
        <w:t>Практическая часть</w:t>
      </w:r>
      <w:r w:rsidR="004C0835">
        <w:rPr>
          <w:sz w:val="28"/>
          <w:szCs w:val="28"/>
        </w:rPr>
        <w:t>…………………………………………………………..</w:t>
      </w:r>
    </w:p>
    <w:p w:rsidR="00083149" w:rsidRPr="00DD23F6" w:rsidRDefault="00083149" w:rsidP="00083149">
      <w:pPr>
        <w:spacing w:line="360" w:lineRule="auto"/>
        <w:jc w:val="both"/>
        <w:rPr>
          <w:sz w:val="28"/>
          <w:szCs w:val="28"/>
        </w:rPr>
      </w:pPr>
      <w:r w:rsidRPr="00D622F7">
        <w:rPr>
          <w:i/>
          <w:sz w:val="28"/>
          <w:szCs w:val="28"/>
        </w:rPr>
        <w:t>Список использованной литературы</w:t>
      </w:r>
      <w:r w:rsidR="004C0835">
        <w:rPr>
          <w:sz w:val="28"/>
          <w:szCs w:val="28"/>
        </w:rPr>
        <w:t>…………………………………………….</w:t>
      </w:r>
    </w:p>
    <w:p w:rsidR="00DD23F6" w:rsidRDefault="00DD23F6"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083149" w:rsidRDefault="00083149" w:rsidP="00A515CF">
      <w:pPr>
        <w:spacing w:line="360" w:lineRule="auto"/>
        <w:ind w:left="709"/>
        <w:jc w:val="both"/>
        <w:rPr>
          <w:sz w:val="28"/>
          <w:szCs w:val="28"/>
        </w:rPr>
      </w:pPr>
    </w:p>
    <w:p w:rsidR="009F678C" w:rsidRDefault="00DA55A2" w:rsidP="00B520C8">
      <w:pPr>
        <w:spacing w:line="360" w:lineRule="auto"/>
        <w:ind w:left="709"/>
        <w:jc w:val="center"/>
        <w:outlineLvl w:val="0"/>
        <w:rPr>
          <w:b/>
          <w:i/>
          <w:sz w:val="32"/>
          <w:szCs w:val="32"/>
        </w:rPr>
      </w:pPr>
      <w:r w:rsidRPr="00DA55A2">
        <w:rPr>
          <w:b/>
          <w:i/>
          <w:sz w:val="32"/>
          <w:szCs w:val="32"/>
        </w:rPr>
        <w:t>Введение</w:t>
      </w:r>
    </w:p>
    <w:p w:rsidR="003B3D35" w:rsidRDefault="003B3D35" w:rsidP="003B3D35">
      <w:pPr>
        <w:spacing w:line="360" w:lineRule="auto"/>
        <w:jc w:val="both"/>
        <w:rPr>
          <w:sz w:val="28"/>
          <w:szCs w:val="28"/>
        </w:rPr>
      </w:pPr>
    </w:p>
    <w:p w:rsidR="003B3D35" w:rsidRDefault="003B3D35"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7E093E" w:rsidRDefault="007E093E" w:rsidP="003B3D35">
      <w:pPr>
        <w:spacing w:line="360" w:lineRule="auto"/>
        <w:jc w:val="both"/>
        <w:rPr>
          <w:sz w:val="28"/>
          <w:szCs w:val="28"/>
        </w:rPr>
      </w:pPr>
    </w:p>
    <w:p w:rsidR="003B3D35" w:rsidRPr="003B3D35" w:rsidRDefault="003B3D35" w:rsidP="003B3D35">
      <w:pPr>
        <w:spacing w:line="360" w:lineRule="auto"/>
        <w:jc w:val="center"/>
        <w:rPr>
          <w:b/>
          <w:i/>
          <w:sz w:val="32"/>
          <w:szCs w:val="32"/>
        </w:rPr>
      </w:pPr>
      <w:r w:rsidRPr="003B3D35">
        <w:rPr>
          <w:b/>
          <w:i/>
          <w:sz w:val="32"/>
          <w:szCs w:val="32"/>
        </w:rPr>
        <w:t>Понятие и виды рисков, их классификация</w:t>
      </w:r>
    </w:p>
    <w:p w:rsidR="003B3D35" w:rsidRDefault="003B3D35" w:rsidP="003B3D35">
      <w:pPr>
        <w:spacing w:line="360" w:lineRule="auto"/>
        <w:jc w:val="both"/>
        <w:rPr>
          <w:sz w:val="28"/>
          <w:szCs w:val="28"/>
        </w:rPr>
      </w:pPr>
    </w:p>
    <w:p w:rsidR="003B3D35" w:rsidRPr="000B57ED" w:rsidRDefault="000E049F" w:rsidP="003B3D35">
      <w:pPr>
        <w:spacing w:line="360" w:lineRule="auto"/>
        <w:jc w:val="both"/>
        <w:rPr>
          <w:sz w:val="28"/>
          <w:szCs w:val="28"/>
        </w:rPr>
      </w:pPr>
      <w:r>
        <w:rPr>
          <w:sz w:val="28"/>
          <w:szCs w:val="28"/>
        </w:rPr>
        <w:t xml:space="preserve">Понятие «риск» неразрывно связано с жизнедеятельностью человека. Его существование связано с невозможностью во многих случаях достоверно </w:t>
      </w:r>
      <w:r w:rsidR="007644FC">
        <w:rPr>
          <w:sz w:val="28"/>
          <w:szCs w:val="28"/>
        </w:rPr>
        <w:t xml:space="preserve">предвидеть наступление тех или иных событий, не зависящих от желаний, предпочтений и действий субъекта. </w:t>
      </w:r>
      <w:r>
        <w:rPr>
          <w:sz w:val="28"/>
          <w:szCs w:val="28"/>
        </w:rPr>
        <w:t xml:space="preserve">Исходя из этого можно сформулировать его определение следующим образом. Итак, </w:t>
      </w:r>
      <w:r w:rsidRPr="007644FC">
        <w:rPr>
          <w:i/>
          <w:sz w:val="28"/>
          <w:szCs w:val="28"/>
        </w:rPr>
        <w:t>риск</w:t>
      </w:r>
      <w:r>
        <w:rPr>
          <w:sz w:val="28"/>
          <w:szCs w:val="28"/>
        </w:rPr>
        <w:t xml:space="preserve"> – осознанная человеком опасность получения негативных результатов в процессе его жизнедеятельности.</w:t>
      </w:r>
      <w:r w:rsidR="000B57ED">
        <w:rPr>
          <w:sz w:val="28"/>
          <w:szCs w:val="28"/>
        </w:rPr>
        <w:t xml:space="preserve"> </w:t>
      </w:r>
      <w:r w:rsidR="000B57ED">
        <w:rPr>
          <w:sz w:val="28"/>
          <w:szCs w:val="28"/>
          <w:lang w:val="en-US"/>
        </w:rPr>
        <w:t>[</w:t>
      </w:r>
      <w:r w:rsidR="000B57ED">
        <w:rPr>
          <w:sz w:val="28"/>
          <w:szCs w:val="28"/>
        </w:rPr>
        <w:t>4</w:t>
      </w:r>
      <w:r w:rsidR="000B57ED">
        <w:rPr>
          <w:sz w:val="28"/>
          <w:szCs w:val="28"/>
          <w:lang w:val="en-US"/>
        </w:rPr>
        <w:t>]</w:t>
      </w:r>
    </w:p>
    <w:p w:rsidR="007644FC" w:rsidRDefault="007644FC" w:rsidP="003B3D35">
      <w:pPr>
        <w:spacing w:line="360" w:lineRule="auto"/>
        <w:jc w:val="both"/>
        <w:rPr>
          <w:sz w:val="28"/>
          <w:szCs w:val="28"/>
        </w:rPr>
      </w:pPr>
      <w:r>
        <w:rPr>
          <w:sz w:val="28"/>
          <w:szCs w:val="28"/>
        </w:rPr>
        <w:t xml:space="preserve">Все риски можно подразделить на чистые и предпринимательские. При этом чистые риски имеют всего два результата: </w:t>
      </w:r>
    </w:p>
    <w:p w:rsidR="007644FC" w:rsidRDefault="007644FC" w:rsidP="007644FC">
      <w:pPr>
        <w:numPr>
          <w:ilvl w:val="0"/>
          <w:numId w:val="2"/>
        </w:numPr>
        <w:spacing w:line="360" w:lineRule="auto"/>
        <w:jc w:val="both"/>
        <w:rPr>
          <w:sz w:val="28"/>
          <w:szCs w:val="28"/>
        </w:rPr>
      </w:pPr>
      <w:r>
        <w:rPr>
          <w:sz w:val="28"/>
          <w:szCs w:val="28"/>
        </w:rPr>
        <w:t>нулевой (когда происходит то событии, на которое рассчитывали);</w:t>
      </w:r>
    </w:p>
    <w:p w:rsidR="007644FC" w:rsidRDefault="007644FC" w:rsidP="007644FC">
      <w:pPr>
        <w:numPr>
          <w:ilvl w:val="0"/>
          <w:numId w:val="2"/>
        </w:numPr>
        <w:spacing w:line="360" w:lineRule="auto"/>
        <w:jc w:val="both"/>
        <w:rPr>
          <w:sz w:val="28"/>
          <w:szCs w:val="28"/>
        </w:rPr>
      </w:pPr>
      <w:r>
        <w:rPr>
          <w:sz w:val="28"/>
          <w:szCs w:val="28"/>
        </w:rPr>
        <w:t>отрицательный – противоположный первому.</w:t>
      </w:r>
    </w:p>
    <w:p w:rsidR="007644FC" w:rsidRDefault="007644FC" w:rsidP="007644FC">
      <w:pPr>
        <w:spacing w:line="360" w:lineRule="auto"/>
        <w:jc w:val="both"/>
        <w:rPr>
          <w:sz w:val="28"/>
          <w:szCs w:val="28"/>
        </w:rPr>
      </w:pPr>
      <w:r>
        <w:rPr>
          <w:sz w:val="28"/>
          <w:szCs w:val="28"/>
        </w:rPr>
        <w:t>Предпринимательские риски в свою очередь имеют 3 вида результатов:</w:t>
      </w:r>
    </w:p>
    <w:p w:rsidR="007644FC" w:rsidRDefault="007644FC" w:rsidP="007644FC">
      <w:pPr>
        <w:numPr>
          <w:ilvl w:val="0"/>
          <w:numId w:val="3"/>
        </w:numPr>
        <w:spacing w:line="360" w:lineRule="auto"/>
        <w:jc w:val="both"/>
        <w:rPr>
          <w:sz w:val="28"/>
          <w:szCs w:val="28"/>
        </w:rPr>
      </w:pPr>
      <w:r>
        <w:rPr>
          <w:sz w:val="28"/>
          <w:szCs w:val="28"/>
        </w:rPr>
        <w:t>положительный;</w:t>
      </w:r>
    </w:p>
    <w:p w:rsidR="007644FC" w:rsidRDefault="007644FC" w:rsidP="007644FC">
      <w:pPr>
        <w:numPr>
          <w:ilvl w:val="0"/>
          <w:numId w:val="3"/>
        </w:numPr>
        <w:spacing w:line="360" w:lineRule="auto"/>
        <w:jc w:val="both"/>
        <w:rPr>
          <w:sz w:val="28"/>
          <w:szCs w:val="28"/>
        </w:rPr>
      </w:pPr>
      <w:r>
        <w:rPr>
          <w:sz w:val="28"/>
          <w:szCs w:val="28"/>
        </w:rPr>
        <w:t>нулевой;</w:t>
      </w:r>
    </w:p>
    <w:p w:rsidR="007644FC" w:rsidRDefault="007644FC" w:rsidP="007644FC">
      <w:pPr>
        <w:numPr>
          <w:ilvl w:val="0"/>
          <w:numId w:val="3"/>
        </w:numPr>
        <w:spacing w:line="360" w:lineRule="auto"/>
        <w:jc w:val="both"/>
        <w:rPr>
          <w:sz w:val="28"/>
          <w:szCs w:val="28"/>
        </w:rPr>
      </w:pPr>
      <w:r>
        <w:rPr>
          <w:sz w:val="28"/>
          <w:szCs w:val="28"/>
        </w:rPr>
        <w:t>отрицательный.</w:t>
      </w:r>
    </w:p>
    <w:p w:rsidR="007644FC" w:rsidRDefault="007644FC" w:rsidP="007644FC">
      <w:pPr>
        <w:spacing w:line="360" w:lineRule="auto"/>
        <w:jc w:val="both"/>
        <w:rPr>
          <w:sz w:val="28"/>
          <w:szCs w:val="28"/>
        </w:rPr>
      </w:pPr>
      <w:r>
        <w:rPr>
          <w:sz w:val="28"/>
          <w:szCs w:val="28"/>
        </w:rPr>
        <w:t>Как известно, основная цель предпринимательства – это получение максимальных доходов, прибыли при минимальных затратах капитала в условиях конкурентной борьбы. Но будет ли устойчивым спрос на новую продукцию? Какова будет стоимость акций через год? Сможет ли заемщик своевременно расплатиться по обязательствам? Наступит ли страховой случай? Ответы на эти вопросы не могут быть точно известны наперед. Риск в бизнесе в условиях</w:t>
      </w:r>
      <w:r w:rsidR="000B57ED">
        <w:rPr>
          <w:sz w:val="28"/>
          <w:szCs w:val="28"/>
        </w:rPr>
        <w:t xml:space="preserve"> рынка – это плата за свободу предпринимательства. Здесь </w:t>
      </w:r>
      <w:r w:rsidR="000B57ED" w:rsidRPr="000B57ED">
        <w:rPr>
          <w:i/>
          <w:sz w:val="28"/>
          <w:szCs w:val="28"/>
        </w:rPr>
        <w:t>риск</w:t>
      </w:r>
      <w:r w:rsidR="000B57ED">
        <w:rPr>
          <w:sz w:val="28"/>
          <w:szCs w:val="28"/>
        </w:rPr>
        <w:t xml:space="preserve"> определяется как вероятность возникновения потерь, убытков, недопоступлений планируемых доходов, прибыли. </w:t>
      </w:r>
      <w:r w:rsidR="000B57ED">
        <w:rPr>
          <w:sz w:val="28"/>
          <w:szCs w:val="28"/>
          <w:lang w:val="en-US"/>
        </w:rPr>
        <w:t>[2]</w:t>
      </w:r>
    </w:p>
    <w:p w:rsidR="000B57ED" w:rsidRDefault="000B57ED" w:rsidP="007644FC">
      <w:pPr>
        <w:spacing w:line="360" w:lineRule="auto"/>
        <w:jc w:val="both"/>
        <w:rPr>
          <w:sz w:val="28"/>
          <w:szCs w:val="28"/>
        </w:rPr>
      </w:pPr>
      <w:r>
        <w:rPr>
          <w:sz w:val="28"/>
          <w:szCs w:val="28"/>
        </w:rPr>
        <w:t>Сущность риска и основного компромисса принимаемых в бизнесе решений такова, что чем выше риск, тем больше доходность. При этом, независимо от того,</w:t>
      </w:r>
      <w:r w:rsidR="00A0750C">
        <w:rPr>
          <w:sz w:val="28"/>
          <w:szCs w:val="28"/>
        </w:rPr>
        <w:t xml:space="preserve"> какое определение дано риску, он обязательно характеризуется следующими основными признаками:</w:t>
      </w:r>
    </w:p>
    <w:p w:rsidR="00A0750C" w:rsidRDefault="00A0750C" w:rsidP="00A0750C">
      <w:pPr>
        <w:numPr>
          <w:ilvl w:val="0"/>
          <w:numId w:val="4"/>
        </w:numPr>
        <w:spacing w:line="360" w:lineRule="auto"/>
        <w:jc w:val="both"/>
        <w:rPr>
          <w:sz w:val="28"/>
          <w:szCs w:val="28"/>
        </w:rPr>
      </w:pPr>
      <w:r>
        <w:rPr>
          <w:sz w:val="28"/>
          <w:szCs w:val="28"/>
        </w:rPr>
        <w:t>Существование неопределенности.</w:t>
      </w:r>
    </w:p>
    <w:p w:rsidR="00A0750C" w:rsidRDefault="00A0750C" w:rsidP="00A0750C">
      <w:pPr>
        <w:numPr>
          <w:ilvl w:val="0"/>
          <w:numId w:val="4"/>
        </w:numPr>
        <w:spacing w:line="360" w:lineRule="auto"/>
        <w:jc w:val="both"/>
        <w:rPr>
          <w:sz w:val="28"/>
          <w:szCs w:val="28"/>
        </w:rPr>
      </w:pPr>
      <w:r>
        <w:rPr>
          <w:sz w:val="28"/>
          <w:szCs w:val="28"/>
        </w:rPr>
        <w:t>Наличие действующего субъекта.</w:t>
      </w:r>
    </w:p>
    <w:p w:rsidR="00A0750C" w:rsidRDefault="00A0750C" w:rsidP="00A0750C">
      <w:pPr>
        <w:numPr>
          <w:ilvl w:val="0"/>
          <w:numId w:val="4"/>
        </w:numPr>
        <w:spacing w:line="360" w:lineRule="auto"/>
        <w:jc w:val="both"/>
        <w:rPr>
          <w:sz w:val="28"/>
          <w:szCs w:val="28"/>
        </w:rPr>
      </w:pPr>
      <w:r>
        <w:rPr>
          <w:sz w:val="28"/>
          <w:szCs w:val="28"/>
        </w:rPr>
        <w:t xml:space="preserve">Возможность оценки. </w:t>
      </w:r>
      <w:r>
        <w:rPr>
          <w:sz w:val="28"/>
          <w:szCs w:val="28"/>
          <w:lang w:val="en-US"/>
        </w:rPr>
        <w:t>[</w:t>
      </w:r>
      <w:r>
        <w:rPr>
          <w:sz w:val="28"/>
          <w:szCs w:val="28"/>
        </w:rPr>
        <w:t>1</w:t>
      </w:r>
      <w:r>
        <w:rPr>
          <w:sz w:val="28"/>
          <w:szCs w:val="28"/>
          <w:lang w:val="en-US"/>
        </w:rPr>
        <w:t>]</w:t>
      </w:r>
    </w:p>
    <w:p w:rsidR="00A0750C" w:rsidRDefault="00A0750C" w:rsidP="00A0750C">
      <w:pPr>
        <w:spacing w:line="360" w:lineRule="auto"/>
        <w:jc w:val="both"/>
        <w:rPr>
          <w:sz w:val="28"/>
          <w:szCs w:val="28"/>
        </w:rPr>
      </w:pPr>
      <w:r>
        <w:rPr>
          <w:sz w:val="28"/>
          <w:szCs w:val="28"/>
        </w:rPr>
        <w:t>Классификацию рисков денежных потерь можно осуществить по различным признакам:</w:t>
      </w:r>
    </w:p>
    <w:p w:rsidR="00A0750C" w:rsidRDefault="00A0750C" w:rsidP="00A0750C">
      <w:pPr>
        <w:numPr>
          <w:ilvl w:val="1"/>
          <w:numId w:val="4"/>
        </w:numPr>
        <w:spacing w:line="360" w:lineRule="auto"/>
        <w:jc w:val="both"/>
        <w:rPr>
          <w:sz w:val="28"/>
          <w:szCs w:val="28"/>
        </w:rPr>
      </w:pPr>
      <w:r>
        <w:rPr>
          <w:sz w:val="28"/>
          <w:szCs w:val="28"/>
        </w:rPr>
        <w:t>В зависимости от вида хозяйственной деятельности – предпринимательский (производственный, коммерческий, финансовый) и потребительский;</w:t>
      </w:r>
    </w:p>
    <w:p w:rsidR="00A0750C" w:rsidRDefault="00A0750C" w:rsidP="00A0750C">
      <w:pPr>
        <w:numPr>
          <w:ilvl w:val="1"/>
          <w:numId w:val="4"/>
        </w:numPr>
        <w:spacing w:line="360" w:lineRule="auto"/>
        <w:jc w:val="both"/>
        <w:rPr>
          <w:sz w:val="28"/>
          <w:szCs w:val="28"/>
        </w:rPr>
      </w:pPr>
      <w:r>
        <w:rPr>
          <w:sz w:val="28"/>
          <w:szCs w:val="28"/>
        </w:rPr>
        <w:t>По признаку проявления – спекулятивный, простой (чистый);</w:t>
      </w:r>
    </w:p>
    <w:p w:rsidR="00A0750C" w:rsidRDefault="00A0750C" w:rsidP="00A0750C">
      <w:pPr>
        <w:numPr>
          <w:ilvl w:val="1"/>
          <w:numId w:val="4"/>
        </w:numPr>
        <w:spacing w:line="360" w:lineRule="auto"/>
        <w:jc w:val="both"/>
        <w:rPr>
          <w:sz w:val="28"/>
          <w:szCs w:val="28"/>
        </w:rPr>
      </w:pPr>
      <w:r>
        <w:rPr>
          <w:sz w:val="28"/>
          <w:szCs w:val="28"/>
        </w:rPr>
        <w:t>В зависимости от вида финансового посредничества – инвестиционный, страховой, банковский.</w:t>
      </w:r>
    </w:p>
    <w:p w:rsidR="00A0750C" w:rsidRDefault="00A0750C" w:rsidP="007E093E">
      <w:pPr>
        <w:spacing w:line="360" w:lineRule="auto"/>
        <w:jc w:val="both"/>
        <w:rPr>
          <w:sz w:val="28"/>
          <w:szCs w:val="28"/>
        </w:rPr>
      </w:pPr>
      <w:r w:rsidRPr="007E093E">
        <w:rPr>
          <w:i/>
          <w:sz w:val="28"/>
          <w:szCs w:val="28"/>
        </w:rPr>
        <w:t>Производственный риск</w:t>
      </w:r>
      <w:r>
        <w:rPr>
          <w:sz w:val="28"/>
          <w:szCs w:val="28"/>
        </w:rPr>
        <w:t xml:space="preserve"> возникает в процессе производственной деятельности</w:t>
      </w:r>
      <w:r w:rsidR="007E093E">
        <w:rPr>
          <w:sz w:val="28"/>
          <w:szCs w:val="28"/>
        </w:rPr>
        <w:t>. Причинами его возникновения являются: снижение планируемого объема производства, рост материальных, трудовых затрат и т.д.</w:t>
      </w:r>
    </w:p>
    <w:p w:rsidR="007E093E" w:rsidRDefault="007E093E" w:rsidP="007E093E">
      <w:pPr>
        <w:spacing w:line="360" w:lineRule="auto"/>
        <w:jc w:val="both"/>
        <w:rPr>
          <w:sz w:val="28"/>
          <w:szCs w:val="28"/>
        </w:rPr>
      </w:pPr>
      <w:r w:rsidRPr="007E093E">
        <w:rPr>
          <w:i/>
          <w:sz w:val="28"/>
          <w:szCs w:val="28"/>
        </w:rPr>
        <w:t>Коммерческий риск связан</w:t>
      </w:r>
      <w:r>
        <w:rPr>
          <w:sz w:val="28"/>
          <w:szCs w:val="28"/>
        </w:rPr>
        <w:t xml:space="preserve"> с реализацией продукции (услуг), закупкой сырья, материалов. Его причины – это уменьшение планируемого объема реализации, повышение закупочных цен, рост издержек обращения, потери продукции в процессе обращения и др.</w:t>
      </w:r>
    </w:p>
    <w:p w:rsidR="007E093E" w:rsidRDefault="007E093E" w:rsidP="007E093E">
      <w:pPr>
        <w:spacing w:line="360" w:lineRule="auto"/>
        <w:ind w:firstLine="709"/>
        <w:jc w:val="both"/>
        <w:rPr>
          <w:sz w:val="28"/>
          <w:szCs w:val="28"/>
        </w:rPr>
      </w:pPr>
      <w:r w:rsidRPr="007E093E">
        <w:rPr>
          <w:i/>
          <w:sz w:val="28"/>
          <w:szCs w:val="28"/>
        </w:rPr>
        <w:t>Финансовый риск</w:t>
      </w:r>
      <w:r w:rsidRPr="007E093E">
        <w:rPr>
          <w:sz w:val="28"/>
          <w:szCs w:val="28"/>
        </w:rPr>
        <w:t xml:space="preserve"> возникает процессе отношений предприятия с финансовыми институтами. Его причины – инфляционные факторы, рост учетных ставок банка, снижение стоимости ценных бумаг и др.</w:t>
      </w:r>
      <w:r w:rsidR="00F80EDF">
        <w:rPr>
          <w:sz w:val="28"/>
          <w:szCs w:val="28"/>
        </w:rPr>
        <w:t xml:space="preserve"> </w:t>
      </w:r>
      <w:r w:rsidR="00F80EDF">
        <w:rPr>
          <w:sz w:val="28"/>
          <w:szCs w:val="28"/>
          <w:lang w:val="en-US"/>
        </w:rPr>
        <w:t>[</w:t>
      </w:r>
      <w:r w:rsidR="00F80EDF">
        <w:rPr>
          <w:sz w:val="28"/>
          <w:szCs w:val="28"/>
        </w:rPr>
        <w:t>2</w:t>
      </w:r>
      <w:r w:rsidR="00F80EDF">
        <w:rPr>
          <w:sz w:val="28"/>
          <w:szCs w:val="28"/>
          <w:lang w:val="en-US"/>
        </w:rPr>
        <w:t>]</w:t>
      </w:r>
    </w:p>
    <w:p w:rsidR="00DC2338" w:rsidRDefault="00F80EDF" w:rsidP="007E093E">
      <w:pPr>
        <w:spacing w:line="360" w:lineRule="auto"/>
        <w:ind w:firstLine="709"/>
        <w:jc w:val="both"/>
        <w:rPr>
          <w:sz w:val="28"/>
          <w:szCs w:val="28"/>
        </w:rPr>
      </w:pPr>
      <w:r>
        <w:rPr>
          <w:sz w:val="28"/>
          <w:szCs w:val="28"/>
        </w:rPr>
        <w:t>Финансовые риски, сопровождающие предпринимательскую деятельность, являются объективными, постоянно действующим фактором в функционировании любого предприятия, который требует самого серьезного внимания и тщательного учета со стороны менеджмента</w:t>
      </w:r>
      <w:r w:rsidR="007D1468">
        <w:rPr>
          <w:sz w:val="28"/>
          <w:szCs w:val="28"/>
        </w:rPr>
        <w:t xml:space="preserve"> в процессе принятия практически всех управленческих решений.</w:t>
      </w:r>
      <w:r w:rsidR="00ED36A9">
        <w:rPr>
          <w:sz w:val="28"/>
          <w:szCs w:val="28"/>
        </w:rPr>
        <w:t xml:space="preserve"> </w:t>
      </w:r>
    </w:p>
    <w:p w:rsidR="00F15434" w:rsidRDefault="00F15434" w:rsidP="007E093E">
      <w:pPr>
        <w:spacing w:line="360" w:lineRule="auto"/>
        <w:ind w:firstLine="709"/>
        <w:jc w:val="both"/>
        <w:rPr>
          <w:sz w:val="28"/>
          <w:szCs w:val="28"/>
        </w:rPr>
      </w:pPr>
      <w:r>
        <w:rPr>
          <w:sz w:val="28"/>
          <w:szCs w:val="28"/>
        </w:rPr>
        <w:t>При этом финансовых менеджеров интересуют прежде всего предпринимательские риски. Производственное и финансовое предпринимательство – разные по своей сути понятия. Поэтому многое зависит от того, является ли данное предприятие профессиональным участником финансового рынка.</w:t>
      </w:r>
    </w:p>
    <w:p w:rsidR="00F15434" w:rsidRDefault="00F15434" w:rsidP="007E093E">
      <w:pPr>
        <w:spacing w:line="360" w:lineRule="auto"/>
        <w:ind w:firstLine="709"/>
        <w:jc w:val="both"/>
        <w:rPr>
          <w:sz w:val="28"/>
          <w:szCs w:val="28"/>
        </w:rPr>
      </w:pPr>
      <w:r>
        <w:rPr>
          <w:sz w:val="28"/>
          <w:szCs w:val="28"/>
        </w:rPr>
        <w:t>Рассмотрим чистые и спекулятивные предпринимательские риски. Чистыми называют риски, которые определяют возможность получения убытка или «нулевого» результата; такой риск рассчитан только на проигрыш. Спекулятивные же риски выражают возможность получения как положительного, так и отрицательного результата.</w:t>
      </w:r>
    </w:p>
    <w:p w:rsidR="004B6EDE" w:rsidRDefault="004B6EDE" w:rsidP="007E093E">
      <w:pPr>
        <w:spacing w:line="360" w:lineRule="auto"/>
        <w:ind w:firstLine="709"/>
        <w:jc w:val="both"/>
        <w:rPr>
          <w:sz w:val="28"/>
          <w:szCs w:val="28"/>
        </w:rPr>
      </w:pPr>
      <w:r>
        <w:rPr>
          <w:sz w:val="28"/>
          <w:szCs w:val="28"/>
        </w:rPr>
        <w:t xml:space="preserve">Денежные расходы, убытки и потери чаще всего являются результатом финансового предпринимательства (т.е. на финансовом рынке). Следовательно, финансовое предпринимательство – это то же самое коммерческое предпринимательство, но товаром выступают денежные средства. Поэтому финансовые риски – это риски спекулятивные. </w:t>
      </w:r>
      <w:r>
        <w:rPr>
          <w:sz w:val="28"/>
          <w:szCs w:val="28"/>
          <w:lang w:val="en-US"/>
        </w:rPr>
        <w:t>[</w:t>
      </w:r>
      <w:r>
        <w:rPr>
          <w:sz w:val="28"/>
          <w:szCs w:val="28"/>
        </w:rPr>
        <w:t>2</w:t>
      </w:r>
      <w:r>
        <w:rPr>
          <w:sz w:val="28"/>
          <w:szCs w:val="28"/>
          <w:lang w:val="en-US"/>
        </w:rPr>
        <w:t>]</w:t>
      </w:r>
    </w:p>
    <w:p w:rsidR="00DC2338" w:rsidRDefault="00DC2338" w:rsidP="00DC2338">
      <w:pPr>
        <w:spacing w:line="360" w:lineRule="auto"/>
        <w:ind w:firstLine="709"/>
        <w:jc w:val="both"/>
        <w:rPr>
          <w:sz w:val="28"/>
          <w:szCs w:val="28"/>
        </w:rPr>
      </w:pPr>
      <w:r>
        <w:rPr>
          <w:sz w:val="28"/>
          <w:szCs w:val="28"/>
        </w:rPr>
        <w:t>Финансовые риски достаточно разнообразны как по источникам возникновения, так и по формам проявления. Рассмотрим подробную классификацию финансовых рисков предприятий, занимающихся производственной и торговой деятельностью. Принято различать следующие разновидности их финансового риска: риск ликвидности, риск платежеспособности, процентный риск, риск колебания цен, валютный риск, риск инфляции, кредитный риск, налоговый риск, инвестиционный, упущенной выгоды и другие. Дадим краткую характеристику перечисленным видам финансового риска.</w:t>
      </w:r>
    </w:p>
    <w:p w:rsidR="00DC2338" w:rsidRDefault="003375F3" w:rsidP="00DC2338">
      <w:pPr>
        <w:spacing w:line="360" w:lineRule="auto"/>
        <w:ind w:firstLine="709"/>
        <w:jc w:val="both"/>
        <w:rPr>
          <w:sz w:val="28"/>
          <w:szCs w:val="28"/>
        </w:rPr>
      </w:pPr>
      <w:r w:rsidRPr="00390C8A">
        <w:rPr>
          <w:i/>
          <w:sz w:val="28"/>
          <w:szCs w:val="28"/>
        </w:rPr>
        <w:t>Риск ликвидности</w:t>
      </w:r>
      <w:r>
        <w:rPr>
          <w:sz w:val="28"/>
          <w:szCs w:val="28"/>
        </w:rPr>
        <w:t xml:space="preserve"> – характеризует возможность продажи актива с минимальными затратами времени и средств.</w:t>
      </w:r>
    </w:p>
    <w:p w:rsidR="003375F3" w:rsidRDefault="003375F3" w:rsidP="00DC2338">
      <w:pPr>
        <w:spacing w:line="360" w:lineRule="auto"/>
        <w:ind w:firstLine="709"/>
        <w:jc w:val="both"/>
        <w:rPr>
          <w:sz w:val="28"/>
          <w:szCs w:val="28"/>
        </w:rPr>
      </w:pPr>
      <w:r w:rsidRPr="00390C8A">
        <w:rPr>
          <w:i/>
          <w:sz w:val="28"/>
          <w:szCs w:val="28"/>
        </w:rPr>
        <w:t>Риск платежеспособности</w:t>
      </w:r>
      <w:r>
        <w:rPr>
          <w:sz w:val="28"/>
          <w:szCs w:val="28"/>
        </w:rPr>
        <w:t xml:space="preserve"> характеризует возможность невыполнения предприятием своих обязательств перед кредиторами и контрагентами.</w:t>
      </w:r>
    </w:p>
    <w:p w:rsidR="003375F3" w:rsidRDefault="003375F3" w:rsidP="00DC2338">
      <w:pPr>
        <w:spacing w:line="360" w:lineRule="auto"/>
        <w:ind w:firstLine="709"/>
        <w:jc w:val="both"/>
        <w:rPr>
          <w:sz w:val="28"/>
          <w:szCs w:val="28"/>
        </w:rPr>
      </w:pPr>
      <w:r w:rsidRPr="00390C8A">
        <w:rPr>
          <w:i/>
          <w:sz w:val="28"/>
          <w:szCs w:val="28"/>
        </w:rPr>
        <w:t>Процентный риск</w:t>
      </w:r>
      <w:r>
        <w:rPr>
          <w:sz w:val="28"/>
          <w:szCs w:val="28"/>
        </w:rPr>
        <w:t xml:space="preserve"> – опасность потерь, связанная с ростом стоимости кредита.</w:t>
      </w:r>
    </w:p>
    <w:p w:rsidR="003375F3" w:rsidRDefault="003375F3" w:rsidP="00DC2338">
      <w:pPr>
        <w:spacing w:line="360" w:lineRule="auto"/>
        <w:ind w:firstLine="709"/>
        <w:jc w:val="both"/>
        <w:rPr>
          <w:sz w:val="28"/>
          <w:szCs w:val="28"/>
        </w:rPr>
      </w:pPr>
      <w:r w:rsidRPr="00390C8A">
        <w:rPr>
          <w:i/>
          <w:sz w:val="28"/>
          <w:szCs w:val="28"/>
        </w:rPr>
        <w:t>Риск колебания цен</w:t>
      </w:r>
      <w:r>
        <w:rPr>
          <w:sz w:val="28"/>
          <w:szCs w:val="28"/>
        </w:rPr>
        <w:t xml:space="preserve"> в той или иной степени присущ как финансовым, так и реальным активам. Для предприятий реального сектора он проявляется в виде неблагоприятных изменений цен на сырье и материалы, прочие виды ресурсов, а также реализуемую продукцию.</w:t>
      </w:r>
      <w:r w:rsidR="00B33404">
        <w:rPr>
          <w:sz w:val="28"/>
          <w:szCs w:val="28"/>
        </w:rPr>
        <w:t xml:space="preserve"> Для долговых финансовых инструментов он связан с существованием фундаментальной зависимости между их доходностью и сроком погашения.</w:t>
      </w:r>
    </w:p>
    <w:p w:rsidR="00390C8A" w:rsidRDefault="00390C8A" w:rsidP="00DC2338">
      <w:pPr>
        <w:spacing w:line="360" w:lineRule="auto"/>
        <w:ind w:firstLine="709"/>
        <w:jc w:val="both"/>
        <w:rPr>
          <w:sz w:val="28"/>
          <w:szCs w:val="28"/>
        </w:rPr>
      </w:pPr>
      <w:r w:rsidRPr="00390C8A">
        <w:rPr>
          <w:i/>
          <w:sz w:val="28"/>
          <w:szCs w:val="28"/>
        </w:rPr>
        <w:t>Валютный риск</w:t>
      </w:r>
      <w:r>
        <w:rPr>
          <w:sz w:val="28"/>
          <w:szCs w:val="28"/>
        </w:rPr>
        <w:t xml:space="preserve"> представляет собой опасность изменения курса валюты, что приведет к реальным потерям при совершении биржевых спекуляций и различных внешнеэкономических операций. Этому риску особо подвержены предприятия, активно осуществляющие импортно-экспортные операции, т.е. ориентированные на продажу/закупку товаров и услуг у иностранных партнеров, а также привлекающие финансовые ресурсы на мировых рынках.</w:t>
      </w:r>
    </w:p>
    <w:p w:rsidR="00390C8A" w:rsidRDefault="00390C8A" w:rsidP="00DC2338">
      <w:pPr>
        <w:spacing w:line="360" w:lineRule="auto"/>
        <w:ind w:firstLine="709"/>
        <w:jc w:val="both"/>
        <w:rPr>
          <w:sz w:val="28"/>
          <w:szCs w:val="28"/>
        </w:rPr>
      </w:pPr>
      <w:r w:rsidRPr="00390C8A">
        <w:rPr>
          <w:i/>
          <w:sz w:val="28"/>
          <w:szCs w:val="28"/>
        </w:rPr>
        <w:t>Инфляционный риск</w:t>
      </w:r>
      <w:r>
        <w:rPr>
          <w:sz w:val="28"/>
          <w:szCs w:val="28"/>
        </w:rPr>
        <w:t xml:space="preserve"> связан со снижением покупательной способности денег и, как следствие, уменьшением реальной доходности осуществленных операций.</w:t>
      </w:r>
    </w:p>
    <w:p w:rsidR="00390C8A" w:rsidRDefault="00390C8A" w:rsidP="00DC2338">
      <w:pPr>
        <w:spacing w:line="360" w:lineRule="auto"/>
        <w:ind w:firstLine="709"/>
        <w:jc w:val="both"/>
        <w:rPr>
          <w:sz w:val="28"/>
          <w:szCs w:val="28"/>
        </w:rPr>
      </w:pPr>
      <w:r w:rsidRPr="00390C8A">
        <w:rPr>
          <w:i/>
          <w:sz w:val="28"/>
          <w:szCs w:val="28"/>
        </w:rPr>
        <w:t xml:space="preserve">Кредитный риск </w:t>
      </w:r>
      <w:r>
        <w:rPr>
          <w:sz w:val="28"/>
          <w:szCs w:val="28"/>
        </w:rPr>
        <w:t>– опасность неуплаты предприятием основного долга и процентов по нему.</w:t>
      </w:r>
    </w:p>
    <w:p w:rsidR="004102B3" w:rsidRDefault="004102B3" w:rsidP="00DC2338">
      <w:pPr>
        <w:spacing w:line="360" w:lineRule="auto"/>
        <w:ind w:firstLine="709"/>
        <w:jc w:val="both"/>
        <w:rPr>
          <w:sz w:val="28"/>
          <w:szCs w:val="28"/>
        </w:rPr>
      </w:pPr>
      <w:r w:rsidRPr="00230342">
        <w:rPr>
          <w:i/>
          <w:sz w:val="28"/>
          <w:szCs w:val="28"/>
        </w:rPr>
        <w:t>Налоговый риск</w:t>
      </w:r>
      <w:r>
        <w:rPr>
          <w:sz w:val="28"/>
          <w:szCs w:val="28"/>
        </w:rPr>
        <w:t xml:space="preserve"> специфичен для России. Он обусловлен такими факторами, как возможность введения новых видов и увеличения уровня ставок действующих налогов и сборов, изменение сроков и условий осуществления отдельных налоговых платежей, вероятность отмены или пересмотра действующих налоговых льгот и т.д. Являясь для предприятия внешним и непредсказуемым, он оказывает существенное воздействие на результаты его хозяйственной деятельности.</w:t>
      </w:r>
    </w:p>
    <w:p w:rsidR="00230342" w:rsidRDefault="00230342" w:rsidP="00DC2338">
      <w:pPr>
        <w:spacing w:line="360" w:lineRule="auto"/>
        <w:ind w:firstLine="709"/>
        <w:jc w:val="both"/>
        <w:rPr>
          <w:sz w:val="28"/>
          <w:szCs w:val="28"/>
        </w:rPr>
      </w:pPr>
      <w:r>
        <w:rPr>
          <w:sz w:val="28"/>
          <w:szCs w:val="28"/>
        </w:rPr>
        <w:t>Инвестиционный риск – это вероятность того, что отвлечение финансовых ресурсов из текущего оборота в будущем принесет убытки или меньшую прибыль, чем ожидалось. Он присущ практически всем типам предприятий и неизбежен, поскольку инвестирую сбережения сегодня, покупатель того или иного вида актива отказывается от какой-то части материальных благ в надежде укрепить благополучие в будущем. Поскольку инвестиционные риски связаны с возможной потерей капитала  предприятия, они являются одним из наиболее опасных финансовых рисков.</w:t>
      </w:r>
    </w:p>
    <w:p w:rsidR="00230342" w:rsidRDefault="00230342" w:rsidP="00DC2338">
      <w:pPr>
        <w:spacing w:line="360" w:lineRule="auto"/>
        <w:ind w:firstLine="709"/>
        <w:jc w:val="both"/>
        <w:rPr>
          <w:sz w:val="28"/>
          <w:szCs w:val="28"/>
        </w:rPr>
      </w:pPr>
      <w:r>
        <w:rPr>
          <w:sz w:val="28"/>
          <w:szCs w:val="28"/>
        </w:rPr>
        <w:t>Риск упущенной выгоды – вероятность нанесения косвенного ущерба или недополучения прибыли в результате неосуществления какого-либо мероприятия или остановки хозяйственной деятельности.</w:t>
      </w:r>
    </w:p>
    <w:p w:rsidR="007E093E" w:rsidRPr="003E2BDB" w:rsidRDefault="00230342" w:rsidP="00230342">
      <w:pPr>
        <w:spacing w:line="360" w:lineRule="auto"/>
        <w:ind w:firstLine="709"/>
        <w:jc w:val="both"/>
        <w:rPr>
          <w:sz w:val="28"/>
          <w:szCs w:val="28"/>
        </w:rPr>
      </w:pPr>
      <w:r>
        <w:rPr>
          <w:sz w:val="28"/>
          <w:szCs w:val="28"/>
        </w:rPr>
        <w:t>Необходимо также отметить, что многие из рассмотренных видов финансового риска имеют сложную структуру и, в свою очередь, могут быть подвергнуты более детальной классификации.</w:t>
      </w:r>
      <w:r w:rsidR="003E2BDB">
        <w:rPr>
          <w:sz w:val="28"/>
          <w:szCs w:val="28"/>
        </w:rPr>
        <w:t xml:space="preserve"> </w:t>
      </w:r>
      <w:r w:rsidR="003E2BDB">
        <w:rPr>
          <w:sz w:val="28"/>
          <w:szCs w:val="28"/>
          <w:lang w:val="en-US"/>
        </w:rPr>
        <w:t>[</w:t>
      </w:r>
      <w:r w:rsidR="003E2BDB">
        <w:rPr>
          <w:sz w:val="28"/>
          <w:szCs w:val="28"/>
        </w:rPr>
        <w:t>1,2</w:t>
      </w:r>
      <w:r w:rsidR="003E2BDB">
        <w:rPr>
          <w:sz w:val="28"/>
          <w:szCs w:val="28"/>
          <w:lang w:val="en-US"/>
        </w:rPr>
        <w:t>]</w:t>
      </w:r>
    </w:p>
    <w:p w:rsidR="000B57ED" w:rsidRPr="000B57ED" w:rsidRDefault="000B57ED" w:rsidP="007644FC">
      <w:pPr>
        <w:spacing w:line="360" w:lineRule="auto"/>
        <w:jc w:val="both"/>
        <w:rPr>
          <w:sz w:val="28"/>
          <w:szCs w:val="28"/>
        </w:rPr>
      </w:pPr>
    </w:p>
    <w:p w:rsidR="003B3D35" w:rsidRPr="003B3D35" w:rsidRDefault="003B3D35" w:rsidP="003B3D35">
      <w:pPr>
        <w:spacing w:line="360" w:lineRule="auto"/>
        <w:jc w:val="center"/>
        <w:rPr>
          <w:b/>
          <w:i/>
          <w:sz w:val="32"/>
          <w:szCs w:val="32"/>
        </w:rPr>
      </w:pPr>
      <w:r w:rsidRPr="003B3D35">
        <w:rPr>
          <w:b/>
          <w:i/>
          <w:sz w:val="32"/>
          <w:szCs w:val="32"/>
        </w:rPr>
        <w:t>Методы оценки и управления финансовым риском</w:t>
      </w:r>
    </w:p>
    <w:p w:rsidR="003B3D35" w:rsidRDefault="003B3D35" w:rsidP="003B3D35">
      <w:pPr>
        <w:spacing w:line="360" w:lineRule="auto"/>
        <w:jc w:val="both"/>
        <w:rPr>
          <w:sz w:val="28"/>
          <w:szCs w:val="28"/>
        </w:rPr>
      </w:pPr>
    </w:p>
    <w:p w:rsidR="00230342" w:rsidRDefault="00230342" w:rsidP="003B3D35">
      <w:pPr>
        <w:spacing w:line="360" w:lineRule="auto"/>
        <w:jc w:val="both"/>
        <w:rPr>
          <w:sz w:val="28"/>
          <w:szCs w:val="28"/>
        </w:rPr>
      </w:pPr>
    </w:p>
    <w:p w:rsidR="003B3D35" w:rsidRDefault="003B3D35" w:rsidP="003B3D35">
      <w:pPr>
        <w:spacing w:line="360" w:lineRule="auto"/>
        <w:jc w:val="both"/>
        <w:rPr>
          <w:sz w:val="28"/>
          <w:szCs w:val="28"/>
        </w:rPr>
      </w:pPr>
    </w:p>
    <w:p w:rsidR="003B3D35" w:rsidRPr="003B3D35" w:rsidRDefault="003B3D35" w:rsidP="003B3D35">
      <w:pPr>
        <w:spacing w:line="360" w:lineRule="auto"/>
        <w:jc w:val="center"/>
        <w:rPr>
          <w:b/>
          <w:i/>
          <w:sz w:val="32"/>
          <w:szCs w:val="32"/>
        </w:rPr>
      </w:pPr>
      <w:r w:rsidRPr="003B3D35">
        <w:rPr>
          <w:b/>
          <w:i/>
          <w:sz w:val="32"/>
          <w:szCs w:val="32"/>
        </w:rPr>
        <w:t>Показатели оценки финансовых рисков</w:t>
      </w:r>
    </w:p>
    <w:p w:rsidR="003B3D35" w:rsidRDefault="003B3D35" w:rsidP="003B3D35">
      <w:pPr>
        <w:spacing w:line="360" w:lineRule="auto"/>
        <w:jc w:val="both"/>
        <w:rPr>
          <w:sz w:val="28"/>
          <w:szCs w:val="28"/>
        </w:rPr>
      </w:pPr>
    </w:p>
    <w:p w:rsidR="003B3D35" w:rsidRDefault="003B3D35" w:rsidP="003B3D35">
      <w:pPr>
        <w:spacing w:line="360" w:lineRule="auto"/>
        <w:jc w:val="both"/>
        <w:rPr>
          <w:sz w:val="28"/>
          <w:szCs w:val="28"/>
        </w:rPr>
      </w:pPr>
    </w:p>
    <w:p w:rsidR="003B3D35" w:rsidRPr="003B3D35" w:rsidRDefault="003B3D35" w:rsidP="003B3D35">
      <w:pPr>
        <w:spacing w:line="360" w:lineRule="auto"/>
        <w:jc w:val="center"/>
        <w:rPr>
          <w:b/>
          <w:i/>
          <w:sz w:val="32"/>
          <w:szCs w:val="32"/>
        </w:rPr>
      </w:pPr>
      <w:r w:rsidRPr="003B3D35">
        <w:rPr>
          <w:b/>
          <w:i/>
          <w:sz w:val="32"/>
          <w:szCs w:val="32"/>
        </w:rPr>
        <w:t>Способы снижения финансового риска</w:t>
      </w:r>
    </w:p>
    <w:p w:rsidR="003B3D35" w:rsidRDefault="003B3D35" w:rsidP="003B3D35">
      <w:pPr>
        <w:spacing w:line="360" w:lineRule="auto"/>
        <w:jc w:val="both"/>
        <w:rPr>
          <w:sz w:val="28"/>
          <w:szCs w:val="28"/>
        </w:rPr>
      </w:pPr>
    </w:p>
    <w:p w:rsidR="003B3D35" w:rsidRDefault="003B3D35" w:rsidP="003B3D35">
      <w:pPr>
        <w:spacing w:line="360" w:lineRule="auto"/>
        <w:jc w:val="both"/>
        <w:rPr>
          <w:sz w:val="28"/>
          <w:szCs w:val="28"/>
        </w:rPr>
      </w:pPr>
    </w:p>
    <w:p w:rsidR="003B3D35" w:rsidRPr="003B3D35" w:rsidRDefault="003B3D35" w:rsidP="003B3D35">
      <w:pPr>
        <w:spacing w:line="360" w:lineRule="auto"/>
        <w:jc w:val="center"/>
        <w:rPr>
          <w:b/>
          <w:i/>
          <w:sz w:val="32"/>
          <w:szCs w:val="32"/>
        </w:rPr>
      </w:pPr>
      <w:r w:rsidRPr="003B3D35">
        <w:rPr>
          <w:b/>
          <w:i/>
          <w:sz w:val="32"/>
          <w:szCs w:val="32"/>
        </w:rPr>
        <w:t>Способы снижения отдельных видов рисков</w:t>
      </w:r>
    </w:p>
    <w:p w:rsidR="006E5E5E" w:rsidRDefault="006E5E5E" w:rsidP="00B520C8">
      <w:pPr>
        <w:spacing w:line="360" w:lineRule="auto"/>
        <w:ind w:left="709"/>
        <w:jc w:val="center"/>
        <w:outlineLvl w:val="0"/>
        <w:rPr>
          <w:sz w:val="28"/>
          <w:szCs w:val="28"/>
        </w:rPr>
      </w:pPr>
    </w:p>
    <w:p w:rsidR="00330871" w:rsidRPr="00330871" w:rsidRDefault="00330871" w:rsidP="00330871">
      <w:pPr>
        <w:spacing w:line="360" w:lineRule="auto"/>
        <w:ind w:firstLine="709"/>
        <w:jc w:val="center"/>
        <w:rPr>
          <w:i/>
          <w:sz w:val="28"/>
          <w:szCs w:val="28"/>
        </w:rPr>
      </w:pPr>
    </w:p>
    <w:p w:rsidR="00176EE2" w:rsidRDefault="00176EE2" w:rsidP="00B520C8">
      <w:pPr>
        <w:spacing w:line="360" w:lineRule="auto"/>
        <w:ind w:firstLine="709"/>
        <w:jc w:val="center"/>
        <w:outlineLvl w:val="0"/>
        <w:rPr>
          <w:sz w:val="28"/>
          <w:szCs w:val="28"/>
        </w:rPr>
      </w:pPr>
    </w:p>
    <w:p w:rsidR="0070460C" w:rsidRDefault="0070460C" w:rsidP="00B520C8">
      <w:pPr>
        <w:spacing w:line="360" w:lineRule="auto"/>
        <w:ind w:firstLine="709"/>
        <w:jc w:val="center"/>
        <w:outlineLvl w:val="0"/>
        <w:rPr>
          <w:sz w:val="28"/>
          <w:szCs w:val="28"/>
        </w:rPr>
      </w:pPr>
      <w:r w:rsidRPr="0070460C">
        <w:rPr>
          <w:b/>
          <w:i/>
          <w:sz w:val="32"/>
          <w:szCs w:val="32"/>
        </w:rPr>
        <w:t>Заключение</w:t>
      </w:r>
    </w:p>
    <w:p w:rsidR="0070460C" w:rsidRDefault="0070460C" w:rsidP="00B520C8">
      <w:pPr>
        <w:spacing w:line="360" w:lineRule="auto"/>
        <w:ind w:firstLine="709"/>
        <w:jc w:val="center"/>
        <w:outlineLvl w:val="0"/>
        <w:rPr>
          <w:sz w:val="28"/>
          <w:szCs w:val="28"/>
        </w:rPr>
      </w:pPr>
    </w:p>
    <w:p w:rsidR="002A758C" w:rsidRPr="0070460C" w:rsidRDefault="002A758C" w:rsidP="00B520C8">
      <w:pPr>
        <w:spacing w:line="360" w:lineRule="auto"/>
        <w:ind w:firstLine="709"/>
        <w:jc w:val="center"/>
        <w:outlineLvl w:val="0"/>
        <w:rPr>
          <w:sz w:val="28"/>
          <w:szCs w:val="28"/>
        </w:rPr>
      </w:pPr>
    </w:p>
    <w:p w:rsidR="006A1AD9" w:rsidRPr="00735F47" w:rsidRDefault="00735F47" w:rsidP="00735F47">
      <w:pPr>
        <w:spacing w:line="360" w:lineRule="auto"/>
        <w:ind w:left="709"/>
        <w:jc w:val="center"/>
        <w:rPr>
          <w:b/>
          <w:i/>
          <w:sz w:val="32"/>
          <w:szCs w:val="32"/>
        </w:rPr>
      </w:pPr>
      <w:r w:rsidRPr="00735F47">
        <w:rPr>
          <w:b/>
          <w:i/>
          <w:sz w:val="32"/>
          <w:szCs w:val="32"/>
        </w:rPr>
        <w:t>Список использованной литературы</w:t>
      </w:r>
    </w:p>
    <w:p w:rsidR="00735F47" w:rsidRPr="00645F7F" w:rsidRDefault="00735F47" w:rsidP="00735F47">
      <w:pPr>
        <w:spacing w:line="360" w:lineRule="auto"/>
        <w:ind w:left="709"/>
        <w:jc w:val="both"/>
        <w:rPr>
          <w:sz w:val="28"/>
          <w:szCs w:val="28"/>
        </w:rPr>
      </w:pPr>
    </w:p>
    <w:p w:rsidR="0042014F" w:rsidRDefault="00A42FD8" w:rsidP="0042014F">
      <w:pPr>
        <w:numPr>
          <w:ilvl w:val="0"/>
          <w:numId w:val="1"/>
        </w:numPr>
        <w:spacing w:line="360" w:lineRule="auto"/>
        <w:jc w:val="both"/>
        <w:rPr>
          <w:sz w:val="28"/>
          <w:szCs w:val="28"/>
        </w:rPr>
      </w:pPr>
      <w:r>
        <w:rPr>
          <w:sz w:val="28"/>
          <w:szCs w:val="28"/>
        </w:rPr>
        <w:t>Лукасевич И.Я. Финансовый менеджмент: учебник. – М.: Эксмо, 2008. – 768 с.</w:t>
      </w:r>
    </w:p>
    <w:p w:rsidR="00A42FD8" w:rsidRDefault="00A42FD8" w:rsidP="0042014F">
      <w:pPr>
        <w:numPr>
          <w:ilvl w:val="0"/>
          <w:numId w:val="1"/>
        </w:numPr>
        <w:spacing w:line="360" w:lineRule="auto"/>
        <w:jc w:val="both"/>
        <w:rPr>
          <w:sz w:val="28"/>
          <w:szCs w:val="28"/>
        </w:rPr>
      </w:pPr>
      <w:r>
        <w:rPr>
          <w:sz w:val="28"/>
          <w:szCs w:val="28"/>
        </w:rPr>
        <w:t>Поляк Г.Б. Финансовый менеджмент: учебник. – М.: ЮНИТИ-ДАНА, 2008. – 527 с.</w:t>
      </w:r>
    </w:p>
    <w:p w:rsidR="005C26EF" w:rsidRDefault="005C26EF" w:rsidP="0042014F">
      <w:pPr>
        <w:numPr>
          <w:ilvl w:val="0"/>
          <w:numId w:val="1"/>
        </w:numPr>
        <w:spacing w:line="360" w:lineRule="auto"/>
        <w:jc w:val="both"/>
        <w:rPr>
          <w:sz w:val="28"/>
          <w:szCs w:val="28"/>
        </w:rPr>
      </w:pPr>
      <w:r>
        <w:rPr>
          <w:sz w:val="28"/>
          <w:szCs w:val="28"/>
        </w:rPr>
        <w:t>Шохин Е.И. Финансовый менеджмент: учебное пособие. – М.: ИД ФБК-ПРЕСС, 2005</w:t>
      </w:r>
    </w:p>
    <w:p w:rsidR="00A42FD8" w:rsidRPr="00645F7F" w:rsidRDefault="00A42FD8" w:rsidP="0042014F">
      <w:pPr>
        <w:numPr>
          <w:ilvl w:val="0"/>
          <w:numId w:val="1"/>
        </w:numPr>
        <w:spacing w:line="360" w:lineRule="auto"/>
        <w:jc w:val="both"/>
        <w:rPr>
          <w:sz w:val="28"/>
          <w:szCs w:val="28"/>
        </w:rPr>
      </w:pPr>
      <w:r>
        <w:rPr>
          <w:sz w:val="28"/>
          <w:szCs w:val="28"/>
        </w:rPr>
        <w:t>Лекции по дисциплине «Финансовый менеджмент» Пантелеева А.П.</w:t>
      </w:r>
    </w:p>
    <w:p w:rsidR="00715499" w:rsidRPr="00645F7F" w:rsidRDefault="00715499" w:rsidP="00735F47">
      <w:pPr>
        <w:spacing w:line="360" w:lineRule="auto"/>
        <w:ind w:left="709"/>
        <w:jc w:val="both"/>
        <w:rPr>
          <w:sz w:val="28"/>
          <w:szCs w:val="28"/>
        </w:rPr>
      </w:pPr>
    </w:p>
    <w:p w:rsidR="00735F47" w:rsidRPr="00645F7F" w:rsidRDefault="00735F47" w:rsidP="00735F47">
      <w:pPr>
        <w:spacing w:line="360" w:lineRule="auto"/>
        <w:ind w:left="709"/>
        <w:jc w:val="both"/>
        <w:rPr>
          <w:sz w:val="28"/>
          <w:szCs w:val="28"/>
        </w:rPr>
      </w:pPr>
    </w:p>
    <w:p w:rsidR="00735F47" w:rsidRPr="00645F7F" w:rsidRDefault="00735F47" w:rsidP="00735F47">
      <w:pPr>
        <w:spacing w:line="360" w:lineRule="auto"/>
        <w:ind w:left="709"/>
        <w:jc w:val="both"/>
        <w:rPr>
          <w:sz w:val="28"/>
          <w:szCs w:val="28"/>
        </w:rPr>
      </w:pPr>
    </w:p>
    <w:p w:rsidR="00735F47" w:rsidRPr="00645F7F" w:rsidRDefault="00735F47" w:rsidP="00735F47">
      <w:pPr>
        <w:spacing w:line="360" w:lineRule="auto"/>
        <w:ind w:left="709"/>
        <w:jc w:val="both"/>
        <w:rPr>
          <w:sz w:val="28"/>
          <w:szCs w:val="28"/>
        </w:rPr>
      </w:pPr>
    </w:p>
    <w:p w:rsidR="00735F47" w:rsidRPr="00645F7F" w:rsidRDefault="00735F47" w:rsidP="00735F47">
      <w:pPr>
        <w:spacing w:line="360" w:lineRule="auto"/>
        <w:ind w:left="709"/>
        <w:jc w:val="both"/>
        <w:rPr>
          <w:sz w:val="28"/>
          <w:szCs w:val="28"/>
        </w:rPr>
      </w:pPr>
    </w:p>
    <w:p w:rsidR="00735F47" w:rsidRPr="00645F7F" w:rsidRDefault="00735F47" w:rsidP="00735F47">
      <w:pPr>
        <w:spacing w:line="360" w:lineRule="auto"/>
        <w:ind w:left="709"/>
        <w:jc w:val="both"/>
        <w:rPr>
          <w:sz w:val="28"/>
          <w:szCs w:val="28"/>
        </w:rPr>
      </w:pPr>
    </w:p>
    <w:p w:rsidR="00735F47" w:rsidRPr="00645F7F" w:rsidRDefault="00735F47" w:rsidP="00735F47">
      <w:pPr>
        <w:spacing w:line="360" w:lineRule="auto"/>
        <w:ind w:left="709"/>
        <w:jc w:val="both"/>
        <w:rPr>
          <w:sz w:val="28"/>
          <w:szCs w:val="28"/>
        </w:rPr>
      </w:pPr>
    </w:p>
    <w:p w:rsidR="00735F47" w:rsidRPr="00645F7F" w:rsidRDefault="00735F47" w:rsidP="00735F47">
      <w:pPr>
        <w:spacing w:line="360" w:lineRule="auto"/>
        <w:ind w:left="709"/>
        <w:jc w:val="both"/>
        <w:rPr>
          <w:sz w:val="28"/>
          <w:szCs w:val="28"/>
        </w:rPr>
      </w:pPr>
      <w:bookmarkStart w:id="0" w:name="_GoBack"/>
      <w:bookmarkEnd w:id="0"/>
    </w:p>
    <w:sectPr w:rsidR="00735F47" w:rsidRPr="00645F7F" w:rsidSect="00E924C5">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47" w:rsidRDefault="007D2E47">
      <w:r>
        <w:separator/>
      </w:r>
    </w:p>
  </w:endnote>
  <w:endnote w:type="continuationSeparator" w:id="0">
    <w:p w:rsidR="007D2E47" w:rsidRDefault="007D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0A6" w:rsidRDefault="00E870A6" w:rsidP="00FF68D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870A6" w:rsidRDefault="00E870A6" w:rsidP="00E924C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0A6" w:rsidRDefault="00E870A6" w:rsidP="00FF68D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141E9">
      <w:rPr>
        <w:rStyle w:val="a4"/>
        <w:noProof/>
      </w:rPr>
      <w:t>2</w:t>
    </w:r>
    <w:r>
      <w:rPr>
        <w:rStyle w:val="a4"/>
      </w:rPr>
      <w:fldChar w:fldCharType="end"/>
    </w:r>
  </w:p>
  <w:p w:rsidR="00E870A6" w:rsidRDefault="00E870A6" w:rsidP="00E924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47" w:rsidRDefault="007D2E47">
      <w:r>
        <w:separator/>
      </w:r>
    </w:p>
  </w:footnote>
  <w:footnote w:type="continuationSeparator" w:id="0">
    <w:p w:rsidR="007D2E47" w:rsidRDefault="007D2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B60B1"/>
    <w:multiLevelType w:val="hybridMultilevel"/>
    <w:tmpl w:val="5A029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2C4FE1"/>
    <w:multiLevelType w:val="hybridMultilevel"/>
    <w:tmpl w:val="EA64A9EE"/>
    <w:lvl w:ilvl="0" w:tplc="C6C29A96">
      <w:start w:val="1"/>
      <w:numFmt w:val="decimal"/>
      <w:lvlText w:val="%1."/>
      <w:lvlJc w:val="left"/>
      <w:pPr>
        <w:tabs>
          <w:tab w:val="num" w:pos="1159"/>
        </w:tabs>
        <w:ind w:left="1159" w:hanging="4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5D0593A"/>
    <w:multiLevelType w:val="hybridMultilevel"/>
    <w:tmpl w:val="A114F7A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0E5C62"/>
    <w:multiLevelType w:val="hybridMultilevel"/>
    <w:tmpl w:val="D5800A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4B0"/>
    <w:rsid w:val="0004071D"/>
    <w:rsid w:val="00040973"/>
    <w:rsid w:val="00041016"/>
    <w:rsid w:val="000438CD"/>
    <w:rsid w:val="00060651"/>
    <w:rsid w:val="00063B38"/>
    <w:rsid w:val="00063ED1"/>
    <w:rsid w:val="00071E06"/>
    <w:rsid w:val="0007576B"/>
    <w:rsid w:val="00075DF5"/>
    <w:rsid w:val="0007790C"/>
    <w:rsid w:val="00083149"/>
    <w:rsid w:val="000A6F9F"/>
    <w:rsid w:val="000A76D2"/>
    <w:rsid w:val="000B57ED"/>
    <w:rsid w:val="000C006C"/>
    <w:rsid w:val="000C30BE"/>
    <w:rsid w:val="000D1EA9"/>
    <w:rsid w:val="000D3FF5"/>
    <w:rsid w:val="000D59B8"/>
    <w:rsid w:val="000E03B9"/>
    <w:rsid w:val="000E049F"/>
    <w:rsid w:val="000F56D7"/>
    <w:rsid w:val="00106C45"/>
    <w:rsid w:val="00112931"/>
    <w:rsid w:val="00112CF4"/>
    <w:rsid w:val="001135B0"/>
    <w:rsid w:val="0011417F"/>
    <w:rsid w:val="00114319"/>
    <w:rsid w:val="00117C32"/>
    <w:rsid w:val="00121CF0"/>
    <w:rsid w:val="0012200C"/>
    <w:rsid w:val="00130C9A"/>
    <w:rsid w:val="0014063F"/>
    <w:rsid w:val="00142EBD"/>
    <w:rsid w:val="001500C8"/>
    <w:rsid w:val="0017409A"/>
    <w:rsid w:val="00176474"/>
    <w:rsid w:val="00176EE2"/>
    <w:rsid w:val="00183EB9"/>
    <w:rsid w:val="00185B1D"/>
    <w:rsid w:val="001965B0"/>
    <w:rsid w:val="001A2BA9"/>
    <w:rsid w:val="001A64AB"/>
    <w:rsid w:val="001C0AB5"/>
    <w:rsid w:val="001C4D25"/>
    <w:rsid w:val="001D6E99"/>
    <w:rsid w:val="001E5C6E"/>
    <w:rsid w:val="002166B8"/>
    <w:rsid w:val="00221872"/>
    <w:rsid w:val="002239CC"/>
    <w:rsid w:val="00230342"/>
    <w:rsid w:val="00240091"/>
    <w:rsid w:val="0025526B"/>
    <w:rsid w:val="002621CB"/>
    <w:rsid w:val="0029653D"/>
    <w:rsid w:val="002973B5"/>
    <w:rsid w:val="002A0968"/>
    <w:rsid w:val="002A758C"/>
    <w:rsid w:val="002A7B48"/>
    <w:rsid w:val="002B5074"/>
    <w:rsid w:val="002B548D"/>
    <w:rsid w:val="002B57D2"/>
    <w:rsid w:val="002C3B88"/>
    <w:rsid w:val="002C4497"/>
    <w:rsid w:val="002D700A"/>
    <w:rsid w:val="002D71E2"/>
    <w:rsid w:val="002E53EE"/>
    <w:rsid w:val="002E540F"/>
    <w:rsid w:val="003049E5"/>
    <w:rsid w:val="0031740B"/>
    <w:rsid w:val="003224E3"/>
    <w:rsid w:val="0033076E"/>
    <w:rsid w:val="00330871"/>
    <w:rsid w:val="003375F3"/>
    <w:rsid w:val="003411C1"/>
    <w:rsid w:val="003516E0"/>
    <w:rsid w:val="00373083"/>
    <w:rsid w:val="003905C0"/>
    <w:rsid w:val="00390BE5"/>
    <w:rsid w:val="00390C8A"/>
    <w:rsid w:val="003A3343"/>
    <w:rsid w:val="003A3680"/>
    <w:rsid w:val="003A6F73"/>
    <w:rsid w:val="003B3D35"/>
    <w:rsid w:val="003B6FA0"/>
    <w:rsid w:val="003C4497"/>
    <w:rsid w:val="003C65E5"/>
    <w:rsid w:val="003C7AAC"/>
    <w:rsid w:val="003D68D8"/>
    <w:rsid w:val="003D78F9"/>
    <w:rsid w:val="003E2BDB"/>
    <w:rsid w:val="003E75E4"/>
    <w:rsid w:val="003F3F67"/>
    <w:rsid w:val="003F48C6"/>
    <w:rsid w:val="003F70AB"/>
    <w:rsid w:val="00401473"/>
    <w:rsid w:val="004102B3"/>
    <w:rsid w:val="0042014F"/>
    <w:rsid w:val="00421DD9"/>
    <w:rsid w:val="004337FF"/>
    <w:rsid w:val="0043751D"/>
    <w:rsid w:val="0045116B"/>
    <w:rsid w:val="00453B95"/>
    <w:rsid w:val="0045513D"/>
    <w:rsid w:val="00476343"/>
    <w:rsid w:val="00481247"/>
    <w:rsid w:val="00492098"/>
    <w:rsid w:val="004A002E"/>
    <w:rsid w:val="004B6EDE"/>
    <w:rsid w:val="004C0835"/>
    <w:rsid w:val="004C1877"/>
    <w:rsid w:val="004D2142"/>
    <w:rsid w:val="00502BF0"/>
    <w:rsid w:val="005072B7"/>
    <w:rsid w:val="00521386"/>
    <w:rsid w:val="00531893"/>
    <w:rsid w:val="00533C70"/>
    <w:rsid w:val="00535CC4"/>
    <w:rsid w:val="005436CA"/>
    <w:rsid w:val="00545B43"/>
    <w:rsid w:val="00555BE9"/>
    <w:rsid w:val="00586811"/>
    <w:rsid w:val="00587A7B"/>
    <w:rsid w:val="00594D89"/>
    <w:rsid w:val="0059737D"/>
    <w:rsid w:val="005A1BE8"/>
    <w:rsid w:val="005A3143"/>
    <w:rsid w:val="005A53BA"/>
    <w:rsid w:val="005A7002"/>
    <w:rsid w:val="005B26F9"/>
    <w:rsid w:val="005B3A86"/>
    <w:rsid w:val="005C26EF"/>
    <w:rsid w:val="005C3534"/>
    <w:rsid w:val="005C687A"/>
    <w:rsid w:val="005D5B9D"/>
    <w:rsid w:val="005D635B"/>
    <w:rsid w:val="005E193C"/>
    <w:rsid w:val="005E3C94"/>
    <w:rsid w:val="005F1EB1"/>
    <w:rsid w:val="005F2E48"/>
    <w:rsid w:val="005F421B"/>
    <w:rsid w:val="005F5E72"/>
    <w:rsid w:val="006014EB"/>
    <w:rsid w:val="0062371E"/>
    <w:rsid w:val="00644A5E"/>
    <w:rsid w:val="00645F7F"/>
    <w:rsid w:val="00652446"/>
    <w:rsid w:val="006568E7"/>
    <w:rsid w:val="006621DD"/>
    <w:rsid w:val="00664147"/>
    <w:rsid w:val="006661C5"/>
    <w:rsid w:val="006A1AD9"/>
    <w:rsid w:val="006A2A3E"/>
    <w:rsid w:val="006B58D6"/>
    <w:rsid w:val="006B6E87"/>
    <w:rsid w:val="006D0237"/>
    <w:rsid w:val="006E15AD"/>
    <w:rsid w:val="006E5711"/>
    <w:rsid w:val="006E5E5E"/>
    <w:rsid w:val="006E6A3B"/>
    <w:rsid w:val="006F1705"/>
    <w:rsid w:val="007040E3"/>
    <w:rsid w:val="0070460C"/>
    <w:rsid w:val="00711B73"/>
    <w:rsid w:val="00715499"/>
    <w:rsid w:val="007250E1"/>
    <w:rsid w:val="00735F47"/>
    <w:rsid w:val="007459B3"/>
    <w:rsid w:val="007644FC"/>
    <w:rsid w:val="007646A4"/>
    <w:rsid w:val="0077394D"/>
    <w:rsid w:val="007753F3"/>
    <w:rsid w:val="00776EE4"/>
    <w:rsid w:val="00784C9A"/>
    <w:rsid w:val="007949EE"/>
    <w:rsid w:val="007B3E01"/>
    <w:rsid w:val="007B42FD"/>
    <w:rsid w:val="007B7C8C"/>
    <w:rsid w:val="007D1468"/>
    <w:rsid w:val="007D2E47"/>
    <w:rsid w:val="007D73F1"/>
    <w:rsid w:val="007E093E"/>
    <w:rsid w:val="007F3EE8"/>
    <w:rsid w:val="00811266"/>
    <w:rsid w:val="00844934"/>
    <w:rsid w:val="00850CC9"/>
    <w:rsid w:val="00863EE8"/>
    <w:rsid w:val="00865A71"/>
    <w:rsid w:val="0086799F"/>
    <w:rsid w:val="00870AFF"/>
    <w:rsid w:val="008968C8"/>
    <w:rsid w:val="008A1325"/>
    <w:rsid w:val="008A2646"/>
    <w:rsid w:val="008C1A82"/>
    <w:rsid w:val="008C4261"/>
    <w:rsid w:val="008D569E"/>
    <w:rsid w:val="008E60C1"/>
    <w:rsid w:val="008F5F12"/>
    <w:rsid w:val="0090690A"/>
    <w:rsid w:val="0091143D"/>
    <w:rsid w:val="00933F99"/>
    <w:rsid w:val="00945400"/>
    <w:rsid w:val="00963221"/>
    <w:rsid w:val="00975A97"/>
    <w:rsid w:val="0098384D"/>
    <w:rsid w:val="009B32EF"/>
    <w:rsid w:val="009D219B"/>
    <w:rsid w:val="009D4087"/>
    <w:rsid w:val="009D6F09"/>
    <w:rsid w:val="009F678C"/>
    <w:rsid w:val="009F7DA7"/>
    <w:rsid w:val="00A03099"/>
    <w:rsid w:val="00A0750C"/>
    <w:rsid w:val="00A07E26"/>
    <w:rsid w:val="00A11DDE"/>
    <w:rsid w:val="00A14288"/>
    <w:rsid w:val="00A14EB2"/>
    <w:rsid w:val="00A3121C"/>
    <w:rsid w:val="00A37693"/>
    <w:rsid w:val="00A41DA9"/>
    <w:rsid w:val="00A42728"/>
    <w:rsid w:val="00A42FD8"/>
    <w:rsid w:val="00A466DA"/>
    <w:rsid w:val="00A470D8"/>
    <w:rsid w:val="00A515CF"/>
    <w:rsid w:val="00A563F5"/>
    <w:rsid w:val="00A67C6A"/>
    <w:rsid w:val="00A7298A"/>
    <w:rsid w:val="00A76B89"/>
    <w:rsid w:val="00A92A08"/>
    <w:rsid w:val="00AB40AE"/>
    <w:rsid w:val="00AB5FE4"/>
    <w:rsid w:val="00AC276F"/>
    <w:rsid w:val="00AC4251"/>
    <w:rsid w:val="00AD4B39"/>
    <w:rsid w:val="00AD6793"/>
    <w:rsid w:val="00AE03F8"/>
    <w:rsid w:val="00AE5087"/>
    <w:rsid w:val="00B01604"/>
    <w:rsid w:val="00B12496"/>
    <w:rsid w:val="00B23AD6"/>
    <w:rsid w:val="00B24F3F"/>
    <w:rsid w:val="00B33404"/>
    <w:rsid w:val="00B520C8"/>
    <w:rsid w:val="00B56E16"/>
    <w:rsid w:val="00B77350"/>
    <w:rsid w:val="00B81293"/>
    <w:rsid w:val="00BB5982"/>
    <w:rsid w:val="00BC73AD"/>
    <w:rsid w:val="00BD2DF5"/>
    <w:rsid w:val="00BD6C07"/>
    <w:rsid w:val="00BF0FBB"/>
    <w:rsid w:val="00BF2C1A"/>
    <w:rsid w:val="00C05D79"/>
    <w:rsid w:val="00C070C2"/>
    <w:rsid w:val="00C14F6C"/>
    <w:rsid w:val="00C1577C"/>
    <w:rsid w:val="00C244B0"/>
    <w:rsid w:val="00C303B6"/>
    <w:rsid w:val="00C365A8"/>
    <w:rsid w:val="00C37B56"/>
    <w:rsid w:val="00C5667A"/>
    <w:rsid w:val="00C60AE4"/>
    <w:rsid w:val="00C66A80"/>
    <w:rsid w:val="00C736AA"/>
    <w:rsid w:val="00C75EBA"/>
    <w:rsid w:val="00C8349B"/>
    <w:rsid w:val="00CA4DA4"/>
    <w:rsid w:val="00CA5214"/>
    <w:rsid w:val="00CB1601"/>
    <w:rsid w:val="00CB59E0"/>
    <w:rsid w:val="00CC68DD"/>
    <w:rsid w:val="00CF3F65"/>
    <w:rsid w:val="00CF56BC"/>
    <w:rsid w:val="00D141E9"/>
    <w:rsid w:val="00D21B94"/>
    <w:rsid w:val="00D2292A"/>
    <w:rsid w:val="00D236C9"/>
    <w:rsid w:val="00D46246"/>
    <w:rsid w:val="00D56F77"/>
    <w:rsid w:val="00D622F7"/>
    <w:rsid w:val="00D84085"/>
    <w:rsid w:val="00D91891"/>
    <w:rsid w:val="00DA55A2"/>
    <w:rsid w:val="00DA627C"/>
    <w:rsid w:val="00DB7AE7"/>
    <w:rsid w:val="00DC2338"/>
    <w:rsid w:val="00DC5188"/>
    <w:rsid w:val="00DD23F6"/>
    <w:rsid w:val="00DD5A38"/>
    <w:rsid w:val="00DE1225"/>
    <w:rsid w:val="00DE1A09"/>
    <w:rsid w:val="00DF50D4"/>
    <w:rsid w:val="00E01CDA"/>
    <w:rsid w:val="00E02A29"/>
    <w:rsid w:val="00E06CE5"/>
    <w:rsid w:val="00E2440F"/>
    <w:rsid w:val="00E31DC8"/>
    <w:rsid w:val="00E357C2"/>
    <w:rsid w:val="00E52551"/>
    <w:rsid w:val="00E5417B"/>
    <w:rsid w:val="00E55C0B"/>
    <w:rsid w:val="00E65FAC"/>
    <w:rsid w:val="00E660F1"/>
    <w:rsid w:val="00E66BD4"/>
    <w:rsid w:val="00E67D61"/>
    <w:rsid w:val="00E8097A"/>
    <w:rsid w:val="00E80C78"/>
    <w:rsid w:val="00E870A6"/>
    <w:rsid w:val="00E924C5"/>
    <w:rsid w:val="00EB036D"/>
    <w:rsid w:val="00EB3542"/>
    <w:rsid w:val="00EB7347"/>
    <w:rsid w:val="00EC130E"/>
    <w:rsid w:val="00ED2CCB"/>
    <w:rsid w:val="00ED2E02"/>
    <w:rsid w:val="00ED36A9"/>
    <w:rsid w:val="00ED57F0"/>
    <w:rsid w:val="00ED7DF9"/>
    <w:rsid w:val="00EE582E"/>
    <w:rsid w:val="00EF6363"/>
    <w:rsid w:val="00F114E7"/>
    <w:rsid w:val="00F1336A"/>
    <w:rsid w:val="00F15434"/>
    <w:rsid w:val="00F30D37"/>
    <w:rsid w:val="00F35120"/>
    <w:rsid w:val="00F407AE"/>
    <w:rsid w:val="00F53CD7"/>
    <w:rsid w:val="00F548FF"/>
    <w:rsid w:val="00F66049"/>
    <w:rsid w:val="00F760B1"/>
    <w:rsid w:val="00F77B26"/>
    <w:rsid w:val="00F80EDF"/>
    <w:rsid w:val="00FA5347"/>
    <w:rsid w:val="00FC2420"/>
    <w:rsid w:val="00FC31BA"/>
    <w:rsid w:val="00FC5549"/>
    <w:rsid w:val="00FD0205"/>
    <w:rsid w:val="00FE27EB"/>
    <w:rsid w:val="00FE286F"/>
    <w:rsid w:val="00FF12A0"/>
    <w:rsid w:val="00FF65DD"/>
    <w:rsid w:val="00FF6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A6FC7F6-E27F-4164-8571-F10E8B4B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C70"/>
  </w:style>
  <w:style w:type="paragraph" w:styleId="2">
    <w:name w:val="heading 2"/>
    <w:basedOn w:val="a"/>
    <w:qFormat/>
    <w:rsid w:val="00715499"/>
    <w:pPr>
      <w:ind w:left="160"/>
      <w:outlineLvl w:val="1"/>
    </w:pPr>
    <w:rPr>
      <w:rFonts w:ascii="Tahoma" w:hAnsi="Tahoma" w:cs="Tahoma"/>
      <w:b/>
      <w:bCs/>
      <w:color w:val="000099"/>
      <w:sz w:val="22"/>
      <w:szCs w:val="22"/>
    </w:rPr>
  </w:style>
  <w:style w:type="paragraph" w:styleId="3">
    <w:name w:val="heading 3"/>
    <w:basedOn w:val="a"/>
    <w:qFormat/>
    <w:rsid w:val="00715499"/>
    <w:pPr>
      <w:ind w:left="320" w:right="160"/>
      <w:outlineLvl w:val="2"/>
    </w:pPr>
    <w:rPr>
      <w:rFonts w:ascii="Tahoma" w:hAnsi="Tahoma" w:cs="Tahoma"/>
      <w:b/>
      <w:bCs/>
      <w:color w:val="0066CC"/>
    </w:rPr>
  </w:style>
  <w:style w:type="paragraph" w:styleId="5">
    <w:name w:val="heading 5"/>
    <w:basedOn w:val="a"/>
    <w:qFormat/>
    <w:rsid w:val="00715499"/>
    <w:pPr>
      <w:ind w:left="320" w:right="160" w:hanging="16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24C5"/>
    <w:pPr>
      <w:tabs>
        <w:tab w:val="center" w:pos="4677"/>
        <w:tab w:val="right" w:pos="9355"/>
      </w:tabs>
    </w:pPr>
  </w:style>
  <w:style w:type="character" w:styleId="a4">
    <w:name w:val="page number"/>
    <w:basedOn w:val="a0"/>
    <w:rsid w:val="00E924C5"/>
  </w:style>
  <w:style w:type="table" w:styleId="a5">
    <w:name w:val="Table Grid"/>
    <w:basedOn w:val="a1"/>
    <w:rsid w:val="006A2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сновний текст з відступом1"/>
    <w:basedOn w:val="a"/>
    <w:rsid w:val="00D84085"/>
    <w:pPr>
      <w:ind w:firstLine="720"/>
      <w:jc w:val="both"/>
    </w:pPr>
    <w:rPr>
      <w:sz w:val="28"/>
      <w:szCs w:val="24"/>
    </w:rPr>
  </w:style>
  <w:style w:type="paragraph" w:styleId="a6">
    <w:name w:val="Body Text"/>
    <w:basedOn w:val="a"/>
    <w:rsid w:val="00BC73AD"/>
    <w:pPr>
      <w:spacing w:after="120"/>
    </w:pPr>
    <w:rPr>
      <w:sz w:val="24"/>
      <w:szCs w:val="24"/>
    </w:rPr>
  </w:style>
  <w:style w:type="paragraph" w:styleId="a7">
    <w:name w:val="Normal (Web)"/>
    <w:basedOn w:val="a"/>
    <w:rsid w:val="004C1877"/>
    <w:pPr>
      <w:spacing w:before="100" w:beforeAutospacing="1" w:after="100" w:afterAutospacing="1"/>
      <w:ind w:firstLine="400"/>
    </w:pPr>
    <w:rPr>
      <w:sz w:val="24"/>
      <w:szCs w:val="24"/>
    </w:rPr>
  </w:style>
  <w:style w:type="character" w:styleId="a8">
    <w:name w:val="Hyperlink"/>
    <w:basedOn w:val="a0"/>
    <w:rsid w:val="00594D89"/>
    <w:rPr>
      <w:color w:val="0000FF"/>
      <w:u w:val="single"/>
    </w:rPr>
  </w:style>
  <w:style w:type="paragraph" w:customStyle="1" w:styleId="documenttitle">
    <w:name w:val="documenttitle"/>
    <w:basedOn w:val="a"/>
    <w:rsid w:val="00715499"/>
    <w:pPr>
      <w:spacing w:before="100" w:beforeAutospacing="1" w:after="100" w:afterAutospacing="1"/>
    </w:pPr>
    <w:rPr>
      <w:rFonts w:ascii="Arial" w:hAnsi="Arial" w:cs="Arial"/>
      <w:b/>
      <w:bCs/>
      <w:color w:val="CC3300"/>
      <w:sz w:val="24"/>
      <w:szCs w:val="24"/>
    </w:rPr>
  </w:style>
  <w:style w:type="character" w:customStyle="1" w:styleId="mw-headline">
    <w:name w:val="mw-headline"/>
    <w:basedOn w:val="a0"/>
    <w:rsid w:val="0012200C"/>
  </w:style>
  <w:style w:type="character" w:customStyle="1" w:styleId="editsection">
    <w:name w:val="editsection"/>
    <w:basedOn w:val="a0"/>
    <w:rsid w:val="005A7002"/>
  </w:style>
  <w:style w:type="character" w:styleId="a9">
    <w:name w:val="FollowedHyperlink"/>
    <w:basedOn w:val="a0"/>
    <w:rsid w:val="00C365A8"/>
    <w:rPr>
      <w:color w:val="800080"/>
      <w:u w:val="single"/>
    </w:rPr>
  </w:style>
  <w:style w:type="paragraph" w:customStyle="1" w:styleId="text">
    <w:name w:val="text"/>
    <w:basedOn w:val="a"/>
    <w:rsid w:val="00DC5188"/>
    <w:pPr>
      <w:spacing w:before="100" w:beforeAutospacing="1" w:after="100" w:afterAutospacing="1"/>
    </w:pPr>
    <w:rPr>
      <w:sz w:val="24"/>
      <w:szCs w:val="24"/>
    </w:rPr>
  </w:style>
  <w:style w:type="paragraph" w:styleId="aa">
    <w:name w:val="Document Map"/>
    <w:basedOn w:val="a"/>
    <w:semiHidden/>
    <w:rsid w:val="00B520C8"/>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0830">
      <w:bodyDiv w:val="1"/>
      <w:marLeft w:val="0"/>
      <w:marRight w:val="0"/>
      <w:marTop w:val="0"/>
      <w:marBottom w:val="0"/>
      <w:divBdr>
        <w:top w:val="none" w:sz="0" w:space="0" w:color="auto"/>
        <w:left w:val="none" w:sz="0" w:space="0" w:color="auto"/>
        <w:bottom w:val="none" w:sz="0" w:space="0" w:color="auto"/>
        <w:right w:val="none" w:sz="0" w:space="0" w:color="auto"/>
      </w:divBdr>
      <w:divsChild>
        <w:div w:id="341276654">
          <w:marLeft w:val="0"/>
          <w:marRight w:val="0"/>
          <w:marTop w:val="0"/>
          <w:marBottom w:val="0"/>
          <w:divBdr>
            <w:top w:val="none" w:sz="0" w:space="0" w:color="auto"/>
            <w:left w:val="none" w:sz="0" w:space="0" w:color="auto"/>
            <w:bottom w:val="none" w:sz="0" w:space="0" w:color="auto"/>
            <w:right w:val="none" w:sz="0" w:space="0" w:color="auto"/>
          </w:divBdr>
          <w:divsChild>
            <w:div w:id="1086421067">
              <w:marLeft w:val="0"/>
              <w:marRight w:val="0"/>
              <w:marTop w:val="0"/>
              <w:marBottom w:val="0"/>
              <w:divBdr>
                <w:top w:val="none" w:sz="0" w:space="0" w:color="auto"/>
                <w:left w:val="none" w:sz="0" w:space="0" w:color="auto"/>
                <w:bottom w:val="none" w:sz="0" w:space="0" w:color="auto"/>
                <w:right w:val="none" w:sz="0" w:space="0" w:color="auto"/>
              </w:divBdr>
              <w:divsChild>
                <w:div w:id="1532957192">
                  <w:marLeft w:val="2928"/>
                  <w:marRight w:val="0"/>
                  <w:marTop w:val="720"/>
                  <w:marBottom w:val="0"/>
                  <w:divBdr>
                    <w:top w:val="none" w:sz="0" w:space="0" w:color="auto"/>
                    <w:left w:val="none" w:sz="0" w:space="0" w:color="auto"/>
                    <w:bottom w:val="none" w:sz="0" w:space="0" w:color="auto"/>
                    <w:right w:val="none" w:sz="0" w:space="0" w:color="auto"/>
                  </w:divBdr>
                  <w:divsChild>
                    <w:div w:id="648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4264">
      <w:bodyDiv w:val="1"/>
      <w:marLeft w:val="0"/>
      <w:marRight w:val="0"/>
      <w:marTop w:val="0"/>
      <w:marBottom w:val="0"/>
      <w:divBdr>
        <w:top w:val="none" w:sz="0" w:space="0" w:color="auto"/>
        <w:left w:val="none" w:sz="0" w:space="0" w:color="auto"/>
        <w:bottom w:val="none" w:sz="0" w:space="0" w:color="auto"/>
        <w:right w:val="none" w:sz="0" w:space="0" w:color="auto"/>
      </w:divBdr>
    </w:div>
    <w:div w:id="355036820">
      <w:bodyDiv w:val="1"/>
      <w:marLeft w:val="0"/>
      <w:marRight w:val="0"/>
      <w:marTop w:val="0"/>
      <w:marBottom w:val="0"/>
      <w:divBdr>
        <w:top w:val="none" w:sz="0" w:space="0" w:color="auto"/>
        <w:left w:val="none" w:sz="0" w:space="0" w:color="auto"/>
        <w:bottom w:val="none" w:sz="0" w:space="0" w:color="auto"/>
        <w:right w:val="none" w:sz="0" w:space="0" w:color="auto"/>
      </w:divBdr>
      <w:divsChild>
        <w:div w:id="1977489644">
          <w:marLeft w:val="0"/>
          <w:marRight w:val="0"/>
          <w:marTop w:val="0"/>
          <w:marBottom w:val="0"/>
          <w:divBdr>
            <w:top w:val="none" w:sz="0" w:space="0" w:color="auto"/>
            <w:left w:val="none" w:sz="0" w:space="0" w:color="auto"/>
            <w:bottom w:val="none" w:sz="0" w:space="0" w:color="auto"/>
            <w:right w:val="none" w:sz="0" w:space="0" w:color="auto"/>
          </w:divBdr>
          <w:divsChild>
            <w:div w:id="600144541">
              <w:marLeft w:val="0"/>
              <w:marRight w:val="0"/>
              <w:marTop w:val="0"/>
              <w:marBottom w:val="0"/>
              <w:divBdr>
                <w:top w:val="none" w:sz="0" w:space="0" w:color="auto"/>
                <w:left w:val="none" w:sz="0" w:space="0" w:color="auto"/>
                <w:bottom w:val="none" w:sz="0" w:space="0" w:color="auto"/>
                <w:right w:val="none" w:sz="0" w:space="0" w:color="auto"/>
              </w:divBdr>
              <w:divsChild>
                <w:div w:id="680351384">
                  <w:marLeft w:val="2928"/>
                  <w:marRight w:val="0"/>
                  <w:marTop w:val="720"/>
                  <w:marBottom w:val="0"/>
                  <w:divBdr>
                    <w:top w:val="none" w:sz="0" w:space="0" w:color="auto"/>
                    <w:left w:val="none" w:sz="0" w:space="0" w:color="auto"/>
                    <w:bottom w:val="none" w:sz="0" w:space="0" w:color="auto"/>
                    <w:right w:val="none" w:sz="0" w:space="0" w:color="auto"/>
                  </w:divBdr>
                  <w:divsChild>
                    <w:div w:id="396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3004">
      <w:bodyDiv w:val="1"/>
      <w:marLeft w:val="0"/>
      <w:marRight w:val="0"/>
      <w:marTop w:val="0"/>
      <w:marBottom w:val="0"/>
      <w:divBdr>
        <w:top w:val="none" w:sz="0" w:space="0" w:color="auto"/>
        <w:left w:val="none" w:sz="0" w:space="0" w:color="auto"/>
        <w:bottom w:val="none" w:sz="0" w:space="0" w:color="auto"/>
        <w:right w:val="none" w:sz="0" w:space="0" w:color="auto"/>
      </w:divBdr>
      <w:divsChild>
        <w:div w:id="1740665691">
          <w:marLeft w:val="0"/>
          <w:marRight w:val="0"/>
          <w:marTop w:val="0"/>
          <w:marBottom w:val="0"/>
          <w:divBdr>
            <w:top w:val="none" w:sz="0" w:space="0" w:color="auto"/>
            <w:left w:val="none" w:sz="0" w:space="0" w:color="auto"/>
            <w:bottom w:val="none" w:sz="0" w:space="0" w:color="auto"/>
            <w:right w:val="none" w:sz="0" w:space="0" w:color="auto"/>
          </w:divBdr>
          <w:divsChild>
            <w:div w:id="1665938798">
              <w:marLeft w:val="0"/>
              <w:marRight w:val="0"/>
              <w:marTop w:val="0"/>
              <w:marBottom w:val="0"/>
              <w:divBdr>
                <w:top w:val="none" w:sz="0" w:space="0" w:color="auto"/>
                <w:left w:val="none" w:sz="0" w:space="0" w:color="auto"/>
                <w:bottom w:val="none" w:sz="0" w:space="0" w:color="auto"/>
                <w:right w:val="none" w:sz="0" w:space="0" w:color="auto"/>
              </w:divBdr>
              <w:divsChild>
                <w:div w:id="472915666">
                  <w:marLeft w:val="2928"/>
                  <w:marRight w:val="0"/>
                  <w:marTop w:val="720"/>
                  <w:marBottom w:val="0"/>
                  <w:divBdr>
                    <w:top w:val="none" w:sz="0" w:space="0" w:color="auto"/>
                    <w:left w:val="none" w:sz="0" w:space="0" w:color="auto"/>
                    <w:bottom w:val="none" w:sz="0" w:space="0" w:color="auto"/>
                    <w:right w:val="none" w:sz="0" w:space="0" w:color="auto"/>
                  </w:divBdr>
                  <w:divsChild>
                    <w:div w:id="17302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5255">
      <w:bodyDiv w:val="1"/>
      <w:marLeft w:val="0"/>
      <w:marRight w:val="0"/>
      <w:marTop w:val="0"/>
      <w:marBottom w:val="0"/>
      <w:divBdr>
        <w:top w:val="none" w:sz="0" w:space="0" w:color="auto"/>
        <w:left w:val="none" w:sz="0" w:space="0" w:color="auto"/>
        <w:bottom w:val="none" w:sz="0" w:space="0" w:color="auto"/>
        <w:right w:val="none" w:sz="0" w:space="0" w:color="auto"/>
      </w:divBdr>
    </w:div>
    <w:div w:id="514421144">
      <w:bodyDiv w:val="1"/>
      <w:marLeft w:val="0"/>
      <w:marRight w:val="0"/>
      <w:marTop w:val="0"/>
      <w:marBottom w:val="0"/>
      <w:divBdr>
        <w:top w:val="none" w:sz="0" w:space="0" w:color="auto"/>
        <w:left w:val="none" w:sz="0" w:space="0" w:color="auto"/>
        <w:bottom w:val="none" w:sz="0" w:space="0" w:color="auto"/>
        <w:right w:val="none" w:sz="0" w:space="0" w:color="auto"/>
      </w:divBdr>
      <w:divsChild>
        <w:div w:id="1172333052">
          <w:marLeft w:val="0"/>
          <w:marRight w:val="0"/>
          <w:marTop w:val="0"/>
          <w:marBottom w:val="0"/>
          <w:divBdr>
            <w:top w:val="none" w:sz="0" w:space="0" w:color="auto"/>
            <w:left w:val="none" w:sz="0" w:space="0" w:color="auto"/>
            <w:bottom w:val="none" w:sz="0" w:space="0" w:color="auto"/>
            <w:right w:val="none" w:sz="0" w:space="0" w:color="auto"/>
          </w:divBdr>
          <w:divsChild>
            <w:div w:id="1968201293">
              <w:marLeft w:val="0"/>
              <w:marRight w:val="0"/>
              <w:marTop w:val="0"/>
              <w:marBottom w:val="0"/>
              <w:divBdr>
                <w:top w:val="none" w:sz="0" w:space="0" w:color="auto"/>
                <w:left w:val="none" w:sz="0" w:space="0" w:color="auto"/>
                <w:bottom w:val="none" w:sz="0" w:space="0" w:color="auto"/>
                <w:right w:val="none" w:sz="0" w:space="0" w:color="auto"/>
              </w:divBdr>
              <w:divsChild>
                <w:div w:id="771437408">
                  <w:marLeft w:val="2928"/>
                  <w:marRight w:val="0"/>
                  <w:marTop w:val="720"/>
                  <w:marBottom w:val="0"/>
                  <w:divBdr>
                    <w:top w:val="none" w:sz="0" w:space="0" w:color="auto"/>
                    <w:left w:val="none" w:sz="0" w:space="0" w:color="auto"/>
                    <w:bottom w:val="none" w:sz="0" w:space="0" w:color="auto"/>
                    <w:right w:val="none" w:sz="0" w:space="0" w:color="auto"/>
                  </w:divBdr>
                  <w:divsChild>
                    <w:div w:id="424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529685">
      <w:bodyDiv w:val="1"/>
      <w:marLeft w:val="0"/>
      <w:marRight w:val="0"/>
      <w:marTop w:val="0"/>
      <w:marBottom w:val="0"/>
      <w:divBdr>
        <w:top w:val="none" w:sz="0" w:space="0" w:color="auto"/>
        <w:left w:val="none" w:sz="0" w:space="0" w:color="auto"/>
        <w:bottom w:val="none" w:sz="0" w:space="0" w:color="auto"/>
        <w:right w:val="none" w:sz="0" w:space="0" w:color="auto"/>
      </w:divBdr>
      <w:divsChild>
        <w:div w:id="1010958510">
          <w:marLeft w:val="0"/>
          <w:marRight w:val="0"/>
          <w:marTop w:val="0"/>
          <w:marBottom w:val="0"/>
          <w:divBdr>
            <w:top w:val="none" w:sz="0" w:space="0" w:color="auto"/>
            <w:left w:val="none" w:sz="0" w:space="0" w:color="auto"/>
            <w:bottom w:val="none" w:sz="0" w:space="0" w:color="auto"/>
            <w:right w:val="none" w:sz="0" w:space="0" w:color="auto"/>
          </w:divBdr>
          <w:divsChild>
            <w:div w:id="510678427">
              <w:marLeft w:val="0"/>
              <w:marRight w:val="0"/>
              <w:marTop w:val="0"/>
              <w:marBottom w:val="0"/>
              <w:divBdr>
                <w:top w:val="none" w:sz="0" w:space="0" w:color="auto"/>
                <w:left w:val="none" w:sz="0" w:space="0" w:color="auto"/>
                <w:bottom w:val="none" w:sz="0" w:space="0" w:color="auto"/>
                <w:right w:val="none" w:sz="0" w:space="0" w:color="auto"/>
              </w:divBdr>
              <w:divsChild>
                <w:div w:id="2087340141">
                  <w:marLeft w:val="2928"/>
                  <w:marRight w:val="0"/>
                  <w:marTop w:val="720"/>
                  <w:marBottom w:val="0"/>
                  <w:divBdr>
                    <w:top w:val="none" w:sz="0" w:space="0" w:color="auto"/>
                    <w:left w:val="none" w:sz="0" w:space="0" w:color="auto"/>
                    <w:bottom w:val="none" w:sz="0" w:space="0" w:color="auto"/>
                    <w:right w:val="none" w:sz="0" w:space="0" w:color="auto"/>
                  </w:divBdr>
                  <w:divsChild>
                    <w:div w:id="18134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49463">
      <w:bodyDiv w:val="1"/>
      <w:marLeft w:val="0"/>
      <w:marRight w:val="0"/>
      <w:marTop w:val="0"/>
      <w:marBottom w:val="0"/>
      <w:divBdr>
        <w:top w:val="none" w:sz="0" w:space="0" w:color="auto"/>
        <w:left w:val="none" w:sz="0" w:space="0" w:color="auto"/>
        <w:bottom w:val="none" w:sz="0" w:space="0" w:color="auto"/>
        <w:right w:val="none" w:sz="0" w:space="0" w:color="auto"/>
      </w:divBdr>
      <w:divsChild>
        <w:div w:id="1683311966">
          <w:marLeft w:val="0"/>
          <w:marRight w:val="0"/>
          <w:marTop w:val="0"/>
          <w:marBottom w:val="0"/>
          <w:divBdr>
            <w:top w:val="none" w:sz="0" w:space="0" w:color="auto"/>
            <w:left w:val="none" w:sz="0" w:space="0" w:color="auto"/>
            <w:bottom w:val="none" w:sz="0" w:space="0" w:color="auto"/>
            <w:right w:val="none" w:sz="0" w:space="0" w:color="auto"/>
          </w:divBdr>
          <w:divsChild>
            <w:div w:id="1926454841">
              <w:marLeft w:val="0"/>
              <w:marRight w:val="0"/>
              <w:marTop w:val="0"/>
              <w:marBottom w:val="0"/>
              <w:divBdr>
                <w:top w:val="none" w:sz="0" w:space="0" w:color="auto"/>
                <w:left w:val="none" w:sz="0" w:space="0" w:color="auto"/>
                <w:bottom w:val="none" w:sz="0" w:space="0" w:color="auto"/>
                <w:right w:val="none" w:sz="0" w:space="0" w:color="auto"/>
              </w:divBdr>
              <w:divsChild>
                <w:div w:id="1187215118">
                  <w:marLeft w:val="2928"/>
                  <w:marRight w:val="0"/>
                  <w:marTop w:val="720"/>
                  <w:marBottom w:val="0"/>
                  <w:divBdr>
                    <w:top w:val="none" w:sz="0" w:space="0" w:color="auto"/>
                    <w:left w:val="none" w:sz="0" w:space="0" w:color="auto"/>
                    <w:bottom w:val="none" w:sz="0" w:space="0" w:color="auto"/>
                    <w:right w:val="none" w:sz="0" w:space="0" w:color="auto"/>
                  </w:divBdr>
                  <w:divsChild>
                    <w:div w:id="893127479">
                      <w:marLeft w:val="0"/>
                      <w:marRight w:val="0"/>
                      <w:marTop w:val="0"/>
                      <w:marBottom w:val="0"/>
                      <w:divBdr>
                        <w:top w:val="none" w:sz="0" w:space="0" w:color="auto"/>
                        <w:left w:val="none" w:sz="0" w:space="0" w:color="auto"/>
                        <w:bottom w:val="none" w:sz="0" w:space="0" w:color="auto"/>
                        <w:right w:val="none" w:sz="0" w:space="0" w:color="auto"/>
                      </w:divBdr>
                      <w:divsChild>
                        <w:div w:id="2145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636452">
      <w:bodyDiv w:val="1"/>
      <w:marLeft w:val="0"/>
      <w:marRight w:val="0"/>
      <w:marTop w:val="0"/>
      <w:marBottom w:val="0"/>
      <w:divBdr>
        <w:top w:val="none" w:sz="0" w:space="0" w:color="auto"/>
        <w:left w:val="none" w:sz="0" w:space="0" w:color="auto"/>
        <w:bottom w:val="none" w:sz="0" w:space="0" w:color="auto"/>
        <w:right w:val="none" w:sz="0" w:space="0" w:color="auto"/>
      </w:divBdr>
      <w:divsChild>
        <w:div w:id="14044513">
          <w:marLeft w:val="0"/>
          <w:marRight w:val="0"/>
          <w:marTop w:val="0"/>
          <w:marBottom w:val="0"/>
          <w:divBdr>
            <w:top w:val="none" w:sz="0" w:space="0" w:color="auto"/>
            <w:left w:val="none" w:sz="0" w:space="0" w:color="auto"/>
            <w:bottom w:val="none" w:sz="0" w:space="0" w:color="auto"/>
            <w:right w:val="none" w:sz="0" w:space="0" w:color="auto"/>
          </w:divBdr>
          <w:divsChild>
            <w:div w:id="888805257">
              <w:marLeft w:val="0"/>
              <w:marRight w:val="0"/>
              <w:marTop w:val="0"/>
              <w:marBottom w:val="0"/>
              <w:divBdr>
                <w:top w:val="none" w:sz="0" w:space="0" w:color="auto"/>
                <w:left w:val="none" w:sz="0" w:space="0" w:color="auto"/>
                <w:bottom w:val="none" w:sz="0" w:space="0" w:color="auto"/>
                <w:right w:val="none" w:sz="0" w:space="0" w:color="auto"/>
              </w:divBdr>
              <w:divsChild>
                <w:div w:id="1604149596">
                  <w:marLeft w:val="2928"/>
                  <w:marRight w:val="0"/>
                  <w:marTop w:val="720"/>
                  <w:marBottom w:val="0"/>
                  <w:divBdr>
                    <w:top w:val="none" w:sz="0" w:space="0" w:color="auto"/>
                    <w:left w:val="none" w:sz="0" w:space="0" w:color="auto"/>
                    <w:bottom w:val="none" w:sz="0" w:space="0" w:color="auto"/>
                    <w:right w:val="none" w:sz="0" w:space="0" w:color="auto"/>
                  </w:divBdr>
                  <w:divsChild>
                    <w:div w:id="1664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6370">
      <w:bodyDiv w:val="1"/>
      <w:marLeft w:val="0"/>
      <w:marRight w:val="0"/>
      <w:marTop w:val="0"/>
      <w:marBottom w:val="0"/>
      <w:divBdr>
        <w:top w:val="none" w:sz="0" w:space="0" w:color="auto"/>
        <w:left w:val="none" w:sz="0" w:space="0" w:color="auto"/>
        <w:bottom w:val="none" w:sz="0" w:space="0" w:color="auto"/>
        <w:right w:val="none" w:sz="0" w:space="0" w:color="auto"/>
      </w:divBdr>
      <w:divsChild>
        <w:div w:id="1150830738">
          <w:marLeft w:val="0"/>
          <w:marRight w:val="0"/>
          <w:marTop w:val="0"/>
          <w:marBottom w:val="0"/>
          <w:divBdr>
            <w:top w:val="none" w:sz="0" w:space="0" w:color="auto"/>
            <w:left w:val="none" w:sz="0" w:space="0" w:color="auto"/>
            <w:bottom w:val="none" w:sz="0" w:space="0" w:color="auto"/>
            <w:right w:val="none" w:sz="0" w:space="0" w:color="auto"/>
          </w:divBdr>
          <w:divsChild>
            <w:div w:id="6908684">
              <w:marLeft w:val="0"/>
              <w:marRight w:val="0"/>
              <w:marTop w:val="0"/>
              <w:marBottom w:val="0"/>
              <w:divBdr>
                <w:top w:val="none" w:sz="0" w:space="0" w:color="auto"/>
                <w:left w:val="none" w:sz="0" w:space="0" w:color="auto"/>
                <w:bottom w:val="none" w:sz="0" w:space="0" w:color="auto"/>
                <w:right w:val="none" w:sz="0" w:space="0" w:color="auto"/>
              </w:divBdr>
              <w:divsChild>
                <w:div w:id="182322750">
                  <w:marLeft w:val="2928"/>
                  <w:marRight w:val="0"/>
                  <w:marTop w:val="720"/>
                  <w:marBottom w:val="0"/>
                  <w:divBdr>
                    <w:top w:val="none" w:sz="0" w:space="0" w:color="auto"/>
                    <w:left w:val="none" w:sz="0" w:space="0" w:color="auto"/>
                    <w:bottom w:val="none" w:sz="0" w:space="0" w:color="auto"/>
                    <w:right w:val="none" w:sz="0" w:space="0" w:color="auto"/>
                  </w:divBdr>
                  <w:divsChild>
                    <w:div w:id="9708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29144">
      <w:bodyDiv w:val="1"/>
      <w:marLeft w:val="0"/>
      <w:marRight w:val="0"/>
      <w:marTop w:val="0"/>
      <w:marBottom w:val="0"/>
      <w:divBdr>
        <w:top w:val="none" w:sz="0" w:space="0" w:color="auto"/>
        <w:left w:val="none" w:sz="0" w:space="0" w:color="auto"/>
        <w:bottom w:val="none" w:sz="0" w:space="0" w:color="auto"/>
        <w:right w:val="none" w:sz="0" w:space="0" w:color="auto"/>
      </w:divBdr>
    </w:div>
    <w:div w:id="889656478">
      <w:bodyDiv w:val="1"/>
      <w:marLeft w:val="80"/>
      <w:marRight w:val="80"/>
      <w:marTop w:val="40"/>
      <w:marBottom w:val="0"/>
      <w:divBdr>
        <w:top w:val="none" w:sz="0" w:space="0" w:color="auto"/>
        <w:left w:val="none" w:sz="0" w:space="0" w:color="auto"/>
        <w:bottom w:val="none" w:sz="0" w:space="0" w:color="auto"/>
        <w:right w:val="none" w:sz="0" w:space="0" w:color="auto"/>
      </w:divBdr>
      <w:divsChild>
        <w:div w:id="1696030645">
          <w:marLeft w:val="80"/>
          <w:marRight w:val="80"/>
          <w:marTop w:val="40"/>
          <w:marBottom w:val="0"/>
          <w:divBdr>
            <w:top w:val="none" w:sz="0" w:space="0" w:color="auto"/>
            <w:left w:val="none" w:sz="0" w:space="0" w:color="auto"/>
            <w:bottom w:val="none" w:sz="0" w:space="0" w:color="auto"/>
            <w:right w:val="none" w:sz="0" w:space="0" w:color="auto"/>
          </w:divBdr>
        </w:div>
      </w:divsChild>
    </w:div>
    <w:div w:id="1207110631">
      <w:bodyDiv w:val="1"/>
      <w:marLeft w:val="0"/>
      <w:marRight w:val="0"/>
      <w:marTop w:val="0"/>
      <w:marBottom w:val="0"/>
      <w:divBdr>
        <w:top w:val="none" w:sz="0" w:space="0" w:color="auto"/>
        <w:left w:val="none" w:sz="0" w:space="0" w:color="auto"/>
        <w:bottom w:val="none" w:sz="0" w:space="0" w:color="auto"/>
        <w:right w:val="none" w:sz="0" w:space="0" w:color="auto"/>
      </w:divBdr>
      <w:divsChild>
        <w:div w:id="785001290">
          <w:marLeft w:val="0"/>
          <w:marRight w:val="0"/>
          <w:marTop w:val="0"/>
          <w:marBottom w:val="0"/>
          <w:divBdr>
            <w:top w:val="none" w:sz="0" w:space="0" w:color="auto"/>
            <w:left w:val="none" w:sz="0" w:space="0" w:color="auto"/>
            <w:bottom w:val="none" w:sz="0" w:space="0" w:color="auto"/>
            <w:right w:val="none" w:sz="0" w:space="0" w:color="auto"/>
          </w:divBdr>
          <w:divsChild>
            <w:div w:id="512231779">
              <w:marLeft w:val="0"/>
              <w:marRight w:val="0"/>
              <w:marTop w:val="0"/>
              <w:marBottom w:val="0"/>
              <w:divBdr>
                <w:top w:val="none" w:sz="0" w:space="0" w:color="auto"/>
                <w:left w:val="none" w:sz="0" w:space="0" w:color="auto"/>
                <w:bottom w:val="none" w:sz="0" w:space="0" w:color="auto"/>
                <w:right w:val="none" w:sz="0" w:space="0" w:color="auto"/>
              </w:divBdr>
              <w:divsChild>
                <w:div w:id="1029529988">
                  <w:marLeft w:val="2928"/>
                  <w:marRight w:val="0"/>
                  <w:marTop w:val="720"/>
                  <w:marBottom w:val="0"/>
                  <w:divBdr>
                    <w:top w:val="none" w:sz="0" w:space="0" w:color="auto"/>
                    <w:left w:val="none" w:sz="0" w:space="0" w:color="auto"/>
                    <w:bottom w:val="none" w:sz="0" w:space="0" w:color="auto"/>
                    <w:right w:val="none" w:sz="0" w:space="0" w:color="auto"/>
                  </w:divBdr>
                  <w:divsChild>
                    <w:div w:id="18647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353067">
      <w:bodyDiv w:val="1"/>
      <w:marLeft w:val="0"/>
      <w:marRight w:val="0"/>
      <w:marTop w:val="0"/>
      <w:marBottom w:val="0"/>
      <w:divBdr>
        <w:top w:val="none" w:sz="0" w:space="0" w:color="auto"/>
        <w:left w:val="none" w:sz="0" w:space="0" w:color="auto"/>
        <w:bottom w:val="none" w:sz="0" w:space="0" w:color="auto"/>
        <w:right w:val="none" w:sz="0" w:space="0" w:color="auto"/>
      </w:divBdr>
    </w:div>
    <w:div w:id="1607035594">
      <w:bodyDiv w:val="1"/>
      <w:marLeft w:val="0"/>
      <w:marRight w:val="0"/>
      <w:marTop w:val="0"/>
      <w:marBottom w:val="0"/>
      <w:divBdr>
        <w:top w:val="none" w:sz="0" w:space="0" w:color="auto"/>
        <w:left w:val="none" w:sz="0" w:space="0" w:color="auto"/>
        <w:bottom w:val="none" w:sz="0" w:space="0" w:color="auto"/>
        <w:right w:val="none" w:sz="0" w:space="0" w:color="auto"/>
      </w:divBdr>
      <w:divsChild>
        <w:div w:id="1008482274">
          <w:marLeft w:val="0"/>
          <w:marRight w:val="0"/>
          <w:marTop w:val="0"/>
          <w:marBottom w:val="0"/>
          <w:divBdr>
            <w:top w:val="none" w:sz="0" w:space="0" w:color="auto"/>
            <w:left w:val="none" w:sz="0" w:space="0" w:color="auto"/>
            <w:bottom w:val="none" w:sz="0" w:space="0" w:color="auto"/>
            <w:right w:val="none" w:sz="0" w:space="0" w:color="auto"/>
          </w:divBdr>
          <w:divsChild>
            <w:div w:id="303395222">
              <w:marLeft w:val="0"/>
              <w:marRight w:val="0"/>
              <w:marTop w:val="0"/>
              <w:marBottom w:val="0"/>
              <w:divBdr>
                <w:top w:val="none" w:sz="0" w:space="0" w:color="auto"/>
                <w:left w:val="none" w:sz="0" w:space="0" w:color="auto"/>
                <w:bottom w:val="none" w:sz="0" w:space="0" w:color="auto"/>
                <w:right w:val="none" w:sz="0" w:space="0" w:color="auto"/>
              </w:divBdr>
              <w:divsChild>
                <w:div w:id="451940210">
                  <w:marLeft w:val="2928"/>
                  <w:marRight w:val="0"/>
                  <w:marTop w:val="720"/>
                  <w:marBottom w:val="0"/>
                  <w:divBdr>
                    <w:top w:val="none" w:sz="0" w:space="0" w:color="auto"/>
                    <w:left w:val="none" w:sz="0" w:space="0" w:color="auto"/>
                    <w:bottom w:val="none" w:sz="0" w:space="0" w:color="auto"/>
                    <w:right w:val="none" w:sz="0" w:space="0" w:color="auto"/>
                  </w:divBdr>
                  <w:divsChild>
                    <w:div w:id="822505567">
                      <w:marLeft w:val="0"/>
                      <w:marRight w:val="0"/>
                      <w:marTop w:val="0"/>
                      <w:marBottom w:val="0"/>
                      <w:divBdr>
                        <w:top w:val="none" w:sz="0" w:space="0" w:color="auto"/>
                        <w:left w:val="none" w:sz="0" w:space="0" w:color="auto"/>
                        <w:bottom w:val="none" w:sz="0" w:space="0" w:color="auto"/>
                        <w:right w:val="none" w:sz="0" w:space="0" w:color="auto"/>
                      </w:divBdr>
                      <w:divsChild>
                        <w:div w:id="17055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30389">
      <w:bodyDiv w:val="1"/>
      <w:marLeft w:val="0"/>
      <w:marRight w:val="0"/>
      <w:marTop w:val="0"/>
      <w:marBottom w:val="0"/>
      <w:divBdr>
        <w:top w:val="none" w:sz="0" w:space="0" w:color="auto"/>
        <w:left w:val="none" w:sz="0" w:space="0" w:color="auto"/>
        <w:bottom w:val="none" w:sz="0" w:space="0" w:color="auto"/>
        <w:right w:val="none" w:sz="0" w:space="0" w:color="auto"/>
      </w:divBdr>
    </w:div>
    <w:div w:id="1852183079">
      <w:bodyDiv w:val="1"/>
      <w:marLeft w:val="0"/>
      <w:marRight w:val="0"/>
      <w:marTop w:val="0"/>
      <w:marBottom w:val="0"/>
      <w:divBdr>
        <w:top w:val="none" w:sz="0" w:space="0" w:color="auto"/>
        <w:left w:val="none" w:sz="0" w:space="0" w:color="auto"/>
        <w:bottom w:val="none" w:sz="0" w:space="0" w:color="auto"/>
        <w:right w:val="none" w:sz="0" w:space="0" w:color="auto"/>
      </w:divBdr>
      <w:divsChild>
        <w:div w:id="88426434">
          <w:marLeft w:val="0"/>
          <w:marRight w:val="0"/>
          <w:marTop w:val="0"/>
          <w:marBottom w:val="0"/>
          <w:divBdr>
            <w:top w:val="none" w:sz="0" w:space="0" w:color="auto"/>
            <w:left w:val="none" w:sz="0" w:space="0" w:color="auto"/>
            <w:bottom w:val="none" w:sz="0" w:space="0" w:color="auto"/>
            <w:right w:val="none" w:sz="0" w:space="0" w:color="auto"/>
          </w:divBdr>
        </w:div>
      </w:divsChild>
    </w:div>
    <w:div w:id="1858537450">
      <w:bodyDiv w:val="1"/>
      <w:marLeft w:val="0"/>
      <w:marRight w:val="0"/>
      <w:marTop w:val="0"/>
      <w:marBottom w:val="0"/>
      <w:divBdr>
        <w:top w:val="none" w:sz="0" w:space="0" w:color="auto"/>
        <w:left w:val="none" w:sz="0" w:space="0" w:color="auto"/>
        <w:bottom w:val="none" w:sz="0" w:space="0" w:color="auto"/>
        <w:right w:val="none" w:sz="0" w:space="0" w:color="auto"/>
      </w:divBdr>
      <w:divsChild>
        <w:div w:id="1640988650">
          <w:marLeft w:val="0"/>
          <w:marRight w:val="0"/>
          <w:marTop w:val="0"/>
          <w:marBottom w:val="0"/>
          <w:divBdr>
            <w:top w:val="none" w:sz="0" w:space="0" w:color="auto"/>
            <w:left w:val="none" w:sz="0" w:space="0" w:color="auto"/>
            <w:bottom w:val="none" w:sz="0" w:space="0" w:color="auto"/>
            <w:right w:val="none" w:sz="0" w:space="0" w:color="auto"/>
          </w:divBdr>
          <w:divsChild>
            <w:div w:id="1768188925">
              <w:marLeft w:val="0"/>
              <w:marRight w:val="0"/>
              <w:marTop w:val="0"/>
              <w:marBottom w:val="0"/>
              <w:divBdr>
                <w:top w:val="none" w:sz="0" w:space="0" w:color="auto"/>
                <w:left w:val="none" w:sz="0" w:space="0" w:color="auto"/>
                <w:bottom w:val="none" w:sz="0" w:space="0" w:color="auto"/>
                <w:right w:val="none" w:sz="0" w:space="0" w:color="auto"/>
              </w:divBdr>
              <w:divsChild>
                <w:div w:id="96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Морвен</dc:creator>
  <cp:keywords/>
  <dc:description/>
  <cp:lastModifiedBy>Irina</cp:lastModifiedBy>
  <cp:revision>2</cp:revision>
  <cp:lastPrinted>2008-04-15T08:22:00Z</cp:lastPrinted>
  <dcterms:created xsi:type="dcterms:W3CDTF">2014-08-16T13:13:00Z</dcterms:created>
  <dcterms:modified xsi:type="dcterms:W3CDTF">2014-08-16T13:13:00Z</dcterms:modified>
</cp:coreProperties>
</file>