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3D55" w:rsidRDefault="003B3D55">
      <w:pPr>
        <w:widowControl w:val="0"/>
        <w:jc w:val="center"/>
        <w:rPr>
          <w:b/>
          <w:sz w:val="32"/>
          <w:szCs w:val="32"/>
        </w:rPr>
      </w:pPr>
    </w:p>
    <w:p w:rsidR="003B3D55" w:rsidRDefault="003B3D55">
      <w:pPr>
        <w:widowControl w:val="0"/>
        <w:jc w:val="center"/>
        <w:rPr>
          <w:b/>
          <w:sz w:val="32"/>
          <w:szCs w:val="32"/>
          <w:lang w:val="en-US"/>
        </w:rPr>
      </w:pPr>
      <w:r>
        <w:rPr>
          <w:b/>
          <w:sz w:val="32"/>
          <w:szCs w:val="32"/>
        </w:rPr>
        <w:t>СОДЕРЖАНИЕ</w:t>
      </w:r>
    </w:p>
    <w:p w:rsidR="003B3D55" w:rsidRDefault="003B3D55">
      <w:pPr>
        <w:widowControl w:val="0"/>
        <w:jc w:val="center"/>
        <w:rPr>
          <w:b/>
          <w:sz w:val="32"/>
          <w:szCs w:val="32"/>
          <w:lang w:val="en-US"/>
        </w:rPr>
      </w:pPr>
    </w:p>
    <w:p w:rsidR="003B3D55" w:rsidRDefault="003B3D55">
      <w:pPr>
        <w:pStyle w:val="10"/>
        <w:rPr>
          <w:noProof/>
          <w:sz w:val="24"/>
          <w:szCs w:val="24"/>
        </w:rPr>
      </w:pPr>
      <w:r>
        <w:rPr>
          <w:b/>
          <w:caps/>
        </w:rPr>
        <w:fldChar w:fldCharType="begin"/>
      </w:r>
      <w:r>
        <w:rPr>
          <w:b/>
          <w:caps/>
        </w:rPr>
        <w:instrText xml:space="preserve"> TOC \o "1-3" \h \z \u </w:instrText>
      </w:r>
      <w:r>
        <w:rPr>
          <w:b/>
          <w:caps/>
        </w:rPr>
        <w:fldChar w:fldCharType="separate"/>
      </w:r>
      <w:hyperlink w:anchor="_Toc177775808" w:history="1">
        <w:r>
          <w:rPr>
            <w:rStyle w:val="ae"/>
            <w:noProof/>
          </w:rPr>
          <w:t>ВВЕДЕНИЕ</w:t>
        </w:r>
        <w:r>
          <w:rPr>
            <w:noProof/>
            <w:webHidden/>
          </w:rPr>
          <w:tab/>
        </w:r>
        <w:r>
          <w:rPr>
            <w:noProof/>
            <w:webHidden/>
          </w:rPr>
          <w:fldChar w:fldCharType="begin"/>
        </w:r>
        <w:r>
          <w:rPr>
            <w:noProof/>
            <w:webHidden/>
          </w:rPr>
          <w:instrText xml:space="preserve"> PAGEREF _Toc177775808 \h </w:instrText>
        </w:r>
        <w:r>
          <w:rPr>
            <w:noProof/>
            <w:webHidden/>
          </w:rPr>
        </w:r>
        <w:r>
          <w:rPr>
            <w:noProof/>
            <w:webHidden/>
          </w:rPr>
          <w:fldChar w:fldCharType="separate"/>
        </w:r>
        <w:r>
          <w:rPr>
            <w:noProof/>
            <w:webHidden/>
          </w:rPr>
          <w:t>3</w:t>
        </w:r>
        <w:r>
          <w:rPr>
            <w:noProof/>
            <w:webHidden/>
          </w:rPr>
          <w:fldChar w:fldCharType="end"/>
        </w:r>
      </w:hyperlink>
    </w:p>
    <w:p w:rsidR="003B3D55" w:rsidRDefault="007F1486">
      <w:pPr>
        <w:pStyle w:val="10"/>
        <w:rPr>
          <w:noProof/>
          <w:sz w:val="24"/>
          <w:szCs w:val="24"/>
        </w:rPr>
      </w:pPr>
      <w:hyperlink w:anchor="_Toc177775809" w:history="1">
        <w:r w:rsidR="003B3D55">
          <w:rPr>
            <w:rStyle w:val="ae"/>
            <w:noProof/>
          </w:rPr>
          <w:t>1. СОДЕРЖАНИЕ ВНЕШНЕЭКОНОМИЧЕСКОЙ ДЕЯТЕЛЬНОСТИ ПРЕДПРИЯТИЯ</w:t>
        </w:r>
        <w:r w:rsidR="003B3D55">
          <w:rPr>
            <w:noProof/>
            <w:webHidden/>
          </w:rPr>
          <w:tab/>
        </w:r>
        <w:r w:rsidR="003B3D55">
          <w:rPr>
            <w:noProof/>
            <w:webHidden/>
          </w:rPr>
          <w:fldChar w:fldCharType="begin"/>
        </w:r>
        <w:r w:rsidR="003B3D55">
          <w:rPr>
            <w:noProof/>
            <w:webHidden/>
          </w:rPr>
          <w:instrText xml:space="preserve"> PAGEREF _Toc177775809 \h </w:instrText>
        </w:r>
        <w:r w:rsidR="003B3D55">
          <w:rPr>
            <w:noProof/>
            <w:webHidden/>
          </w:rPr>
        </w:r>
        <w:r w:rsidR="003B3D55">
          <w:rPr>
            <w:noProof/>
            <w:webHidden/>
          </w:rPr>
          <w:fldChar w:fldCharType="separate"/>
        </w:r>
        <w:r w:rsidR="003B3D55">
          <w:rPr>
            <w:noProof/>
            <w:webHidden/>
          </w:rPr>
          <w:t>5</w:t>
        </w:r>
        <w:r w:rsidR="003B3D55">
          <w:rPr>
            <w:noProof/>
            <w:webHidden/>
          </w:rPr>
          <w:fldChar w:fldCharType="end"/>
        </w:r>
      </w:hyperlink>
    </w:p>
    <w:p w:rsidR="003B3D55" w:rsidRDefault="007F1486">
      <w:pPr>
        <w:pStyle w:val="10"/>
        <w:rPr>
          <w:noProof/>
          <w:sz w:val="24"/>
          <w:szCs w:val="24"/>
        </w:rPr>
      </w:pPr>
      <w:hyperlink w:anchor="_Toc177775810" w:history="1">
        <w:r w:rsidR="003B3D55">
          <w:rPr>
            <w:rStyle w:val="ae"/>
            <w:noProof/>
          </w:rPr>
          <w:t>1.1. Содержание, характеристика и порядок организации внешнеторговой деятельности предприятия</w:t>
        </w:r>
        <w:r w:rsidR="003B3D55">
          <w:rPr>
            <w:noProof/>
            <w:webHidden/>
          </w:rPr>
          <w:tab/>
        </w:r>
        <w:r w:rsidR="003B3D55">
          <w:rPr>
            <w:noProof/>
            <w:webHidden/>
          </w:rPr>
          <w:fldChar w:fldCharType="begin"/>
        </w:r>
        <w:r w:rsidR="003B3D55">
          <w:rPr>
            <w:noProof/>
            <w:webHidden/>
          </w:rPr>
          <w:instrText xml:space="preserve"> PAGEREF _Toc177775810 \h </w:instrText>
        </w:r>
        <w:r w:rsidR="003B3D55">
          <w:rPr>
            <w:noProof/>
            <w:webHidden/>
          </w:rPr>
        </w:r>
        <w:r w:rsidR="003B3D55">
          <w:rPr>
            <w:noProof/>
            <w:webHidden/>
          </w:rPr>
          <w:fldChar w:fldCharType="separate"/>
        </w:r>
        <w:r w:rsidR="003B3D55">
          <w:rPr>
            <w:noProof/>
            <w:webHidden/>
          </w:rPr>
          <w:t>5</w:t>
        </w:r>
        <w:r w:rsidR="003B3D55">
          <w:rPr>
            <w:noProof/>
            <w:webHidden/>
          </w:rPr>
          <w:fldChar w:fldCharType="end"/>
        </w:r>
      </w:hyperlink>
    </w:p>
    <w:p w:rsidR="003B3D55" w:rsidRDefault="007F1486">
      <w:pPr>
        <w:pStyle w:val="10"/>
        <w:rPr>
          <w:noProof/>
          <w:sz w:val="24"/>
          <w:szCs w:val="24"/>
        </w:rPr>
      </w:pPr>
      <w:hyperlink w:anchor="_Toc177775811" w:history="1">
        <w:r w:rsidR="003B3D55">
          <w:rPr>
            <w:rStyle w:val="ae"/>
            <w:bCs/>
            <w:noProof/>
          </w:rPr>
          <w:t>1.2. Нормативно-правовое регулирование контроля внешне-экономической деятельности предприятия</w:t>
        </w:r>
        <w:r w:rsidR="003B3D55">
          <w:rPr>
            <w:noProof/>
            <w:webHidden/>
          </w:rPr>
          <w:tab/>
        </w:r>
        <w:r w:rsidR="003B3D55">
          <w:rPr>
            <w:noProof/>
            <w:webHidden/>
          </w:rPr>
          <w:fldChar w:fldCharType="begin"/>
        </w:r>
        <w:r w:rsidR="003B3D55">
          <w:rPr>
            <w:noProof/>
            <w:webHidden/>
          </w:rPr>
          <w:instrText xml:space="preserve"> PAGEREF _Toc177775811 \h </w:instrText>
        </w:r>
        <w:r w:rsidR="003B3D55">
          <w:rPr>
            <w:noProof/>
            <w:webHidden/>
          </w:rPr>
        </w:r>
        <w:r w:rsidR="003B3D55">
          <w:rPr>
            <w:noProof/>
            <w:webHidden/>
          </w:rPr>
          <w:fldChar w:fldCharType="separate"/>
        </w:r>
        <w:r w:rsidR="003B3D55">
          <w:rPr>
            <w:noProof/>
            <w:webHidden/>
          </w:rPr>
          <w:t>11</w:t>
        </w:r>
        <w:r w:rsidR="003B3D55">
          <w:rPr>
            <w:noProof/>
            <w:webHidden/>
          </w:rPr>
          <w:fldChar w:fldCharType="end"/>
        </w:r>
      </w:hyperlink>
    </w:p>
    <w:p w:rsidR="003B3D55" w:rsidRDefault="007F1486">
      <w:pPr>
        <w:pStyle w:val="10"/>
        <w:rPr>
          <w:noProof/>
          <w:sz w:val="24"/>
          <w:szCs w:val="24"/>
        </w:rPr>
      </w:pPr>
      <w:hyperlink w:anchor="_Toc177775812" w:history="1">
        <w:r w:rsidR="003B3D55">
          <w:rPr>
            <w:rStyle w:val="ae"/>
            <w:bCs/>
            <w:noProof/>
          </w:rPr>
          <w:t>2. РЕВИЗИЯ ВНЕШНЕЭКОНОМИЧЕСКОЙ ДЕЯТЕЛЬНОСТИ ПРЕДПРИЯТИЯ НА ПРИМЕРЕ МАТЕРИАЛОВ РЕВИЗИИ ООО «АССОЦИАЦИЯ «ЭМА»</w:t>
        </w:r>
        <w:r w:rsidR="003B3D55">
          <w:rPr>
            <w:noProof/>
            <w:webHidden/>
          </w:rPr>
          <w:tab/>
        </w:r>
        <w:r w:rsidR="003B3D55">
          <w:rPr>
            <w:noProof/>
            <w:webHidden/>
          </w:rPr>
          <w:fldChar w:fldCharType="begin"/>
        </w:r>
        <w:r w:rsidR="003B3D55">
          <w:rPr>
            <w:noProof/>
            <w:webHidden/>
          </w:rPr>
          <w:instrText xml:space="preserve"> PAGEREF _Toc177775812 \h </w:instrText>
        </w:r>
        <w:r w:rsidR="003B3D55">
          <w:rPr>
            <w:noProof/>
            <w:webHidden/>
          </w:rPr>
        </w:r>
        <w:r w:rsidR="003B3D55">
          <w:rPr>
            <w:noProof/>
            <w:webHidden/>
          </w:rPr>
          <w:fldChar w:fldCharType="separate"/>
        </w:r>
        <w:r w:rsidR="003B3D55">
          <w:rPr>
            <w:noProof/>
            <w:webHidden/>
          </w:rPr>
          <w:t>15</w:t>
        </w:r>
        <w:r w:rsidR="003B3D55">
          <w:rPr>
            <w:noProof/>
            <w:webHidden/>
          </w:rPr>
          <w:fldChar w:fldCharType="end"/>
        </w:r>
      </w:hyperlink>
    </w:p>
    <w:p w:rsidR="003B3D55" w:rsidRDefault="007F1486">
      <w:pPr>
        <w:pStyle w:val="10"/>
        <w:rPr>
          <w:noProof/>
          <w:sz w:val="24"/>
          <w:szCs w:val="24"/>
        </w:rPr>
      </w:pPr>
      <w:hyperlink w:anchor="_Toc177775813" w:history="1">
        <w:r w:rsidR="003B3D55">
          <w:rPr>
            <w:rStyle w:val="ae"/>
            <w:bCs/>
            <w:noProof/>
          </w:rPr>
          <w:t>2.1. Организация контроля внешнеэкономической деятельности организации</w:t>
        </w:r>
        <w:r w:rsidR="003B3D55">
          <w:rPr>
            <w:noProof/>
            <w:webHidden/>
          </w:rPr>
          <w:tab/>
        </w:r>
        <w:r w:rsidR="003B3D55">
          <w:rPr>
            <w:noProof/>
            <w:webHidden/>
          </w:rPr>
          <w:fldChar w:fldCharType="begin"/>
        </w:r>
        <w:r w:rsidR="003B3D55">
          <w:rPr>
            <w:noProof/>
            <w:webHidden/>
          </w:rPr>
          <w:instrText xml:space="preserve"> PAGEREF _Toc177775813 \h </w:instrText>
        </w:r>
        <w:r w:rsidR="003B3D55">
          <w:rPr>
            <w:noProof/>
            <w:webHidden/>
          </w:rPr>
        </w:r>
        <w:r w:rsidR="003B3D55">
          <w:rPr>
            <w:noProof/>
            <w:webHidden/>
          </w:rPr>
          <w:fldChar w:fldCharType="separate"/>
        </w:r>
        <w:r w:rsidR="003B3D55">
          <w:rPr>
            <w:noProof/>
            <w:webHidden/>
          </w:rPr>
          <w:t>15</w:t>
        </w:r>
        <w:r w:rsidR="003B3D55">
          <w:rPr>
            <w:noProof/>
            <w:webHidden/>
          </w:rPr>
          <w:fldChar w:fldCharType="end"/>
        </w:r>
      </w:hyperlink>
    </w:p>
    <w:p w:rsidR="003B3D55" w:rsidRDefault="007F1486">
      <w:pPr>
        <w:pStyle w:val="10"/>
        <w:rPr>
          <w:noProof/>
          <w:sz w:val="24"/>
          <w:szCs w:val="24"/>
        </w:rPr>
      </w:pPr>
      <w:hyperlink w:anchor="_Toc177775814" w:history="1">
        <w:r w:rsidR="003B3D55">
          <w:rPr>
            <w:rStyle w:val="ae"/>
            <w:bCs/>
            <w:noProof/>
          </w:rPr>
          <w:t>2.2. Контроль и оценка законности, документальной обоснованности экспортно-импортных операций предприятия</w:t>
        </w:r>
        <w:r w:rsidR="003B3D55">
          <w:rPr>
            <w:noProof/>
            <w:webHidden/>
          </w:rPr>
          <w:tab/>
        </w:r>
        <w:r w:rsidR="003B3D55">
          <w:rPr>
            <w:noProof/>
            <w:webHidden/>
          </w:rPr>
          <w:fldChar w:fldCharType="begin"/>
        </w:r>
        <w:r w:rsidR="003B3D55">
          <w:rPr>
            <w:noProof/>
            <w:webHidden/>
          </w:rPr>
          <w:instrText xml:space="preserve"> PAGEREF _Toc177775814 \h </w:instrText>
        </w:r>
        <w:r w:rsidR="003B3D55">
          <w:rPr>
            <w:noProof/>
            <w:webHidden/>
          </w:rPr>
        </w:r>
        <w:r w:rsidR="003B3D55">
          <w:rPr>
            <w:noProof/>
            <w:webHidden/>
          </w:rPr>
          <w:fldChar w:fldCharType="separate"/>
        </w:r>
        <w:r w:rsidR="003B3D55">
          <w:rPr>
            <w:noProof/>
            <w:webHidden/>
          </w:rPr>
          <w:t>22</w:t>
        </w:r>
        <w:r w:rsidR="003B3D55">
          <w:rPr>
            <w:noProof/>
            <w:webHidden/>
          </w:rPr>
          <w:fldChar w:fldCharType="end"/>
        </w:r>
      </w:hyperlink>
    </w:p>
    <w:p w:rsidR="003B3D55" w:rsidRDefault="007F1486">
      <w:pPr>
        <w:pStyle w:val="10"/>
        <w:rPr>
          <w:noProof/>
          <w:sz w:val="24"/>
          <w:szCs w:val="24"/>
        </w:rPr>
      </w:pPr>
      <w:hyperlink w:anchor="_Toc177775815" w:history="1">
        <w:r w:rsidR="003B3D55">
          <w:rPr>
            <w:rStyle w:val="ae"/>
            <w:bCs/>
            <w:noProof/>
          </w:rPr>
          <w:t>2.3. Проверка операций по купле-продаже иностранной валюты</w:t>
        </w:r>
        <w:r w:rsidR="003B3D55">
          <w:rPr>
            <w:noProof/>
            <w:webHidden/>
          </w:rPr>
          <w:tab/>
        </w:r>
        <w:r w:rsidR="003B3D55">
          <w:rPr>
            <w:noProof/>
            <w:webHidden/>
          </w:rPr>
          <w:fldChar w:fldCharType="begin"/>
        </w:r>
        <w:r w:rsidR="003B3D55">
          <w:rPr>
            <w:noProof/>
            <w:webHidden/>
          </w:rPr>
          <w:instrText xml:space="preserve"> PAGEREF _Toc177775815 \h </w:instrText>
        </w:r>
        <w:r w:rsidR="003B3D55">
          <w:rPr>
            <w:noProof/>
            <w:webHidden/>
          </w:rPr>
        </w:r>
        <w:r w:rsidR="003B3D55">
          <w:rPr>
            <w:noProof/>
            <w:webHidden/>
          </w:rPr>
          <w:fldChar w:fldCharType="separate"/>
        </w:r>
        <w:r w:rsidR="003B3D55">
          <w:rPr>
            <w:noProof/>
            <w:webHidden/>
          </w:rPr>
          <w:t>26</w:t>
        </w:r>
        <w:r w:rsidR="003B3D55">
          <w:rPr>
            <w:noProof/>
            <w:webHidden/>
          </w:rPr>
          <w:fldChar w:fldCharType="end"/>
        </w:r>
      </w:hyperlink>
    </w:p>
    <w:p w:rsidR="003B3D55" w:rsidRDefault="007F1486">
      <w:pPr>
        <w:pStyle w:val="10"/>
        <w:rPr>
          <w:noProof/>
          <w:sz w:val="24"/>
          <w:szCs w:val="24"/>
        </w:rPr>
      </w:pPr>
      <w:hyperlink w:anchor="_Toc177775816" w:history="1">
        <w:r w:rsidR="003B3D55">
          <w:rPr>
            <w:rStyle w:val="ae"/>
            <w:bCs/>
            <w:noProof/>
          </w:rPr>
          <w:t>2.4. Проверка правильности учета курсовых разниц по имуществу и обязательствам, стоимость которых выражена в иностранной валюте</w:t>
        </w:r>
        <w:r w:rsidR="003B3D55">
          <w:rPr>
            <w:noProof/>
            <w:webHidden/>
          </w:rPr>
          <w:tab/>
        </w:r>
        <w:r w:rsidR="003B3D55">
          <w:rPr>
            <w:noProof/>
            <w:webHidden/>
          </w:rPr>
          <w:fldChar w:fldCharType="begin"/>
        </w:r>
        <w:r w:rsidR="003B3D55">
          <w:rPr>
            <w:noProof/>
            <w:webHidden/>
          </w:rPr>
          <w:instrText xml:space="preserve"> PAGEREF _Toc177775816 \h </w:instrText>
        </w:r>
        <w:r w:rsidR="003B3D55">
          <w:rPr>
            <w:noProof/>
            <w:webHidden/>
          </w:rPr>
        </w:r>
        <w:r w:rsidR="003B3D55">
          <w:rPr>
            <w:noProof/>
            <w:webHidden/>
          </w:rPr>
          <w:fldChar w:fldCharType="separate"/>
        </w:r>
        <w:r w:rsidR="003B3D55">
          <w:rPr>
            <w:noProof/>
            <w:webHidden/>
          </w:rPr>
          <w:t>30</w:t>
        </w:r>
        <w:r w:rsidR="003B3D55">
          <w:rPr>
            <w:noProof/>
            <w:webHidden/>
          </w:rPr>
          <w:fldChar w:fldCharType="end"/>
        </w:r>
      </w:hyperlink>
    </w:p>
    <w:p w:rsidR="003B3D55" w:rsidRDefault="007F1486">
      <w:pPr>
        <w:pStyle w:val="10"/>
        <w:rPr>
          <w:noProof/>
          <w:sz w:val="24"/>
          <w:szCs w:val="24"/>
        </w:rPr>
      </w:pPr>
      <w:hyperlink w:anchor="_Toc177775817" w:history="1">
        <w:r w:rsidR="003B3D55">
          <w:rPr>
            <w:rStyle w:val="ae"/>
            <w:bCs/>
            <w:noProof/>
          </w:rPr>
          <w:t>2.5. Проверка документальной обоснованности, полноты и своевременности отражения в учете операций по внешнеэкономической деятельности предприятия</w:t>
        </w:r>
        <w:r w:rsidR="003B3D55">
          <w:rPr>
            <w:noProof/>
            <w:webHidden/>
          </w:rPr>
          <w:tab/>
        </w:r>
        <w:r w:rsidR="003B3D55">
          <w:rPr>
            <w:noProof/>
            <w:webHidden/>
          </w:rPr>
          <w:fldChar w:fldCharType="begin"/>
        </w:r>
        <w:r w:rsidR="003B3D55">
          <w:rPr>
            <w:noProof/>
            <w:webHidden/>
          </w:rPr>
          <w:instrText xml:space="preserve"> PAGEREF _Toc177775817 \h </w:instrText>
        </w:r>
        <w:r w:rsidR="003B3D55">
          <w:rPr>
            <w:noProof/>
            <w:webHidden/>
          </w:rPr>
        </w:r>
        <w:r w:rsidR="003B3D55">
          <w:rPr>
            <w:noProof/>
            <w:webHidden/>
          </w:rPr>
          <w:fldChar w:fldCharType="separate"/>
        </w:r>
        <w:r w:rsidR="003B3D55">
          <w:rPr>
            <w:noProof/>
            <w:webHidden/>
          </w:rPr>
          <w:t>32</w:t>
        </w:r>
        <w:r w:rsidR="003B3D55">
          <w:rPr>
            <w:noProof/>
            <w:webHidden/>
          </w:rPr>
          <w:fldChar w:fldCharType="end"/>
        </w:r>
      </w:hyperlink>
    </w:p>
    <w:p w:rsidR="003B3D55" w:rsidRDefault="007F1486">
      <w:pPr>
        <w:pStyle w:val="10"/>
        <w:rPr>
          <w:noProof/>
          <w:sz w:val="24"/>
          <w:szCs w:val="24"/>
        </w:rPr>
      </w:pPr>
      <w:hyperlink w:anchor="_Toc177775818" w:history="1">
        <w:r w:rsidR="003B3D55">
          <w:rPr>
            <w:rStyle w:val="ae"/>
            <w:bCs/>
            <w:noProof/>
          </w:rPr>
          <w:t>2.6. Основные направления совершенствования учета и контроля внешнеэкономической деятельности организации</w:t>
        </w:r>
        <w:r w:rsidR="003B3D55">
          <w:rPr>
            <w:noProof/>
            <w:webHidden/>
          </w:rPr>
          <w:tab/>
        </w:r>
        <w:r w:rsidR="003B3D55">
          <w:rPr>
            <w:noProof/>
            <w:webHidden/>
          </w:rPr>
          <w:fldChar w:fldCharType="begin"/>
        </w:r>
        <w:r w:rsidR="003B3D55">
          <w:rPr>
            <w:noProof/>
            <w:webHidden/>
          </w:rPr>
          <w:instrText xml:space="preserve"> PAGEREF _Toc177775818 \h </w:instrText>
        </w:r>
        <w:r w:rsidR="003B3D55">
          <w:rPr>
            <w:noProof/>
            <w:webHidden/>
          </w:rPr>
        </w:r>
        <w:r w:rsidR="003B3D55">
          <w:rPr>
            <w:noProof/>
            <w:webHidden/>
          </w:rPr>
          <w:fldChar w:fldCharType="separate"/>
        </w:r>
        <w:r w:rsidR="003B3D55">
          <w:rPr>
            <w:noProof/>
            <w:webHidden/>
          </w:rPr>
          <w:t>34</w:t>
        </w:r>
        <w:r w:rsidR="003B3D55">
          <w:rPr>
            <w:noProof/>
            <w:webHidden/>
          </w:rPr>
          <w:fldChar w:fldCharType="end"/>
        </w:r>
      </w:hyperlink>
    </w:p>
    <w:p w:rsidR="003B3D55" w:rsidRDefault="007F1486">
      <w:pPr>
        <w:pStyle w:val="10"/>
        <w:rPr>
          <w:noProof/>
          <w:sz w:val="24"/>
          <w:szCs w:val="24"/>
        </w:rPr>
      </w:pPr>
      <w:hyperlink w:anchor="_Toc177775819" w:history="1">
        <w:r w:rsidR="003B3D55">
          <w:rPr>
            <w:rStyle w:val="ae"/>
            <w:bCs/>
            <w:noProof/>
          </w:rPr>
          <w:t>ЗАКЛЮЧЕНИЕ</w:t>
        </w:r>
        <w:r w:rsidR="003B3D55">
          <w:rPr>
            <w:noProof/>
            <w:webHidden/>
          </w:rPr>
          <w:tab/>
        </w:r>
        <w:r w:rsidR="003B3D55">
          <w:rPr>
            <w:noProof/>
            <w:webHidden/>
          </w:rPr>
          <w:fldChar w:fldCharType="begin"/>
        </w:r>
        <w:r w:rsidR="003B3D55">
          <w:rPr>
            <w:noProof/>
            <w:webHidden/>
          </w:rPr>
          <w:instrText xml:space="preserve"> PAGEREF _Toc177775819 \h </w:instrText>
        </w:r>
        <w:r w:rsidR="003B3D55">
          <w:rPr>
            <w:noProof/>
            <w:webHidden/>
          </w:rPr>
        </w:r>
        <w:r w:rsidR="003B3D55">
          <w:rPr>
            <w:noProof/>
            <w:webHidden/>
          </w:rPr>
          <w:fldChar w:fldCharType="separate"/>
        </w:r>
        <w:r w:rsidR="003B3D55">
          <w:rPr>
            <w:noProof/>
            <w:webHidden/>
          </w:rPr>
          <w:t>39</w:t>
        </w:r>
        <w:r w:rsidR="003B3D55">
          <w:rPr>
            <w:noProof/>
            <w:webHidden/>
          </w:rPr>
          <w:fldChar w:fldCharType="end"/>
        </w:r>
      </w:hyperlink>
    </w:p>
    <w:p w:rsidR="003B3D55" w:rsidRDefault="007F1486">
      <w:pPr>
        <w:pStyle w:val="10"/>
        <w:rPr>
          <w:noProof/>
          <w:sz w:val="24"/>
          <w:szCs w:val="24"/>
        </w:rPr>
      </w:pPr>
      <w:hyperlink w:anchor="_Toc177775820" w:history="1">
        <w:r w:rsidR="003B3D55">
          <w:rPr>
            <w:rStyle w:val="ae"/>
            <w:bCs/>
            <w:noProof/>
          </w:rPr>
          <w:t>СПИСОК ЛИТЕРАТУРЫ</w:t>
        </w:r>
        <w:r w:rsidR="003B3D55">
          <w:rPr>
            <w:noProof/>
            <w:webHidden/>
          </w:rPr>
          <w:tab/>
        </w:r>
        <w:r w:rsidR="003B3D55">
          <w:rPr>
            <w:noProof/>
            <w:webHidden/>
          </w:rPr>
          <w:fldChar w:fldCharType="begin"/>
        </w:r>
        <w:r w:rsidR="003B3D55">
          <w:rPr>
            <w:noProof/>
            <w:webHidden/>
          </w:rPr>
          <w:instrText xml:space="preserve"> PAGEREF _Toc177775820 \h </w:instrText>
        </w:r>
        <w:r w:rsidR="003B3D55">
          <w:rPr>
            <w:noProof/>
            <w:webHidden/>
          </w:rPr>
        </w:r>
        <w:r w:rsidR="003B3D55">
          <w:rPr>
            <w:noProof/>
            <w:webHidden/>
          </w:rPr>
          <w:fldChar w:fldCharType="separate"/>
        </w:r>
        <w:r w:rsidR="003B3D55">
          <w:rPr>
            <w:noProof/>
            <w:webHidden/>
          </w:rPr>
          <w:t>41</w:t>
        </w:r>
        <w:r w:rsidR="003B3D55">
          <w:rPr>
            <w:noProof/>
            <w:webHidden/>
          </w:rPr>
          <w:fldChar w:fldCharType="end"/>
        </w:r>
      </w:hyperlink>
    </w:p>
    <w:p w:rsidR="003B3D55" w:rsidRDefault="007F1486">
      <w:pPr>
        <w:pStyle w:val="10"/>
        <w:rPr>
          <w:noProof/>
          <w:sz w:val="24"/>
          <w:szCs w:val="24"/>
        </w:rPr>
      </w:pPr>
      <w:hyperlink w:anchor="_Toc177775821" w:history="1">
        <w:r w:rsidR="003B3D55">
          <w:rPr>
            <w:rStyle w:val="ae"/>
            <w:bCs/>
            <w:noProof/>
          </w:rPr>
          <w:t>ПРИЛОЖЕНИЯ</w:t>
        </w:r>
        <w:r w:rsidR="003B3D55">
          <w:rPr>
            <w:noProof/>
            <w:webHidden/>
          </w:rPr>
          <w:tab/>
        </w:r>
        <w:r w:rsidR="003B3D55">
          <w:rPr>
            <w:noProof/>
            <w:webHidden/>
          </w:rPr>
          <w:fldChar w:fldCharType="begin"/>
        </w:r>
        <w:r w:rsidR="003B3D55">
          <w:rPr>
            <w:noProof/>
            <w:webHidden/>
          </w:rPr>
          <w:instrText xml:space="preserve"> PAGEREF _Toc177775821 \h </w:instrText>
        </w:r>
        <w:r w:rsidR="003B3D55">
          <w:rPr>
            <w:noProof/>
            <w:webHidden/>
          </w:rPr>
        </w:r>
        <w:r w:rsidR="003B3D55">
          <w:rPr>
            <w:noProof/>
            <w:webHidden/>
          </w:rPr>
          <w:fldChar w:fldCharType="separate"/>
        </w:r>
        <w:r w:rsidR="003B3D55">
          <w:rPr>
            <w:noProof/>
            <w:webHidden/>
          </w:rPr>
          <w:t>43</w:t>
        </w:r>
        <w:r w:rsidR="003B3D55">
          <w:rPr>
            <w:noProof/>
            <w:webHidden/>
          </w:rPr>
          <w:fldChar w:fldCharType="end"/>
        </w:r>
      </w:hyperlink>
    </w:p>
    <w:p w:rsidR="003B3D55" w:rsidRDefault="003B3D55">
      <w:pPr>
        <w:pStyle w:val="1"/>
        <w:widowControl w:val="0"/>
        <w:rPr>
          <w:sz w:val="32"/>
          <w:szCs w:val="32"/>
          <w:lang w:val="ru-RU"/>
        </w:rPr>
      </w:pPr>
      <w:r>
        <w:rPr>
          <w:b w:val="0"/>
          <w:caps w:val="0"/>
          <w:kern w:val="0"/>
          <w:sz w:val="28"/>
          <w:szCs w:val="28"/>
          <w:lang w:val="ru-RU"/>
        </w:rPr>
        <w:fldChar w:fldCharType="end"/>
      </w:r>
      <w:r>
        <w:rPr>
          <w:lang w:val="ru-RU"/>
        </w:rPr>
        <w:br w:type="page"/>
      </w:r>
      <w:bookmarkStart w:id="0" w:name="_Toc177775808"/>
      <w:r>
        <w:rPr>
          <w:caps w:val="0"/>
          <w:sz w:val="32"/>
          <w:szCs w:val="32"/>
          <w:lang w:val="ru-RU"/>
        </w:rPr>
        <w:t>ВВЕДЕНИЕ</w:t>
      </w:r>
      <w:bookmarkEnd w:id="0"/>
    </w:p>
    <w:p w:rsidR="003B3D55" w:rsidRDefault="003B3D55">
      <w:pPr>
        <w:widowControl w:val="0"/>
        <w:spacing w:line="360" w:lineRule="auto"/>
        <w:ind w:right="-1" w:firstLine="700"/>
        <w:jc w:val="both"/>
        <w:rPr>
          <w:color w:val="000000"/>
          <w:sz w:val="28"/>
          <w:szCs w:val="28"/>
        </w:rPr>
      </w:pPr>
    </w:p>
    <w:p w:rsidR="003B3D55" w:rsidRPr="00AC0585" w:rsidRDefault="003B3D55">
      <w:pPr>
        <w:widowControl w:val="0"/>
        <w:spacing w:line="360" w:lineRule="auto"/>
        <w:ind w:right="-1" w:firstLine="700"/>
        <w:jc w:val="both"/>
        <w:rPr>
          <w:color w:val="000000"/>
          <w:sz w:val="28"/>
          <w:szCs w:val="28"/>
        </w:rPr>
      </w:pPr>
      <w:r w:rsidRPr="00AC0585">
        <w:rPr>
          <w:color w:val="000000"/>
          <w:sz w:val="28"/>
          <w:szCs w:val="28"/>
        </w:rPr>
        <w:t xml:space="preserve">В ходе осуществляемых в </w:t>
      </w:r>
      <w:r>
        <w:rPr>
          <w:color w:val="000000"/>
          <w:sz w:val="28"/>
          <w:szCs w:val="28"/>
        </w:rPr>
        <w:t>Республике Беларусь</w:t>
      </w:r>
      <w:r w:rsidRPr="00AC0585">
        <w:rPr>
          <w:color w:val="000000"/>
          <w:sz w:val="28"/>
          <w:szCs w:val="28"/>
        </w:rPr>
        <w:t xml:space="preserve"> преобразований изменились роль и значение внешнеторговой деятельности. В условиях мировой экономической интеграции возникла потребность в создании благоприятных правовых и экономических условий для участия хозяйствующих субъектов </w:t>
      </w:r>
      <w:r>
        <w:rPr>
          <w:color w:val="000000"/>
          <w:sz w:val="28"/>
          <w:szCs w:val="28"/>
        </w:rPr>
        <w:t>Республики Беларусь</w:t>
      </w:r>
      <w:r w:rsidRPr="00AC0585">
        <w:rPr>
          <w:color w:val="000000"/>
          <w:sz w:val="28"/>
          <w:szCs w:val="28"/>
        </w:rPr>
        <w:t xml:space="preserve"> в международной торговле.</w:t>
      </w:r>
    </w:p>
    <w:p w:rsidR="003B3D55" w:rsidRDefault="003B3D55">
      <w:pPr>
        <w:widowControl w:val="0"/>
        <w:spacing w:line="360" w:lineRule="auto"/>
        <w:ind w:firstLine="709"/>
        <w:jc w:val="both"/>
        <w:rPr>
          <w:sz w:val="28"/>
          <w:szCs w:val="28"/>
        </w:rPr>
      </w:pPr>
      <w:r>
        <w:rPr>
          <w:sz w:val="28"/>
          <w:szCs w:val="28"/>
        </w:rPr>
        <w:t>Многие субъекты хозяйствования па территории Республики Беларусь занимаются внешнеэкономической деятельностью. Государственным органом управления, регулирующим внешнеэкономическую деятельность, являлось Министерство внешних экономических связей, в настоящее время — Министерство иностранных дел, оно же выдает лицензии па осуществление экспортно-импортных операций.</w:t>
      </w:r>
    </w:p>
    <w:p w:rsidR="003B3D55" w:rsidRDefault="003B3D55">
      <w:pPr>
        <w:widowControl w:val="0"/>
        <w:spacing w:line="360" w:lineRule="auto"/>
        <w:ind w:firstLine="709"/>
        <w:jc w:val="both"/>
        <w:rPr>
          <w:sz w:val="28"/>
          <w:szCs w:val="28"/>
        </w:rPr>
      </w:pPr>
      <w:r>
        <w:rPr>
          <w:sz w:val="28"/>
          <w:szCs w:val="28"/>
        </w:rPr>
        <w:t>Применяемые государством меры регулирования экспортно-импортной деятельности разнообразны. Среди них - меры по ограничению вывоза, по его поддержке, а также по учету и анализу экспортно-импортных операций. Логически связанные друг с другом, они образуют систему государственного регулирования экспортно-импортной деятельности, т.е. механизм реализации государственной политики в этой области. Они реализуются преимущественно через административный и валютный контроль. В этой связи разработка целостного по своей сущности и принципам построения организационно-экономического механизма контроля над экспортно-импортной деятельностью предприятий и организаций страны приобретает особую актуальность.</w:t>
      </w:r>
    </w:p>
    <w:p w:rsidR="003B3D55" w:rsidRDefault="003B3D55">
      <w:pPr>
        <w:widowControl w:val="0"/>
        <w:spacing w:line="360" w:lineRule="auto"/>
        <w:ind w:firstLine="340"/>
        <w:jc w:val="both"/>
        <w:rPr>
          <w:sz w:val="28"/>
          <w:szCs w:val="28"/>
        </w:rPr>
      </w:pPr>
      <w:r>
        <w:rPr>
          <w:sz w:val="28"/>
          <w:szCs w:val="28"/>
        </w:rPr>
        <w:t>Целью курсовой работы является изучение особенностей проведения ревизии внешнеэкономической деятельности на примере ООО «Ассоциация «Эма».</w:t>
      </w:r>
    </w:p>
    <w:p w:rsidR="003B3D55" w:rsidRPr="003519F7" w:rsidRDefault="003B3D55">
      <w:pPr>
        <w:widowControl w:val="0"/>
        <w:spacing w:line="360" w:lineRule="auto"/>
        <w:ind w:firstLine="340"/>
        <w:jc w:val="both"/>
        <w:rPr>
          <w:sz w:val="28"/>
          <w:szCs w:val="28"/>
        </w:rPr>
      </w:pPr>
      <w:r>
        <w:rPr>
          <w:sz w:val="28"/>
          <w:szCs w:val="28"/>
        </w:rPr>
        <w:t xml:space="preserve"> </w:t>
      </w:r>
      <w:r w:rsidRPr="003519F7">
        <w:rPr>
          <w:sz w:val="28"/>
          <w:szCs w:val="28"/>
        </w:rPr>
        <w:t>При изучении указанной темы мною были поставлены следующие задачи:</w:t>
      </w:r>
    </w:p>
    <w:p w:rsidR="003B3D55" w:rsidRPr="003519F7" w:rsidRDefault="003B3D55">
      <w:pPr>
        <w:pStyle w:val="a7"/>
        <w:widowControl w:val="0"/>
        <w:numPr>
          <w:ilvl w:val="0"/>
          <w:numId w:val="18"/>
        </w:numPr>
        <w:spacing w:line="360" w:lineRule="auto"/>
        <w:ind w:firstLine="540"/>
        <w:jc w:val="both"/>
        <w:rPr>
          <w:sz w:val="28"/>
          <w:szCs w:val="28"/>
        </w:rPr>
      </w:pPr>
      <w:r w:rsidRPr="003519F7">
        <w:rPr>
          <w:sz w:val="28"/>
          <w:szCs w:val="28"/>
        </w:rPr>
        <w:t>Раскрыть поняти</w:t>
      </w:r>
      <w:r>
        <w:rPr>
          <w:sz w:val="28"/>
          <w:szCs w:val="28"/>
        </w:rPr>
        <w:t>е исущность внешнеэкономической деятельности предприятия</w:t>
      </w:r>
      <w:r w:rsidRPr="003519F7">
        <w:rPr>
          <w:sz w:val="28"/>
          <w:szCs w:val="28"/>
        </w:rPr>
        <w:t>;</w:t>
      </w:r>
    </w:p>
    <w:p w:rsidR="003B3D55" w:rsidRPr="003519F7" w:rsidRDefault="003B3D55">
      <w:pPr>
        <w:pStyle w:val="a7"/>
        <w:widowControl w:val="0"/>
        <w:numPr>
          <w:ilvl w:val="0"/>
          <w:numId w:val="18"/>
        </w:numPr>
        <w:spacing w:line="360" w:lineRule="auto"/>
        <w:ind w:firstLine="540"/>
        <w:jc w:val="both"/>
        <w:rPr>
          <w:sz w:val="28"/>
          <w:szCs w:val="28"/>
        </w:rPr>
      </w:pPr>
      <w:r w:rsidRPr="003519F7">
        <w:rPr>
          <w:sz w:val="28"/>
          <w:szCs w:val="28"/>
        </w:rPr>
        <w:t xml:space="preserve">Обозначить наиболее важные вопросы, подлежащие изучению на стадии проведения </w:t>
      </w:r>
      <w:r>
        <w:rPr>
          <w:sz w:val="28"/>
          <w:szCs w:val="28"/>
        </w:rPr>
        <w:t>ревизии внешнеэкономической деятельности</w:t>
      </w:r>
      <w:r w:rsidRPr="003519F7">
        <w:rPr>
          <w:sz w:val="28"/>
          <w:szCs w:val="28"/>
        </w:rPr>
        <w:t>;</w:t>
      </w:r>
    </w:p>
    <w:p w:rsidR="003B3D55" w:rsidRDefault="003B3D55">
      <w:pPr>
        <w:pStyle w:val="a7"/>
        <w:widowControl w:val="0"/>
        <w:numPr>
          <w:ilvl w:val="0"/>
          <w:numId w:val="18"/>
        </w:numPr>
        <w:spacing w:line="360" w:lineRule="auto"/>
        <w:ind w:firstLine="540"/>
        <w:jc w:val="both"/>
        <w:rPr>
          <w:sz w:val="28"/>
          <w:szCs w:val="28"/>
        </w:rPr>
      </w:pPr>
      <w:r>
        <w:rPr>
          <w:sz w:val="28"/>
          <w:szCs w:val="28"/>
        </w:rPr>
        <w:t>Изучить</w:t>
      </w:r>
      <w:r w:rsidRPr="003519F7">
        <w:rPr>
          <w:sz w:val="28"/>
          <w:szCs w:val="28"/>
        </w:rPr>
        <w:t xml:space="preserve"> действующе</w:t>
      </w:r>
      <w:r>
        <w:rPr>
          <w:sz w:val="28"/>
          <w:szCs w:val="28"/>
        </w:rPr>
        <w:t>е</w:t>
      </w:r>
      <w:r w:rsidRPr="003519F7">
        <w:rPr>
          <w:sz w:val="28"/>
          <w:szCs w:val="28"/>
        </w:rPr>
        <w:t xml:space="preserve"> законодательств</w:t>
      </w:r>
      <w:r>
        <w:rPr>
          <w:sz w:val="28"/>
          <w:szCs w:val="28"/>
        </w:rPr>
        <w:t>о</w:t>
      </w:r>
      <w:r w:rsidRPr="003519F7">
        <w:rPr>
          <w:sz w:val="28"/>
          <w:szCs w:val="28"/>
        </w:rPr>
        <w:t>;</w:t>
      </w:r>
    </w:p>
    <w:p w:rsidR="003B3D55" w:rsidRPr="003519F7" w:rsidRDefault="003B3D55">
      <w:pPr>
        <w:pStyle w:val="a7"/>
        <w:widowControl w:val="0"/>
        <w:numPr>
          <w:ilvl w:val="0"/>
          <w:numId w:val="18"/>
        </w:numPr>
        <w:spacing w:line="360" w:lineRule="auto"/>
        <w:ind w:firstLine="540"/>
        <w:jc w:val="both"/>
        <w:rPr>
          <w:sz w:val="28"/>
          <w:szCs w:val="28"/>
        </w:rPr>
      </w:pPr>
      <w:r>
        <w:rPr>
          <w:sz w:val="28"/>
          <w:szCs w:val="28"/>
        </w:rPr>
        <w:t>Рассмотреть ключевые вопросы проведения ревизии внешнеэкономической деятельности предприятия.</w:t>
      </w:r>
    </w:p>
    <w:p w:rsidR="003B3D55" w:rsidRPr="003519F7" w:rsidRDefault="003B3D55">
      <w:pPr>
        <w:widowControl w:val="0"/>
        <w:autoSpaceDE w:val="0"/>
        <w:autoSpaceDN w:val="0"/>
        <w:adjustRightInd w:val="0"/>
        <w:spacing w:line="360" w:lineRule="auto"/>
        <w:ind w:firstLine="708"/>
        <w:jc w:val="both"/>
        <w:rPr>
          <w:sz w:val="28"/>
          <w:szCs w:val="28"/>
        </w:rPr>
      </w:pPr>
      <w:r w:rsidRPr="003519F7">
        <w:rPr>
          <w:sz w:val="28"/>
          <w:szCs w:val="28"/>
        </w:rPr>
        <w:t>Работа выполнена на основе изучения нормативных документов, статей разных авторов, опубликованных в периодических изданиях,</w:t>
      </w:r>
      <w:r>
        <w:rPr>
          <w:sz w:val="28"/>
          <w:szCs w:val="28"/>
        </w:rPr>
        <w:t xml:space="preserve"> научной литературы, а так же с использованием тематических ресурсов сети Интернет; содержит приложения </w:t>
      </w:r>
    </w:p>
    <w:p w:rsidR="003B3D55" w:rsidRDefault="003B3D55">
      <w:pPr>
        <w:widowControl w:val="0"/>
        <w:spacing w:line="360" w:lineRule="auto"/>
        <w:ind w:firstLine="709"/>
        <w:jc w:val="both"/>
        <w:rPr>
          <w:sz w:val="28"/>
          <w:szCs w:val="28"/>
        </w:rPr>
      </w:pPr>
    </w:p>
    <w:p w:rsidR="003B3D55" w:rsidRDefault="003B3D55">
      <w:pPr>
        <w:widowControl w:val="0"/>
        <w:spacing w:line="360" w:lineRule="auto"/>
        <w:ind w:firstLine="709"/>
        <w:jc w:val="both"/>
        <w:rPr>
          <w:sz w:val="28"/>
          <w:szCs w:val="28"/>
        </w:rPr>
      </w:pPr>
    </w:p>
    <w:p w:rsidR="003B3D55" w:rsidRDefault="003B3D55">
      <w:pPr>
        <w:widowControl w:val="0"/>
      </w:pPr>
    </w:p>
    <w:p w:rsidR="003B3D55" w:rsidRDefault="003B3D55">
      <w:pPr>
        <w:widowControl w:val="0"/>
      </w:pPr>
    </w:p>
    <w:p w:rsidR="003B3D55" w:rsidRDefault="003B3D55">
      <w:pPr>
        <w:pStyle w:val="1"/>
        <w:widowControl w:val="0"/>
        <w:rPr>
          <w:sz w:val="32"/>
          <w:szCs w:val="32"/>
        </w:rPr>
      </w:pPr>
      <w:r>
        <w:br w:type="page"/>
      </w:r>
      <w:bookmarkStart w:id="1" w:name="_Toc177775809"/>
      <w:r>
        <w:rPr>
          <w:caps w:val="0"/>
          <w:sz w:val="32"/>
          <w:szCs w:val="32"/>
        </w:rPr>
        <w:t>1. СОДЕРЖАНИЕ ВНЕШНЕЭКОНОМИЧЕСКОЙ ДЕЯТЕЛЬНОСТИ ПРЕДПРИЯТИЯ</w:t>
      </w:r>
      <w:bookmarkEnd w:id="1"/>
    </w:p>
    <w:p w:rsidR="003B3D55" w:rsidRDefault="003B3D55">
      <w:pPr>
        <w:pStyle w:val="1"/>
        <w:widowControl w:val="0"/>
        <w:rPr>
          <w:sz w:val="32"/>
          <w:szCs w:val="32"/>
        </w:rPr>
      </w:pPr>
      <w:bookmarkStart w:id="2" w:name="_Toc177775810"/>
      <w:r>
        <w:rPr>
          <w:sz w:val="32"/>
          <w:szCs w:val="32"/>
        </w:rPr>
        <w:t xml:space="preserve">1.1. </w:t>
      </w:r>
      <w:r>
        <w:rPr>
          <w:caps w:val="0"/>
          <w:sz w:val="32"/>
          <w:szCs w:val="32"/>
        </w:rPr>
        <w:t>Содержание, характеристика и порядок организации внешнеторговой деятельности предприятия</w:t>
      </w:r>
      <w:bookmarkEnd w:id="2"/>
    </w:p>
    <w:p w:rsidR="003B3D55" w:rsidRDefault="003B3D55">
      <w:pPr>
        <w:widowControl w:val="0"/>
        <w:spacing w:line="360" w:lineRule="auto"/>
        <w:ind w:firstLine="709"/>
        <w:jc w:val="both"/>
        <w:rPr>
          <w:sz w:val="28"/>
          <w:szCs w:val="28"/>
        </w:rPr>
      </w:pPr>
    </w:p>
    <w:p w:rsidR="003B3D55" w:rsidRDefault="003B3D55">
      <w:pPr>
        <w:widowControl w:val="0"/>
        <w:spacing w:line="360" w:lineRule="auto"/>
        <w:ind w:firstLine="709"/>
        <w:jc w:val="both"/>
        <w:rPr>
          <w:sz w:val="28"/>
          <w:szCs w:val="28"/>
          <w:lang w:val="en-US"/>
        </w:rPr>
      </w:pPr>
      <w:r>
        <w:rPr>
          <w:sz w:val="28"/>
          <w:szCs w:val="28"/>
        </w:rPr>
        <w:t xml:space="preserve">Термин «внешнеторговая деятельность» подразумевает сложный механизм взаимоотношений, возникающих в процессе купли-продажи товаров на мировом рынке. </w:t>
      </w:r>
      <w:r>
        <w:rPr>
          <w:sz w:val="28"/>
          <w:szCs w:val="28"/>
          <w:lang w:val="en-US"/>
        </w:rPr>
        <w:t>[14, c. 89]</w:t>
      </w:r>
    </w:p>
    <w:p w:rsidR="003B3D55" w:rsidRDefault="003B3D55">
      <w:pPr>
        <w:widowControl w:val="0"/>
        <w:spacing w:line="360" w:lineRule="auto"/>
        <w:ind w:firstLine="709"/>
        <w:jc w:val="both"/>
        <w:rPr>
          <w:sz w:val="28"/>
          <w:szCs w:val="28"/>
        </w:rPr>
      </w:pPr>
      <w:r>
        <w:rPr>
          <w:sz w:val="28"/>
          <w:szCs w:val="28"/>
        </w:rPr>
        <w:t xml:space="preserve">Фирмы стремятся к внешнеторговой деятельности по разным причинам. </w:t>
      </w:r>
    </w:p>
    <w:p w:rsidR="003B3D55" w:rsidRDefault="003B3D55">
      <w:pPr>
        <w:widowControl w:val="0"/>
        <w:spacing w:line="360" w:lineRule="auto"/>
        <w:ind w:firstLine="709"/>
        <w:jc w:val="both"/>
        <w:rPr>
          <w:sz w:val="28"/>
          <w:szCs w:val="28"/>
        </w:rPr>
      </w:pPr>
      <w:r>
        <w:rPr>
          <w:sz w:val="28"/>
          <w:szCs w:val="28"/>
        </w:rPr>
        <w:t xml:space="preserve">Так, в частности, может потребоваться закупка сырья или каких-либо то варов за рубежом по той причине, что нет возможности приобрести данную продукцию у отечественных производителей. </w:t>
      </w:r>
    </w:p>
    <w:p w:rsidR="003B3D55" w:rsidRDefault="003B3D55">
      <w:pPr>
        <w:widowControl w:val="0"/>
        <w:spacing w:line="360" w:lineRule="auto"/>
        <w:ind w:firstLine="709"/>
        <w:jc w:val="both"/>
        <w:rPr>
          <w:sz w:val="28"/>
          <w:szCs w:val="28"/>
        </w:rPr>
      </w:pPr>
      <w:r>
        <w:rPr>
          <w:sz w:val="28"/>
          <w:szCs w:val="28"/>
        </w:rPr>
        <w:t xml:space="preserve">Такая ситуация приводит к необходимости импорта. Возможна и обратная ситуация - когда фирма имеет товары, продажа которых за рубежом может оказаться более выгодной, чем в своей стране. Так проявляется потребность в экспорте. Нередко случается, что фирмы выступают на внешнем рынке и в качестве торговых посредников между продавцами и покупателями в разных странах. </w:t>
      </w:r>
    </w:p>
    <w:p w:rsidR="003B3D55" w:rsidRDefault="003B3D55">
      <w:pPr>
        <w:widowControl w:val="0"/>
        <w:spacing w:line="360" w:lineRule="auto"/>
        <w:ind w:firstLine="709"/>
        <w:jc w:val="both"/>
        <w:rPr>
          <w:sz w:val="28"/>
          <w:szCs w:val="28"/>
        </w:rPr>
      </w:pPr>
      <w:r>
        <w:rPr>
          <w:sz w:val="28"/>
          <w:szCs w:val="28"/>
        </w:rPr>
        <w:t xml:space="preserve">Участие фирмы в международной торговле требует понимания дополнительных трудностей, которые с этой деятельностью связаны. Необходимо также знать, какую роль играют банки в обеспечении средств и процедур в преодолении этих трудностей. </w:t>
      </w:r>
      <w:r>
        <w:rPr>
          <w:sz w:val="28"/>
          <w:szCs w:val="28"/>
          <w:lang w:val="en-US"/>
        </w:rPr>
        <w:t>[13]</w:t>
      </w:r>
    </w:p>
    <w:p w:rsidR="003B3D55" w:rsidRDefault="003B3D55">
      <w:pPr>
        <w:widowControl w:val="0"/>
        <w:spacing w:line="360" w:lineRule="auto"/>
        <w:ind w:firstLine="709"/>
        <w:jc w:val="both"/>
        <w:rPr>
          <w:sz w:val="28"/>
          <w:szCs w:val="28"/>
        </w:rPr>
      </w:pPr>
      <w:r>
        <w:rPr>
          <w:sz w:val="28"/>
          <w:szCs w:val="28"/>
        </w:rPr>
        <w:t xml:space="preserve">По сравнению с обычным бизнесом внутри страны, международная торгов ля порождает дополнительные риски как для покупателя, так и для продавца, а именно: - риск времени и расстояния; - валютный риск; - законодательный риск. </w:t>
      </w:r>
    </w:p>
    <w:p w:rsidR="003B3D55" w:rsidRDefault="003B3D55">
      <w:pPr>
        <w:widowControl w:val="0"/>
        <w:spacing w:line="360" w:lineRule="auto"/>
        <w:ind w:firstLine="709"/>
        <w:jc w:val="both"/>
        <w:rPr>
          <w:sz w:val="28"/>
          <w:szCs w:val="28"/>
        </w:rPr>
      </w:pPr>
    </w:p>
    <w:p w:rsidR="003B3D55" w:rsidRDefault="003B3D55">
      <w:pPr>
        <w:widowControl w:val="0"/>
        <w:spacing w:line="360" w:lineRule="auto"/>
        <w:ind w:firstLine="709"/>
        <w:jc w:val="both"/>
        <w:rPr>
          <w:b/>
          <w:i/>
          <w:sz w:val="28"/>
          <w:szCs w:val="28"/>
        </w:rPr>
      </w:pPr>
    </w:p>
    <w:p w:rsidR="003B3D55" w:rsidRDefault="003B3D55">
      <w:pPr>
        <w:widowControl w:val="0"/>
        <w:spacing w:line="360" w:lineRule="auto"/>
        <w:ind w:firstLine="709"/>
        <w:jc w:val="both"/>
        <w:rPr>
          <w:b/>
          <w:i/>
          <w:sz w:val="28"/>
          <w:szCs w:val="28"/>
        </w:rPr>
      </w:pPr>
    </w:p>
    <w:p w:rsidR="003B3D55" w:rsidRDefault="003B3D55">
      <w:pPr>
        <w:widowControl w:val="0"/>
        <w:spacing w:line="360" w:lineRule="auto"/>
        <w:ind w:firstLine="709"/>
        <w:jc w:val="both"/>
        <w:rPr>
          <w:b/>
          <w:i/>
          <w:sz w:val="28"/>
          <w:szCs w:val="28"/>
        </w:rPr>
      </w:pPr>
      <w:r>
        <w:rPr>
          <w:b/>
          <w:i/>
          <w:sz w:val="28"/>
          <w:szCs w:val="28"/>
        </w:rPr>
        <w:t xml:space="preserve">Риск времени и расстояния. </w:t>
      </w:r>
    </w:p>
    <w:p w:rsidR="003B3D55" w:rsidRDefault="003B3D55">
      <w:pPr>
        <w:widowControl w:val="0"/>
        <w:spacing w:line="360" w:lineRule="auto"/>
        <w:ind w:firstLine="709"/>
        <w:jc w:val="both"/>
        <w:rPr>
          <w:sz w:val="28"/>
          <w:szCs w:val="28"/>
        </w:rPr>
      </w:pPr>
      <w:r>
        <w:rPr>
          <w:sz w:val="28"/>
          <w:szCs w:val="28"/>
        </w:rPr>
        <w:t xml:space="preserve">С точки зрения импортера, когда товар доставляется на большое рас стояние, продолжительный период перевозки может вызвать значительное запаздывание между заявкой на поставку и получением товара. Дополни тельные задержки могут быть вызваны также необходимостью подготовки со стороны экспортера объемного пакета документов для перевозки. </w:t>
      </w:r>
    </w:p>
    <w:p w:rsidR="003B3D55" w:rsidRDefault="003B3D55">
      <w:pPr>
        <w:widowControl w:val="0"/>
        <w:spacing w:line="360" w:lineRule="auto"/>
        <w:ind w:firstLine="709"/>
        <w:jc w:val="both"/>
        <w:rPr>
          <w:sz w:val="28"/>
          <w:szCs w:val="28"/>
        </w:rPr>
      </w:pPr>
      <w:r>
        <w:rPr>
          <w:sz w:val="28"/>
          <w:szCs w:val="28"/>
        </w:rPr>
        <w:t xml:space="preserve">Фактор удаленности поставщика довольно опасен для импортера также в отношении соблюдения сроков поставки после предоплаты. </w:t>
      </w:r>
      <w:r>
        <w:rPr>
          <w:sz w:val="28"/>
          <w:szCs w:val="28"/>
          <w:lang w:val="en-US"/>
        </w:rPr>
        <w:t>[13]</w:t>
      </w:r>
    </w:p>
    <w:p w:rsidR="003B3D55" w:rsidRDefault="003B3D55">
      <w:pPr>
        <w:widowControl w:val="0"/>
        <w:spacing w:line="360" w:lineRule="auto"/>
        <w:ind w:firstLine="709"/>
        <w:jc w:val="both"/>
        <w:rPr>
          <w:sz w:val="28"/>
          <w:szCs w:val="28"/>
        </w:rPr>
      </w:pPr>
      <w:r>
        <w:rPr>
          <w:sz w:val="28"/>
          <w:szCs w:val="28"/>
        </w:rPr>
        <w:t xml:space="preserve">Со стороны экспортера неблагоприятным является то, что, например, предоставление коммерческого кредита на оплату товара по внешнеэкономической сделке может потребоваться на больший срок, чем могло бы при продаже товара в своей стране. В результате, при наличии большого числа иностранных покупателей, неизбежно возникает необходимость в дополнительном оборотном капитале. </w:t>
      </w:r>
    </w:p>
    <w:p w:rsidR="003B3D55" w:rsidRDefault="003B3D55">
      <w:pPr>
        <w:widowControl w:val="0"/>
        <w:spacing w:line="360" w:lineRule="auto"/>
        <w:ind w:firstLine="709"/>
        <w:jc w:val="both"/>
        <w:rPr>
          <w:sz w:val="28"/>
          <w:szCs w:val="28"/>
        </w:rPr>
      </w:pPr>
      <w:r>
        <w:rPr>
          <w:sz w:val="28"/>
          <w:szCs w:val="28"/>
        </w:rPr>
        <w:t xml:space="preserve">Кроме того, экспортеру, вероятнее всего, придется хотя бы первоначально нести расходы по доставке товара за границу. Если же поставка произведена, а получатель отказывается от товара, возникает множество дополнительных сложностей, ведь клиент находится в другой стране. Экспортер в этом случае должен принять решение, что делать с товаром. </w:t>
      </w:r>
    </w:p>
    <w:p w:rsidR="003B3D55" w:rsidRDefault="003B3D55">
      <w:pPr>
        <w:widowControl w:val="0"/>
        <w:spacing w:line="360" w:lineRule="auto"/>
        <w:ind w:firstLine="709"/>
        <w:jc w:val="both"/>
        <w:rPr>
          <w:sz w:val="28"/>
          <w:szCs w:val="28"/>
        </w:rPr>
      </w:pPr>
      <w:r>
        <w:rPr>
          <w:sz w:val="28"/>
          <w:szCs w:val="28"/>
        </w:rPr>
        <w:t xml:space="preserve">Если покупатель получил товар, то неоплаченный долг может преследоваться в судебном порядке. Однако, поскольку контракты часто педусматривают проведение судебных разбирательств в стране импортера или в третьей стране, то для осуществление данных юридических процедур по требуются дополнительные расходы. Любой вариант дальнейших действий продавца будет связан с убытками. Продавец может отправить товар назад, либо заняться поиском нового покупателя на данный товар, что все равно не будет достаточным для покрытия возникших расходов. </w:t>
      </w:r>
      <w:r>
        <w:rPr>
          <w:sz w:val="28"/>
          <w:szCs w:val="28"/>
          <w:lang w:val="en-US"/>
        </w:rPr>
        <w:t>[14, c. 96]</w:t>
      </w:r>
    </w:p>
    <w:p w:rsidR="003B3D55" w:rsidRDefault="003B3D55">
      <w:pPr>
        <w:widowControl w:val="0"/>
        <w:spacing w:line="360" w:lineRule="auto"/>
        <w:ind w:firstLine="709"/>
        <w:jc w:val="both"/>
        <w:rPr>
          <w:sz w:val="28"/>
          <w:szCs w:val="28"/>
        </w:rPr>
      </w:pPr>
    </w:p>
    <w:p w:rsidR="003B3D55" w:rsidRDefault="003B3D55">
      <w:pPr>
        <w:widowControl w:val="0"/>
        <w:spacing w:line="360" w:lineRule="auto"/>
        <w:ind w:firstLine="709"/>
        <w:jc w:val="both"/>
        <w:rPr>
          <w:b/>
          <w:i/>
          <w:sz w:val="28"/>
          <w:szCs w:val="28"/>
        </w:rPr>
      </w:pPr>
    </w:p>
    <w:p w:rsidR="003B3D55" w:rsidRDefault="003B3D55">
      <w:pPr>
        <w:widowControl w:val="0"/>
        <w:spacing w:line="360" w:lineRule="auto"/>
        <w:ind w:firstLine="709"/>
        <w:jc w:val="both"/>
        <w:rPr>
          <w:b/>
          <w:i/>
          <w:sz w:val="28"/>
          <w:szCs w:val="28"/>
        </w:rPr>
      </w:pPr>
    </w:p>
    <w:p w:rsidR="003B3D55" w:rsidRDefault="003B3D55">
      <w:pPr>
        <w:widowControl w:val="0"/>
        <w:spacing w:line="360" w:lineRule="auto"/>
        <w:ind w:firstLine="709"/>
        <w:jc w:val="both"/>
        <w:rPr>
          <w:b/>
          <w:i/>
          <w:sz w:val="28"/>
          <w:szCs w:val="28"/>
        </w:rPr>
      </w:pPr>
      <w:r>
        <w:rPr>
          <w:b/>
          <w:i/>
          <w:sz w:val="28"/>
          <w:szCs w:val="28"/>
        </w:rPr>
        <w:t xml:space="preserve">Валютный риск. </w:t>
      </w:r>
    </w:p>
    <w:p w:rsidR="003B3D55" w:rsidRDefault="003B3D55">
      <w:pPr>
        <w:widowControl w:val="0"/>
        <w:spacing w:line="360" w:lineRule="auto"/>
        <w:ind w:firstLine="709"/>
        <w:jc w:val="both"/>
        <w:rPr>
          <w:sz w:val="28"/>
          <w:szCs w:val="28"/>
        </w:rPr>
      </w:pPr>
      <w:r>
        <w:rPr>
          <w:sz w:val="28"/>
          <w:szCs w:val="28"/>
        </w:rPr>
        <w:t xml:space="preserve">В международной торговле экспортер обычно выставляет счет покупателю в иностранной валюте, либо покупатель оплачивает товар в валюте своей страны, которая является иностранной для экспортера. Часто валютой платежа становится валюта третьей страны, например, доллары США или немецкая марка. В связи с этим, одной из проблем импортера является необходимость получения иностранной валюты для осуществления платежа, а у экспортера может возникнуть необходимость продажи получен ной иностранной валюты за валюту своей страны. Услуги по продаже и покупке иностранной валюты за валюту страны экспортера или импортера оказывают банки. В Республике Беларусь это банки с валютной лицензией. Однако, покупка или продажа иностранной валюты не столь безопасны для фирмы, как может показаться на первый взгляд. Причина этому нестабильность показателей валютных курсов. </w:t>
      </w:r>
      <w:r>
        <w:rPr>
          <w:sz w:val="28"/>
          <w:szCs w:val="28"/>
          <w:lang w:val="en-US"/>
        </w:rPr>
        <w:t>[12, c. 80]</w:t>
      </w:r>
    </w:p>
    <w:p w:rsidR="003B3D55" w:rsidRDefault="003B3D55">
      <w:pPr>
        <w:widowControl w:val="0"/>
        <w:spacing w:line="360" w:lineRule="auto"/>
        <w:ind w:firstLine="709"/>
        <w:jc w:val="both"/>
        <w:rPr>
          <w:sz w:val="28"/>
          <w:szCs w:val="28"/>
        </w:rPr>
      </w:pPr>
      <w:r>
        <w:rPr>
          <w:sz w:val="28"/>
          <w:szCs w:val="28"/>
        </w:rPr>
        <w:t xml:space="preserve">Возможность неблагоприятного изменения обменных курсов иностранной валюты на валютном рынке и является потенциальным валютным риском для каждого из контрагентов. Конечно, в случае изменения курсов в пользу одной из сторон есть шанс получить прибыль, однако, опасность понести убытки, в частности, для белорусских организаций в связи с падением курса рубля, более реальна. Существенно снизить валютный риск внешнеэкономических сделок можно при помощи установления цены в контракте в такой валюте, изменение курса которой выгодно для данной фирмы. Для экспортера такой валютой является валюта, курс которой повышается в течение срока действия кон тракта. Для импортера выгодна валюта, курс которой снижается. Конечно, при заключении контракта не всегда есть возможность выбирать валюту, так как интересы партнеров в этом вопросе могут быть противоположны, и, следовательно, выбрав валюту, придется уступить по какому-либо иному пункту договора, а это не всегда приемлемо. В связи с этим, распространенной практикой в международных торговых отношениях стал выбор в качестве валюты контракта одной из наиболее надежных в мире валют (USD, </w:t>
      </w:r>
      <w:r>
        <w:rPr>
          <w:sz w:val="28"/>
          <w:szCs w:val="28"/>
          <w:lang w:val="en-US"/>
        </w:rPr>
        <w:t>EUR</w:t>
      </w:r>
      <w:r>
        <w:rPr>
          <w:sz w:val="28"/>
          <w:szCs w:val="28"/>
        </w:rPr>
        <w:t xml:space="preserve">) , показатели курсов которых относительно стабильны на мировом валютном рынке. Такая валюта контракта будет безопасна для обеих сторон. </w:t>
      </w:r>
    </w:p>
    <w:p w:rsidR="003B3D55" w:rsidRDefault="003B3D55">
      <w:pPr>
        <w:widowControl w:val="0"/>
        <w:spacing w:line="360" w:lineRule="auto"/>
        <w:ind w:firstLine="709"/>
        <w:jc w:val="both"/>
        <w:rPr>
          <w:sz w:val="28"/>
          <w:szCs w:val="28"/>
        </w:rPr>
      </w:pPr>
      <w:r>
        <w:rPr>
          <w:sz w:val="28"/>
          <w:szCs w:val="28"/>
        </w:rPr>
        <w:t xml:space="preserve">Оградить себя от валютных рисков есть возможность у фирм, внешнеторговые платежи и поступления которых осуществляются в одной и той же иностранной валюте. Однако, обменный курс иностранной и отечественной валюты не будет таить существенной опасности для фирмы лишь в том случае, если поступления на валютный счет и платежи с него происходят согласованно. Такая ситуация возможна при условии, что фирма в значительной мере занимается и импортом, и экспортом. Большинство же внешнеторговых организаций работает лишь по одному из направлений, поэтому возможность использования такой схемы ограничена. Чувствительность к валютному риску для экспортеров и импортеров может быть существенно снижена. Для этого существуют различные механизмы страхования на случай неблагоприятных колебаний валютных курсов. К ним относят: - форвардные контракты на покупку валюты; - валютные опционы; - кредиты в иностранной валюте. Каждый из этих механизмов приводится в действие посредством банков. </w:t>
      </w:r>
    </w:p>
    <w:p w:rsidR="003B3D55" w:rsidRDefault="003B3D55">
      <w:pPr>
        <w:widowControl w:val="0"/>
        <w:spacing w:line="360" w:lineRule="auto"/>
        <w:ind w:firstLine="709"/>
        <w:jc w:val="both"/>
        <w:rPr>
          <w:sz w:val="28"/>
          <w:szCs w:val="28"/>
        </w:rPr>
      </w:pPr>
      <w:r>
        <w:rPr>
          <w:sz w:val="28"/>
          <w:szCs w:val="28"/>
        </w:rPr>
        <w:t xml:space="preserve">Форвардный валютный контракт представляет собой договоренность с банком продать или купить определенное количество иностранной валюты по фиксированному обменному курсу для предоставления этой валюты в будущем. Такая фиксация курса валюты на определенную дату устраняет валютный риск для фирмы. Похожей формой страхования от валютного риска является валютный опцион. Данный вид договоренности предоставляет его держателю больше свободы. Опцион дает право (именно право, а не обязанность) купить или продать в будущем определенное количество иностранной валюты по фиксированному курсу обмена в момент истечения или до истечения пери ода действия данного опциона. Наконец, импортер может взять в банке кредит в иностранной валюте, в которой он планирует рассчитываться за поставляемый товар. В этом случае импортеру нет необходимости приобретать иностранную валюту за национальную, а значит и отсутствует какая-либо чувствительность к валютному риску. Этот способ страхования, пожалуй, наиболее реален на сегодня для белорусских фирм. </w:t>
      </w:r>
      <w:r>
        <w:rPr>
          <w:sz w:val="28"/>
          <w:szCs w:val="28"/>
          <w:lang w:val="en-US"/>
        </w:rPr>
        <w:t>[14, c. 112]</w:t>
      </w:r>
    </w:p>
    <w:p w:rsidR="003B3D55" w:rsidRDefault="003B3D55">
      <w:pPr>
        <w:widowControl w:val="0"/>
        <w:spacing w:line="360" w:lineRule="auto"/>
        <w:ind w:firstLine="709"/>
        <w:jc w:val="both"/>
        <w:rPr>
          <w:sz w:val="28"/>
          <w:szCs w:val="28"/>
        </w:rPr>
      </w:pPr>
      <w:r>
        <w:rPr>
          <w:sz w:val="28"/>
          <w:szCs w:val="28"/>
        </w:rPr>
        <w:t xml:space="preserve">Кредит в иностранной валюте может быть удобен и экспортеру, ожидающему поступления экспортной выручки. Получив иностранную валюту в качестве кредита, экспортер может обменять ее на национальную валюту по текущему обменному курсу и использовать ее как замену отвлеченных обо ротных средств. Погашение же кредита производится из будущих поступлений в той же иностранной валюте. </w:t>
      </w:r>
    </w:p>
    <w:p w:rsidR="003B3D55" w:rsidRDefault="003B3D55">
      <w:pPr>
        <w:widowControl w:val="0"/>
        <w:spacing w:line="360" w:lineRule="auto"/>
        <w:ind w:firstLine="709"/>
        <w:jc w:val="both"/>
        <w:rPr>
          <w:sz w:val="28"/>
          <w:szCs w:val="28"/>
        </w:rPr>
      </w:pPr>
    </w:p>
    <w:p w:rsidR="003B3D55" w:rsidRDefault="003B3D55">
      <w:pPr>
        <w:widowControl w:val="0"/>
        <w:spacing w:line="360" w:lineRule="auto"/>
        <w:ind w:firstLine="709"/>
        <w:jc w:val="both"/>
        <w:rPr>
          <w:b/>
          <w:i/>
          <w:sz w:val="28"/>
          <w:szCs w:val="28"/>
        </w:rPr>
      </w:pPr>
      <w:r>
        <w:rPr>
          <w:b/>
          <w:i/>
          <w:sz w:val="28"/>
          <w:szCs w:val="28"/>
        </w:rPr>
        <w:t xml:space="preserve">Законодательный риск. </w:t>
      </w:r>
    </w:p>
    <w:p w:rsidR="003B3D55" w:rsidRDefault="003B3D55">
      <w:pPr>
        <w:widowControl w:val="0"/>
        <w:spacing w:line="360" w:lineRule="auto"/>
        <w:ind w:firstLine="709"/>
        <w:jc w:val="both"/>
        <w:rPr>
          <w:sz w:val="28"/>
          <w:szCs w:val="28"/>
        </w:rPr>
      </w:pPr>
    </w:p>
    <w:p w:rsidR="003B3D55" w:rsidRDefault="003B3D55">
      <w:pPr>
        <w:widowControl w:val="0"/>
        <w:spacing w:line="360" w:lineRule="auto"/>
        <w:ind w:firstLine="709"/>
        <w:jc w:val="both"/>
        <w:rPr>
          <w:sz w:val="28"/>
          <w:szCs w:val="28"/>
        </w:rPr>
      </w:pPr>
      <w:r>
        <w:rPr>
          <w:sz w:val="28"/>
          <w:szCs w:val="28"/>
        </w:rPr>
        <w:t xml:space="preserve">Полная ясность экономических взаимоотношений между экспортером и им портером может быть достигнута только при условии знания и понимания правил и законов стран, в которых находятся торговые партнеры. Вопросы такого рода обычно решаются полностью лишь после длительных и благо приятных деловых взаимоотношений. Действительно, правительственные по становления, касающиеся международной торговли, могут стать серьезным препятствием для обеих сторон, а при незнании этих постановлений, оказаться значительным фактором риска. Существуют следующие законодательные ограничения в сфере экспорта-импорта: - валютный контроль - это правительственные ограничения на движение иностранной валюты, которые ставят целью защитить национальную валюту. К таким мерам можно отнести, например, лицензирование экспортных и импортных операций; - торговые эмбарго - это запрещение правительством экспорта или им порта определенных видов товаров, что может преследовать (относительно импорта) цель защиты собственных производителей тех же товаров, либо иные, в том числе и политические цели; - импортные квоты: страна может наложить ограничения на суммарное количество некоторых видов товаров, которое может быть импортировано в течение определенного периода; - импортные пошлины; - стандарты качества: каждое правительство устанавливает для ввозимых товаров свои стандарты качества и безопасности. </w:t>
      </w:r>
    </w:p>
    <w:p w:rsidR="003B3D55" w:rsidRDefault="003B3D55">
      <w:pPr>
        <w:widowControl w:val="0"/>
        <w:spacing w:line="360" w:lineRule="auto"/>
        <w:ind w:firstLine="709"/>
        <w:jc w:val="both"/>
        <w:rPr>
          <w:sz w:val="28"/>
          <w:szCs w:val="28"/>
        </w:rPr>
      </w:pPr>
      <w:r>
        <w:rPr>
          <w:sz w:val="28"/>
          <w:szCs w:val="28"/>
        </w:rPr>
        <w:t xml:space="preserve">Действительно, международная торговля порождает более высокие риски для торговых партнеров по сравнению с торговлей внутри страны. Однако, экспортно-импортные операции часто более выгодны, хотя и требую дополнительных организационных и финансовых затрат. </w:t>
      </w:r>
      <w:r>
        <w:rPr>
          <w:sz w:val="28"/>
          <w:szCs w:val="28"/>
          <w:lang w:val="en-US"/>
        </w:rPr>
        <w:t>[13, c. 89]</w:t>
      </w:r>
    </w:p>
    <w:p w:rsidR="003B3D55" w:rsidRDefault="003B3D55">
      <w:pPr>
        <w:widowControl w:val="0"/>
        <w:spacing w:line="360" w:lineRule="auto"/>
        <w:ind w:firstLine="709"/>
        <w:jc w:val="both"/>
        <w:rPr>
          <w:sz w:val="28"/>
          <w:szCs w:val="28"/>
        </w:rPr>
      </w:pPr>
      <w:r>
        <w:rPr>
          <w:sz w:val="28"/>
          <w:szCs w:val="28"/>
        </w:rPr>
        <w:t xml:space="preserve">Вопрос же снижения рис ков при внешнеэкономической деятельности напрямую зависит от того, какие условия торговли предусматривает внешнеэкономический контракт и того, насколько эффективно стороны умеют использовать существующие финансовые инструменты международных расчетов. </w:t>
      </w:r>
    </w:p>
    <w:p w:rsidR="003B3D55" w:rsidRDefault="003B3D55">
      <w:pPr>
        <w:widowControl w:val="0"/>
        <w:spacing w:line="360" w:lineRule="auto"/>
        <w:ind w:firstLine="709"/>
        <w:jc w:val="both"/>
        <w:rPr>
          <w:sz w:val="28"/>
          <w:szCs w:val="28"/>
        </w:rPr>
      </w:pPr>
      <w:r>
        <w:rPr>
          <w:sz w:val="28"/>
          <w:szCs w:val="28"/>
        </w:rPr>
        <w:t xml:space="preserve">Это обстоятельство определяет необходимость более тщательного анализа контракта, как базиса внешнеторговых отношений. </w:t>
      </w:r>
    </w:p>
    <w:p w:rsidR="003B3D55" w:rsidRDefault="003B3D55">
      <w:pPr>
        <w:pStyle w:val="1"/>
        <w:widowControl w:val="0"/>
        <w:rPr>
          <w:bCs/>
          <w:caps w:val="0"/>
          <w:sz w:val="32"/>
          <w:szCs w:val="32"/>
          <w:lang w:val="en-US"/>
        </w:rPr>
      </w:pPr>
      <w:r>
        <w:br w:type="page"/>
      </w:r>
      <w:bookmarkStart w:id="3" w:name="_Toc177775811"/>
      <w:r>
        <w:rPr>
          <w:bCs/>
          <w:caps w:val="0"/>
          <w:sz w:val="32"/>
          <w:szCs w:val="32"/>
        </w:rPr>
        <w:t>1.2. Нормативно-правовое регулирование контроля внешне-экономической деятельности предприятия</w:t>
      </w:r>
      <w:bookmarkEnd w:id="3"/>
    </w:p>
    <w:p w:rsidR="003B3D55" w:rsidRDefault="003B3D55">
      <w:pPr>
        <w:widowControl w:val="0"/>
        <w:rPr>
          <w:lang w:val="en-US"/>
        </w:rPr>
      </w:pPr>
    </w:p>
    <w:p w:rsidR="003B3D55" w:rsidRDefault="003B3D55">
      <w:pPr>
        <w:pStyle w:val="a7"/>
        <w:widowControl w:val="0"/>
        <w:spacing w:line="360" w:lineRule="auto"/>
        <w:ind w:firstLine="720"/>
        <w:jc w:val="both"/>
        <w:rPr>
          <w:sz w:val="28"/>
          <w:szCs w:val="28"/>
        </w:rPr>
      </w:pPr>
      <w:r>
        <w:rPr>
          <w:sz w:val="28"/>
          <w:szCs w:val="28"/>
        </w:rPr>
        <w:t>Закон РБ "О государственном регулировании внешнеторговой деятельности" от 25 ноября 2004 г. № 347-З определяет правовые основы государственного регулирования внешнеторговой деятельности, права и обязанности государственных органов РБ, а также предусматривает меры тарифного и нетарифного регулирования ВЭД.</w:t>
      </w:r>
    </w:p>
    <w:p w:rsidR="003B3D55" w:rsidRDefault="003B3D55">
      <w:pPr>
        <w:pStyle w:val="a7"/>
        <w:widowControl w:val="0"/>
        <w:spacing w:line="360" w:lineRule="auto"/>
        <w:ind w:firstLine="720"/>
        <w:jc w:val="both"/>
        <w:rPr>
          <w:sz w:val="28"/>
          <w:szCs w:val="28"/>
        </w:rPr>
      </w:pPr>
      <w:r>
        <w:rPr>
          <w:sz w:val="28"/>
          <w:szCs w:val="28"/>
        </w:rPr>
        <w:t xml:space="preserve"> 30.06.1999 г. в соответствие с вышеназванным законом было принято Постановление Совета Министров РБ "О совершенствовании нетарифного регулирования внешней торговли в РБ". В соответствие с этим постановлением утверждается:</w:t>
      </w:r>
    </w:p>
    <w:p w:rsidR="003B3D55" w:rsidRDefault="003B3D55">
      <w:pPr>
        <w:pStyle w:val="a7"/>
        <w:widowControl w:val="0"/>
        <w:numPr>
          <w:ilvl w:val="0"/>
          <w:numId w:val="1"/>
        </w:numPr>
        <w:tabs>
          <w:tab w:val="num" w:pos="454"/>
          <w:tab w:val="num" w:pos="1230"/>
        </w:tabs>
        <w:spacing w:line="360" w:lineRule="auto"/>
        <w:ind w:left="1080"/>
        <w:jc w:val="both"/>
        <w:rPr>
          <w:sz w:val="28"/>
          <w:szCs w:val="28"/>
        </w:rPr>
      </w:pPr>
      <w:r>
        <w:rPr>
          <w:sz w:val="28"/>
          <w:szCs w:val="28"/>
        </w:rPr>
        <w:t>перечень товаров, экспорт которых осуществляется по специальным лицензиям образца ЕС для торговли текстильными изделиями, выдаваемых МИД РБ.</w:t>
      </w:r>
    </w:p>
    <w:p w:rsidR="003B3D55" w:rsidRDefault="003B3D55">
      <w:pPr>
        <w:pStyle w:val="a7"/>
        <w:widowControl w:val="0"/>
        <w:numPr>
          <w:ilvl w:val="0"/>
          <w:numId w:val="1"/>
        </w:numPr>
        <w:tabs>
          <w:tab w:val="num" w:pos="454"/>
          <w:tab w:val="num" w:pos="1230"/>
        </w:tabs>
        <w:spacing w:line="360" w:lineRule="auto"/>
        <w:ind w:left="1080"/>
        <w:jc w:val="both"/>
        <w:rPr>
          <w:sz w:val="28"/>
          <w:szCs w:val="28"/>
        </w:rPr>
      </w:pPr>
      <w:r>
        <w:rPr>
          <w:sz w:val="28"/>
          <w:szCs w:val="28"/>
        </w:rPr>
        <w:t>перечень товаров, экспорт которых осуществляется по лицензии МИД</w:t>
      </w:r>
    </w:p>
    <w:p w:rsidR="003B3D55" w:rsidRDefault="003B3D55">
      <w:pPr>
        <w:pStyle w:val="a7"/>
        <w:widowControl w:val="0"/>
        <w:numPr>
          <w:ilvl w:val="0"/>
          <w:numId w:val="1"/>
        </w:numPr>
        <w:tabs>
          <w:tab w:val="num" w:pos="454"/>
          <w:tab w:val="num" w:pos="1230"/>
        </w:tabs>
        <w:spacing w:line="360" w:lineRule="auto"/>
        <w:ind w:left="1080"/>
        <w:jc w:val="both"/>
        <w:rPr>
          <w:sz w:val="28"/>
          <w:szCs w:val="28"/>
        </w:rPr>
      </w:pPr>
      <w:r>
        <w:rPr>
          <w:sz w:val="28"/>
          <w:szCs w:val="28"/>
        </w:rPr>
        <w:t>перечень товаров, импорт которых осуществляется по лицензии МИД (сахар)</w:t>
      </w:r>
    </w:p>
    <w:p w:rsidR="003B3D55" w:rsidRDefault="003B3D55">
      <w:pPr>
        <w:pStyle w:val="a7"/>
        <w:widowControl w:val="0"/>
        <w:numPr>
          <w:ilvl w:val="0"/>
          <w:numId w:val="1"/>
        </w:numPr>
        <w:tabs>
          <w:tab w:val="num" w:pos="454"/>
          <w:tab w:val="num" w:pos="1230"/>
        </w:tabs>
        <w:spacing w:line="360" w:lineRule="auto"/>
        <w:ind w:left="1080"/>
        <w:jc w:val="both"/>
        <w:rPr>
          <w:sz w:val="28"/>
          <w:szCs w:val="28"/>
        </w:rPr>
      </w:pPr>
      <w:r>
        <w:rPr>
          <w:sz w:val="28"/>
          <w:szCs w:val="28"/>
        </w:rPr>
        <w:t>перечень товаров, экспорт которых осуществляется при условии регистрации контрактов в МИД (грибы, злаки)</w:t>
      </w:r>
    </w:p>
    <w:p w:rsidR="003B3D55" w:rsidRDefault="003B3D55">
      <w:pPr>
        <w:pStyle w:val="a7"/>
        <w:widowControl w:val="0"/>
        <w:numPr>
          <w:ilvl w:val="0"/>
          <w:numId w:val="1"/>
        </w:numPr>
        <w:tabs>
          <w:tab w:val="num" w:pos="454"/>
          <w:tab w:val="num" w:pos="1230"/>
        </w:tabs>
        <w:spacing w:line="360" w:lineRule="auto"/>
        <w:ind w:left="1080"/>
        <w:jc w:val="both"/>
        <w:rPr>
          <w:sz w:val="28"/>
          <w:szCs w:val="28"/>
        </w:rPr>
      </w:pPr>
      <w:r>
        <w:rPr>
          <w:sz w:val="28"/>
          <w:szCs w:val="28"/>
        </w:rPr>
        <w:t>перечень товаров, импорт которых осуществляется при условии регистрации контрактов в МИД</w:t>
      </w:r>
    </w:p>
    <w:p w:rsidR="003B3D55" w:rsidRDefault="003B3D55">
      <w:pPr>
        <w:pStyle w:val="a7"/>
        <w:widowControl w:val="0"/>
        <w:numPr>
          <w:ilvl w:val="0"/>
          <w:numId w:val="1"/>
        </w:numPr>
        <w:tabs>
          <w:tab w:val="num" w:pos="454"/>
          <w:tab w:val="num" w:pos="1230"/>
        </w:tabs>
        <w:spacing w:line="360" w:lineRule="auto"/>
        <w:ind w:left="1080"/>
        <w:jc w:val="both"/>
        <w:rPr>
          <w:sz w:val="28"/>
          <w:szCs w:val="28"/>
        </w:rPr>
      </w:pPr>
      <w:r>
        <w:rPr>
          <w:sz w:val="28"/>
          <w:szCs w:val="28"/>
        </w:rPr>
        <w:t>перечень товаров, импорт которых осуществляется при условии регистрации контрактов в облисполкомах и Мингорисполкоме.</w:t>
      </w:r>
    </w:p>
    <w:p w:rsidR="003B3D55" w:rsidRDefault="003B3D55">
      <w:pPr>
        <w:pStyle w:val="af"/>
        <w:widowControl w:val="0"/>
        <w:spacing w:after="0" w:line="360" w:lineRule="auto"/>
        <w:ind w:left="0" w:firstLine="709"/>
        <w:jc w:val="both"/>
        <w:rPr>
          <w:sz w:val="28"/>
          <w:szCs w:val="28"/>
        </w:rPr>
      </w:pPr>
      <w:r>
        <w:rPr>
          <w:sz w:val="28"/>
          <w:szCs w:val="28"/>
        </w:rPr>
        <w:t xml:space="preserve">Порядок </w:t>
      </w:r>
      <w:r>
        <w:rPr>
          <w:i/>
          <w:iCs/>
          <w:sz w:val="28"/>
          <w:szCs w:val="28"/>
        </w:rPr>
        <w:t xml:space="preserve">регулирования экспортно-импортных и валютных операций </w:t>
      </w:r>
      <w:r>
        <w:rPr>
          <w:sz w:val="28"/>
          <w:szCs w:val="28"/>
        </w:rPr>
        <w:t>установлен указом Президента Республики Беларусь №52 от 8.02.95г. (по состоянию на 2007 г. [15])</w:t>
      </w:r>
    </w:p>
    <w:p w:rsidR="003B3D55" w:rsidRDefault="003B3D55">
      <w:pPr>
        <w:pStyle w:val="af"/>
        <w:widowControl w:val="0"/>
        <w:spacing w:after="0" w:line="360" w:lineRule="auto"/>
        <w:ind w:left="0" w:firstLine="709"/>
        <w:jc w:val="both"/>
        <w:rPr>
          <w:sz w:val="28"/>
          <w:szCs w:val="28"/>
        </w:rPr>
      </w:pPr>
      <w:r>
        <w:rPr>
          <w:sz w:val="28"/>
          <w:szCs w:val="28"/>
        </w:rPr>
        <w:t>Субъекты хозяйствования всех форм собственности, осуществляющие внешнеэкономическую деятельность, должны обеспечить поступление:</w:t>
      </w:r>
    </w:p>
    <w:p w:rsidR="003B3D55" w:rsidRDefault="003B3D55">
      <w:pPr>
        <w:pStyle w:val="af"/>
        <w:widowControl w:val="0"/>
        <w:numPr>
          <w:ilvl w:val="0"/>
          <w:numId w:val="5"/>
        </w:numPr>
        <w:autoSpaceDE w:val="0"/>
        <w:autoSpaceDN w:val="0"/>
        <w:spacing w:after="0" w:line="360" w:lineRule="auto"/>
        <w:ind w:left="0" w:firstLine="709"/>
        <w:jc w:val="both"/>
        <w:rPr>
          <w:sz w:val="28"/>
          <w:szCs w:val="28"/>
        </w:rPr>
      </w:pPr>
      <w:r>
        <w:rPr>
          <w:sz w:val="28"/>
          <w:szCs w:val="28"/>
        </w:rPr>
        <w:t xml:space="preserve">выручки от продажи продукции по экспортным контрактам не позднее 120 календарных дней с момента отгрузки продукции поставщиком, а выручки от реализации работ и услуг – на позднее 60 дней со дня выполнения работ, оказания услуг. </w:t>
      </w:r>
    </w:p>
    <w:p w:rsidR="003B3D55" w:rsidRDefault="003B3D55">
      <w:pPr>
        <w:pStyle w:val="af"/>
        <w:widowControl w:val="0"/>
        <w:numPr>
          <w:ilvl w:val="0"/>
          <w:numId w:val="5"/>
        </w:numPr>
        <w:autoSpaceDE w:val="0"/>
        <w:autoSpaceDN w:val="0"/>
        <w:spacing w:after="0" w:line="360" w:lineRule="auto"/>
        <w:ind w:left="0" w:firstLine="709"/>
        <w:jc w:val="both"/>
        <w:rPr>
          <w:sz w:val="28"/>
          <w:szCs w:val="28"/>
        </w:rPr>
      </w:pPr>
      <w:r>
        <w:rPr>
          <w:sz w:val="28"/>
          <w:szCs w:val="28"/>
        </w:rPr>
        <w:t>товара по импортным контрактам не позднее 60 календарных дней с даты проведения платежа за товар.</w:t>
      </w:r>
    </w:p>
    <w:p w:rsidR="003B3D55" w:rsidRDefault="003B3D55">
      <w:pPr>
        <w:pStyle w:val="af"/>
        <w:widowControl w:val="0"/>
        <w:numPr>
          <w:ilvl w:val="0"/>
          <w:numId w:val="5"/>
        </w:numPr>
        <w:autoSpaceDE w:val="0"/>
        <w:autoSpaceDN w:val="0"/>
        <w:spacing w:after="0" w:line="360" w:lineRule="auto"/>
        <w:ind w:left="0" w:firstLine="709"/>
        <w:jc w:val="both"/>
        <w:rPr>
          <w:sz w:val="28"/>
          <w:szCs w:val="28"/>
        </w:rPr>
      </w:pPr>
      <w:r>
        <w:rPr>
          <w:sz w:val="28"/>
          <w:szCs w:val="28"/>
        </w:rPr>
        <w:t>Товара по импорту согласно бартерному контракту – не позднее 60 календарных дней с момента выполнения экспортной части этого контракта.</w:t>
      </w:r>
    </w:p>
    <w:p w:rsidR="003B3D55" w:rsidRDefault="003B3D55">
      <w:pPr>
        <w:pStyle w:val="af"/>
        <w:widowControl w:val="0"/>
        <w:spacing w:after="0" w:line="360" w:lineRule="auto"/>
        <w:ind w:left="0" w:firstLine="709"/>
        <w:jc w:val="both"/>
        <w:rPr>
          <w:sz w:val="28"/>
          <w:szCs w:val="28"/>
        </w:rPr>
      </w:pPr>
      <w:r>
        <w:rPr>
          <w:sz w:val="28"/>
          <w:szCs w:val="28"/>
        </w:rPr>
        <w:t>Оплата или поставка товаров за третьих лиц или третьими лицами по внешнеторговой сделке допускается при наличии договора об уступке требования либо перевода долга, заключенного в соответствии с законодательством, лишь в тех случаях, когда стороне по такой сделке  - резиденту Республики Беларусь  поступают иностранная валюта или  сырье, материалы, комплектующие изделия и энергоносители, используемые для собственного производства.</w:t>
      </w:r>
    </w:p>
    <w:p w:rsidR="003B3D55" w:rsidRDefault="003B3D55">
      <w:pPr>
        <w:pStyle w:val="af"/>
        <w:widowControl w:val="0"/>
        <w:spacing w:after="0" w:line="360" w:lineRule="auto"/>
        <w:ind w:left="0" w:firstLine="709"/>
        <w:jc w:val="both"/>
        <w:rPr>
          <w:sz w:val="28"/>
          <w:szCs w:val="28"/>
        </w:rPr>
      </w:pPr>
      <w:r>
        <w:rPr>
          <w:sz w:val="28"/>
          <w:szCs w:val="28"/>
        </w:rPr>
        <w:t>Расчеты про внешнеэкономическим сделкам, по которым оформляются паспорта сделок, осуществляются через уполномоченные банки, где завизированы соответствующие паспорта сделок. Паспорт сделки должен содержать: наименование, юридические адреса, наименование и расчетный счет продавца и покупателя, наименование и классификационный код товара, валюта контракта и  валюта платежа, виды и размеры таможенных пошлин.</w:t>
      </w:r>
    </w:p>
    <w:p w:rsidR="003B3D55" w:rsidRDefault="003B3D55">
      <w:pPr>
        <w:pStyle w:val="af"/>
        <w:widowControl w:val="0"/>
        <w:spacing w:after="0" w:line="360" w:lineRule="auto"/>
        <w:ind w:left="0" w:firstLine="709"/>
        <w:jc w:val="both"/>
        <w:rPr>
          <w:sz w:val="28"/>
          <w:szCs w:val="28"/>
        </w:rPr>
      </w:pPr>
      <w:r>
        <w:rPr>
          <w:sz w:val="28"/>
          <w:szCs w:val="28"/>
        </w:rPr>
        <w:t>Датой отгрузки (поступления) продукции по внешнеэкономическим сделкам считается день ее таможенного оформления. Если таможенное оформление не производится, то датой отгрузки считается день ее отпуска со склада экспортера, а датой поступления – день оприходывания в установленном порядке на склад импортера.</w:t>
      </w:r>
    </w:p>
    <w:p w:rsidR="003B3D55" w:rsidRDefault="003B3D55">
      <w:pPr>
        <w:pStyle w:val="af"/>
        <w:widowControl w:val="0"/>
        <w:spacing w:after="0" w:line="360" w:lineRule="auto"/>
        <w:ind w:left="0" w:firstLine="709"/>
        <w:jc w:val="both"/>
        <w:rPr>
          <w:sz w:val="28"/>
          <w:szCs w:val="28"/>
        </w:rPr>
      </w:pPr>
      <w:r>
        <w:rPr>
          <w:sz w:val="28"/>
          <w:szCs w:val="28"/>
        </w:rPr>
        <w:t>Датой выполнения работ (оказания услуг) считается дата подписания сторонами акта о приемке-сдаче выполненных работ (оказанных услуг), датой поступления выручки по экспортным контрактам – дата зачисления средств на счет экспортера в уполномоченном банке, а датой проведения платежей – дата списания средств со счетов импортера.</w:t>
      </w:r>
    </w:p>
    <w:p w:rsidR="003B3D55" w:rsidRDefault="003B3D55">
      <w:pPr>
        <w:pStyle w:val="a7"/>
        <w:widowControl w:val="0"/>
        <w:tabs>
          <w:tab w:val="num" w:pos="1230"/>
        </w:tabs>
        <w:spacing w:line="360" w:lineRule="auto"/>
        <w:ind w:firstLine="720"/>
        <w:jc w:val="both"/>
        <w:rPr>
          <w:sz w:val="28"/>
          <w:szCs w:val="28"/>
        </w:rPr>
      </w:pPr>
      <w:r>
        <w:rPr>
          <w:sz w:val="28"/>
          <w:szCs w:val="28"/>
        </w:rPr>
        <w:t>Субъекты хозяйствования РБ, в уставном фонде которых иностранные инвестиции составляют более 30%, а также резиденты СЭЗ, экспортирующие продукцию собственного производства и импортирующие сырье, материалы, полуфабрикаты и комплектующие для производства, осуществляют экспорт и импорт без лицензии и без регистрации контракта.</w:t>
      </w:r>
    </w:p>
    <w:p w:rsidR="003B3D55" w:rsidRDefault="003B3D55">
      <w:pPr>
        <w:pStyle w:val="a7"/>
        <w:widowControl w:val="0"/>
        <w:tabs>
          <w:tab w:val="num" w:pos="1230"/>
        </w:tabs>
        <w:spacing w:line="360" w:lineRule="auto"/>
        <w:ind w:firstLine="720"/>
        <w:jc w:val="both"/>
        <w:rPr>
          <w:sz w:val="28"/>
          <w:szCs w:val="28"/>
        </w:rPr>
      </w:pPr>
      <w:r>
        <w:rPr>
          <w:sz w:val="28"/>
          <w:szCs w:val="28"/>
        </w:rPr>
        <w:t>5.08.1999 г. в соответствие с вышеуказанным постановлением было разработано и утверждено Положение "О порядке лицензирования экспортных и импортных товаров в РБ". Оно вступило в силу одновременно с Постановлением "О совершенствовании нетарифного регулирования в РБ". Дополнено Постановленим Совета Министров Республики Беларусь от 27 сентября 2006 г. № 1267 «О лицензировании внешней торговли отдельными видами товаров». Так лицензии, выдаваемые МИД, могут быть:</w:t>
      </w:r>
    </w:p>
    <w:p w:rsidR="003B3D55" w:rsidRDefault="003B3D55">
      <w:pPr>
        <w:pStyle w:val="a7"/>
        <w:widowControl w:val="0"/>
        <w:numPr>
          <w:ilvl w:val="0"/>
          <w:numId w:val="2"/>
        </w:numPr>
        <w:tabs>
          <w:tab w:val="num" w:pos="1080"/>
        </w:tabs>
        <w:spacing w:line="360" w:lineRule="auto"/>
        <w:ind w:left="1080"/>
        <w:jc w:val="both"/>
        <w:rPr>
          <w:sz w:val="28"/>
          <w:szCs w:val="28"/>
        </w:rPr>
      </w:pPr>
      <w:r>
        <w:rPr>
          <w:sz w:val="28"/>
          <w:szCs w:val="28"/>
        </w:rPr>
        <w:t>разовые – выдаются для осуществления операций по каждой отдельной сделке</w:t>
      </w:r>
    </w:p>
    <w:p w:rsidR="003B3D55" w:rsidRDefault="003B3D55">
      <w:pPr>
        <w:pStyle w:val="a7"/>
        <w:widowControl w:val="0"/>
        <w:numPr>
          <w:ilvl w:val="0"/>
          <w:numId w:val="2"/>
        </w:numPr>
        <w:tabs>
          <w:tab w:val="num" w:pos="1080"/>
        </w:tabs>
        <w:spacing w:line="360" w:lineRule="auto"/>
        <w:ind w:left="1080"/>
        <w:jc w:val="both"/>
        <w:rPr>
          <w:sz w:val="28"/>
          <w:szCs w:val="28"/>
        </w:rPr>
      </w:pPr>
      <w:r>
        <w:rPr>
          <w:sz w:val="28"/>
          <w:szCs w:val="28"/>
        </w:rPr>
        <w:t>генеральные – в случаях:</w:t>
      </w:r>
    </w:p>
    <w:p w:rsidR="003B3D55" w:rsidRDefault="003B3D55">
      <w:pPr>
        <w:pStyle w:val="a7"/>
        <w:widowControl w:val="0"/>
        <w:numPr>
          <w:ilvl w:val="0"/>
          <w:numId w:val="3"/>
        </w:numPr>
        <w:spacing w:line="360" w:lineRule="auto"/>
        <w:ind w:left="1534"/>
        <w:jc w:val="both"/>
        <w:rPr>
          <w:sz w:val="28"/>
          <w:szCs w:val="28"/>
        </w:rPr>
      </w:pPr>
      <w:r>
        <w:rPr>
          <w:sz w:val="28"/>
          <w:szCs w:val="28"/>
        </w:rPr>
        <w:t>при реализации установленных квот</w:t>
      </w:r>
    </w:p>
    <w:p w:rsidR="003B3D55" w:rsidRDefault="003B3D55">
      <w:pPr>
        <w:pStyle w:val="a7"/>
        <w:widowControl w:val="0"/>
        <w:numPr>
          <w:ilvl w:val="0"/>
          <w:numId w:val="3"/>
        </w:numPr>
        <w:spacing w:line="360" w:lineRule="auto"/>
        <w:ind w:left="1534"/>
        <w:jc w:val="both"/>
        <w:rPr>
          <w:sz w:val="28"/>
          <w:szCs w:val="28"/>
        </w:rPr>
      </w:pPr>
      <w:r>
        <w:rPr>
          <w:sz w:val="28"/>
          <w:szCs w:val="28"/>
        </w:rPr>
        <w:t>по межправительственным соглашениям</w:t>
      </w:r>
    </w:p>
    <w:p w:rsidR="003B3D55" w:rsidRDefault="003B3D55">
      <w:pPr>
        <w:pStyle w:val="a7"/>
        <w:widowControl w:val="0"/>
        <w:numPr>
          <w:ilvl w:val="0"/>
          <w:numId w:val="3"/>
        </w:numPr>
        <w:spacing w:line="360" w:lineRule="auto"/>
        <w:ind w:left="1534"/>
        <w:jc w:val="both"/>
        <w:rPr>
          <w:sz w:val="28"/>
          <w:szCs w:val="28"/>
        </w:rPr>
      </w:pPr>
      <w:r>
        <w:rPr>
          <w:sz w:val="28"/>
          <w:szCs w:val="28"/>
        </w:rPr>
        <w:t>при экспорте товаров собственного производства</w:t>
      </w:r>
    </w:p>
    <w:p w:rsidR="003B3D55" w:rsidRDefault="003B3D55">
      <w:pPr>
        <w:pStyle w:val="a7"/>
        <w:widowControl w:val="0"/>
        <w:numPr>
          <w:ilvl w:val="0"/>
          <w:numId w:val="3"/>
        </w:numPr>
        <w:spacing w:line="360" w:lineRule="auto"/>
        <w:ind w:left="1534"/>
        <w:jc w:val="both"/>
        <w:rPr>
          <w:sz w:val="28"/>
          <w:szCs w:val="28"/>
        </w:rPr>
      </w:pPr>
      <w:r>
        <w:rPr>
          <w:sz w:val="28"/>
          <w:szCs w:val="28"/>
        </w:rPr>
        <w:t>по решению Совмина РБ</w:t>
      </w:r>
    </w:p>
    <w:p w:rsidR="003B3D55" w:rsidRDefault="003B3D55">
      <w:pPr>
        <w:pStyle w:val="a7"/>
        <w:widowControl w:val="0"/>
        <w:numPr>
          <w:ilvl w:val="0"/>
          <w:numId w:val="2"/>
        </w:numPr>
        <w:tabs>
          <w:tab w:val="num" w:pos="1134"/>
        </w:tabs>
        <w:spacing w:line="360" w:lineRule="auto"/>
        <w:ind w:left="709" w:firstLine="0"/>
        <w:jc w:val="both"/>
        <w:rPr>
          <w:sz w:val="28"/>
          <w:szCs w:val="28"/>
        </w:rPr>
      </w:pPr>
      <w:r>
        <w:rPr>
          <w:sz w:val="28"/>
          <w:szCs w:val="28"/>
        </w:rPr>
        <w:t>специальные – на экспорт текстильных изделий в страны Евросоюза и Турцию.</w:t>
      </w:r>
    </w:p>
    <w:p w:rsidR="003B3D55" w:rsidRDefault="003B3D55">
      <w:pPr>
        <w:pStyle w:val="a7"/>
        <w:widowControl w:val="0"/>
        <w:ind w:firstLine="720"/>
        <w:jc w:val="both"/>
        <w:rPr>
          <w:sz w:val="28"/>
          <w:szCs w:val="28"/>
        </w:rPr>
      </w:pPr>
      <w:r>
        <w:rPr>
          <w:sz w:val="28"/>
          <w:szCs w:val="28"/>
        </w:rPr>
        <w:t>30.06.1998 г. Совет Министров и Национальный Банк РБ приняли Постановление «О расчетах по экспортным операциям», в соответствие с которым все юридические лица и предприниматели без образования юридического лица должны реализовывать продукции нерезидентам РБ только за иностранную валюту, с изменениями отразившимися в Правилах проведения валютных операций, связанных с движением капитала, утвержденных постановлением Правления Нацбанка от 28.04.2001 № 100</w:t>
      </w:r>
    </w:p>
    <w:p w:rsidR="003B3D55" w:rsidRDefault="003B3D55">
      <w:pPr>
        <w:pStyle w:val="a7"/>
        <w:widowControl w:val="0"/>
        <w:ind w:firstLine="720"/>
        <w:jc w:val="both"/>
        <w:rPr>
          <w:sz w:val="28"/>
          <w:szCs w:val="28"/>
        </w:rPr>
      </w:pPr>
      <w:r>
        <w:rPr>
          <w:sz w:val="28"/>
          <w:szCs w:val="28"/>
        </w:rPr>
        <w:t>30.06.1999 г. Совмин и НБ РБ приняли Постановление «О поэтапной отмене ограничений на проведение платежей в белорусских рублях по экспортным и импортным операциям».</w:t>
      </w:r>
    </w:p>
    <w:p w:rsidR="003B3D55" w:rsidRDefault="003B3D55">
      <w:pPr>
        <w:pStyle w:val="a7"/>
        <w:widowControl w:val="0"/>
        <w:ind w:firstLine="720"/>
        <w:jc w:val="both"/>
        <w:rPr>
          <w:sz w:val="28"/>
          <w:szCs w:val="28"/>
        </w:rPr>
      </w:pPr>
      <w:r>
        <w:rPr>
          <w:sz w:val="28"/>
          <w:szCs w:val="28"/>
        </w:rPr>
        <w:t>06.01.1998 г. Палатой Представителей РБ был принят Закон «Об экспортном контроле», который определяет правовые основы деятельности государственных органов, юридических и физических лиц РБ в области экспортного контроля и регулирует отношения, которые возникают в связи с перемещением через таможенную границу РБ объектов экспортного контроля.</w:t>
      </w:r>
    </w:p>
    <w:p w:rsidR="003B3D55" w:rsidRDefault="003B3D55">
      <w:pPr>
        <w:pStyle w:val="a7"/>
        <w:widowControl w:val="0"/>
        <w:ind w:firstLine="720"/>
        <w:jc w:val="both"/>
        <w:rPr>
          <w:sz w:val="28"/>
          <w:szCs w:val="28"/>
        </w:rPr>
      </w:pPr>
      <w:r>
        <w:rPr>
          <w:sz w:val="28"/>
          <w:szCs w:val="28"/>
        </w:rPr>
        <w:t>08.04.2002 г. было принято Постановление Совета Министров РБ № 440 «О мерах по совершенствованию регулирования экспорта и импорта товаров».</w:t>
      </w:r>
    </w:p>
    <w:p w:rsidR="003B3D55" w:rsidRDefault="003B3D55">
      <w:pPr>
        <w:pStyle w:val="a7"/>
        <w:widowControl w:val="0"/>
        <w:ind w:firstLine="720"/>
        <w:jc w:val="both"/>
        <w:rPr>
          <w:sz w:val="28"/>
          <w:szCs w:val="28"/>
        </w:rPr>
      </w:pPr>
    </w:p>
    <w:p w:rsidR="003B3D55" w:rsidRDefault="003B3D55">
      <w:pPr>
        <w:pStyle w:val="a7"/>
        <w:widowControl w:val="0"/>
        <w:ind w:firstLine="720"/>
        <w:jc w:val="both"/>
        <w:rPr>
          <w:sz w:val="28"/>
          <w:szCs w:val="28"/>
        </w:rPr>
      </w:pPr>
    </w:p>
    <w:p w:rsidR="003B3D55" w:rsidRDefault="003B3D55">
      <w:pPr>
        <w:pStyle w:val="1"/>
        <w:widowControl w:val="0"/>
        <w:rPr>
          <w:bCs/>
          <w:sz w:val="32"/>
          <w:lang w:val="ru-RU"/>
        </w:rPr>
      </w:pPr>
      <w:r>
        <w:br w:type="page"/>
      </w:r>
      <w:bookmarkStart w:id="4" w:name="_Toc177775812"/>
      <w:r>
        <w:rPr>
          <w:bCs/>
          <w:sz w:val="32"/>
        </w:rPr>
        <w:t>2. РЕВИЗИЯ ВНЕШНЕЭКОНОМИЧЕСКОЙ ДЕЯТЕЛЬНОСТИ ПРЕДПРИЯТИЯ</w:t>
      </w:r>
      <w:r>
        <w:rPr>
          <w:bCs/>
          <w:sz w:val="32"/>
          <w:lang w:val="ru-RU"/>
        </w:rPr>
        <w:t xml:space="preserve"> НА ПРИМЕРЕ МАТЕРИАЛОВ РЕВИЗИИ ООО «АССОЦИАЦИЯ «ЭМА»</w:t>
      </w:r>
      <w:bookmarkEnd w:id="4"/>
    </w:p>
    <w:p w:rsidR="003B3D55" w:rsidRDefault="003B3D55">
      <w:pPr>
        <w:pStyle w:val="1"/>
        <w:widowControl w:val="0"/>
        <w:rPr>
          <w:bCs/>
          <w:caps w:val="0"/>
          <w:sz w:val="32"/>
          <w:lang w:val="ru-RU"/>
        </w:rPr>
      </w:pPr>
      <w:bookmarkStart w:id="5" w:name="_Toc177775813"/>
      <w:r>
        <w:rPr>
          <w:bCs/>
          <w:caps w:val="0"/>
          <w:sz w:val="32"/>
        </w:rPr>
        <w:t>2.1. Организация контроля внешнеэкономической деятельности организации</w:t>
      </w:r>
      <w:bookmarkEnd w:id="5"/>
      <w:r>
        <w:rPr>
          <w:bCs/>
          <w:caps w:val="0"/>
          <w:sz w:val="32"/>
        </w:rPr>
        <w:t xml:space="preserve"> </w:t>
      </w:r>
    </w:p>
    <w:p w:rsidR="003B3D55" w:rsidRDefault="003B3D55">
      <w:pPr>
        <w:widowControl w:val="0"/>
      </w:pPr>
    </w:p>
    <w:p w:rsidR="003B3D55" w:rsidRDefault="003B3D55">
      <w:pPr>
        <w:widowControl w:val="0"/>
        <w:spacing w:line="360" w:lineRule="auto"/>
        <w:ind w:firstLine="709"/>
        <w:jc w:val="both"/>
        <w:rPr>
          <w:sz w:val="28"/>
          <w:szCs w:val="28"/>
        </w:rPr>
      </w:pPr>
      <w:r>
        <w:rPr>
          <w:sz w:val="28"/>
          <w:szCs w:val="28"/>
        </w:rPr>
        <w:t>Комитет государственного контроля, Национальный банк, Государственный таможенный комитет, Министерство иностранных дел, Министерство торговли и иные определяемые Советом Министров Республики Беларусь республиканские органы государственного управления, объединения, подчиненные Правительству Республики Беларусь, облисполкомы и Минский горисполком осуществляют свои функции по контролю внешнеторговых операций в рамках полномочий, предусмотренных Положением о порядке контроля за проведением юридическими лицами и индивидуальными предпринимателями внешнеторговых операций.</w:t>
      </w:r>
    </w:p>
    <w:p w:rsidR="003B3D55" w:rsidRDefault="003B3D55">
      <w:pPr>
        <w:widowControl w:val="0"/>
        <w:spacing w:line="360" w:lineRule="auto"/>
        <w:ind w:firstLine="709"/>
        <w:jc w:val="center"/>
        <w:rPr>
          <w:b/>
          <w:sz w:val="28"/>
          <w:szCs w:val="28"/>
        </w:rPr>
      </w:pPr>
      <w:r>
        <w:rPr>
          <w:b/>
          <w:sz w:val="28"/>
          <w:szCs w:val="28"/>
        </w:rPr>
        <w:t>Обязанности таможенных органов по осуществлению контроля внешнеторговых операций</w:t>
      </w:r>
    </w:p>
    <w:p w:rsidR="003B3D55" w:rsidRDefault="003B3D55">
      <w:pPr>
        <w:widowControl w:val="0"/>
        <w:spacing w:line="360" w:lineRule="auto"/>
        <w:ind w:firstLine="709"/>
        <w:jc w:val="both"/>
        <w:rPr>
          <w:sz w:val="28"/>
          <w:szCs w:val="28"/>
        </w:rPr>
      </w:pPr>
    </w:p>
    <w:p w:rsidR="003B3D55" w:rsidRDefault="003B3D55">
      <w:pPr>
        <w:widowControl w:val="0"/>
        <w:spacing w:line="360" w:lineRule="auto"/>
        <w:ind w:firstLine="709"/>
        <w:jc w:val="both"/>
        <w:rPr>
          <w:sz w:val="28"/>
          <w:szCs w:val="28"/>
        </w:rPr>
      </w:pPr>
      <w:r>
        <w:rPr>
          <w:sz w:val="28"/>
          <w:szCs w:val="28"/>
        </w:rPr>
        <w:t>Государственный таможенный комитет:</w:t>
      </w:r>
    </w:p>
    <w:p w:rsidR="003B3D55" w:rsidRDefault="003B3D55">
      <w:pPr>
        <w:widowControl w:val="0"/>
        <w:numPr>
          <w:ilvl w:val="0"/>
          <w:numId w:val="16"/>
        </w:numPr>
        <w:spacing w:line="360" w:lineRule="auto"/>
        <w:jc w:val="both"/>
        <w:rPr>
          <w:sz w:val="28"/>
          <w:szCs w:val="28"/>
        </w:rPr>
      </w:pPr>
      <w:r>
        <w:rPr>
          <w:sz w:val="28"/>
          <w:szCs w:val="28"/>
        </w:rPr>
        <w:t>осуществляет контроль за работой таможен при проведении ими валютного контроля внешнеторговых операций как части таможенного контроля;</w:t>
      </w:r>
    </w:p>
    <w:p w:rsidR="003B3D55" w:rsidRDefault="003B3D55">
      <w:pPr>
        <w:widowControl w:val="0"/>
        <w:numPr>
          <w:ilvl w:val="0"/>
          <w:numId w:val="16"/>
        </w:numPr>
        <w:spacing w:line="360" w:lineRule="auto"/>
        <w:jc w:val="both"/>
        <w:rPr>
          <w:sz w:val="28"/>
          <w:szCs w:val="28"/>
        </w:rPr>
      </w:pPr>
      <w:r>
        <w:rPr>
          <w:sz w:val="28"/>
          <w:szCs w:val="28"/>
        </w:rPr>
        <w:t>определяет по согласованию с Комитетом государственного контроля порядок заполнения и регистрации паспорта сделки и статистической декларации;</w:t>
      </w:r>
    </w:p>
    <w:p w:rsidR="003B3D55" w:rsidRDefault="003B3D55">
      <w:pPr>
        <w:widowControl w:val="0"/>
        <w:numPr>
          <w:ilvl w:val="0"/>
          <w:numId w:val="16"/>
        </w:numPr>
        <w:spacing w:line="360" w:lineRule="auto"/>
        <w:jc w:val="both"/>
        <w:rPr>
          <w:sz w:val="28"/>
          <w:szCs w:val="28"/>
        </w:rPr>
      </w:pPr>
      <w:r>
        <w:rPr>
          <w:sz w:val="28"/>
          <w:szCs w:val="28"/>
        </w:rPr>
        <w:t>предоставляет Министерству статистики и анализа для целей ведения статистики внешней торговли, Комитету государственного контроля , Министерству иностранных дел, Министерству торговли и Министерству по налогам и сборам для целей контроля за проведением юридическими лицами и индивидуальными предпринимателями внешнеторговых операций информацию в пределах их компетенции в соответствии с порядком и формой, определяемыми соответственно Министерством статистики и анализа, Комитетом государственного контроля, Министерством иностранных дел, Министерством торговли и Министерством по налогам и сборам по согласованию с Государственным таможенным комитетом.</w:t>
      </w:r>
    </w:p>
    <w:p w:rsidR="003B3D55" w:rsidRDefault="003B3D55">
      <w:pPr>
        <w:widowControl w:val="0"/>
        <w:spacing w:line="360" w:lineRule="auto"/>
        <w:ind w:firstLine="709"/>
        <w:jc w:val="both"/>
        <w:rPr>
          <w:sz w:val="28"/>
          <w:szCs w:val="28"/>
        </w:rPr>
      </w:pPr>
      <w:r>
        <w:rPr>
          <w:sz w:val="28"/>
          <w:szCs w:val="28"/>
        </w:rPr>
        <w:t>Таможни:</w:t>
      </w:r>
    </w:p>
    <w:p w:rsidR="003B3D55" w:rsidRDefault="003B3D55">
      <w:pPr>
        <w:widowControl w:val="0"/>
        <w:numPr>
          <w:ilvl w:val="0"/>
          <w:numId w:val="15"/>
        </w:numPr>
        <w:spacing w:line="360" w:lineRule="auto"/>
        <w:jc w:val="both"/>
        <w:rPr>
          <w:sz w:val="28"/>
          <w:szCs w:val="28"/>
        </w:rPr>
      </w:pPr>
      <w:r>
        <w:rPr>
          <w:sz w:val="28"/>
          <w:szCs w:val="28"/>
        </w:rPr>
        <w:t>регистрируют в установленном порядке представляемые паспорта сделок и статистические декларации;</w:t>
      </w:r>
    </w:p>
    <w:p w:rsidR="003B3D55" w:rsidRDefault="003B3D55">
      <w:pPr>
        <w:widowControl w:val="0"/>
        <w:numPr>
          <w:ilvl w:val="0"/>
          <w:numId w:val="15"/>
        </w:numPr>
        <w:spacing w:line="360" w:lineRule="auto"/>
        <w:jc w:val="both"/>
        <w:rPr>
          <w:sz w:val="28"/>
          <w:szCs w:val="28"/>
        </w:rPr>
      </w:pPr>
      <w:r>
        <w:rPr>
          <w:sz w:val="28"/>
          <w:szCs w:val="28"/>
        </w:rPr>
        <w:t>производят таможенное оформление товаров по внешнеторговым договорам при экспорте (импорте) товаров при условии наличия зарегистрированного паспорта сделки;</w:t>
      </w:r>
    </w:p>
    <w:p w:rsidR="003B3D55" w:rsidRDefault="003B3D55">
      <w:pPr>
        <w:widowControl w:val="0"/>
        <w:numPr>
          <w:ilvl w:val="0"/>
          <w:numId w:val="15"/>
        </w:numPr>
        <w:spacing w:line="360" w:lineRule="auto"/>
        <w:jc w:val="both"/>
        <w:rPr>
          <w:sz w:val="28"/>
          <w:szCs w:val="28"/>
        </w:rPr>
      </w:pPr>
      <w:r>
        <w:rPr>
          <w:sz w:val="28"/>
          <w:szCs w:val="28"/>
        </w:rPr>
        <w:t>в случае, если предусмотренный внешнеторговым договором срок поступления товаров либо денежных средств от экспорта товаров превышает срок, установленный законодательством, регистрируют паспорт сделки только после представления юридическими лицами и индивидуальными предпринимателями разрешения Министерства торговли на продление срока проведения внешнеторговой операции;</w:t>
      </w:r>
    </w:p>
    <w:p w:rsidR="003B3D55" w:rsidRDefault="003B3D55">
      <w:pPr>
        <w:widowControl w:val="0"/>
        <w:numPr>
          <w:ilvl w:val="0"/>
          <w:numId w:val="15"/>
        </w:numPr>
        <w:spacing w:line="360" w:lineRule="auto"/>
        <w:jc w:val="both"/>
        <w:rPr>
          <w:sz w:val="28"/>
          <w:szCs w:val="28"/>
        </w:rPr>
      </w:pPr>
      <w:r>
        <w:rPr>
          <w:sz w:val="28"/>
          <w:szCs w:val="28"/>
        </w:rPr>
        <w:t>контролируют наличие в таможенной декларации ссылки на регистрационный номер и дату выдачи в предусмотренных законодательством случаях паспорта сделки;</w:t>
      </w:r>
    </w:p>
    <w:p w:rsidR="003B3D55" w:rsidRDefault="003B3D55">
      <w:pPr>
        <w:widowControl w:val="0"/>
        <w:numPr>
          <w:ilvl w:val="0"/>
          <w:numId w:val="15"/>
        </w:numPr>
        <w:spacing w:line="360" w:lineRule="auto"/>
        <w:jc w:val="both"/>
        <w:rPr>
          <w:sz w:val="28"/>
          <w:szCs w:val="28"/>
        </w:rPr>
      </w:pPr>
      <w:r>
        <w:rPr>
          <w:sz w:val="28"/>
          <w:szCs w:val="28"/>
        </w:rPr>
        <w:t>в пределах своей компетенции проводят проверки (ревизии) соблюдения юридическими лицами и индивидуальными предпринимателями установленного порядка осуществления внешнеторговой деятельности, а также принимают участие в таких проверках, проводимых иными государственными органами в предусмотренных законодательством случаях, и по выявленным нарушениям налагают предусмотренные законодательными актами административные взыскания.</w:t>
      </w:r>
    </w:p>
    <w:p w:rsidR="003B3D55" w:rsidRDefault="003B3D55">
      <w:pPr>
        <w:widowControl w:val="0"/>
        <w:spacing w:line="360" w:lineRule="auto"/>
        <w:ind w:firstLine="709"/>
        <w:jc w:val="center"/>
        <w:rPr>
          <w:b/>
          <w:sz w:val="28"/>
          <w:szCs w:val="28"/>
        </w:rPr>
      </w:pPr>
    </w:p>
    <w:p w:rsidR="003B3D55" w:rsidRDefault="003B3D55">
      <w:pPr>
        <w:widowControl w:val="0"/>
        <w:spacing w:line="360" w:lineRule="auto"/>
        <w:ind w:firstLine="709"/>
        <w:jc w:val="center"/>
        <w:rPr>
          <w:b/>
          <w:sz w:val="28"/>
          <w:szCs w:val="28"/>
        </w:rPr>
      </w:pPr>
      <w:r>
        <w:rPr>
          <w:b/>
          <w:sz w:val="28"/>
          <w:szCs w:val="28"/>
        </w:rPr>
        <w:t>Обязанности Национального банка и других банков по осуществлению контроля внешнеторговых операций</w:t>
      </w:r>
    </w:p>
    <w:p w:rsidR="003B3D55" w:rsidRDefault="003B3D55">
      <w:pPr>
        <w:widowControl w:val="0"/>
        <w:spacing w:line="360" w:lineRule="auto"/>
        <w:ind w:firstLine="709"/>
        <w:jc w:val="both"/>
        <w:rPr>
          <w:sz w:val="28"/>
          <w:szCs w:val="28"/>
        </w:rPr>
      </w:pPr>
    </w:p>
    <w:p w:rsidR="003B3D55" w:rsidRDefault="003B3D55">
      <w:pPr>
        <w:widowControl w:val="0"/>
        <w:spacing w:line="360" w:lineRule="auto"/>
        <w:ind w:firstLine="709"/>
        <w:jc w:val="both"/>
        <w:rPr>
          <w:sz w:val="28"/>
          <w:szCs w:val="28"/>
        </w:rPr>
      </w:pPr>
      <w:r>
        <w:rPr>
          <w:sz w:val="28"/>
          <w:szCs w:val="28"/>
        </w:rPr>
        <w:t>Национальный банк:</w:t>
      </w:r>
    </w:p>
    <w:p w:rsidR="003B3D55" w:rsidRDefault="003B3D55">
      <w:pPr>
        <w:widowControl w:val="0"/>
        <w:numPr>
          <w:ilvl w:val="0"/>
          <w:numId w:val="14"/>
        </w:numPr>
        <w:spacing w:line="360" w:lineRule="auto"/>
        <w:jc w:val="both"/>
        <w:rPr>
          <w:sz w:val="28"/>
          <w:szCs w:val="28"/>
        </w:rPr>
      </w:pPr>
      <w:r>
        <w:rPr>
          <w:sz w:val="28"/>
          <w:szCs w:val="28"/>
        </w:rPr>
        <w:t>осуществляет контроль за проведением банками расчетов при осуществлении юридическими лицами и индивидуальными предпринимателями внешнеторговых операций;</w:t>
      </w:r>
    </w:p>
    <w:p w:rsidR="003B3D55" w:rsidRDefault="003B3D55">
      <w:pPr>
        <w:widowControl w:val="0"/>
        <w:numPr>
          <w:ilvl w:val="0"/>
          <w:numId w:val="14"/>
        </w:numPr>
        <w:spacing w:line="360" w:lineRule="auto"/>
        <w:jc w:val="both"/>
        <w:rPr>
          <w:sz w:val="28"/>
          <w:szCs w:val="28"/>
        </w:rPr>
      </w:pPr>
      <w:r>
        <w:rPr>
          <w:sz w:val="28"/>
          <w:szCs w:val="28"/>
        </w:rPr>
        <w:t>устанавливает формы учета и отчетности по валютным операциям, а также порядок и сроки их представления банками;</w:t>
      </w:r>
    </w:p>
    <w:p w:rsidR="003B3D55" w:rsidRDefault="003B3D55">
      <w:pPr>
        <w:widowControl w:val="0"/>
        <w:numPr>
          <w:ilvl w:val="0"/>
          <w:numId w:val="14"/>
        </w:numPr>
        <w:spacing w:line="360" w:lineRule="auto"/>
        <w:jc w:val="both"/>
        <w:rPr>
          <w:sz w:val="28"/>
          <w:szCs w:val="28"/>
        </w:rPr>
      </w:pPr>
      <w:r>
        <w:rPr>
          <w:sz w:val="28"/>
          <w:szCs w:val="28"/>
        </w:rPr>
        <w:t>определяет порядок исполнения банками функций, в том числе визирования паспорта сделки;</w:t>
      </w:r>
    </w:p>
    <w:p w:rsidR="003B3D55" w:rsidRDefault="003B3D55">
      <w:pPr>
        <w:widowControl w:val="0"/>
        <w:numPr>
          <w:ilvl w:val="0"/>
          <w:numId w:val="14"/>
        </w:numPr>
        <w:spacing w:line="360" w:lineRule="auto"/>
        <w:jc w:val="both"/>
        <w:rPr>
          <w:sz w:val="28"/>
          <w:szCs w:val="28"/>
        </w:rPr>
      </w:pPr>
      <w:r>
        <w:rPr>
          <w:sz w:val="28"/>
          <w:szCs w:val="28"/>
        </w:rPr>
        <w:t>применяет к банкам меры ответственности за ненадлежащее исполнение ими функций, указанных в пункте 10 настоящего Положения;</w:t>
      </w:r>
    </w:p>
    <w:p w:rsidR="003B3D55" w:rsidRDefault="003B3D55">
      <w:pPr>
        <w:widowControl w:val="0"/>
        <w:numPr>
          <w:ilvl w:val="0"/>
          <w:numId w:val="14"/>
        </w:numPr>
        <w:spacing w:line="360" w:lineRule="auto"/>
        <w:jc w:val="both"/>
        <w:rPr>
          <w:sz w:val="28"/>
          <w:szCs w:val="28"/>
        </w:rPr>
      </w:pPr>
      <w:r>
        <w:rPr>
          <w:sz w:val="28"/>
          <w:szCs w:val="28"/>
        </w:rPr>
        <w:t>предоставляет Комитету государственного контроля для целей контроля за проведением юридическими лицами и индивидуальными предпринимателями внешнеторговых операций информацию в соответствии с порядком и формой, определяемыми Комитетом государственного контроля по согласованию с Национальным банком.</w:t>
      </w:r>
    </w:p>
    <w:p w:rsidR="003B3D55" w:rsidRDefault="003B3D55">
      <w:pPr>
        <w:widowControl w:val="0"/>
        <w:spacing w:line="360" w:lineRule="auto"/>
        <w:ind w:firstLine="709"/>
        <w:jc w:val="both"/>
        <w:rPr>
          <w:sz w:val="28"/>
          <w:szCs w:val="28"/>
        </w:rPr>
      </w:pPr>
      <w:r>
        <w:rPr>
          <w:sz w:val="28"/>
          <w:szCs w:val="28"/>
        </w:rPr>
        <w:t>Банки:</w:t>
      </w:r>
    </w:p>
    <w:p w:rsidR="003B3D55" w:rsidRDefault="003B3D55">
      <w:pPr>
        <w:widowControl w:val="0"/>
        <w:numPr>
          <w:ilvl w:val="0"/>
          <w:numId w:val="13"/>
        </w:numPr>
        <w:spacing w:line="360" w:lineRule="auto"/>
        <w:jc w:val="both"/>
        <w:rPr>
          <w:sz w:val="28"/>
          <w:szCs w:val="28"/>
        </w:rPr>
      </w:pPr>
      <w:r>
        <w:rPr>
          <w:sz w:val="28"/>
          <w:szCs w:val="28"/>
        </w:rPr>
        <w:t>визируют паспорт сделки в соответствии с порядком, определенным Национальным банком;</w:t>
      </w:r>
    </w:p>
    <w:p w:rsidR="003B3D55" w:rsidRDefault="003B3D55">
      <w:pPr>
        <w:widowControl w:val="0"/>
        <w:numPr>
          <w:ilvl w:val="0"/>
          <w:numId w:val="13"/>
        </w:numPr>
        <w:spacing w:line="360" w:lineRule="auto"/>
        <w:jc w:val="both"/>
        <w:rPr>
          <w:sz w:val="28"/>
          <w:szCs w:val="28"/>
        </w:rPr>
      </w:pPr>
      <w:r>
        <w:rPr>
          <w:sz w:val="28"/>
          <w:szCs w:val="28"/>
        </w:rPr>
        <w:t>производят расчетное обслуживание юридических лиц и индивидуальных предпринимателей по внешнеторговому договору только после представления ими зарегистрированного в установленном порядке паспорта сделки;</w:t>
      </w:r>
    </w:p>
    <w:p w:rsidR="003B3D55" w:rsidRDefault="003B3D55">
      <w:pPr>
        <w:widowControl w:val="0"/>
        <w:numPr>
          <w:ilvl w:val="0"/>
          <w:numId w:val="13"/>
        </w:numPr>
        <w:spacing w:line="360" w:lineRule="auto"/>
        <w:jc w:val="both"/>
        <w:rPr>
          <w:sz w:val="28"/>
          <w:szCs w:val="28"/>
        </w:rPr>
      </w:pPr>
      <w:r>
        <w:rPr>
          <w:sz w:val="28"/>
          <w:szCs w:val="28"/>
        </w:rPr>
        <w:t>осуществляют контроль за правильностью проведения клиентами платежей по импорту в соответствии с действующим законодательством и представления информации о поступлении денежных средств от экспорта товаров (работ, услуг).</w:t>
      </w:r>
    </w:p>
    <w:p w:rsidR="003B3D55" w:rsidRDefault="003B3D55">
      <w:pPr>
        <w:widowControl w:val="0"/>
        <w:spacing w:line="360" w:lineRule="auto"/>
        <w:ind w:firstLine="709"/>
        <w:jc w:val="center"/>
        <w:rPr>
          <w:b/>
          <w:sz w:val="28"/>
          <w:szCs w:val="28"/>
        </w:rPr>
      </w:pPr>
      <w:r>
        <w:rPr>
          <w:b/>
          <w:sz w:val="28"/>
          <w:szCs w:val="28"/>
        </w:rPr>
        <w:t>Обязанности Министерства торговли и Министерства иностранных дел по осуществлению контроля внешнеторговых операций</w:t>
      </w:r>
    </w:p>
    <w:p w:rsidR="003B3D55" w:rsidRDefault="003B3D55">
      <w:pPr>
        <w:widowControl w:val="0"/>
        <w:spacing w:line="360" w:lineRule="auto"/>
        <w:ind w:firstLine="709"/>
        <w:jc w:val="both"/>
        <w:rPr>
          <w:sz w:val="28"/>
          <w:szCs w:val="28"/>
        </w:rPr>
      </w:pPr>
    </w:p>
    <w:p w:rsidR="003B3D55" w:rsidRDefault="003B3D55">
      <w:pPr>
        <w:widowControl w:val="0"/>
        <w:spacing w:line="360" w:lineRule="auto"/>
        <w:ind w:firstLine="709"/>
        <w:jc w:val="both"/>
        <w:rPr>
          <w:sz w:val="28"/>
          <w:szCs w:val="28"/>
        </w:rPr>
      </w:pPr>
      <w:r>
        <w:rPr>
          <w:sz w:val="28"/>
          <w:szCs w:val="28"/>
        </w:rPr>
        <w:t>Министерство торговли:</w:t>
      </w:r>
    </w:p>
    <w:p w:rsidR="003B3D55" w:rsidRDefault="003B3D55">
      <w:pPr>
        <w:widowControl w:val="0"/>
        <w:numPr>
          <w:ilvl w:val="0"/>
          <w:numId w:val="12"/>
        </w:numPr>
        <w:spacing w:line="360" w:lineRule="auto"/>
        <w:jc w:val="both"/>
        <w:rPr>
          <w:sz w:val="28"/>
          <w:szCs w:val="28"/>
        </w:rPr>
      </w:pPr>
      <w:r>
        <w:rPr>
          <w:sz w:val="28"/>
          <w:szCs w:val="28"/>
        </w:rPr>
        <w:t>определяет по согласованию с Комитетом государственного контроля порядок продления установленных сроков проведения внешнеторговых операций;</w:t>
      </w:r>
    </w:p>
    <w:p w:rsidR="003B3D55" w:rsidRDefault="003B3D55">
      <w:pPr>
        <w:widowControl w:val="0"/>
        <w:numPr>
          <w:ilvl w:val="0"/>
          <w:numId w:val="12"/>
        </w:numPr>
        <w:spacing w:line="360" w:lineRule="auto"/>
        <w:jc w:val="both"/>
        <w:rPr>
          <w:sz w:val="28"/>
          <w:szCs w:val="28"/>
        </w:rPr>
      </w:pPr>
      <w:r>
        <w:rPr>
          <w:sz w:val="28"/>
          <w:szCs w:val="28"/>
        </w:rPr>
        <w:t>рассматривает обращения юридических лиц и индивидуальных предпринимателей по вопросу о продлении установленного срока проведения внешнеторговых операций и при наличии оснований выдает разрешение на его продление. При продлении этого срока более чем на 180 календарных дней необходимо предварительное согласование указанными лицами и предпринимателями данного срока с Национальным банком;</w:t>
      </w:r>
    </w:p>
    <w:p w:rsidR="003B3D55" w:rsidRDefault="003B3D55">
      <w:pPr>
        <w:widowControl w:val="0"/>
        <w:numPr>
          <w:ilvl w:val="0"/>
          <w:numId w:val="12"/>
        </w:numPr>
        <w:spacing w:line="360" w:lineRule="auto"/>
        <w:jc w:val="both"/>
        <w:rPr>
          <w:sz w:val="28"/>
          <w:szCs w:val="28"/>
        </w:rPr>
      </w:pPr>
      <w:r>
        <w:rPr>
          <w:sz w:val="28"/>
          <w:szCs w:val="28"/>
        </w:rPr>
        <w:t>по инициативе Комитета государственного контроля участвует в установлении причин несвоевременного и неполного поступления денежных средств либо товаров, выполнения работ, оказания услуг при осуществлении внешнеторговых операций;</w:t>
      </w:r>
    </w:p>
    <w:p w:rsidR="003B3D55" w:rsidRDefault="003B3D55">
      <w:pPr>
        <w:widowControl w:val="0"/>
        <w:numPr>
          <w:ilvl w:val="0"/>
          <w:numId w:val="12"/>
        </w:numPr>
        <w:spacing w:line="360" w:lineRule="auto"/>
        <w:jc w:val="both"/>
        <w:rPr>
          <w:sz w:val="28"/>
          <w:szCs w:val="28"/>
        </w:rPr>
      </w:pPr>
      <w:r>
        <w:rPr>
          <w:sz w:val="28"/>
          <w:szCs w:val="28"/>
        </w:rPr>
        <w:t>представляет Комитету государственного контроля и Министерству иностранных дел информацию о выданных разрешениях на продление срока проведения внешнеторговых операций.</w:t>
      </w:r>
    </w:p>
    <w:p w:rsidR="003B3D55" w:rsidRDefault="003B3D55">
      <w:pPr>
        <w:widowControl w:val="0"/>
        <w:spacing w:line="360" w:lineRule="auto"/>
        <w:ind w:firstLine="709"/>
        <w:jc w:val="both"/>
        <w:rPr>
          <w:sz w:val="28"/>
          <w:szCs w:val="28"/>
        </w:rPr>
      </w:pPr>
      <w:r>
        <w:rPr>
          <w:sz w:val="28"/>
          <w:szCs w:val="28"/>
        </w:rPr>
        <w:t>Министерство иностранных дел по согласованию с Министерством торговли:</w:t>
      </w:r>
    </w:p>
    <w:p w:rsidR="003B3D55" w:rsidRDefault="003B3D55">
      <w:pPr>
        <w:widowControl w:val="0"/>
        <w:numPr>
          <w:ilvl w:val="0"/>
          <w:numId w:val="11"/>
        </w:numPr>
        <w:spacing w:line="360" w:lineRule="auto"/>
        <w:jc w:val="both"/>
        <w:rPr>
          <w:sz w:val="28"/>
          <w:szCs w:val="28"/>
        </w:rPr>
      </w:pPr>
      <w:r>
        <w:rPr>
          <w:sz w:val="28"/>
          <w:szCs w:val="28"/>
        </w:rPr>
        <w:t>координирует действия органов, уполномоченных в соответствии с законодательством осуществлять регулирование внешнеторговых операций;</w:t>
      </w:r>
    </w:p>
    <w:p w:rsidR="003B3D55" w:rsidRDefault="003B3D55">
      <w:pPr>
        <w:widowControl w:val="0"/>
        <w:numPr>
          <w:ilvl w:val="0"/>
          <w:numId w:val="11"/>
        </w:numPr>
        <w:spacing w:line="360" w:lineRule="auto"/>
        <w:jc w:val="both"/>
        <w:rPr>
          <w:sz w:val="28"/>
          <w:szCs w:val="28"/>
        </w:rPr>
      </w:pPr>
      <w:r>
        <w:rPr>
          <w:sz w:val="28"/>
          <w:szCs w:val="28"/>
        </w:rPr>
        <w:t>определяет порядок и форму представления Министерством торговли Министерству иностранных дел информации о выданных разрешениях на продление срока проведения внешнеторговых операций.</w:t>
      </w:r>
    </w:p>
    <w:p w:rsidR="003B3D55" w:rsidRDefault="003B3D55">
      <w:pPr>
        <w:widowControl w:val="0"/>
        <w:spacing w:line="360" w:lineRule="auto"/>
        <w:ind w:firstLine="709"/>
        <w:jc w:val="center"/>
        <w:rPr>
          <w:b/>
          <w:sz w:val="28"/>
          <w:szCs w:val="28"/>
        </w:rPr>
      </w:pPr>
    </w:p>
    <w:p w:rsidR="003B3D55" w:rsidRDefault="003B3D55">
      <w:pPr>
        <w:widowControl w:val="0"/>
        <w:spacing w:line="360" w:lineRule="auto"/>
        <w:ind w:firstLine="709"/>
        <w:jc w:val="center"/>
        <w:rPr>
          <w:b/>
          <w:sz w:val="28"/>
          <w:szCs w:val="28"/>
        </w:rPr>
      </w:pPr>
      <w:r>
        <w:rPr>
          <w:b/>
          <w:sz w:val="28"/>
          <w:szCs w:val="28"/>
        </w:rPr>
        <w:t>Обязанности органов Комитета государственного контроля по осуществлению контроля внешнеторговых операций</w:t>
      </w:r>
    </w:p>
    <w:p w:rsidR="003B3D55" w:rsidRDefault="003B3D55">
      <w:pPr>
        <w:widowControl w:val="0"/>
        <w:spacing w:line="360" w:lineRule="auto"/>
        <w:ind w:firstLine="709"/>
        <w:jc w:val="both"/>
        <w:rPr>
          <w:sz w:val="28"/>
          <w:szCs w:val="28"/>
        </w:rPr>
      </w:pPr>
    </w:p>
    <w:p w:rsidR="003B3D55" w:rsidRDefault="003B3D55">
      <w:pPr>
        <w:widowControl w:val="0"/>
        <w:spacing w:line="360" w:lineRule="auto"/>
        <w:ind w:firstLine="709"/>
        <w:jc w:val="both"/>
        <w:rPr>
          <w:sz w:val="28"/>
          <w:szCs w:val="28"/>
        </w:rPr>
      </w:pPr>
      <w:r>
        <w:rPr>
          <w:sz w:val="28"/>
          <w:szCs w:val="28"/>
        </w:rPr>
        <w:t>Комитет государственного контроля:</w:t>
      </w:r>
    </w:p>
    <w:p w:rsidR="003B3D55" w:rsidRDefault="003B3D55">
      <w:pPr>
        <w:widowControl w:val="0"/>
        <w:numPr>
          <w:ilvl w:val="0"/>
          <w:numId w:val="10"/>
        </w:numPr>
        <w:spacing w:line="360" w:lineRule="auto"/>
        <w:jc w:val="both"/>
        <w:rPr>
          <w:sz w:val="28"/>
          <w:szCs w:val="28"/>
        </w:rPr>
      </w:pPr>
      <w:r>
        <w:rPr>
          <w:sz w:val="28"/>
          <w:szCs w:val="28"/>
        </w:rPr>
        <w:t>координирует действия органов, уполномоченных в соответствии с законодательством осуществлять контроль внешнеторговых операций;</w:t>
      </w:r>
    </w:p>
    <w:p w:rsidR="003B3D55" w:rsidRDefault="003B3D55">
      <w:pPr>
        <w:widowControl w:val="0"/>
        <w:numPr>
          <w:ilvl w:val="0"/>
          <w:numId w:val="10"/>
        </w:numPr>
        <w:spacing w:line="360" w:lineRule="auto"/>
        <w:jc w:val="both"/>
        <w:rPr>
          <w:sz w:val="28"/>
          <w:szCs w:val="28"/>
        </w:rPr>
      </w:pPr>
      <w:r>
        <w:rPr>
          <w:sz w:val="28"/>
          <w:szCs w:val="28"/>
        </w:rPr>
        <w:t>контролирует соблюдение установленных сроков проведения внешнеторговых операций на основании информации других органов, уполномоченных в соответствии с законодательством осуществлять контроль внешнеторговых операций;</w:t>
      </w:r>
    </w:p>
    <w:p w:rsidR="003B3D55" w:rsidRDefault="003B3D55">
      <w:pPr>
        <w:widowControl w:val="0"/>
        <w:numPr>
          <w:ilvl w:val="0"/>
          <w:numId w:val="10"/>
        </w:numPr>
        <w:spacing w:line="360" w:lineRule="auto"/>
        <w:jc w:val="both"/>
        <w:rPr>
          <w:sz w:val="28"/>
          <w:szCs w:val="28"/>
        </w:rPr>
      </w:pPr>
      <w:r>
        <w:rPr>
          <w:sz w:val="28"/>
          <w:szCs w:val="28"/>
        </w:rPr>
        <w:t>контролирует в пределах своей компетенции соблюдение другими органами, уполномоченными в соответствии с законодательством осуществлять контроль внешнеторговых операций, порядка проведения этого контроля;</w:t>
      </w:r>
    </w:p>
    <w:p w:rsidR="003B3D55" w:rsidRDefault="003B3D55">
      <w:pPr>
        <w:widowControl w:val="0"/>
        <w:numPr>
          <w:ilvl w:val="0"/>
          <w:numId w:val="10"/>
        </w:numPr>
        <w:spacing w:line="360" w:lineRule="auto"/>
        <w:jc w:val="both"/>
        <w:rPr>
          <w:sz w:val="28"/>
          <w:szCs w:val="28"/>
        </w:rPr>
      </w:pPr>
      <w:r>
        <w:rPr>
          <w:sz w:val="28"/>
          <w:szCs w:val="28"/>
        </w:rPr>
        <w:t>определяет порядок и форму представления Национальным банком, таможенными органами, Министерством торговли информации Комитету государственного контроля для целей контроля за осуществлением юридическими лицами и индивидуальными предпринимателями внешнеторговых операций по согласованию с Национальным банком, Государственным таможенным комитетом, Министерством торговли.</w:t>
      </w:r>
    </w:p>
    <w:p w:rsidR="003B3D55" w:rsidRDefault="003B3D55">
      <w:pPr>
        <w:widowControl w:val="0"/>
        <w:spacing w:line="360" w:lineRule="auto"/>
        <w:ind w:firstLine="709"/>
        <w:jc w:val="both"/>
        <w:rPr>
          <w:sz w:val="28"/>
          <w:szCs w:val="28"/>
        </w:rPr>
      </w:pPr>
      <w:r>
        <w:rPr>
          <w:sz w:val="28"/>
          <w:szCs w:val="28"/>
        </w:rPr>
        <w:t>Органы Комитета государственного контроля:</w:t>
      </w:r>
    </w:p>
    <w:p w:rsidR="003B3D55" w:rsidRDefault="003B3D55">
      <w:pPr>
        <w:widowControl w:val="0"/>
        <w:numPr>
          <w:ilvl w:val="0"/>
          <w:numId w:val="9"/>
        </w:numPr>
        <w:spacing w:line="360" w:lineRule="auto"/>
        <w:jc w:val="both"/>
        <w:rPr>
          <w:sz w:val="28"/>
          <w:szCs w:val="28"/>
        </w:rPr>
      </w:pPr>
      <w:r>
        <w:rPr>
          <w:sz w:val="28"/>
          <w:szCs w:val="28"/>
        </w:rPr>
        <w:t>проводят проверки (ревизии) соблюдения юридическими лицами и индивидуальными предпринимателями установленного порядка осуществления внешнеторговой деятельности и по выявленным нарушениям налагают предусмотренные законодательными актами административные взыскания;</w:t>
      </w:r>
    </w:p>
    <w:p w:rsidR="003B3D55" w:rsidRDefault="003B3D55">
      <w:pPr>
        <w:widowControl w:val="0"/>
        <w:numPr>
          <w:ilvl w:val="0"/>
          <w:numId w:val="9"/>
        </w:numPr>
        <w:spacing w:line="360" w:lineRule="auto"/>
        <w:jc w:val="both"/>
        <w:rPr>
          <w:sz w:val="28"/>
          <w:szCs w:val="28"/>
        </w:rPr>
      </w:pPr>
      <w:r>
        <w:rPr>
          <w:sz w:val="28"/>
          <w:szCs w:val="28"/>
        </w:rPr>
        <w:t>при необходимости привлекают к установлению причин нарушения порядка осуществления внешнеторговых операций другие государственные органы в соответствии с их компетенцией.</w:t>
      </w:r>
    </w:p>
    <w:p w:rsidR="003B3D55" w:rsidRDefault="003B3D55">
      <w:pPr>
        <w:widowControl w:val="0"/>
        <w:spacing w:line="360" w:lineRule="auto"/>
        <w:ind w:firstLine="709"/>
        <w:jc w:val="center"/>
        <w:rPr>
          <w:b/>
          <w:sz w:val="28"/>
          <w:szCs w:val="28"/>
        </w:rPr>
      </w:pPr>
    </w:p>
    <w:p w:rsidR="003B3D55" w:rsidRDefault="003B3D55">
      <w:pPr>
        <w:widowControl w:val="0"/>
        <w:spacing w:line="360" w:lineRule="auto"/>
        <w:ind w:firstLine="709"/>
        <w:jc w:val="center"/>
        <w:rPr>
          <w:b/>
          <w:sz w:val="28"/>
          <w:szCs w:val="28"/>
        </w:rPr>
      </w:pPr>
      <w:r>
        <w:rPr>
          <w:b/>
          <w:sz w:val="28"/>
          <w:szCs w:val="28"/>
        </w:rPr>
        <w:t>Обязанности министерств, других республиканских органов государственного управления, объединений, подчиненных Правительству Республики Беларусь, облисполкомов и Минского горисполкома по осуществлению контроля внешнеторговых операций</w:t>
      </w:r>
    </w:p>
    <w:p w:rsidR="003B3D55" w:rsidRDefault="003B3D55">
      <w:pPr>
        <w:widowControl w:val="0"/>
        <w:spacing w:line="360" w:lineRule="auto"/>
        <w:ind w:firstLine="709"/>
        <w:jc w:val="both"/>
        <w:rPr>
          <w:sz w:val="28"/>
          <w:szCs w:val="28"/>
        </w:rPr>
      </w:pPr>
    </w:p>
    <w:p w:rsidR="003B3D55" w:rsidRDefault="003B3D55">
      <w:pPr>
        <w:widowControl w:val="0"/>
        <w:spacing w:line="360" w:lineRule="auto"/>
        <w:ind w:firstLine="709"/>
        <w:jc w:val="both"/>
        <w:rPr>
          <w:sz w:val="28"/>
          <w:szCs w:val="28"/>
        </w:rPr>
      </w:pPr>
      <w:r>
        <w:rPr>
          <w:sz w:val="28"/>
          <w:szCs w:val="28"/>
        </w:rPr>
        <w:t>Министерства, другие республиканские органы государственного управления, объединения, подчиненные Правительству Республики Беларусь, облисполкомы и Минский горисполком в пределах своей компетенции в соответствии с законодательством Республики Беларусь:</w:t>
      </w:r>
    </w:p>
    <w:p w:rsidR="003B3D55" w:rsidRDefault="003B3D55">
      <w:pPr>
        <w:widowControl w:val="0"/>
        <w:numPr>
          <w:ilvl w:val="0"/>
          <w:numId w:val="8"/>
        </w:numPr>
        <w:spacing w:line="360" w:lineRule="auto"/>
        <w:jc w:val="both"/>
        <w:rPr>
          <w:sz w:val="28"/>
          <w:szCs w:val="28"/>
        </w:rPr>
      </w:pPr>
      <w:r>
        <w:rPr>
          <w:sz w:val="28"/>
          <w:szCs w:val="28"/>
        </w:rPr>
        <w:t>осуществляют контроль за возвратом в республику и использованием подведомственными юридическими лицами и индивидуальными предпринимателями валютной выручки от экспорта товаров (работ, услуг);</w:t>
      </w:r>
    </w:p>
    <w:p w:rsidR="003B3D55" w:rsidRDefault="003B3D55">
      <w:pPr>
        <w:widowControl w:val="0"/>
        <w:numPr>
          <w:ilvl w:val="0"/>
          <w:numId w:val="8"/>
        </w:numPr>
        <w:spacing w:line="360" w:lineRule="auto"/>
        <w:jc w:val="both"/>
        <w:rPr>
          <w:sz w:val="28"/>
          <w:szCs w:val="28"/>
        </w:rPr>
      </w:pPr>
      <w:r>
        <w:rPr>
          <w:sz w:val="28"/>
          <w:szCs w:val="28"/>
        </w:rPr>
        <w:t xml:space="preserve">принимают меры по устранению выявленных нарушений. </w:t>
      </w:r>
    </w:p>
    <w:p w:rsidR="003B3D55" w:rsidRDefault="003B3D55">
      <w:pPr>
        <w:widowControl w:val="0"/>
        <w:spacing w:line="360" w:lineRule="auto"/>
        <w:ind w:firstLine="709"/>
        <w:jc w:val="both"/>
        <w:rPr>
          <w:sz w:val="28"/>
          <w:szCs w:val="28"/>
        </w:rPr>
      </w:pPr>
      <w:r>
        <w:rPr>
          <w:sz w:val="28"/>
          <w:szCs w:val="28"/>
        </w:rPr>
        <w:t xml:space="preserve">Основными источниками для проверки экспортных операций являются: </w:t>
      </w:r>
    </w:p>
    <w:p w:rsidR="003B3D55" w:rsidRDefault="003B3D55">
      <w:pPr>
        <w:widowControl w:val="0"/>
        <w:numPr>
          <w:ilvl w:val="0"/>
          <w:numId w:val="6"/>
        </w:numPr>
        <w:spacing w:line="360" w:lineRule="auto"/>
        <w:jc w:val="both"/>
        <w:rPr>
          <w:sz w:val="28"/>
          <w:szCs w:val="28"/>
        </w:rPr>
      </w:pPr>
      <w:r>
        <w:rPr>
          <w:sz w:val="28"/>
          <w:szCs w:val="28"/>
        </w:rPr>
        <w:t>контракты; (Приложение 2)</w:t>
      </w:r>
    </w:p>
    <w:p w:rsidR="003B3D55" w:rsidRDefault="003B3D55">
      <w:pPr>
        <w:widowControl w:val="0"/>
        <w:numPr>
          <w:ilvl w:val="0"/>
          <w:numId w:val="6"/>
        </w:numPr>
        <w:spacing w:line="360" w:lineRule="auto"/>
        <w:jc w:val="both"/>
        <w:rPr>
          <w:sz w:val="28"/>
          <w:szCs w:val="28"/>
        </w:rPr>
      </w:pPr>
      <w:r>
        <w:rPr>
          <w:sz w:val="28"/>
          <w:szCs w:val="28"/>
        </w:rPr>
        <w:t>таможенные декларации; (Приложение 3)</w:t>
      </w:r>
    </w:p>
    <w:p w:rsidR="003B3D55" w:rsidRDefault="003B3D55">
      <w:pPr>
        <w:widowControl w:val="0"/>
        <w:numPr>
          <w:ilvl w:val="0"/>
          <w:numId w:val="6"/>
        </w:numPr>
        <w:spacing w:line="360" w:lineRule="auto"/>
        <w:jc w:val="both"/>
        <w:rPr>
          <w:sz w:val="28"/>
          <w:szCs w:val="28"/>
        </w:rPr>
      </w:pPr>
      <w:r>
        <w:rPr>
          <w:sz w:val="28"/>
          <w:szCs w:val="28"/>
        </w:rPr>
        <w:t xml:space="preserve">счета-фактуры поставщиков (Приложение 4) с приложенными спецификациями, дубликатами пли квитанциями грузового железнодорожного сообщения, авианакладные, почтовые квитанции; </w:t>
      </w:r>
    </w:p>
    <w:p w:rsidR="003B3D55" w:rsidRDefault="003B3D55">
      <w:pPr>
        <w:widowControl w:val="0"/>
        <w:numPr>
          <w:ilvl w:val="0"/>
          <w:numId w:val="6"/>
        </w:numPr>
        <w:spacing w:line="360" w:lineRule="auto"/>
        <w:jc w:val="both"/>
        <w:rPr>
          <w:sz w:val="28"/>
          <w:szCs w:val="28"/>
        </w:rPr>
      </w:pPr>
      <w:r>
        <w:rPr>
          <w:sz w:val="28"/>
          <w:szCs w:val="28"/>
        </w:rPr>
        <w:t xml:space="preserve">приемные акты, подтверждающие поступление товаров в порты или на склады, счета на иностранных покупателей; </w:t>
      </w:r>
    </w:p>
    <w:p w:rsidR="003B3D55" w:rsidRDefault="003B3D55">
      <w:pPr>
        <w:widowControl w:val="0"/>
        <w:numPr>
          <w:ilvl w:val="0"/>
          <w:numId w:val="6"/>
        </w:numPr>
        <w:spacing w:line="360" w:lineRule="auto"/>
        <w:jc w:val="both"/>
        <w:rPr>
          <w:sz w:val="28"/>
          <w:szCs w:val="28"/>
        </w:rPr>
      </w:pPr>
      <w:r>
        <w:rPr>
          <w:sz w:val="28"/>
          <w:szCs w:val="28"/>
        </w:rPr>
        <w:t xml:space="preserve">коммерческие и другие акты, свидетельствующие о недостачах, излишках или порче товаров; </w:t>
      </w:r>
    </w:p>
    <w:p w:rsidR="003B3D55" w:rsidRDefault="003B3D55">
      <w:pPr>
        <w:widowControl w:val="0"/>
        <w:numPr>
          <w:ilvl w:val="0"/>
          <w:numId w:val="6"/>
        </w:numPr>
        <w:spacing w:line="360" w:lineRule="auto"/>
        <w:jc w:val="both"/>
        <w:rPr>
          <w:sz w:val="28"/>
          <w:szCs w:val="28"/>
        </w:rPr>
      </w:pPr>
      <w:r>
        <w:rPr>
          <w:sz w:val="28"/>
          <w:szCs w:val="28"/>
        </w:rPr>
        <w:t>приемные акты иностранных экспедиторов.</w:t>
      </w:r>
    </w:p>
    <w:p w:rsidR="003B3D55" w:rsidRDefault="003B3D55">
      <w:pPr>
        <w:widowControl w:val="0"/>
        <w:spacing w:line="360" w:lineRule="auto"/>
        <w:jc w:val="both"/>
        <w:rPr>
          <w:sz w:val="28"/>
          <w:szCs w:val="28"/>
        </w:rPr>
      </w:pPr>
    </w:p>
    <w:p w:rsidR="003B3D55" w:rsidRDefault="003B3D55">
      <w:pPr>
        <w:widowControl w:val="0"/>
        <w:spacing w:line="360" w:lineRule="auto"/>
        <w:jc w:val="both"/>
        <w:rPr>
          <w:sz w:val="28"/>
          <w:szCs w:val="28"/>
        </w:rPr>
      </w:pPr>
    </w:p>
    <w:p w:rsidR="003B3D55" w:rsidRDefault="003B3D55">
      <w:pPr>
        <w:widowControl w:val="0"/>
      </w:pPr>
    </w:p>
    <w:p w:rsidR="003B3D55" w:rsidRDefault="003B3D55">
      <w:pPr>
        <w:pStyle w:val="a7"/>
        <w:widowControl w:val="0"/>
        <w:ind w:firstLine="720"/>
        <w:jc w:val="both"/>
        <w:rPr>
          <w:sz w:val="28"/>
          <w:szCs w:val="28"/>
        </w:rPr>
      </w:pPr>
    </w:p>
    <w:p w:rsidR="003B3D55" w:rsidRDefault="003B3D55">
      <w:pPr>
        <w:pStyle w:val="1"/>
        <w:widowControl w:val="0"/>
        <w:rPr>
          <w:bCs/>
          <w:caps w:val="0"/>
          <w:sz w:val="32"/>
        </w:rPr>
      </w:pPr>
      <w:r>
        <w:rPr>
          <w:bCs/>
          <w:caps w:val="0"/>
          <w:sz w:val="32"/>
        </w:rPr>
        <w:br w:type="page"/>
      </w:r>
      <w:bookmarkStart w:id="6" w:name="_Toc177775814"/>
      <w:r>
        <w:rPr>
          <w:bCs/>
          <w:caps w:val="0"/>
          <w:sz w:val="32"/>
        </w:rPr>
        <w:t>2.2. Контроль и оценка законности, документальной обоснованности экспортно-импортных операций предприятия</w:t>
      </w:r>
      <w:bookmarkEnd w:id="6"/>
    </w:p>
    <w:p w:rsidR="003B3D55" w:rsidRDefault="003B3D55">
      <w:pPr>
        <w:widowControl w:val="0"/>
        <w:spacing w:after="120" w:line="360" w:lineRule="auto"/>
        <w:ind w:firstLine="720"/>
        <w:jc w:val="both"/>
        <w:rPr>
          <w:snapToGrid w:val="0"/>
          <w:sz w:val="28"/>
          <w:szCs w:val="28"/>
        </w:rPr>
      </w:pPr>
    </w:p>
    <w:p w:rsidR="003B3D55" w:rsidRDefault="003B3D55">
      <w:pPr>
        <w:pStyle w:val="af"/>
        <w:widowControl w:val="0"/>
        <w:spacing w:after="0" w:line="360" w:lineRule="auto"/>
        <w:ind w:left="0" w:firstLine="709"/>
        <w:jc w:val="both"/>
        <w:rPr>
          <w:sz w:val="28"/>
          <w:szCs w:val="28"/>
        </w:rPr>
      </w:pPr>
      <w:r>
        <w:rPr>
          <w:sz w:val="28"/>
          <w:szCs w:val="28"/>
        </w:rPr>
        <w:t>Субъекты хозяйствования, независимо от форм собственности, осуществляющие внешнеторговую деятельность, должны получить лицензию на осуществляемый вид деятельности, если этот вид деятельности лицензируется.</w:t>
      </w:r>
    </w:p>
    <w:p w:rsidR="003B3D55" w:rsidRDefault="003B3D55">
      <w:pPr>
        <w:pStyle w:val="af"/>
        <w:widowControl w:val="0"/>
        <w:spacing w:after="0" w:line="360" w:lineRule="auto"/>
        <w:ind w:left="0" w:firstLine="709"/>
        <w:jc w:val="both"/>
        <w:rPr>
          <w:sz w:val="28"/>
          <w:szCs w:val="28"/>
        </w:rPr>
      </w:pPr>
      <w:r>
        <w:rPr>
          <w:sz w:val="28"/>
          <w:szCs w:val="28"/>
        </w:rPr>
        <w:t>Предприятия, в уставном фонде которого иностранные инвестиции составляют более 30% вправе экспортировать продукцию собственного производства без лицензии на экспорт и импорт товаров в соответствии с действующим законодательством Республики Беларусь за исключением экспорта текстильных товаров в рамках Соглашения между Европейским экономическим сообществом и Республикой Беларусь.</w:t>
      </w:r>
    </w:p>
    <w:p w:rsidR="003B3D55" w:rsidRDefault="003B3D55">
      <w:pPr>
        <w:pStyle w:val="af"/>
        <w:widowControl w:val="0"/>
        <w:spacing w:after="0" w:line="360" w:lineRule="auto"/>
        <w:ind w:left="0" w:firstLine="709"/>
        <w:jc w:val="both"/>
        <w:rPr>
          <w:sz w:val="28"/>
          <w:szCs w:val="28"/>
        </w:rPr>
      </w:pPr>
      <w:r>
        <w:rPr>
          <w:sz w:val="28"/>
          <w:szCs w:val="28"/>
        </w:rPr>
        <w:t>Таким образом, при проверке законности осуществления внешнеэкономической деятельности, проверяют соответствие деятельности предприятия указанным выше требованиям.</w:t>
      </w:r>
    </w:p>
    <w:p w:rsidR="003B3D55" w:rsidRDefault="003B3D55">
      <w:pPr>
        <w:widowControl w:val="0"/>
        <w:spacing w:line="360" w:lineRule="auto"/>
        <w:ind w:firstLine="709"/>
        <w:jc w:val="both"/>
        <w:rPr>
          <w:sz w:val="28"/>
          <w:szCs w:val="28"/>
        </w:rPr>
      </w:pPr>
      <w:r>
        <w:rPr>
          <w:sz w:val="28"/>
          <w:szCs w:val="28"/>
        </w:rPr>
        <w:t>При ревизии внешнеторговой деятельности ООО «Ассоциация «ЭМА» проверяющим были изучены данные аналитического учета реализации экспортных товаров, который осуществляется в разрезе стран, контрактов, фирм, товаров.</w:t>
      </w:r>
    </w:p>
    <w:p w:rsidR="003B3D55" w:rsidRDefault="003B3D55">
      <w:pPr>
        <w:widowControl w:val="0"/>
        <w:spacing w:line="360" w:lineRule="auto"/>
        <w:ind w:firstLine="709"/>
        <w:jc w:val="both"/>
        <w:rPr>
          <w:sz w:val="28"/>
          <w:szCs w:val="28"/>
        </w:rPr>
      </w:pPr>
      <w:r>
        <w:rPr>
          <w:sz w:val="28"/>
          <w:szCs w:val="28"/>
        </w:rPr>
        <w:t>При проверке операций по импорту проверяющим проверена правильность определения покупной стоимости поступающих ценностей. Следует учитывать, что оценка импортных товаров производится исходя из их стоимости, предусмотренной в контракте, и курса Национального банка Республики Беларусь на дату таможенного оформления, указанную в грузовой таможенной декларации на импорт, таможенных платежей, транспортных и прочих расходов по закупке и транспортировке. Важным вопросом является проверка правильности дооценки импортных товаров. Если не погашена задолженность перед иностранным поставщиком в СКВ или изменился курс Национального банка на момент оплаты по сравнению с датой поступления товара, ревизор проверяет своевременность проведения дооценки товаров и задолженности, которая должна производиться на дагу реализации товара, погашения задолженности или на конец отчетного периода. Для этого дагу фактической дооценки или уценки ревизор сверяет с указанными выше сроками.</w:t>
      </w:r>
    </w:p>
    <w:p w:rsidR="003B3D55" w:rsidRDefault="003B3D55">
      <w:pPr>
        <w:widowControl w:val="0"/>
        <w:spacing w:line="360" w:lineRule="auto"/>
        <w:ind w:firstLine="709"/>
        <w:jc w:val="both"/>
        <w:rPr>
          <w:sz w:val="28"/>
          <w:szCs w:val="28"/>
        </w:rPr>
      </w:pPr>
      <w:r>
        <w:rPr>
          <w:sz w:val="28"/>
          <w:szCs w:val="28"/>
        </w:rPr>
        <w:t>Должного внимания проверяющего требуют товарообменные операции (бартерные сделки), когда предприятие оплату поставленных импортных товаров осуществляет в товарной форме.</w:t>
      </w:r>
    </w:p>
    <w:p w:rsidR="003B3D55" w:rsidRDefault="003B3D55">
      <w:pPr>
        <w:widowControl w:val="0"/>
        <w:spacing w:line="360" w:lineRule="auto"/>
        <w:ind w:firstLine="709"/>
        <w:jc w:val="both"/>
        <w:rPr>
          <w:sz w:val="28"/>
          <w:szCs w:val="28"/>
        </w:rPr>
      </w:pPr>
      <w:r>
        <w:rPr>
          <w:sz w:val="28"/>
          <w:szCs w:val="28"/>
        </w:rPr>
        <w:t>При совершении внешнеэкономических товарообменных сделок при определении выручки от реализации продукции, работ, услуг и товаров по мере их отгрузки на экспорт отражение по кредиту счетов реализации и определение финансовых результатов по этим операциям должны производить на дату, указанную в грузовой таможенной декларации на экспорт, исходя из стоимости, предусмотренной контрактом, и единого курса Национального банка на дату экспорта</w:t>
      </w:r>
    </w:p>
    <w:p w:rsidR="003B3D55" w:rsidRDefault="003B3D55">
      <w:pPr>
        <w:widowControl w:val="0"/>
        <w:spacing w:line="360" w:lineRule="auto"/>
        <w:ind w:firstLine="709"/>
        <w:jc w:val="both"/>
        <w:rPr>
          <w:sz w:val="28"/>
          <w:szCs w:val="28"/>
        </w:rPr>
      </w:pPr>
      <w:r>
        <w:rPr>
          <w:sz w:val="28"/>
          <w:szCs w:val="28"/>
        </w:rPr>
        <w:t>Импортные товары, работы, услуги поступившие на предприятие по товарообменной операции взамен отгруженной па экспорт продукции, работ, услуг, должны быть оприходованы у субъекта хозяйствования по дебету счетов производственных запасов, товаров по курсу Национального банка на дату таможенного оформления импорта. Одновременно должен производиться взаимный зачет задолженностей по дебету счетов 60,76 и кредиту счетов 62, 76.</w:t>
      </w:r>
    </w:p>
    <w:p w:rsidR="003B3D55" w:rsidRDefault="003B3D55">
      <w:pPr>
        <w:widowControl w:val="0"/>
        <w:spacing w:line="360" w:lineRule="auto"/>
        <w:ind w:firstLine="709"/>
        <w:jc w:val="both"/>
        <w:rPr>
          <w:sz w:val="28"/>
          <w:szCs w:val="28"/>
        </w:rPr>
      </w:pPr>
      <w:r>
        <w:rPr>
          <w:sz w:val="28"/>
          <w:szCs w:val="28"/>
        </w:rPr>
        <w:t>Ревизор проверяет также учет коммерческих расходов, связанных с осуществлением товарообменных операций, которые, если они не включены в контрактный договор, должны осуществляться в общем порядке, действующем для реализации за наличный или безналичный расчет.</w:t>
      </w:r>
    </w:p>
    <w:p w:rsidR="003B3D55" w:rsidRDefault="003B3D55">
      <w:pPr>
        <w:widowControl w:val="0"/>
        <w:spacing w:line="360" w:lineRule="auto"/>
        <w:ind w:firstLine="709"/>
        <w:jc w:val="both"/>
        <w:rPr>
          <w:sz w:val="28"/>
          <w:szCs w:val="28"/>
        </w:rPr>
      </w:pPr>
      <w:r>
        <w:rPr>
          <w:sz w:val="28"/>
          <w:szCs w:val="28"/>
        </w:rPr>
        <w:t>При использовании метода определения выручки от реализации продукции, товаров, работ и услуг по мере их оплаты учет реализации и определение финансовых результатов должны производиться на дату, указанную в грузовой таможенной декларации на импорт, исходя из их стоимости, нредусмогренной в контракте, и курса Национального банка на момент импорта.</w:t>
      </w:r>
    </w:p>
    <w:p w:rsidR="003B3D55" w:rsidRDefault="003B3D55">
      <w:pPr>
        <w:widowControl w:val="0"/>
        <w:spacing w:line="360" w:lineRule="auto"/>
        <w:ind w:firstLine="720"/>
        <w:jc w:val="both"/>
        <w:rPr>
          <w:snapToGrid w:val="0"/>
          <w:sz w:val="28"/>
          <w:szCs w:val="28"/>
        </w:rPr>
      </w:pPr>
      <w:r w:rsidRPr="003519F7">
        <w:rPr>
          <w:snapToGrid w:val="0"/>
          <w:sz w:val="28"/>
          <w:szCs w:val="28"/>
        </w:rPr>
        <w:t>Для подтверждения достоверности бухгалтерской отчетности нужно проверить соответствие ее показателей данным синтетического и аналитического учета и выпискам банка.</w:t>
      </w:r>
      <w:r>
        <w:rPr>
          <w:snapToGrid w:val="0"/>
          <w:sz w:val="28"/>
          <w:szCs w:val="28"/>
        </w:rPr>
        <w:t xml:space="preserve"> (Приложение 5)</w:t>
      </w:r>
      <w:r w:rsidRPr="003519F7">
        <w:rPr>
          <w:snapToGrid w:val="0"/>
          <w:sz w:val="28"/>
          <w:szCs w:val="28"/>
        </w:rPr>
        <w:t xml:space="preserve"> Такую проверку целесообразно проводить по схеме:</w:t>
      </w:r>
    </w:p>
    <w:tbl>
      <w:tblPr>
        <w:tblW w:w="0" w:type="auto"/>
        <w:tblLayout w:type="fixed"/>
        <w:tblCellMar>
          <w:left w:w="30" w:type="dxa"/>
          <w:right w:w="30" w:type="dxa"/>
        </w:tblCellMar>
        <w:tblLook w:val="0000" w:firstRow="0" w:lastRow="0" w:firstColumn="0" w:lastColumn="0" w:noHBand="0" w:noVBand="0"/>
      </w:tblPr>
      <w:tblGrid>
        <w:gridCol w:w="1010"/>
        <w:gridCol w:w="1430"/>
        <w:gridCol w:w="591"/>
        <w:gridCol w:w="1011"/>
        <w:gridCol w:w="2207"/>
        <w:gridCol w:w="2188"/>
        <w:gridCol w:w="19"/>
      </w:tblGrid>
      <w:tr w:rsidR="003B3D55" w:rsidRPr="003519F7">
        <w:trPr>
          <w:cantSplit/>
          <w:trHeight w:val="819"/>
        </w:trPr>
        <w:tc>
          <w:tcPr>
            <w:tcW w:w="3031" w:type="dxa"/>
            <w:gridSpan w:val="3"/>
            <w:tcBorders>
              <w:top w:val="single" w:sz="4" w:space="0" w:color="auto"/>
              <w:left w:val="single" w:sz="4" w:space="0" w:color="auto"/>
              <w:bottom w:val="single" w:sz="4" w:space="0" w:color="auto"/>
              <w:right w:val="single" w:sz="4" w:space="0" w:color="auto"/>
            </w:tcBorders>
            <w:vAlign w:val="center"/>
          </w:tcPr>
          <w:p w:rsidR="003B3D55" w:rsidRPr="003519F7" w:rsidRDefault="003B3D55">
            <w:pPr>
              <w:widowControl w:val="0"/>
              <w:jc w:val="center"/>
              <w:rPr>
                <w:snapToGrid w:val="0"/>
                <w:color w:val="000000"/>
                <w:sz w:val="28"/>
                <w:szCs w:val="28"/>
              </w:rPr>
            </w:pPr>
            <w:r w:rsidRPr="003519F7">
              <w:rPr>
                <w:snapToGrid w:val="0"/>
                <w:color w:val="000000"/>
                <w:sz w:val="28"/>
                <w:szCs w:val="28"/>
              </w:rPr>
              <w:t>Бухгалтерский баланс (ф.№1)</w:t>
            </w:r>
          </w:p>
        </w:tc>
        <w:tc>
          <w:tcPr>
            <w:tcW w:w="1011" w:type="dxa"/>
            <w:tcBorders>
              <w:left w:val="nil"/>
            </w:tcBorders>
          </w:tcPr>
          <w:p w:rsidR="003B3D55" w:rsidRPr="003519F7" w:rsidRDefault="003B3D55">
            <w:pPr>
              <w:widowControl w:val="0"/>
              <w:jc w:val="center"/>
              <w:rPr>
                <w:snapToGrid w:val="0"/>
                <w:color w:val="000000"/>
                <w:sz w:val="28"/>
                <w:szCs w:val="28"/>
              </w:rPr>
            </w:pPr>
          </w:p>
        </w:tc>
        <w:tc>
          <w:tcPr>
            <w:tcW w:w="4414" w:type="dxa"/>
            <w:gridSpan w:val="3"/>
            <w:tcBorders>
              <w:top w:val="single" w:sz="4" w:space="0" w:color="auto"/>
              <w:left w:val="single" w:sz="4" w:space="0" w:color="auto"/>
              <w:bottom w:val="single" w:sz="4" w:space="0" w:color="auto"/>
              <w:right w:val="single" w:sz="4" w:space="0" w:color="auto"/>
            </w:tcBorders>
          </w:tcPr>
          <w:p w:rsidR="003B3D55" w:rsidRPr="003519F7" w:rsidRDefault="003B3D55">
            <w:pPr>
              <w:widowControl w:val="0"/>
              <w:jc w:val="center"/>
              <w:rPr>
                <w:snapToGrid w:val="0"/>
                <w:color w:val="000000"/>
                <w:sz w:val="28"/>
                <w:szCs w:val="28"/>
              </w:rPr>
            </w:pPr>
            <w:r w:rsidRPr="003519F7">
              <w:rPr>
                <w:snapToGrid w:val="0"/>
                <w:color w:val="000000"/>
                <w:sz w:val="28"/>
                <w:szCs w:val="28"/>
              </w:rPr>
              <w:t xml:space="preserve">Показатели статей баланса «Расчетные счета», «Валютные счета», «Специальные счета в банках» </w:t>
            </w:r>
          </w:p>
        </w:tc>
      </w:tr>
      <w:tr w:rsidR="003B3D55" w:rsidRPr="003519F7">
        <w:trPr>
          <w:gridAfter w:val="1"/>
          <w:wAfter w:w="19" w:type="dxa"/>
          <w:trHeight w:val="952"/>
        </w:trPr>
        <w:tc>
          <w:tcPr>
            <w:tcW w:w="1010" w:type="dxa"/>
            <w:vAlign w:val="center"/>
          </w:tcPr>
          <w:p w:rsidR="003B3D55" w:rsidRPr="003519F7" w:rsidRDefault="003B3D55">
            <w:pPr>
              <w:widowControl w:val="0"/>
              <w:jc w:val="center"/>
              <w:rPr>
                <w:snapToGrid w:val="0"/>
                <w:color w:val="000000"/>
                <w:sz w:val="28"/>
                <w:szCs w:val="28"/>
              </w:rPr>
            </w:pPr>
          </w:p>
        </w:tc>
        <w:tc>
          <w:tcPr>
            <w:tcW w:w="1430" w:type="dxa"/>
            <w:vAlign w:val="center"/>
          </w:tcPr>
          <w:p w:rsidR="003B3D55" w:rsidRPr="003519F7" w:rsidRDefault="003B3D55">
            <w:pPr>
              <w:widowControl w:val="0"/>
              <w:jc w:val="center"/>
              <w:rPr>
                <w:snapToGrid w:val="0"/>
                <w:color w:val="000000"/>
                <w:sz w:val="28"/>
                <w:szCs w:val="28"/>
              </w:rPr>
            </w:pPr>
          </w:p>
        </w:tc>
        <w:tc>
          <w:tcPr>
            <w:tcW w:w="591" w:type="dxa"/>
          </w:tcPr>
          <w:p w:rsidR="003B3D55" w:rsidRPr="003519F7" w:rsidRDefault="003B3D55">
            <w:pPr>
              <w:widowControl w:val="0"/>
              <w:jc w:val="center"/>
              <w:rPr>
                <w:snapToGrid w:val="0"/>
                <w:color w:val="000000"/>
                <w:sz w:val="28"/>
                <w:szCs w:val="28"/>
              </w:rPr>
            </w:pPr>
          </w:p>
        </w:tc>
        <w:tc>
          <w:tcPr>
            <w:tcW w:w="1011" w:type="dxa"/>
          </w:tcPr>
          <w:p w:rsidR="003B3D55" w:rsidRPr="003519F7" w:rsidRDefault="003B3D55">
            <w:pPr>
              <w:widowControl w:val="0"/>
              <w:jc w:val="center"/>
              <w:rPr>
                <w:snapToGrid w:val="0"/>
                <w:color w:val="000000"/>
                <w:sz w:val="28"/>
                <w:szCs w:val="28"/>
              </w:rPr>
            </w:pPr>
          </w:p>
        </w:tc>
        <w:tc>
          <w:tcPr>
            <w:tcW w:w="4395" w:type="dxa"/>
            <w:gridSpan w:val="2"/>
          </w:tcPr>
          <w:p w:rsidR="003B3D55" w:rsidRPr="003519F7" w:rsidRDefault="003B3D55">
            <w:pPr>
              <w:widowControl w:val="0"/>
              <w:jc w:val="center"/>
              <w:rPr>
                <w:snapToGrid w:val="0"/>
                <w:color w:val="000000"/>
                <w:sz w:val="28"/>
                <w:szCs w:val="28"/>
              </w:rPr>
            </w:pPr>
          </w:p>
        </w:tc>
      </w:tr>
      <w:tr w:rsidR="003B3D55" w:rsidRPr="003519F7">
        <w:trPr>
          <w:gridAfter w:val="1"/>
          <w:wAfter w:w="19" w:type="dxa"/>
          <w:cantSplit/>
          <w:trHeight w:val="247"/>
        </w:trPr>
        <w:tc>
          <w:tcPr>
            <w:tcW w:w="2440" w:type="dxa"/>
            <w:gridSpan w:val="2"/>
            <w:tcBorders>
              <w:top w:val="single" w:sz="4" w:space="0" w:color="auto"/>
              <w:left w:val="single" w:sz="4" w:space="0" w:color="auto"/>
              <w:bottom w:val="single" w:sz="4" w:space="0" w:color="auto"/>
              <w:right w:val="single" w:sz="4" w:space="0" w:color="auto"/>
            </w:tcBorders>
            <w:vAlign w:val="center"/>
          </w:tcPr>
          <w:p w:rsidR="003B3D55" w:rsidRPr="003519F7" w:rsidRDefault="003B3D55">
            <w:pPr>
              <w:widowControl w:val="0"/>
              <w:jc w:val="center"/>
              <w:rPr>
                <w:snapToGrid w:val="0"/>
                <w:color w:val="000000"/>
                <w:sz w:val="28"/>
                <w:szCs w:val="28"/>
              </w:rPr>
            </w:pPr>
            <w:r w:rsidRPr="003519F7">
              <w:rPr>
                <w:snapToGrid w:val="0"/>
                <w:color w:val="000000"/>
                <w:sz w:val="28"/>
                <w:szCs w:val="28"/>
              </w:rPr>
              <w:t>Главная книга</w:t>
            </w:r>
          </w:p>
        </w:tc>
        <w:tc>
          <w:tcPr>
            <w:tcW w:w="591" w:type="dxa"/>
            <w:tcBorders>
              <w:left w:val="nil"/>
            </w:tcBorders>
          </w:tcPr>
          <w:p w:rsidR="003B3D55" w:rsidRPr="003519F7" w:rsidRDefault="003B3D55">
            <w:pPr>
              <w:widowControl w:val="0"/>
              <w:jc w:val="center"/>
              <w:rPr>
                <w:snapToGrid w:val="0"/>
                <w:color w:val="000000"/>
                <w:sz w:val="28"/>
                <w:szCs w:val="28"/>
              </w:rPr>
            </w:pPr>
          </w:p>
        </w:tc>
        <w:tc>
          <w:tcPr>
            <w:tcW w:w="1011" w:type="dxa"/>
          </w:tcPr>
          <w:p w:rsidR="003B3D55" w:rsidRPr="003519F7" w:rsidRDefault="003B3D55">
            <w:pPr>
              <w:widowControl w:val="0"/>
              <w:jc w:val="center"/>
              <w:rPr>
                <w:snapToGrid w:val="0"/>
                <w:color w:val="000000"/>
                <w:sz w:val="28"/>
                <w:szCs w:val="28"/>
              </w:rPr>
            </w:pPr>
          </w:p>
        </w:tc>
        <w:tc>
          <w:tcPr>
            <w:tcW w:w="4395" w:type="dxa"/>
            <w:gridSpan w:val="2"/>
            <w:tcBorders>
              <w:top w:val="single" w:sz="4" w:space="0" w:color="auto"/>
              <w:left w:val="single" w:sz="4" w:space="0" w:color="auto"/>
              <w:bottom w:val="single" w:sz="4" w:space="0" w:color="auto"/>
              <w:right w:val="single" w:sz="4" w:space="0" w:color="auto"/>
            </w:tcBorders>
          </w:tcPr>
          <w:p w:rsidR="003B3D55" w:rsidRPr="003519F7" w:rsidRDefault="003B3D55">
            <w:pPr>
              <w:widowControl w:val="0"/>
              <w:jc w:val="center"/>
              <w:rPr>
                <w:snapToGrid w:val="0"/>
                <w:color w:val="000000"/>
                <w:sz w:val="28"/>
                <w:szCs w:val="28"/>
              </w:rPr>
            </w:pPr>
            <w:r w:rsidRPr="003519F7">
              <w:rPr>
                <w:snapToGrid w:val="0"/>
                <w:color w:val="000000"/>
                <w:sz w:val="28"/>
                <w:szCs w:val="28"/>
              </w:rPr>
              <w:t xml:space="preserve">Сальдо по счетам 51 «Расчетный счет», 52 «Валютный счет», 55 «Специальные счета в банках» </w:t>
            </w:r>
          </w:p>
        </w:tc>
      </w:tr>
      <w:tr w:rsidR="003B3D55" w:rsidRPr="003519F7">
        <w:trPr>
          <w:gridAfter w:val="1"/>
          <w:wAfter w:w="19" w:type="dxa"/>
          <w:trHeight w:val="247"/>
        </w:trPr>
        <w:tc>
          <w:tcPr>
            <w:tcW w:w="1010" w:type="dxa"/>
          </w:tcPr>
          <w:p w:rsidR="003B3D55" w:rsidRPr="003519F7" w:rsidRDefault="003B3D55">
            <w:pPr>
              <w:widowControl w:val="0"/>
              <w:jc w:val="center"/>
              <w:rPr>
                <w:snapToGrid w:val="0"/>
                <w:color w:val="000000"/>
                <w:sz w:val="28"/>
                <w:szCs w:val="28"/>
              </w:rPr>
            </w:pPr>
          </w:p>
        </w:tc>
        <w:tc>
          <w:tcPr>
            <w:tcW w:w="1430" w:type="dxa"/>
          </w:tcPr>
          <w:p w:rsidR="003B3D55" w:rsidRPr="003519F7" w:rsidRDefault="003B3D55">
            <w:pPr>
              <w:widowControl w:val="0"/>
              <w:jc w:val="center"/>
              <w:rPr>
                <w:snapToGrid w:val="0"/>
                <w:color w:val="000000"/>
                <w:sz w:val="28"/>
                <w:szCs w:val="28"/>
              </w:rPr>
            </w:pPr>
          </w:p>
        </w:tc>
        <w:tc>
          <w:tcPr>
            <w:tcW w:w="591" w:type="dxa"/>
          </w:tcPr>
          <w:p w:rsidR="003B3D55" w:rsidRPr="003519F7" w:rsidRDefault="003B3D55">
            <w:pPr>
              <w:widowControl w:val="0"/>
              <w:jc w:val="center"/>
              <w:rPr>
                <w:snapToGrid w:val="0"/>
                <w:color w:val="000000"/>
                <w:sz w:val="28"/>
                <w:szCs w:val="28"/>
              </w:rPr>
            </w:pPr>
          </w:p>
        </w:tc>
        <w:tc>
          <w:tcPr>
            <w:tcW w:w="1011" w:type="dxa"/>
          </w:tcPr>
          <w:p w:rsidR="003B3D55" w:rsidRPr="003519F7" w:rsidRDefault="003B3D55">
            <w:pPr>
              <w:widowControl w:val="0"/>
              <w:jc w:val="center"/>
              <w:rPr>
                <w:snapToGrid w:val="0"/>
                <w:color w:val="000000"/>
                <w:sz w:val="28"/>
                <w:szCs w:val="28"/>
              </w:rPr>
            </w:pPr>
          </w:p>
        </w:tc>
        <w:tc>
          <w:tcPr>
            <w:tcW w:w="4395" w:type="dxa"/>
            <w:gridSpan w:val="2"/>
          </w:tcPr>
          <w:p w:rsidR="003B3D55" w:rsidRPr="003519F7" w:rsidRDefault="003B3D55">
            <w:pPr>
              <w:widowControl w:val="0"/>
              <w:jc w:val="center"/>
              <w:rPr>
                <w:snapToGrid w:val="0"/>
                <w:color w:val="000000"/>
                <w:sz w:val="28"/>
                <w:szCs w:val="28"/>
              </w:rPr>
            </w:pPr>
          </w:p>
        </w:tc>
      </w:tr>
      <w:tr w:rsidR="003B3D55" w:rsidRPr="003519F7">
        <w:trPr>
          <w:cantSplit/>
          <w:trHeight w:val="247"/>
        </w:trPr>
        <w:tc>
          <w:tcPr>
            <w:tcW w:w="2440" w:type="dxa"/>
            <w:gridSpan w:val="2"/>
            <w:tcBorders>
              <w:top w:val="single" w:sz="4" w:space="0" w:color="auto"/>
              <w:left w:val="single" w:sz="4" w:space="0" w:color="auto"/>
              <w:bottom w:val="single" w:sz="4" w:space="0" w:color="auto"/>
              <w:right w:val="single" w:sz="4" w:space="0" w:color="auto"/>
            </w:tcBorders>
          </w:tcPr>
          <w:p w:rsidR="003B3D55" w:rsidRPr="003519F7" w:rsidRDefault="003B3D55">
            <w:pPr>
              <w:widowControl w:val="0"/>
              <w:jc w:val="center"/>
              <w:rPr>
                <w:snapToGrid w:val="0"/>
                <w:color w:val="000000"/>
                <w:sz w:val="28"/>
                <w:szCs w:val="28"/>
              </w:rPr>
            </w:pPr>
            <w:r w:rsidRPr="003519F7">
              <w:rPr>
                <w:snapToGrid w:val="0"/>
                <w:color w:val="000000"/>
                <w:sz w:val="28"/>
                <w:szCs w:val="28"/>
              </w:rPr>
              <w:t xml:space="preserve">Сводные регистры синтетического учета (сальдо и по дебету и кредиту) </w:t>
            </w:r>
          </w:p>
        </w:tc>
        <w:tc>
          <w:tcPr>
            <w:tcW w:w="591" w:type="dxa"/>
            <w:tcBorders>
              <w:left w:val="nil"/>
            </w:tcBorders>
          </w:tcPr>
          <w:p w:rsidR="003B3D55" w:rsidRPr="003519F7" w:rsidRDefault="003B3D55">
            <w:pPr>
              <w:widowControl w:val="0"/>
              <w:jc w:val="center"/>
              <w:rPr>
                <w:snapToGrid w:val="0"/>
                <w:color w:val="000000"/>
                <w:sz w:val="28"/>
                <w:szCs w:val="28"/>
              </w:rPr>
            </w:pPr>
          </w:p>
        </w:tc>
        <w:tc>
          <w:tcPr>
            <w:tcW w:w="1011" w:type="dxa"/>
          </w:tcPr>
          <w:p w:rsidR="003B3D55" w:rsidRPr="003519F7" w:rsidRDefault="003B3D55">
            <w:pPr>
              <w:widowControl w:val="0"/>
              <w:jc w:val="center"/>
              <w:rPr>
                <w:snapToGrid w:val="0"/>
                <w:color w:val="000000"/>
                <w:sz w:val="28"/>
                <w:szCs w:val="28"/>
              </w:rPr>
            </w:pPr>
          </w:p>
        </w:tc>
        <w:tc>
          <w:tcPr>
            <w:tcW w:w="4414" w:type="dxa"/>
            <w:gridSpan w:val="3"/>
            <w:tcBorders>
              <w:top w:val="single" w:sz="4" w:space="0" w:color="auto"/>
              <w:left w:val="single" w:sz="4" w:space="0" w:color="auto"/>
              <w:bottom w:val="single" w:sz="4" w:space="0" w:color="auto"/>
              <w:right w:val="single" w:sz="4" w:space="0" w:color="auto"/>
            </w:tcBorders>
          </w:tcPr>
          <w:p w:rsidR="003B3D55" w:rsidRPr="003519F7" w:rsidRDefault="003B3D55">
            <w:pPr>
              <w:widowControl w:val="0"/>
              <w:jc w:val="center"/>
              <w:rPr>
                <w:snapToGrid w:val="0"/>
                <w:color w:val="000000"/>
                <w:sz w:val="28"/>
                <w:szCs w:val="28"/>
              </w:rPr>
            </w:pPr>
            <w:r w:rsidRPr="003519F7">
              <w:rPr>
                <w:snapToGrid w:val="0"/>
                <w:color w:val="000000"/>
                <w:sz w:val="28"/>
                <w:szCs w:val="28"/>
              </w:rPr>
              <w:t xml:space="preserve">Показатели сводных регистров синтетического учета по счетам 51 «Расчетный счет», 52 «Валютный счет», 55 «Специальные счета в банках» </w:t>
            </w:r>
          </w:p>
        </w:tc>
      </w:tr>
      <w:tr w:rsidR="003B3D55" w:rsidRPr="003519F7">
        <w:trPr>
          <w:cantSplit/>
          <w:trHeight w:val="247"/>
        </w:trPr>
        <w:tc>
          <w:tcPr>
            <w:tcW w:w="1010" w:type="dxa"/>
          </w:tcPr>
          <w:p w:rsidR="003B3D55" w:rsidRPr="003519F7" w:rsidRDefault="003B3D55">
            <w:pPr>
              <w:widowControl w:val="0"/>
              <w:jc w:val="center"/>
              <w:rPr>
                <w:snapToGrid w:val="0"/>
                <w:color w:val="000000"/>
                <w:sz w:val="28"/>
                <w:szCs w:val="28"/>
              </w:rPr>
            </w:pPr>
          </w:p>
        </w:tc>
        <w:tc>
          <w:tcPr>
            <w:tcW w:w="1430" w:type="dxa"/>
          </w:tcPr>
          <w:p w:rsidR="003B3D55" w:rsidRPr="003519F7" w:rsidRDefault="003B3D55">
            <w:pPr>
              <w:widowControl w:val="0"/>
              <w:jc w:val="center"/>
              <w:rPr>
                <w:snapToGrid w:val="0"/>
                <w:color w:val="000000"/>
                <w:sz w:val="28"/>
                <w:szCs w:val="28"/>
              </w:rPr>
            </w:pPr>
          </w:p>
        </w:tc>
        <w:tc>
          <w:tcPr>
            <w:tcW w:w="591" w:type="dxa"/>
          </w:tcPr>
          <w:p w:rsidR="003B3D55" w:rsidRPr="003519F7" w:rsidRDefault="003B3D55">
            <w:pPr>
              <w:widowControl w:val="0"/>
              <w:jc w:val="center"/>
              <w:rPr>
                <w:snapToGrid w:val="0"/>
                <w:color w:val="000000"/>
                <w:sz w:val="28"/>
                <w:szCs w:val="28"/>
              </w:rPr>
            </w:pPr>
          </w:p>
        </w:tc>
        <w:tc>
          <w:tcPr>
            <w:tcW w:w="1011" w:type="dxa"/>
          </w:tcPr>
          <w:p w:rsidR="003B3D55" w:rsidRPr="003519F7" w:rsidRDefault="003B3D55">
            <w:pPr>
              <w:widowControl w:val="0"/>
              <w:jc w:val="center"/>
              <w:rPr>
                <w:snapToGrid w:val="0"/>
                <w:color w:val="000000"/>
                <w:sz w:val="28"/>
                <w:szCs w:val="28"/>
              </w:rPr>
            </w:pPr>
          </w:p>
        </w:tc>
        <w:tc>
          <w:tcPr>
            <w:tcW w:w="2207" w:type="dxa"/>
          </w:tcPr>
          <w:p w:rsidR="003B3D55" w:rsidRPr="003519F7" w:rsidRDefault="003B3D55">
            <w:pPr>
              <w:widowControl w:val="0"/>
              <w:jc w:val="center"/>
              <w:rPr>
                <w:snapToGrid w:val="0"/>
                <w:color w:val="000000"/>
                <w:sz w:val="28"/>
                <w:szCs w:val="28"/>
              </w:rPr>
            </w:pPr>
          </w:p>
        </w:tc>
        <w:tc>
          <w:tcPr>
            <w:tcW w:w="2207" w:type="dxa"/>
            <w:gridSpan w:val="2"/>
          </w:tcPr>
          <w:p w:rsidR="003B3D55" w:rsidRPr="003519F7" w:rsidRDefault="003B3D55">
            <w:pPr>
              <w:widowControl w:val="0"/>
              <w:jc w:val="center"/>
              <w:rPr>
                <w:snapToGrid w:val="0"/>
                <w:color w:val="000000"/>
                <w:sz w:val="28"/>
                <w:szCs w:val="28"/>
              </w:rPr>
            </w:pPr>
          </w:p>
        </w:tc>
      </w:tr>
      <w:tr w:rsidR="003B3D55" w:rsidRPr="003519F7">
        <w:trPr>
          <w:gridAfter w:val="1"/>
          <w:wAfter w:w="19" w:type="dxa"/>
          <w:cantSplit/>
          <w:trHeight w:val="247"/>
        </w:trPr>
        <w:tc>
          <w:tcPr>
            <w:tcW w:w="3031" w:type="dxa"/>
            <w:gridSpan w:val="3"/>
            <w:vMerge w:val="restart"/>
            <w:tcBorders>
              <w:top w:val="single" w:sz="4" w:space="0" w:color="auto"/>
              <w:left w:val="single" w:sz="4" w:space="0" w:color="auto"/>
              <w:bottom w:val="single" w:sz="4" w:space="0" w:color="auto"/>
              <w:right w:val="single" w:sz="4" w:space="0" w:color="auto"/>
            </w:tcBorders>
          </w:tcPr>
          <w:p w:rsidR="003B3D55" w:rsidRPr="003519F7" w:rsidRDefault="003B3D55">
            <w:pPr>
              <w:widowControl w:val="0"/>
              <w:jc w:val="center"/>
              <w:rPr>
                <w:snapToGrid w:val="0"/>
                <w:color w:val="000000"/>
                <w:sz w:val="28"/>
                <w:szCs w:val="28"/>
              </w:rPr>
            </w:pPr>
            <w:r w:rsidRPr="003519F7">
              <w:rPr>
                <w:snapToGrid w:val="0"/>
                <w:color w:val="000000"/>
                <w:sz w:val="28"/>
                <w:szCs w:val="28"/>
              </w:rPr>
              <w:t>Регистры синтетического учета по субсчетам при наличии нескольких расчетных, валютных, специальных счетов (сальдо и обороты по дебету и кредиту)</w:t>
            </w:r>
          </w:p>
        </w:tc>
        <w:tc>
          <w:tcPr>
            <w:tcW w:w="1011" w:type="dxa"/>
            <w:tcBorders>
              <w:left w:val="nil"/>
            </w:tcBorders>
          </w:tcPr>
          <w:p w:rsidR="003B3D55" w:rsidRPr="003519F7" w:rsidRDefault="003B3D55">
            <w:pPr>
              <w:widowControl w:val="0"/>
              <w:jc w:val="center"/>
              <w:rPr>
                <w:snapToGrid w:val="0"/>
                <w:color w:val="000000"/>
                <w:sz w:val="28"/>
                <w:szCs w:val="28"/>
              </w:rPr>
            </w:pPr>
          </w:p>
        </w:tc>
        <w:tc>
          <w:tcPr>
            <w:tcW w:w="4395" w:type="dxa"/>
            <w:gridSpan w:val="2"/>
          </w:tcPr>
          <w:p w:rsidR="003B3D55" w:rsidRPr="003519F7" w:rsidRDefault="003B3D55">
            <w:pPr>
              <w:widowControl w:val="0"/>
              <w:jc w:val="center"/>
              <w:rPr>
                <w:snapToGrid w:val="0"/>
                <w:color w:val="000000"/>
                <w:sz w:val="28"/>
                <w:szCs w:val="28"/>
              </w:rPr>
            </w:pPr>
          </w:p>
        </w:tc>
      </w:tr>
      <w:tr w:rsidR="003B3D55" w:rsidRPr="003519F7">
        <w:trPr>
          <w:gridAfter w:val="1"/>
          <w:wAfter w:w="19" w:type="dxa"/>
          <w:cantSplit/>
          <w:trHeight w:val="247"/>
        </w:trPr>
        <w:tc>
          <w:tcPr>
            <w:tcW w:w="3031" w:type="dxa"/>
            <w:gridSpan w:val="3"/>
            <w:vMerge/>
            <w:tcBorders>
              <w:left w:val="single" w:sz="4" w:space="0" w:color="auto"/>
              <w:bottom w:val="single" w:sz="4" w:space="0" w:color="auto"/>
              <w:right w:val="single" w:sz="4" w:space="0" w:color="auto"/>
            </w:tcBorders>
          </w:tcPr>
          <w:p w:rsidR="003B3D55" w:rsidRPr="003519F7" w:rsidRDefault="003B3D55">
            <w:pPr>
              <w:widowControl w:val="0"/>
              <w:jc w:val="center"/>
              <w:rPr>
                <w:snapToGrid w:val="0"/>
                <w:color w:val="000000"/>
                <w:sz w:val="28"/>
                <w:szCs w:val="28"/>
              </w:rPr>
            </w:pPr>
          </w:p>
        </w:tc>
        <w:tc>
          <w:tcPr>
            <w:tcW w:w="1011" w:type="dxa"/>
            <w:tcBorders>
              <w:left w:val="nil"/>
            </w:tcBorders>
          </w:tcPr>
          <w:p w:rsidR="003B3D55" w:rsidRPr="003519F7" w:rsidRDefault="003B3D55">
            <w:pPr>
              <w:widowControl w:val="0"/>
              <w:jc w:val="center"/>
              <w:rPr>
                <w:snapToGrid w:val="0"/>
                <w:color w:val="000000"/>
                <w:sz w:val="28"/>
                <w:szCs w:val="28"/>
              </w:rPr>
            </w:pPr>
          </w:p>
        </w:tc>
        <w:tc>
          <w:tcPr>
            <w:tcW w:w="4395" w:type="dxa"/>
            <w:gridSpan w:val="2"/>
            <w:tcBorders>
              <w:top w:val="single" w:sz="4" w:space="0" w:color="auto"/>
              <w:left w:val="single" w:sz="4" w:space="0" w:color="auto"/>
              <w:bottom w:val="single" w:sz="4" w:space="0" w:color="auto"/>
              <w:right w:val="single" w:sz="4" w:space="0" w:color="auto"/>
            </w:tcBorders>
            <w:vAlign w:val="center"/>
          </w:tcPr>
          <w:p w:rsidR="003B3D55" w:rsidRPr="003519F7" w:rsidRDefault="003B3D55">
            <w:pPr>
              <w:widowControl w:val="0"/>
              <w:jc w:val="center"/>
              <w:rPr>
                <w:snapToGrid w:val="0"/>
                <w:color w:val="000000"/>
                <w:sz w:val="28"/>
                <w:szCs w:val="28"/>
              </w:rPr>
            </w:pPr>
            <w:r w:rsidRPr="003519F7">
              <w:rPr>
                <w:snapToGrid w:val="0"/>
                <w:color w:val="000000"/>
                <w:sz w:val="28"/>
                <w:szCs w:val="28"/>
              </w:rPr>
              <w:t>Показатели регистров по каждому счету в банке</w:t>
            </w:r>
          </w:p>
        </w:tc>
      </w:tr>
      <w:tr w:rsidR="003B3D55" w:rsidRPr="003519F7">
        <w:trPr>
          <w:gridAfter w:val="1"/>
          <w:wAfter w:w="19" w:type="dxa"/>
          <w:trHeight w:val="247"/>
        </w:trPr>
        <w:tc>
          <w:tcPr>
            <w:tcW w:w="1010" w:type="dxa"/>
          </w:tcPr>
          <w:p w:rsidR="003B3D55" w:rsidRPr="003519F7" w:rsidRDefault="003B3D55">
            <w:pPr>
              <w:widowControl w:val="0"/>
              <w:jc w:val="center"/>
              <w:rPr>
                <w:snapToGrid w:val="0"/>
                <w:color w:val="000000"/>
                <w:sz w:val="28"/>
                <w:szCs w:val="28"/>
              </w:rPr>
            </w:pPr>
          </w:p>
        </w:tc>
        <w:tc>
          <w:tcPr>
            <w:tcW w:w="1430" w:type="dxa"/>
          </w:tcPr>
          <w:p w:rsidR="003B3D55" w:rsidRPr="003519F7" w:rsidRDefault="003B3D55">
            <w:pPr>
              <w:widowControl w:val="0"/>
              <w:jc w:val="center"/>
              <w:rPr>
                <w:snapToGrid w:val="0"/>
                <w:color w:val="000000"/>
                <w:sz w:val="28"/>
                <w:szCs w:val="28"/>
              </w:rPr>
            </w:pPr>
          </w:p>
        </w:tc>
        <w:tc>
          <w:tcPr>
            <w:tcW w:w="591" w:type="dxa"/>
          </w:tcPr>
          <w:p w:rsidR="003B3D55" w:rsidRPr="003519F7" w:rsidRDefault="003B3D55">
            <w:pPr>
              <w:widowControl w:val="0"/>
              <w:jc w:val="center"/>
              <w:rPr>
                <w:snapToGrid w:val="0"/>
                <w:color w:val="000000"/>
                <w:sz w:val="28"/>
                <w:szCs w:val="28"/>
              </w:rPr>
            </w:pPr>
          </w:p>
        </w:tc>
        <w:tc>
          <w:tcPr>
            <w:tcW w:w="1011" w:type="dxa"/>
          </w:tcPr>
          <w:p w:rsidR="003B3D55" w:rsidRPr="003519F7" w:rsidRDefault="003B3D55">
            <w:pPr>
              <w:widowControl w:val="0"/>
              <w:jc w:val="center"/>
              <w:rPr>
                <w:snapToGrid w:val="0"/>
                <w:color w:val="000000"/>
                <w:sz w:val="28"/>
                <w:szCs w:val="28"/>
              </w:rPr>
            </w:pPr>
          </w:p>
        </w:tc>
        <w:tc>
          <w:tcPr>
            <w:tcW w:w="4395" w:type="dxa"/>
            <w:gridSpan w:val="2"/>
          </w:tcPr>
          <w:p w:rsidR="003B3D55" w:rsidRPr="003519F7" w:rsidRDefault="003B3D55">
            <w:pPr>
              <w:widowControl w:val="0"/>
              <w:jc w:val="center"/>
              <w:rPr>
                <w:snapToGrid w:val="0"/>
                <w:color w:val="000000"/>
                <w:sz w:val="28"/>
                <w:szCs w:val="28"/>
              </w:rPr>
            </w:pPr>
          </w:p>
        </w:tc>
      </w:tr>
      <w:tr w:rsidR="003B3D55" w:rsidRPr="003519F7">
        <w:trPr>
          <w:gridAfter w:val="1"/>
          <w:wAfter w:w="19" w:type="dxa"/>
          <w:cantSplit/>
          <w:trHeight w:val="247"/>
        </w:trPr>
        <w:tc>
          <w:tcPr>
            <w:tcW w:w="2440" w:type="dxa"/>
            <w:gridSpan w:val="2"/>
            <w:tcBorders>
              <w:top w:val="single" w:sz="4" w:space="0" w:color="auto"/>
              <w:left w:val="single" w:sz="4" w:space="0" w:color="auto"/>
              <w:bottom w:val="single" w:sz="4" w:space="0" w:color="auto"/>
              <w:right w:val="single" w:sz="4" w:space="0" w:color="auto"/>
            </w:tcBorders>
            <w:vAlign w:val="center"/>
          </w:tcPr>
          <w:p w:rsidR="003B3D55" w:rsidRPr="003519F7" w:rsidRDefault="003B3D55">
            <w:pPr>
              <w:widowControl w:val="0"/>
              <w:jc w:val="center"/>
              <w:rPr>
                <w:snapToGrid w:val="0"/>
                <w:color w:val="000000"/>
                <w:sz w:val="28"/>
                <w:szCs w:val="28"/>
              </w:rPr>
            </w:pPr>
            <w:r w:rsidRPr="003519F7">
              <w:rPr>
                <w:snapToGrid w:val="0"/>
                <w:color w:val="000000"/>
                <w:sz w:val="28"/>
                <w:szCs w:val="28"/>
              </w:rPr>
              <w:t>Выписка банка по каждому счету</w:t>
            </w:r>
          </w:p>
        </w:tc>
        <w:tc>
          <w:tcPr>
            <w:tcW w:w="591" w:type="dxa"/>
            <w:tcBorders>
              <w:left w:val="nil"/>
            </w:tcBorders>
          </w:tcPr>
          <w:p w:rsidR="003B3D55" w:rsidRPr="003519F7" w:rsidRDefault="003B3D55">
            <w:pPr>
              <w:widowControl w:val="0"/>
              <w:jc w:val="center"/>
              <w:rPr>
                <w:snapToGrid w:val="0"/>
                <w:color w:val="000000"/>
                <w:sz w:val="28"/>
                <w:szCs w:val="28"/>
              </w:rPr>
            </w:pPr>
          </w:p>
        </w:tc>
        <w:tc>
          <w:tcPr>
            <w:tcW w:w="1011" w:type="dxa"/>
          </w:tcPr>
          <w:p w:rsidR="003B3D55" w:rsidRPr="003519F7" w:rsidRDefault="003B3D55">
            <w:pPr>
              <w:widowControl w:val="0"/>
              <w:jc w:val="center"/>
              <w:rPr>
                <w:snapToGrid w:val="0"/>
                <w:color w:val="000000"/>
                <w:sz w:val="28"/>
                <w:szCs w:val="28"/>
              </w:rPr>
            </w:pPr>
          </w:p>
        </w:tc>
        <w:tc>
          <w:tcPr>
            <w:tcW w:w="4395" w:type="dxa"/>
            <w:gridSpan w:val="2"/>
            <w:tcBorders>
              <w:top w:val="single" w:sz="4" w:space="0" w:color="auto"/>
              <w:left w:val="single" w:sz="4" w:space="0" w:color="auto"/>
              <w:bottom w:val="single" w:sz="4" w:space="0" w:color="auto"/>
              <w:right w:val="single" w:sz="4" w:space="0" w:color="auto"/>
            </w:tcBorders>
            <w:vAlign w:val="center"/>
          </w:tcPr>
          <w:p w:rsidR="003B3D55" w:rsidRPr="003519F7" w:rsidRDefault="003B3D55">
            <w:pPr>
              <w:widowControl w:val="0"/>
              <w:jc w:val="center"/>
              <w:rPr>
                <w:snapToGrid w:val="0"/>
                <w:color w:val="000000"/>
                <w:sz w:val="28"/>
                <w:szCs w:val="28"/>
              </w:rPr>
            </w:pPr>
            <w:r w:rsidRPr="003519F7">
              <w:rPr>
                <w:snapToGrid w:val="0"/>
                <w:color w:val="000000"/>
                <w:sz w:val="28"/>
                <w:szCs w:val="28"/>
              </w:rPr>
              <w:t>Остаток денежных средств на отчетную дату по каждому счету</w:t>
            </w:r>
          </w:p>
        </w:tc>
      </w:tr>
    </w:tbl>
    <w:p w:rsidR="003B3D55" w:rsidRPr="003519F7" w:rsidRDefault="003B3D55">
      <w:pPr>
        <w:widowControl w:val="0"/>
        <w:spacing w:line="360" w:lineRule="auto"/>
        <w:ind w:firstLine="720"/>
        <w:jc w:val="both"/>
        <w:rPr>
          <w:snapToGrid w:val="0"/>
          <w:sz w:val="28"/>
          <w:szCs w:val="28"/>
        </w:rPr>
      </w:pPr>
      <w:r>
        <w:rPr>
          <w:snapToGrid w:val="0"/>
          <w:sz w:val="28"/>
          <w:szCs w:val="28"/>
        </w:rPr>
        <w:t>Рис. 2.1. Схема проверки достоверности бухгалтерской отчетности</w:t>
      </w:r>
    </w:p>
    <w:p w:rsidR="003B3D55" w:rsidRPr="003519F7" w:rsidRDefault="003B3D55">
      <w:pPr>
        <w:widowControl w:val="0"/>
        <w:spacing w:line="360" w:lineRule="auto"/>
        <w:ind w:firstLine="720"/>
        <w:jc w:val="both"/>
        <w:rPr>
          <w:snapToGrid w:val="0"/>
          <w:sz w:val="28"/>
          <w:szCs w:val="28"/>
        </w:rPr>
      </w:pPr>
      <w:r w:rsidRPr="003519F7">
        <w:rPr>
          <w:snapToGrid w:val="0"/>
          <w:sz w:val="28"/>
          <w:szCs w:val="28"/>
        </w:rPr>
        <w:t xml:space="preserve">Данная процедура проверки оформляется рабочими документами </w:t>
      </w:r>
      <w:r>
        <w:rPr>
          <w:snapToGrid w:val="0"/>
          <w:sz w:val="28"/>
          <w:szCs w:val="28"/>
        </w:rPr>
        <w:t>проверяющего</w:t>
      </w:r>
      <w:r w:rsidRPr="003519F7">
        <w:rPr>
          <w:snapToGrid w:val="0"/>
          <w:sz w:val="28"/>
          <w:szCs w:val="28"/>
        </w:rPr>
        <w:t>. При выявлении расхождений необходимо показать сумму отклонений и выявить их причины.</w:t>
      </w:r>
    </w:p>
    <w:p w:rsidR="003B3D55" w:rsidRPr="003519F7" w:rsidRDefault="003B3D55">
      <w:pPr>
        <w:widowControl w:val="0"/>
        <w:spacing w:line="360" w:lineRule="auto"/>
        <w:ind w:firstLine="720"/>
        <w:jc w:val="both"/>
        <w:rPr>
          <w:snapToGrid w:val="0"/>
          <w:sz w:val="28"/>
          <w:szCs w:val="28"/>
        </w:rPr>
      </w:pPr>
      <w:r w:rsidRPr="003519F7">
        <w:rPr>
          <w:snapToGrid w:val="0"/>
          <w:sz w:val="28"/>
          <w:szCs w:val="28"/>
        </w:rPr>
        <w:t xml:space="preserve">Таким образом, в ходе </w:t>
      </w:r>
      <w:r>
        <w:rPr>
          <w:snapToGrid w:val="0"/>
          <w:sz w:val="28"/>
          <w:szCs w:val="28"/>
        </w:rPr>
        <w:t>проверки</w:t>
      </w:r>
      <w:r w:rsidRPr="003519F7">
        <w:rPr>
          <w:snapToGrid w:val="0"/>
          <w:sz w:val="28"/>
          <w:szCs w:val="28"/>
        </w:rPr>
        <w:t xml:space="preserve"> операций по счетам в банке осуществляются следующие процедуры:</w:t>
      </w:r>
    </w:p>
    <w:p w:rsidR="003B3D55" w:rsidRPr="003519F7" w:rsidRDefault="003B3D55">
      <w:pPr>
        <w:widowControl w:val="0"/>
        <w:spacing w:line="360" w:lineRule="auto"/>
        <w:ind w:firstLine="720"/>
        <w:jc w:val="both"/>
        <w:rPr>
          <w:snapToGrid w:val="0"/>
          <w:sz w:val="28"/>
          <w:szCs w:val="28"/>
        </w:rPr>
      </w:pPr>
      <w:r w:rsidRPr="003519F7">
        <w:rPr>
          <w:snapToGrid w:val="0"/>
          <w:sz w:val="28"/>
          <w:szCs w:val="28"/>
        </w:rPr>
        <w:t>- проверка соответствия произведенных операций нормативным документам и законодательным актам, действующим на территории Р</w:t>
      </w:r>
      <w:r>
        <w:rPr>
          <w:snapToGrid w:val="0"/>
          <w:sz w:val="28"/>
          <w:szCs w:val="28"/>
        </w:rPr>
        <w:t>Б</w:t>
      </w:r>
      <w:r w:rsidRPr="003519F7">
        <w:rPr>
          <w:snapToGrid w:val="0"/>
          <w:sz w:val="28"/>
          <w:szCs w:val="28"/>
        </w:rPr>
        <w:t>;</w:t>
      </w:r>
    </w:p>
    <w:p w:rsidR="003B3D55" w:rsidRPr="003519F7" w:rsidRDefault="003B3D55">
      <w:pPr>
        <w:widowControl w:val="0"/>
        <w:spacing w:line="360" w:lineRule="auto"/>
        <w:ind w:firstLine="720"/>
        <w:jc w:val="both"/>
        <w:rPr>
          <w:snapToGrid w:val="0"/>
          <w:sz w:val="28"/>
          <w:szCs w:val="28"/>
        </w:rPr>
      </w:pPr>
      <w:r w:rsidRPr="003519F7">
        <w:rPr>
          <w:snapToGrid w:val="0"/>
          <w:sz w:val="28"/>
          <w:szCs w:val="28"/>
        </w:rPr>
        <w:t>- проверка подлинности представленных к проверке документов, приложенных к выпискам, подтверждающих операции;</w:t>
      </w:r>
    </w:p>
    <w:p w:rsidR="003B3D55" w:rsidRPr="003519F7" w:rsidRDefault="003B3D55">
      <w:pPr>
        <w:widowControl w:val="0"/>
        <w:spacing w:line="360" w:lineRule="auto"/>
        <w:ind w:firstLine="720"/>
        <w:jc w:val="both"/>
        <w:rPr>
          <w:snapToGrid w:val="0"/>
          <w:sz w:val="28"/>
          <w:szCs w:val="28"/>
        </w:rPr>
      </w:pPr>
      <w:r w:rsidRPr="003519F7">
        <w:rPr>
          <w:snapToGrid w:val="0"/>
          <w:sz w:val="28"/>
          <w:szCs w:val="28"/>
        </w:rPr>
        <w:t>- арифметическая проверка правильности выведения остатков на конец дня и подсчета оборотов по приходу и расходу денежных средств в регистрах по учету денежных средств в банке;</w:t>
      </w:r>
    </w:p>
    <w:p w:rsidR="003B3D55" w:rsidRPr="003519F7" w:rsidRDefault="003B3D55">
      <w:pPr>
        <w:widowControl w:val="0"/>
        <w:spacing w:after="120" w:line="360" w:lineRule="auto"/>
        <w:ind w:firstLine="720"/>
        <w:jc w:val="both"/>
        <w:rPr>
          <w:snapToGrid w:val="0"/>
          <w:sz w:val="28"/>
          <w:szCs w:val="28"/>
        </w:rPr>
      </w:pPr>
      <w:r w:rsidRPr="003519F7">
        <w:rPr>
          <w:snapToGrid w:val="0"/>
          <w:sz w:val="28"/>
          <w:szCs w:val="28"/>
        </w:rPr>
        <w:t>- проверка соответствия записей в выписках банка и регистрах бухгалтерского учета, регистрах бухгалтерского учета и Главной книге, а также сальдо по Главной книге и статей баланса.</w:t>
      </w:r>
    </w:p>
    <w:p w:rsidR="003B3D55" w:rsidRDefault="003B3D55">
      <w:pPr>
        <w:pStyle w:val="a7"/>
        <w:widowControl w:val="0"/>
        <w:ind w:firstLine="720"/>
        <w:jc w:val="both"/>
        <w:rPr>
          <w:sz w:val="28"/>
          <w:szCs w:val="28"/>
        </w:rPr>
      </w:pPr>
    </w:p>
    <w:p w:rsidR="003B3D55" w:rsidRDefault="003B3D55">
      <w:pPr>
        <w:pStyle w:val="1"/>
        <w:widowControl w:val="0"/>
        <w:rPr>
          <w:bCs/>
          <w:caps w:val="0"/>
          <w:sz w:val="32"/>
        </w:rPr>
      </w:pPr>
      <w:r>
        <w:rPr>
          <w:bCs/>
          <w:caps w:val="0"/>
          <w:sz w:val="32"/>
        </w:rPr>
        <w:br w:type="page"/>
      </w:r>
      <w:bookmarkStart w:id="7" w:name="_Toc177775815"/>
      <w:r>
        <w:rPr>
          <w:bCs/>
          <w:caps w:val="0"/>
          <w:sz w:val="32"/>
        </w:rPr>
        <w:t xml:space="preserve">2.3. </w:t>
      </w:r>
      <w:r>
        <w:rPr>
          <w:bCs/>
          <w:caps w:val="0"/>
          <w:sz w:val="32"/>
          <w:lang w:val="ru-RU"/>
        </w:rPr>
        <w:t>Проверка</w:t>
      </w:r>
      <w:r>
        <w:rPr>
          <w:bCs/>
          <w:caps w:val="0"/>
          <w:sz w:val="32"/>
        </w:rPr>
        <w:t xml:space="preserve"> </w:t>
      </w:r>
      <w:r>
        <w:rPr>
          <w:bCs/>
          <w:caps w:val="0"/>
          <w:sz w:val="32"/>
          <w:lang w:val="ru-RU"/>
        </w:rPr>
        <w:t>операций</w:t>
      </w:r>
      <w:r>
        <w:rPr>
          <w:bCs/>
          <w:caps w:val="0"/>
          <w:sz w:val="32"/>
        </w:rPr>
        <w:t xml:space="preserve"> по купле-продаже иностранной валюты</w:t>
      </w:r>
      <w:bookmarkEnd w:id="7"/>
    </w:p>
    <w:p w:rsidR="003B3D55" w:rsidRDefault="003B3D55">
      <w:pPr>
        <w:widowControl w:val="0"/>
        <w:spacing w:line="360" w:lineRule="auto"/>
        <w:ind w:firstLine="720"/>
        <w:jc w:val="both"/>
        <w:rPr>
          <w:snapToGrid w:val="0"/>
          <w:sz w:val="28"/>
          <w:szCs w:val="28"/>
        </w:rPr>
      </w:pPr>
    </w:p>
    <w:p w:rsidR="003B3D55" w:rsidRDefault="003B3D55">
      <w:pPr>
        <w:widowControl w:val="0"/>
        <w:spacing w:line="360" w:lineRule="auto"/>
        <w:ind w:firstLine="709"/>
        <w:jc w:val="both"/>
        <w:rPr>
          <w:sz w:val="28"/>
          <w:szCs w:val="28"/>
        </w:rPr>
      </w:pPr>
      <w:r>
        <w:rPr>
          <w:sz w:val="28"/>
          <w:szCs w:val="28"/>
        </w:rPr>
        <w:t>При ревизии экспортно-импортных операции важное место должно уделяться операциям с иностранной валютой. Ревизор проверяет правильность зачисления валютной выручки на счета субъекта хозяйствования. Сумма поступления определяется по курсу Национального банка на дату поступления средств на валютные счета. Если изменился курс Национального банка, производится дооценка остатка валютного счета. Ревизор проверяет правильность и своевременность распределения поступивших валютных средств. Па предприятиях валютная выручка должна быть распределена в течение 5 дней со дня ее поступления на валютные счета. Субъекты хозяйствования зачастую осуществляют операции по покупке иностранной валюты.</w:t>
      </w:r>
    </w:p>
    <w:p w:rsidR="003B3D55" w:rsidRDefault="003B3D55">
      <w:pPr>
        <w:widowControl w:val="0"/>
        <w:spacing w:line="360" w:lineRule="auto"/>
        <w:ind w:firstLine="709"/>
        <w:jc w:val="both"/>
        <w:rPr>
          <w:sz w:val="28"/>
          <w:szCs w:val="28"/>
        </w:rPr>
      </w:pPr>
      <w:r>
        <w:rPr>
          <w:sz w:val="28"/>
          <w:szCs w:val="28"/>
        </w:rPr>
        <w:t>Проверяющий должен изучить, для каких целей приобреталась и использовалась валюта (Приложения 6-7), так как за нецелевое ее использование субъекты хозяйствования уплачивают штрафные санкции в размере 100 % суммы нецелевого использования.</w:t>
      </w:r>
    </w:p>
    <w:p w:rsidR="003B3D55" w:rsidRDefault="003B3D55">
      <w:pPr>
        <w:widowControl w:val="0"/>
        <w:spacing w:line="360" w:lineRule="auto"/>
        <w:ind w:firstLine="709"/>
        <w:jc w:val="both"/>
        <w:rPr>
          <w:sz w:val="28"/>
          <w:szCs w:val="28"/>
        </w:rPr>
      </w:pPr>
      <w:r>
        <w:rPr>
          <w:sz w:val="28"/>
          <w:szCs w:val="28"/>
        </w:rPr>
        <w:t>Следует учитывать, что валюта субъектами хозяйствования может приобретаться для следующих целей:</w:t>
      </w:r>
    </w:p>
    <w:p w:rsidR="003B3D55" w:rsidRDefault="003B3D55">
      <w:pPr>
        <w:widowControl w:val="0"/>
        <w:spacing w:line="360" w:lineRule="auto"/>
        <w:ind w:firstLine="709"/>
        <w:jc w:val="both"/>
        <w:rPr>
          <w:sz w:val="28"/>
          <w:szCs w:val="28"/>
        </w:rPr>
      </w:pPr>
      <w:r>
        <w:rPr>
          <w:sz w:val="28"/>
          <w:szCs w:val="28"/>
        </w:rPr>
        <w:t>• расчетов по контрактам с иностранными поставщиками за товары и услуги;</w:t>
      </w:r>
    </w:p>
    <w:p w:rsidR="003B3D55" w:rsidRDefault="003B3D55">
      <w:pPr>
        <w:widowControl w:val="0"/>
        <w:spacing w:line="360" w:lineRule="auto"/>
        <w:ind w:firstLine="709"/>
        <w:jc w:val="both"/>
        <w:rPr>
          <w:sz w:val="28"/>
          <w:szCs w:val="28"/>
        </w:rPr>
      </w:pPr>
      <w:r>
        <w:rPr>
          <w:sz w:val="28"/>
          <w:szCs w:val="28"/>
        </w:rPr>
        <w:t>• осуществления платежей по валютным займам;</w:t>
      </w:r>
    </w:p>
    <w:p w:rsidR="003B3D55" w:rsidRDefault="003B3D55">
      <w:pPr>
        <w:widowControl w:val="0"/>
        <w:spacing w:line="360" w:lineRule="auto"/>
        <w:ind w:firstLine="709"/>
        <w:jc w:val="both"/>
        <w:rPr>
          <w:sz w:val="28"/>
          <w:szCs w:val="28"/>
        </w:rPr>
      </w:pPr>
      <w:r>
        <w:rPr>
          <w:sz w:val="28"/>
          <w:szCs w:val="28"/>
        </w:rPr>
        <w:t>• на командировочные расходы.</w:t>
      </w:r>
    </w:p>
    <w:p w:rsidR="003B3D55" w:rsidRDefault="003B3D55">
      <w:pPr>
        <w:widowControl w:val="0"/>
        <w:spacing w:line="360" w:lineRule="auto"/>
        <w:ind w:firstLine="709"/>
        <w:jc w:val="both"/>
        <w:rPr>
          <w:sz w:val="28"/>
          <w:szCs w:val="28"/>
        </w:rPr>
      </w:pPr>
      <w:r>
        <w:rPr>
          <w:sz w:val="28"/>
          <w:szCs w:val="28"/>
        </w:rPr>
        <w:t>Основными источниками информации по покупке валюты для проверяющего являются: заявка на покупку иностранной валюты; платежные поручения на перечисление рублевого эквивалента для направления на торги и комиссионного вознаграждения банку за оформление сделки; извещение о зачислении иностранной валюты па валютный счет; выписки с расчетного и валютных счетов.</w:t>
      </w:r>
    </w:p>
    <w:p w:rsidR="003B3D55" w:rsidRPr="003519F7" w:rsidRDefault="003B3D55">
      <w:pPr>
        <w:widowControl w:val="0"/>
        <w:spacing w:line="360" w:lineRule="auto"/>
        <w:ind w:firstLine="720"/>
        <w:jc w:val="both"/>
        <w:rPr>
          <w:snapToGrid w:val="0"/>
          <w:sz w:val="28"/>
          <w:szCs w:val="28"/>
        </w:rPr>
      </w:pPr>
      <w:r w:rsidRPr="003519F7">
        <w:rPr>
          <w:snapToGrid w:val="0"/>
          <w:sz w:val="28"/>
          <w:szCs w:val="28"/>
        </w:rPr>
        <w:t xml:space="preserve">При проверке операций по валютным счетам в банке особое внимание </w:t>
      </w:r>
      <w:r>
        <w:rPr>
          <w:snapToGrid w:val="0"/>
          <w:sz w:val="28"/>
          <w:szCs w:val="28"/>
        </w:rPr>
        <w:t>ревизор</w:t>
      </w:r>
      <w:r w:rsidRPr="003519F7">
        <w:rPr>
          <w:snapToGrid w:val="0"/>
          <w:sz w:val="28"/>
          <w:szCs w:val="28"/>
        </w:rPr>
        <w:t xml:space="preserve"> должен обратить на:</w:t>
      </w:r>
    </w:p>
    <w:p w:rsidR="003B3D55" w:rsidRPr="003519F7" w:rsidRDefault="003B3D55">
      <w:pPr>
        <w:widowControl w:val="0"/>
        <w:spacing w:line="360" w:lineRule="auto"/>
        <w:ind w:firstLine="720"/>
        <w:jc w:val="both"/>
        <w:rPr>
          <w:snapToGrid w:val="0"/>
          <w:sz w:val="28"/>
          <w:szCs w:val="28"/>
        </w:rPr>
      </w:pPr>
      <w:r w:rsidRPr="003519F7">
        <w:rPr>
          <w:snapToGrid w:val="0"/>
          <w:sz w:val="28"/>
          <w:szCs w:val="28"/>
        </w:rPr>
        <w:t>- соблюдение правового режима текущих валютных операций и валютных операций, связанных с движением капитала;</w:t>
      </w:r>
    </w:p>
    <w:p w:rsidR="003B3D55" w:rsidRPr="003519F7" w:rsidRDefault="003B3D55">
      <w:pPr>
        <w:widowControl w:val="0"/>
        <w:spacing w:line="360" w:lineRule="auto"/>
        <w:ind w:firstLine="720"/>
        <w:jc w:val="both"/>
        <w:rPr>
          <w:snapToGrid w:val="0"/>
          <w:sz w:val="28"/>
          <w:szCs w:val="28"/>
        </w:rPr>
      </w:pPr>
      <w:r w:rsidRPr="003519F7">
        <w:rPr>
          <w:snapToGrid w:val="0"/>
          <w:sz w:val="28"/>
          <w:szCs w:val="28"/>
        </w:rPr>
        <w:t xml:space="preserve">- проведение валютных операций через уполномоченные банки, имеющие лицензии </w:t>
      </w:r>
      <w:r>
        <w:rPr>
          <w:snapToGrid w:val="0"/>
          <w:sz w:val="28"/>
          <w:szCs w:val="28"/>
        </w:rPr>
        <w:t>Национального банка Республики</w:t>
      </w:r>
      <w:r w:rsidRPr="003519F7">
        <w:rPr>
          <w:snapToGrid w:val="0"/>
          <w:sz w:val="28"/>
          <w:szCs w:val="28"/>
        </w:rPr>
        <w:t xml:space="preserve"> </w:t>
      </w:r>
      <w:r>
        <w:rPr>
          <w:snapToGrid w:val="0"/>
          <w:sz w:val="28"/>
          <w:szCs w:val="28"/>
        </w:rPr>
        <w:t>Беларусь</w:t>
      </w:r>
      <w:r w:rsidRPr="003519F7">
        <w:rPr>
          <w:snapToGrid w:val="0"/>
          <w:sz w:val="28"/>
          <w:szCs w:val="28"/>
        </w:rPr>
        <w:t xml:space="preserve"> на осуществление валютных операций;</w:t>
      </w:r>
    </w:p>
    <w:p w:rsidR="003B3D55" w:rsidRPr="003519F7" w:rsidRDefault="003B3D55">
      <w:pPr>
        <w:widowControl w:val="0"/>
        <w:spacing w:line="360" w:lineRule="auto"/>
        <w:ind w:firstLine="720"/>
        <w:jc w:val="both"/>
        <w:rPr>
          <w:snapToGrid w:val="0"/>
          <w:sz w:val="28"/>
          <w:szCs w:val="28"/>
        </w:rPr>
      </w:pPr>
      <w:r w:rsidRPr="003519F7">
        <w:rPr>
          <w:snapToGrid w:val="0"/>
          <w:sz w:val="28"/>
          <w:szCs w:val="28"/>
        </w:rPr>
        <w:t>- осуществление расчетов в иностранной валюте юридическими лицами-резидентами в пределах имеющихся в их распоряжении валютных средств, которые должны иметь легальное происхождение;</w:t>
      </w:r>
    </w:p>
    <w:p w:rsidR="003B3D55" w:rsidRPr="003519F7" w:rsidRDefault="003B3D55">
      <w:pPr>
        <w:widowControl w:val="0"/>
        <w:spacing w:line="360" w:lineRule="auto"/>
        <w:ind w:firstLine="720"/>
        <w:jc w:val="both"/>
        <w:rPr>
          <w:snapToGrid w:val="0"/>
          <w:sz w:val="28"/>
          <w:szCs w:val="28"/>
        </w:rPr>
      </w:pPr>
      <w:r w:rsidRPr="003519F7">
        <w:rPr>
          <w:snapToGrid w:val="0"/>
          <w:sz w:val="28"/>
          <w:szCs w:val="28"/>
        </w:rPr>
        <w:t>- учет операций денежных средств в валюте на счете 52 «Валютный счет», к которому открываются субсчета «Транзитные валютные счета», «Текущие валютные счета», «Специальные транзитные счета», «Валютные счета за рубежом».</w:t>
      </w:r>
    </w:p>
    <w:p w:rsidR="003B3D55" w:rsidRPr="003519F7" w:rsidRDefault="003B3D55">
      <w:pPr>
        <w:widowControl w:val="0"/>
        <w:spacing w:line="360" w:lineRule="auto"/>
        <w:ind w:firstLine="720"/>
        <w:jc w:val="both"/>
        <w:rPr>
          <w:snapToGrid w:val="0"/>
          <w:sz w:val="28"/>
          <w:szCs w:val="28"/>
        </w:rPr>
      </w:pPr>
      <w:r>
        <w:rPr>
          <w:snapToGrid w:val="0"/>
          <w:sz w:val="28"/>
          <w:szCs w:val="28"/>
        </w:rPr>
        <w:t>Ревизия</w:t>
      </w:r>
      <w:r w:rsidRPr="003519F7">
        <w:rPr>
          <w:snapToGrid w:val="0"/>
          <w:sz w:val="28"/>
          <w:szCs w:val="28"/>
        </w:rPr>
        <w:t xml:space="preserve"> операций на валютных счетах осуществляется отдельно по каждому валютному счету, открытому в банке, в том числе и за рубежом. При этом следует иметь в виду, что если </w:t>
      </w:r>
      <w:r>
        <w:rPr>
          <w:snapToGrid w:val="0"/>
          <w:sz w:val="28"/>
          <w:szCs w:val="28"/>
        </w:rPr>
        <w:t>белорусская</w:t>
      </w:r>
      <w:r w:rsidRPr="003519F7">
        <w:rPr>
          <w:snapToGrid w:val="0"/>
          <w:sz w:val="28"/>
          <w:szCs w:val="28"/>
        </w:rPr>
        <w:t xml:space="preserve"> организация имеет в зарубежном банке счет, открытый по лицензии </w:t>
      </w:r>
      <w:r>
        <w:rPr>
          <w:snapToGrid w:val="0"/>
          <w:sz w:val="28"/>
          <w:szCs w:val="28"/>
        </w:rPr>
        <w:t>НБРБ</w:t>
      </w:r>
      <w:r w:rsidRPr="003519F7">
        <w:rPr>
          <w:snapToGrid w:val="0"/>
          <w:sz w:val="28"/>
          <w:szCs w:val="28"/>
        </w:rPr>
        <w:t xml:space="preserve">, то эта лицензия не является основанием для зачисления на него валютной выручки. Поэтому в </w:t>
      </w:r>
      <w:r>
        <w:rPr>
          <w:snapToGrid w:val="0"/>
          <w:sz w:val="28"/>
          <w:szCs w:val="28"/>
        </w:rPr>
        <w:t>НБ РБ</w:t>
      </w:r>
      <w:r w:rsidRPr="003519F7">
        <w:rPr>
          <w:snapToGrid w:val="0"/>
          <w:sz w:val="28"/>
          <w:szCs w:val="28"/>
        </w:rPr>
        <w:t xml:space="preserve"> должно быть получено специальное разрешение на каждое зачисление валюты на счет в зарубежном банке. При проверке полноты зачисления валютной выручки организаций-экспортеров, являющихся резидентами, на их валютном счете в уполномоченных банках необходимо установить:</w:t>
      </w:r>
    </w:p>
    <w:p w:rsidR="003B3D55" w:rsidRPr="003519F7" w:rsidRDefault="003B3D55">
      <w:pPr>
        <w:widowControl w:val="0"/>
        <w:numPr>
          <w:ilvl w:val="0"/>
          <w:numId w:val="4"/>
        </w:numPr>
        <w:spacing w:line="360" w:lineRule="auto"/>
        <w:jc w:val="both"/>
        <w:rPr>
          <w:snapToGrid w:val="0"/>
          <w:sz w:val="28"/>
          <w:szCs w:val="28"/>
        </w:rPr>
      </w:pPr>
      <w:r w:rsidRPr="003519F7">
        <w:rPr>
          <w:snapToGrid w:val="0"/>
          <w:sz w:val="28"/>
          <w:szCs w:val="28"/>
        </w:rPr>
        <w:t>не зачисляла ли организация валютную выручку за счет удовлетворения рекламаций иностранного партнера с требованием об уплате штрафа или возмещения убытков, т.е. зачета взаимных требований, оформляя это актом, соглашением, протоколом;</w:t>
      </w:r>
    </w:p>
    <w:p w:rsidR="003B3D55" w:rsidRPr="003519F7" w:rsidRDefault="003B3D55">
      <w:pPr>
        <w:widowControl w:val="0"/>
        <w:numPr>
          <w:ilvl w:val="0"/>
          <w:numId w:val="4"/>
        </w:numPr>
        <w:spacing w:line="360" w:lineRule="auto"/>
        <w:jc w:val="both"/>
        <w:rPr>
          <w:snapToGrid w:val="0"/>
          <w:sz w:val="28"/>
          <w:szCs w:val="28"/>
        </w:rPr>
      </w:pPr>
      <w:r w:rsidRPr="003519F7">
        <w:rPr>
          <w:snapToGrid w:val="0"/>
          <w:sz w:val="28"/>
          <w:szCs w:val="28"/>
        </w:rPr>
        <w:t>не допускался ли взаимозачет при исполнении как экспортных, так и импортных контрактов;</w:t>
      </w:r>
    </w:p>
    <w:p w:rsidR="003B3D55" w:rsidRPr="003519F7" w:rsidRDefault="003B3D55">
      <w:pPr>
        <w:widowControl w:val="0"/>
        <w:numPr>
          <w:ilvl w:val="0"/>
          <w:numId w:val="4"/>
        </w:numPr>
        <w:spacing w:line="360" w:lineRule="auto"/>
        <w:jc w:val="both"/>
        <w:rPr>
          <w:snapToGrid w:val="0"/>
          <w:sz w:val="28"/>
          <w:szCs w:val="28"/>
        </w:rPr>
      </w:pPr>
      <w:r w:rsidRPr="003519F7">
        <w:rPr>
          <w:snapToGrid w:val="0"/>
          <w:sz w:val="28"/>
          <w:szCs w:val="28"/>
        </w:rPr>
        <w:t>не производились ли платежи из выручки, подлежащей переводу в Р</w:t>
      </w:r>
      <w:r>
        <w:rPr>
          <w:snapToGrid w:val="0"/>
          <w:sz w:val="28"/>
          <w:szCs w:val="28"/>
        </w:rPr>
        <w:t>Б</w:t>
      </w:r>
      <w:r w:rsidRPr="003519F7">
        <w:rPr>
          <w:snapToGrid w:val="0"/>
          <w:sz w:val="28"/>
          <w:szCs w:val="28"/>
        </w:rPr>
        <w:t xml:space="preserve"> и поступившей в собственность или распоряжение резидента за границей. Полученная выручка может использоваться им до осуществления перевода только для оплаты банковских или иных комиссий и расходов, непосредственно связанных с той внешнеэкономической операцией, по которой получена эта выручка.</w:t>
      </w:r>
    </w:p>
    <w:p w:rsidR="003B3D55" w:rsidRPr="003519F7" w:rsidRDefault="003B3D55">
      <w:pPr>
        <w:widowControl w:val="0"/>
        <w:spacing w:line="360" w:lineRule="auto"/>
        <w:ind w:firstLine="720"/>
        <w:jc w:val="both"/>
        <w:rPr>
          <w:snapToGrid w:val="0"/>
          <w:sz w:val="28"/>
          <w:szCs w:val="28"/>
        </w:rPr>
      </w:pPr>
      <w:r w:rsidRPr="003519F7">
        <w:rPr>
          <w:snapToGrid w:val="0"/>
          <w:sz w:val="28"/>
          <w:szCs w:val="28"/>
        </w:rPr>
        <w:t>Для проверки полноты зачисления выручки сравнивают сумму поступившей в течение года валютной выручки со стоимостью экспортированного товара.</w:t>
      </w:r>
    </w:p>
    <w:p w:rsidR="003B3D55" w:rsidRPr="003519F7" w:rsidRDefault="003B3D55">
      <w:pPr>
        <w:widowControl w:val="0"/>
        <w:spacing w:line="360" w:lineRule="auto"/>
        <w:ind w:firstLine="720"/>
        <w:jc w:val="both"/>
        <w:rPr>
          <w:snapToGrid w:val="0"/>
          <w:sz w:val="28"/>
          <w:szCs w:val="28"/>
        </w:rPr>
      </w:pPr>
      <w:r w:rsidRPr="003519F7">
        <w:rPr>
          <w:snapToGrid w:val="0"/>
          <w:sz w:val="28"/>
          <w:szCs w:val="28"/>
        </w:rPr>
        <w:t>При проверке операций по валютному счету особое внимание обращают на правильность отражения операций по покупке и продаже валюты, так как бухгалтеры организаций нередко допускают значительное количество ошибок как в методологии учета, так и при расчетах курсовых разниц по этим операциям и пересчете валюты в рубли.</w:t>
      </w:r>
    </w:p>
    <w:p w:rsidR="003B3D55" w:rsidRPr="003519F7" w:rsidRDefault="003B3D55">
      <w:pPr>
        <w:widowControl w:val="0"/>
        <w:spacing w:line="360" w:lineRule="auto"/>
        <w:ind w:firstLine="720"/>
        <w:jc w:val="both"/>
        <w:rPr>
          <w:snapToGrid w:val="0"/>
          <w:sz w:val="28"/>
          <w:szCs w:val="28"/>
        </w:rPr>
      </w:pPr>
      <w:r w:rsidRPr="003519F7">
        <w:rPr>
          <w:snapToGrid w:val="0"/>
          <w:sz w:val="28"/>
          <w:szCs w:val="28"/>
        </w:rPr>
        <w:t>Продажа валюты согласно валютному законодательству может быть классифицирована как обязательная, обратная или добровольная.</w:t>
      </w:r>
    </w:p>
    <w:p w:rsidR="003B3D55" w:rsidRPr="003519F7" w:rsidRDefault="003B3D55">
      <w:pPr>
        <w:widowControl w:val="0"/>
        <w:spacing w:line="360" w:lineRule="auto"/>
        <w:ind w:firstLine="720"/>
        <w:jc w:val="both"/>
        <w:rPr>
          <w:snapToGrid w:val="0"/>
          <w:sz w:val="28"/>
          <w:szCs w:val="28"/>
        </w:rPr>
      </w:pPr>
      <w:r w:rsidRPr="003519F7">
        <w:rPr>
          <w:snapToGrid w:val="0"/>
          <w:sz w:val="28"/>
          <w:szCs w:val="28"/>
        </w:rPr>
        <w:t>Обязательная продажа включает продажу валютной выручки резидентов от экспорта товаров (работ, услуг, результатов интеллектуальной деятельности), зачисленной на транзитный валютный счет, а также поступлений в качестве авансов и предварительной оплаты.</w:t>
      </w:r>
    </w:p>
    <w:p w:rsidR="003B3D55" w:rsidRPr="003519F7" w:rsidRDefault="003B3D55">
      <w:pPr>
        <w:widowControl w:val="0"/>
        <w:spacing w:line="360" w:lineRule="auto"/>
        <w:ind w:firstLine="720"/>
        <w:jc w:val="both"/>
        <w:rPr>
          <w:snapToGrid w:val="0"/>
          <w:sz w:val="28"/>
          <w:szCs w:val="28"/>
        </w:rPr>
      </w:pPr>
      <w:r w:rsidRPr="003519F7">
        <w:rPr>
          <w:snapToGrid w:val="0"/>
          <w:sz w:val="28"/>
          <w:szCs w:val="28"/>
        </w:rPr>
        <w:t>Обратная продажа валюты включает продажу валюты, приобретенной на внутреннем рынке и зачисленной на специальный транзитный счет, в том случае, если купленная валюта не будет списана с указанного счета по целевому назначению в установленные сроки, а также валюты, зачисленной на специальный транзитный валютный счет и не использованной резидентом на оплату командировочных расходов.</w:t>
      </w:r>
    </w:p>
    <w:p w:rsidR="003B3D55" w:rsidRPr="003519F7" w:rsidRDefault="003B3D55">
      <w:pPr>
        <w:widowControl w:val="0"/>
        <w:spacing w:line="360" w:lineRule="auto"/>
        <w:ind w:firstLine="720"/>
        <w:jc w:val="both"/>
        <w:rPr>
          <w:snapToGrid w:val="0"/>
          <w:sz w:val="28"/>
          <w:szCs w:val="28"/>
        </w:rPr>
      </w:pPr>
      <w:r w:rsidRPr="003519F7">
        <w:rPr>
          <w:snapToGrid w:val="0"/>
          <w:sz w:val="28"/>
          <w:szCs w:val="28"/>
        </w:rPr>
        <w:t>Добровольная продажа валюты включает продажу части валютной выручки, превышающей сумму обязательной продажи валютной выручки, и продажу валюты с текущего валютного счета.</w:t>
      </w:r>
    </w:p>
    <w:p w:rsidR="003B3D55" w:rsidRPr="003519F7" w:rsidRDefault="003B3D55">
      <w:pPr>
        <w:widowControl w:val="0"/>
        <w:spacing w:line="360" w:lineRule="auto"/>
        <w:ind w:firstLine="720"/>
        <w:jc w:val="both"/>
        <w:rPr>
          <w:snapToGrid w:val="0"/>
          <w:sz w:val="28"/>
          <w:szCs w:val="28"/>
        </w:rPr>
      </w:pPr>
      <w:r w:rsidRPr="003519F7">
        <w:rPr>
          <w:snapToGrid w:val="0"/>
          <w:sz w:val="28"/>
          <w:szCs w:val="28"/>
        </w:rPr>
        <w:t>При обязательной и обратной продаже валюты проверке подлежат вопросы как соблюдения обязательных условий порядка продажи, установленных законодательством, так и отражения этих операций в бухгалтерском учете, а при добровольной продаже в основном проверяют правильность отражения этих операций в бухгалтерском учете.</w:t>
      </w:r>
    </w:p>
    <w:p w:rsidR="003B3D55" w:rsidRDefault="003B3D55">
      <w:pPr>
        <w:widowControl w:val="0"/>
        <w:spacing w:line="360" w:lineRule="auto"/>
        <w:ind w:firstLine="720"/>
        <w:jc w:val="both"/>
        <w:rPr>
          <w:snapToGrid w:val="0"/>
          <w:sz w:val="28"/>
          <w:szCs w:val="28"/>
        </w:rPr>
      </w:pPr>
      <w:r w:rsidRPr="003519F7">
        <w:rPr>
          <w:snapToGrid w:val="0"/>
          <w:sz w:val="28"/>
          <w:szCs w:val="28"/>
        </w:rPr>
        <w:t>Операции по продаже валюты могут быть осуществлены с транзитного валютного счета, со специального транзитного валютного счета и с текущего валютного счета.</w:t>
      </w:r>
    </w:p>
    <w:p w:rsidR="003B3D55" w:rsidRPr="003519F7" w:rsidRDefault="003B3D55">
      <w:pPr>
        <w:widowControl w:val="0"/>
        <w:spacing w:line="360" w:lineRule="auto"/>
        <w:ind w:firstLine="720"/>
        <w:jc w:val="both"/>
        <w:rPr>
          <w:snapToGrid w:val="0"/>
          <w:sz w:val="28"/>
          <w:szCs w:val="28"/>
        </w:rPr>
      </w:pPr>
    </w:p>
    <w:p w:rsidR="003B3D55" w:rsidRDefault="003B3D55">
      <w:pPr>
        <w:pStyle w:val="a7"/>
        <w:widowControl w:val="0"/>
        <w:ind w:firstLine="720"/>
        <w:jc w:val="both"/>
        <w:rPr>
          <w:sz w:val="28"/>
          <w:szCs w:val="28"/>
        </w:rPr>
      </w:pPr>
    </w:p>
    <w:p w:rsidR="003B3D55" w:rsidRDefault="003B3D55">
      <w:pPr>
        <w:pStyle w:val="1"/>
        <w:widowControl w:val="0"/>
        <w:rPr>
          <w:bCs/>
          <w:caps w:val="0"/>
          <w:sz w:val="32"/>
        </w:rPr>
      </w:pPr>
      <w:r>
        <w:rPr>
          <w:bCs/>
          <w:caps w:val="0"/>
          <w:sz w:val="32"/>
        </w:rPr>
        <w:br w:type="page"/>
      </w:r>
      <w:bookmarkStart w:id="8" w:name="_Toc177775816"/>
      <w:r>
        <w:rPr>
          <w:bCs/>
          <w:caps w:val="0"/>
          <w:sz w:val="32"/>
        </w:rPr>
        <w:t xml:space="preserve">2.4. </w:t>
      </w:r>
      <w:r>
        <w:rPr>
          <w:bCs/>
          <w:caps w:val="0"/>
          <w:sz w:val="32"/>
          <w:lang w:val="ru-RU"/>
        </w:rPr>
        <w:t>Проверка правильности учета курсовых разниц по имуществу и обязательствам, стоимость</w:t>
      </w:r>
      <w:r>
        <w:rPr>
          <w:bCs/>
          <w:caps w:val="0"/>
          <w:sz w:val="32"/>
        </w:rPr>
        <w:t xml:space="preserve"> которых выражена в иностранной валюте</w:t>
      </w:r>
      <w:bookmarkEnd w:id="8"/>
    </w:p>
    <w:p w:rsidR="003B3D55" w:rsidRDefault="003B3D55">
      <w:pPr>
        <w:pStyle w:val="a7"/>
        <w:widowControl w:val="0"/>
        <w:ind w:firstLine="720"/>
        <w:jc w:val="both"/>
        <w:rPr>
          <w:sz w:val="28"/>
          <w:szCs w:val="28"/>
        </w:rPr>
      </w:pPr>
    </w:p>
    <w:p w:rsidR="003B3D55" w:rsidRDefault="003B3D55">
      <w:pPr>
        <w:pStyle w:val="a7"/>
        <w:widowControl w:val="0"/>
        <w:ind w:firstLine="720"/>
        <w:jc w:val="both"/>
        <w:rPr>
          <w:sz w:val="28"/>
          <w:szCs w:val="28"/>
        </w:rPr>
      </w:pPr>
      <w:r>
        <w:rPr>
          <w:sz w:val="28"/>
          <w:szCs w:val="28"/>
        </w:rPr>
        <w:t>Под курсовой  разницей  понимается  разница между рублевой оценкой соответствующего актива или обязательства,  стоимость которых выражена в иностранной валюте, исчисленной по курсу НБ  РБ на  дату исполнения  обязательств   по   оплате   или   отчетную   дату   составления бухгалтерской отчетности на отчетный период, и рублевой оценкой этих  актива и  обязательства,  исчисленной  по  курсу  НБ  РБ  на  дату  принятия  их  к бухгалтерскому учету  в  отчетном  периоде  или  отчетную  дату  составления бухгалтерской отчетности за предыдущий отчетный период.</w:t>
      </w:r>
    </w:p>
    <w:p w:rsidR="003B3D55" w:rsidRDefault="003B3D55">
      <w:pPr>
        <w:pStyle w:val="a7"/>
        <w:widowControl w:val="0"/>
        <w:ind w:firstLine="720"/>
        <w:jc w:val="both"/>
        <w:rPr>
          <w:sz w:val="28"/>
          <w:szCs w:val="28"/>
        </w:rPr>
      </w:pPr>
      <w:r>
        <w:rPr>
          <w:sz w:val="28"/>
          <w:szCs w:val="28"/>
        </w:rPr>
        <w:t>В бухгалтерском учете и  бухгалтерской  отчетности  отражается  курсовая разница, которая возникает:</w:t>
      </w:r>
    </w:p>
    <w:p w:rsidR="003B3D55" w:rsidRDefault="003B3D55">
      <w:pPr>
        <w:pStyle w:val="a7"/>
        <w:widowControl w:val="0"/>
        <w:ind w:firstLine="720"/>
        <w:jc w:val="both"/>
        <w:rPr>
          <w:sz w:val="28"/>
          <w:szCs w:val="28"/>
        </w:rPr>
      </w:pPr>
      <w:r>
        <w:rPr>
          <w:sz w:val="28"/>
          <w:szCs w:val="28"/>
        </w:rPr>
        <w:t>-по операциям  по  полному  или  частичному  погашению  дебиторской  или кредиторской задолженности, выраженной в иностранной валюте,  если  курс  НБ РБ на дату исполнения обязательств по оплате отличается:  от  его  курса  на дату  принятия   этой   дебиторской   или   кредиторской   задолженности   к бухгалтерскому учету в отчетном периоде; либо  от  курса  на  отчетную  дату составления бухгалтерской отчетности  за  отчетный  период,  в  котором  эта дебиторская или кредиторская  задолженность  была  пересчитана  в  последний раз;</w:t>
      </w:r>
    </w:p>
    <w:p w:rsidR="003B3D55" w:rsidRDefault="003B3D55">
      <w:pPr>
        <w:pStyle w:val="a7"/>
        <w:widowControl w:val="0"/>
        <w:ind w:firstLine="720"/>
        <w:jc w:val="both"/>
        <w:rPr>
          <w:sz w:val="28"/>
          <w:szCs w:val="28"/>
        </w:rPr>
      </w:pPr>
      <w:r>
        <w:rPr>
          <w:sz w:val="28"/>
          <w:szCs w:val="28"/>
        </w:rPr>
        <w:t>-по операциям  по  пересчету  стоимости  иных  активов  и  обязательств, которая производится на дату совершения операции и на отчетную дату.</w:t>
      </w:r>
    </w:p>
    <w:p w:rsidR="003B3D55" w:rsidRDefault="003B3D55">
      <w:pPr>
        <w:pStyle w:val="a7"/>
        <w:widowControl w:val="0"/>
        <w:ind w:firstLine="720"/>
        <w:jc w:val="both"/>
        <w:rPr>
          <w:sz w:val="28"/>
          <w:szCs w:val="28"/>
        </w:rPr>
      </w:pPr>
      <w:r>
        <w:rPr>
          <w:sz w:val="28"/>
          <w:szCs w:val="28"/>
        </w:rPr>
        <w:t>В  составе   курсовых   разниц   следует   различать   положительные   и отрицательные курсовые  разницы.  При  росте  курсов  иностранных  валют  по отношению к рублю  возникают  положительные  курсовые  разницы  по  активным статьям баланса и отрицательные курсовые  разницы  —  по  пассивным  статьям баланса, а при снижении  курсов  иностранных  валют  по  отношению  к  рублю — положительные   курсовые   разницы   по   пассивным   статьям   баланса   и отрицательные по активным статьям баланса.</w:t>
      </w:r>
    </w:p>
    <w:p w:rsidR="003B3D55" w:rsidRDefault="003B3D55">
      <w:pPr>
        <w:widowControl w:val="0"/>
        <w:spacing w:line="360" w:lineRule="auto"/>
        <w:ind w:firstLine="709"/>
        <w:jc w:val="both"/>
        <w:rPr>
          <w:sz w:val="28"/>
          <w:szCs w:val="28"/>
        </w:rPr>
      </w:pPr>
      <w:r>
        <w:rPr>
          <w:sz w:val="28"/>
          <w:szCs w:val="28"/>
        </w:rPr>
        <w:t>Ревизором проверена правильность отражения в бухгалтерском учете курсовых разниц, возникающих при товарообменных операциях. На разницу между единым курсом Национального банка на дату поступления товарно-материальных ценностей по импорту и на дату отгрузки продукции на экспорт дооценивается дебиторская задолженность.</w:t>
      </w:r>
    </w:p>
    <w:p w:rsidR="003B3D55" w:rsidRDefault="003B3D55">
      <w:pPr>
        <w:pStyle w:val="a7"/>
        <w:widowControl w:val="0"/>
        <w:ind w:firstLine="720"/>
        <w:jc w:val="both"/>
        <w:rPr>
          <w:sz w:val="28"/>
          <w:szCs w:val="28"/>
        </w:rPr>
      </w:pPr>
    </w:p>
    <w:p w:rsidR="003B3D55" w:rsidRDefault="003B3D55">
      <w:pPr>
        <w:pStyle w:val="a7"/>
        <w:widowControl w:val="0"/>
        <w:ind w:firstLine="720"/>
        <w:jc w:val="both"/>
        <w:rPr>
          <w:sz w:val="28"/>
          <w:szCs w:val="28"/>
        </w:rPr>
      </w:pPr>
    </w:p>
    <w:p w:rsidR="003B3D55" w:rsidRDefault="003B3D55">
      <w:pPr>
        <w:pStyle w:val="1"/>
        <w:widowControl w:val="0"/>
        <w:rPr>
          <w:bCs/>
          <w:caps w:val="0"/>
          <w:sz w:val="32"/>
        </w:rPr>
      </w:pPr>
      <w:r>
        <w:rPr>
          <w:bCs/>
          <w:caps w:val="0"/>
          <w:sz w:val="32"/>
        </w:rPr>
        <w:br w:type="page"/>
      </w:r>
      <w:bookmarkStart w:id="9" w:name="_Toc177775817"/>
      <w:r>
        <w:rPr>
          <w:bCs/>
          <w:caps w:val="0"/>
          <w:sz w:val="32"/>
        </w:rPr>
        <w:t>2.5. Проверка документальной обоснованности, полноты и своевременности отражения в учете операций по внешнеэкономической деятельности предприятия</w:t>
      </w:r>
      <w:bookmarkEnd w:id="9"/>
    </w:p>
    <w:p w:rsidR="003B3D55" w:rsidRDefault="003B3D55">
      <w:pPr>
        <w:widowControl w:val="0"/>
        <w:spacing w:line="360" w:lineRule="auto"/>
        <w:ind w:firstLine="709"/>
        <w:jc w:val="both"/>
        <w:rPr>
          <w:sz w:val="28"/>
          <w:szCs w:val="28"/>
        </w:rPr>
      </w:pPr>
    </w:p>
    <w:p w:rsidR="003B3D55" w:rsidRDefault="003B3D55">
      <w:pPr>
        <w:widowControl w:val="0"/>
        <w:spacing w:line="360" w:lineRule="auto"/>
        <w:ind w:firstLine="709"/>
        <w:jc w:val="both"/>
        <w:rPr>
          <w:sz w:val="28"/>
          <w:szCs w:val="28"/>
        </w:rPr>
      </w:pPr>
      <w:r>
        <w:rPr>
          <w:sz w:val="28"/>
          <w:szCs w:val="28"/>
        </w:rPr>
        <w:t>При проверке экспортно-импортных операций необходимо проверить законность ввоза или вывоза тех или иных товаров. Для чего ревизором изучены учредительные документы субъекта хозяйствования, т.е. определено что ООО «Ассоциация «ЭМА» имеет право на осуществление внешнеэкономической деятельности.</w:t>
      </w:r>
    </w:p>
    <w:p w:rsidR="003B3D55" w:rsidRDefault="003B3D55">
      <w:pPr>
        <w:widowControl w:val="0"/>
        <w:spacing w:line="360" w:lineRule="auto"/>
        <w:ind w:firstLine="709"/>
        <w:jc w:val="both"/>
        <w:rPr>
          <w:sz w:val="28"/>
          <w:szCs w:val="28"/>
        </w:rPr>
      </w:pPr>
      <w:r>
        <w:rPr>
          <w:sz w:val="28"/>
          <w:szCs w:val="28"/>
        </w:rPr>
        <w:t>Все экспортно-импортные операции на предприятии должны быть оформлены контрактами (Приложение 2), в которых обязательным является наличие следующих разделов: предмет контракта, цена и сумма контракта, условия и сроки поставки товаров, условия оплаты, упаковка и маркировка товара, условия претензий, штрафные санкции и порядок возмещения убытков, страхование, обстоятельства непреодолимой силы, арбитраж, другие условия контракта, характеристика и адреса сторон. При проверке выявлено наличие необходимых контрактов, изменения условий контракта не имели места. При наличии таких санкций проверяющий должен был бы установить сумму причиненного ущерба и виновных в этом лиц.</w:t>
      </w:r>
    </w:p>
    <w:p w:rsidR="003B3D55" w:rsidRDefault="003B3D55">
      <w:pPr>
        <w:widowControl w:val="0"/>
        <w:spacing w:line="360" w:lineRule="auto"/>
        <w:ind w:firstLine="709"/>
        <w:jc w:val="both"/>
        <w:rPr>
          <w:sz w:val="28"/>
          <w:szCs w:val="28"/>
        </w:rPr>
      </w:pPr>
      <w:r>
        <w:rPr>
          <w:sz w:val="28"/>
          <w:szCs w:val="28"/>
        </w:rPr>
        <w:t xml:space="preserve">При проверке следует учитывать, что реализация экспортных товаров отражается в учете либо по моменту отгрузки товара иностранному покупателю, либо по моменту получения средств на счет продавца. При втором способе учета реализации необходимо проверить, своевременно ли произведены расчеты с бюджетом в случае несвоевременного поступления средств. Так, если денежные средства не поступили на счет в течение 90 дней с момента отгрузки экспортного товара, предприятие обязано произвести расчеты с бюджетом за реализованный экспортный товар. Проверка показала, что у организации имеются нарушения Указа Президента Республики Беларусь от 4 января 2000 г. № 7 «О совершенствовании порядка проведения и контроля внешнеторговых операций» по некоторым отгрузкам. Так, ООО «Ассоциация «ЭМА» не обеспечило поступление денежных средств от экспорта товаров не позднее 90 календарных дней с даты отгрузки товара по контракту от 09.02.2005 №9/ </w:t>
      </w:r>
      <w:r>
        <w:rPr>
          <w:sz w:val="28"/>
          <w:szCs w:val="28"/>
          <w:lang w:val="en-US"/>
        </w:rPr>
        <w:t>G</w:t>
      </w:r>
      <w:r>
        <w:rPr>
          <w:sz w:val="28"/>
          <w:szCs w:val="28"/>
        </w:rPr>
        <w:t>, заключенному с компанией «</w:t>
      </w:r>
      <w:r>
        <w:rPr>
          <w:sz w:val="28"/>
          <w:szCs w:val="28"/>
          <w:lang w:val="en-US"/>
        </w:rPr>
        <w:t>Riva</w:t>
      </w:r>
      <w:r>
        <w:rPr>
          <w:sz w:val="28"/>
          <w:szCs w:val="28"/>
        </w:rPr>
        <w:t xml:space="preserve"> </w:t>
      </w:r>
      <w:r>
        <w:rPr>
          <w:sz w:val="28"/>
          <w:szCs w:val="28"/>
          <w:lang w:val="en-US"/>
        </w:rPr>
        <w:t>import</w:t>
      </w:r>
      <w:r>
        <w:rPr>
          <w:sz w:val="28"/>
          <w:szCs w:val="28"/>
        </w:rPr>
        <w:t>_</w:t>
      </w:r>
      <w:r>
        <w:rPr>
          <w:sz w:val="28"/>
          <w:szCs w:val="28"/>
          <w:lang w:val="en-US"/>
        </w:rPr>
        <w:t>expor</w:t>
      </w:r>
      <w:r>
        <w:rPr>
          <w:sz w:val="28"/>
          <w:szCs w:val="28"/>
        </w:rPr>
        <w:t xml:space="preserve"> </w:t>
      </w:r>
      <w:r>
        <w:rPr>
          <w:sz w:val="28"/>
          <w:szCs w:val="28"/>
          <w:lang w:val="en-US"/>
        </w:rPr>
        <w:t>limited</w:t>
      </w:r>
      <w:r>
        <w:rPr>
          <w:sz w:val="28"/>
          <w:szCs w:val="28"/>
        </w:rPr>
        <w:t>» на поставку газа сжиженного в Республику Польша и Литву. Несанкционированое превышение сроков проведения внешнеторговых операций составило от 3 до 37 дней.  Сделана соответствующая запись в акт ревизии и вынесено решение о применении экономических санкций.</w:t>
      </w:r>
    </w:p>
    <w:p w:rsidR="003B3D55" w:rsidRDefault="003B3D55">
      <w:pPr>
        <w:widowControl w:val="0"/>
        <w:spacing w:line="360" w:lineRule="auto"/>
        <w:ind w:firstLine="709"/>
        <w:jc w:val="both"/>
        <w:rPr>
          <w:sz w:val="28"/>
          <w:szCs w:val="28"/>
        </w:rPr>
      </w:pPr>
      <w:r>
        <w:rPr>
          <w:sz w:val="28"/>
          <w:szCs w:val="28"/>
        </w:rPr>
        <w:t>Важно проверить правильность определения результата от реализации экспортных товаров, который определяется как разница между выручкой за товар (определенной по контрактной стоимости) и его полной себестоимостью плюс коммерческие расходы по реализации и плюс платежи в бюджет. проверяющий должен внимательно изучить правильность распределения коммерческих расходов. Следует учитывать, что прямые коммерческие расходы непосредственно относятся на затраты по реализации данных товаров, а косвенные коммерческие расходы, которые связаны с реализацией нескольких видов товара, включаются в затраты по реализации пропорционально отпускной стоимости товара.</w:t>
      </w:r>
    </w:p>
    <w:p w:rsidR="003B3D55" w:rsidRDefault="003B3D55">
      <w:pPr>
        <w:widowControl w:val="0"/>
        <w:spacing w:line="360" w:lineRule="auto"/>
        <w:ind w:firstLine="709"/>
        <w:jc w:val="both"/>
        <w:rPr>
          <w:sz w:val="28"/>
          <w:szCs w:val="28"/>
        </w:rPr>
      </w:pPr>
    </w:p>
    <w:p w:rsidR="003B3D55" w:rsidRDefault="003B3D55">
      <w:pPr>
        <w:pStyle w:val="a7"/>
        <w:widowControl w:val="0"/>
        <w:ind w:firstLine="720"/>
        <w:jc w:val="both"/>
        <w:rPr>
          <w:sz w:val="28"/>
          <w:szCs w:val="28"/>
        </w:rPr>
      </w:pPr>
    </w:p>
    <w:p w:rsidR="003B3D55" w:rsidRDefault="003B3D55">
      <w:pPr>
        <w:pStyle w:val="a7"/>
        <w:widowControl w:val="0"/>
        <w:ind w:firstLine="720"/>
        <w:jc w:val="both"/>
        <w:rPr>
          <w:sz w:val="28"/>
          <w:szCs w:val="28"/>
        </w:rPr>
      </w:pPr>
    </w:p>
    <w:p w:rsidR="003B3D55" w:rsidRDefault="003B3D55">
      <w:pPr>
        <w:pStyle w:val="1"/>
        <w:widowControl w:val="0"/>
        <w:rPr>
          <w:bCs/>
          <w:caps w:val="0"/>
          <w:sz w:val="32"/>
        </w:rPr>
      </w:pPr>
      <w:r>
        <w:rPr>
          <w:bCs/>
          <w:caps w:val="0"/>
          <w:sz w:val="32"/>
        </w:rPr>
        <w:br w:type="page"/>
      </w:r>
      <w:bookmarkStart w:id="10" w:name="_Toc177775818"/>
      <w:r>
        <w:rPr>
          <w:bCs/>
          <w:caps w:val="0"/>
          <w:sz w:val="32"/>
        </w:rPr>
        <w:t xml:space="preserve">2.6. Основные направления </w:t>
      </w:r>
      <w:r>
        <w:rPr>
          <w:bCs/>
          <w:caps w:val="0"/>
          <w:sz w:val="32"/>
          <w:lang w:val="ru-RU"/>
        </w:rPr>
        <w:t xml:space="preserve">совершенствования </w:t>
      </w:r>
      <w:r>
        <w:rPr>
          <w:bCs/>
          <w:caps w:val="0"/>
          <w:sz w:val="32"/>
        </w:rPr>
        <w:t>учета и контроля внешнеэкономической деятельности организации</w:t>
      </w:r>
      <w:bookmarkEnd w:id="10"/>
    </w:p>
    <w:p w:rsidR="003B3D55" w:rsidRDefault="003B3D55">
      <w:pPr>
        <w:pStyle w:val="a7"/>
        <w:widowControl w:val="0"/>
        <w:ind w:firstLine="720"/>
        <w:jc w:val="both"/>
        <w:rPr>
          <w:sz w:val="28"/>
          <w:szCs w:val="28"/>
        </w:rPr>
      </w:pPr>
    </w:p>
    <w:p w:rsidR="003B3D55" w:rsidRDefault="003B3D55">
      <w:pPr>
        <w:spacing w:line="360" w:lineRule="auto"/>
        <w:ind w:firstLine="708"/>
        <w:jc w:val="both"/>
        <w:rPr>
          <w:sz w:val="28"/>
        </w:rPr>
      </w:pPr>
      <w:r>
        <w:rPr>
          <w:sz w:val="28"/>
        </w:rPr>
        <w:t>Проверяющая организация и индивидуальный ревизор обязаны планировать свою работу так, чтобы проверка была проведена эффективно.</w:t>
      </w:r>
    </w:p>
    <w:p w:rsidR="003B3D55" w:rsidRDefault="003B3D55">
      <w:pPr>
        <w:spacing w:line="360" w:lineRule="auto"/>
        <w:jc w:val="both"/>
        <w:rPr>
          <w:sz w:val="28"/>
        </w:rPr>
      </w:pPr>
      <w:r>
        <w:rPr>
          <w:sz w:val="28"/>
        </w:rPr>
        <w:t xml:space="preserve">       Планирование ревизии предполагает разработку общей стратегии и детального подхода к ожидаемому характеру, срокам проведения и объему контрольных процедур.</w:t>
      </w:r>
    </w:p>
    <w:p w:rsidR="003B3D55" w:rsidRDefault="003B3D55">
      <w:pPr>
        <w:spacing w:line="360" w:lineRule="auto"/>
        <w:jc w:val="both"/>
        <w:rPr>
          <w:sz w:val="28"/>
        </w:rPr>
      </w:pPr>
      <w:r>
        <w:rPr>
          <w:sz w:val="28"/>
        </w:rPr>
        <w:t xml:space="preserve">       План и программа проведения ревизии экспортных торговых  операций строятся с учетом результатов проверки системы внутреннего контроля на данном участке (табл. 2.1).</w:t>
      </w:r>
    </w:p>
    <w:p w:rsidR="003B3D55" w:rsidRDefault="003B3D55">
      <w:pPr>
        <w:pStyle w:val="ConsNonformat"/>
        <w:widowControl/>
        <w:spacing w:line="240" w:lineRule="atLeast"/>
        <w:jc w:val="right"/>
        <w:rPr>
          <w:rFonts w:ascii="Times New Roman" w:hAnsi="Times New Roman"/>
        </w:rPr>
      </w:pPr>
      <w:r w:rsidRPr="00F82B2F">
        <w:rPr>
          <w:rFonts w:ascii="Times New Roman" w:hAnsi="Times New Roman"/>
        </w:rPr>
        <w:t xml:space="preserve">                                           </w:t>
      </w:r>
      <w:r>
        <w:rPr>
          <w:rFonts w:ascii="Times New Roman" w:hAnsi="Times New Roman"/>
        </w:rPr>
        <w:t xml:space="preserve">               </w:t>
      </w:r>
    </w:p>
    <w:p w:rsidR="003B3D55" w:rsidRDefault="003B3D55">
      <w:pPr>
        <w:pStyle w:val="ConsNonformat"/>
        <w:widowControl/>
        <w:spacing w:line="240" w:lineRule="atLeast"/>
        <w:jc w:val="right"/>
        <w:rPr>
          <w:rFonts w:ascii="Times New Roman" w:hAnsi="Times New Roman"/>
        </w:rPr>
      </w:pPr>
    </w:p>
    <w:p w:rsidR="003B3D55" w:rsidRDefault="003B3D55">
      <w:pPr>
        <w:pStyle w:val="ConsNonformat"/>
        <w:widowControl/>
        <w:spacing w:line="240" w:lineRule="atLeast"/>
        <w:jc w:val="right"/>
        <w:rPr>
          <w:rFonts w:ascii="Times New Roman" w:hAnsi="Times New Roman"/>
        </w:rPr>
      </w:pPr>
    </w:p>
    <w:p w:rsidR="003B3D55" w:rsidRDefault="003B3D55">
      <w:pPr>
        <w:pStyle w:val="ConsNonformat"/>
        <w:widowControl/>
        <w:spacing w:line="240" w:lineRule="atLeast"/>
        <w:jc w:val="right"/>
        <w:rPr>
          <w:rFonts w:ascii="Times New Roman" w:hAnsi="Times New Roman"/>
        </w:rPr>
      </w:pPr>
    </w:p>
    <w:p w:rsidR="003B3D55" w:rsidRDefault="003B3D55">
      <w:pPr>
        <w:pStyle w:val="ConsNonformat"/>
        <w:widowControl/>
        <w:spacing w:line="240" w:lineRule="atLeast"/>
        <w:jc w:val="right"/>
        <w:rPr>
          <w:rFonts w:ascii="Times New Roman" w:hAnsi="Times New Roman"/>
        </w:rPr>
      </w:pPr>
    </w:p>
    <w:p w:rsidR="003B3D55" w:rsidRDefault="003B3D55">
      <w:pPr>
        <w:pStyle w:val="ConsNonformat"/>
        <w:widowControl/>
        <w:spacing w:line="240" w:lineRule="atLeast"/>
        <w:jc w:val="right"/>
        <w:rPr>
          <w:rFonts w:ascii="Times New Roman" w:hAnsi="Times New Roman"/>
        </w:rPr>
      </w:pPr>
    </w:p>
    <w:p w:rsidR="003B3D55" w:rsidRDefault="003B3D55">
      <w:pPr>
        <w:pStyle w:val="ConsNonformat"/>
        <w:widowControl/>
        <w:spacing w:line="240" w:lineRule="atLeast"/>
        <w:jc w:val="right"/>
        <w:rPr>
          <w:rFonts w:ascii="Times New Roman" w:hAnsi="Times New Roman"/>
        </w:rPr>
      </w:pPr>
    </w:p>
    <w:p w:rsidR="003B3D55" w:rsidRDefault="003B3D55">
      <w:pPr>
        <w:pStyle w:val="ConsNonformat"/>
        <w:widowControl/>
        <w:spacing w:line="240" w:lineRule="atLeast"/>
        <w:jc w:val="right"/>
        <w:rPr>
          <w:rFonts w:ascii="Times New Roman" w:hAnsi="Times New Roman"/>
        </w:rPr>
      </w:pPr>
    </w:p>
    <w:p w:rsidR="003B3D55" w:rsidRDefault="003B3D55">
      <w:pPr>
        <w:pStyle w:val="ConsNonformat"/>
        <w:widowControl/>
        <w:spacing w:line="240" w:lineRule="atLeast"/>
        <w:jc w:val="right"/>
        <w:rPr>
          <w:rFonts w:ascii="Times New Roman" w:hAnsi="Times New Roman"/>
        </w:rPr>
      </w:pPr>
    </w:p>
    <w:p w:rsidR="003B3D55" w:rsidRDefault="003B3D55">
      <w:pPr>
        <w:pStyle w:val="ConsNonformat"/>
        <w:widowControl/>
        <w:spacing w:line="240" w:lineRule="atLeast"/>
        <w:jc w:val="right"/>
        <w:rPr>
          <w:rFonts w:ascii="Times New Roman" w:hAnsi="Times New Roman"/>
        </w:rPr>
      </w:pPr>
    </w:p>
    <w:p w:rsidR="003B3D55" w:rsidRDefault="003B3D55">
      <w:pPr>
        <w:pStyle w:val="ConsNonformat"/>
        <w:widowControl/>
        <w:spacing w:line="240" w:lineRule="atLeast"/>
        <w:jc w:val="right"/>
        <w:rPr>
          <w:rFonts w:ascii="Times New Roman" w:hAnsi="Times New Roman"/>
        </w:rPr>
      </w:pPr>
    </w:p>
    <w:p w:rsidR="003B3D55" w:rsidRDefault="003B3D55">
      <w:pPr>
        <w:pStyle w:val="ConsNonformat"/>
        <w:widowControl/>
        <w:spacing w:line="240" w:lineRule="atLeast"/>
        <w:jc w:val="right"/>
        <w:rPr>
          <w:rFonts w:ascii="Times New Roman" w:hAnsi="Times New Roman"/>
        </w:rPr>
      </w:pPr>
    </w:p>
    <w:p w:rsidR="003B3D55" w:rsidRDefault="003B3D55">
      <w:pPr>
        <w:pStyle w:val="ConsNonformat"/>
        <w:widowControl/>
        <w:spacing w:line="240" w:lineRule="atLeast"/>
        <w:jc w:val="right"/>
        <w:rPr>
          <w:rFonts w:ascii="Times New Roman" w:hAnsi="Times New Roman"/>
        </w:rPr>
      </w:pPr>
    </w:p>
    <w:p w:rsidR="003B3D55" w:rsidRDefault="003B3D55">
      <w:pPr>
        <w:pStyle w:val="ConsNonformat"/>
        <w:widowControl/>
        <w:spacing w:line="240" w:lineRule="atLeast"/>
        <w:jc w:val="right"/>
        <w:rPr>
          <w:rFonts w:ascii="Times New Roman" w:hAnsi="Times New Roman"/>
        </w:rPr>
      </w:pPr>
    </w:p>
    <w:p w:rsidR="003B3D55" w:rsidRDefault="003B3D55">
      <w:pPr>
        <w:pStyle w:val="ConsNonformat"/>
        <w:widowControl/>
        <w:spacing w:line="240" w:lineRule="atLeast"/>
        <w:jc w:val="right"/>
        <w:rPr>
          <w:rFonts w:ascii="Times New Roman" w:hAnsi="Times New Roman"/>
        </w:rPr>
      </w:pPr>
    </w:p>
    <w:p w:rsidR="003B3D55" w:rsidRDefault="003B3D55">
      <w:pPr>
        <w:pStyle w:val="ConsNonformat"/>
        <w:widowControl/>
        <w:spacing w:line="240" w:lineRule="atLeast"/>
        <w:jc w:val="right"/>
        <w:rPr>
          <w:rFonts w:ascii="Times New Roman" w:hAnsi="Times New Roman"/>
        </w:rPr>
      </w:pPr>
    </w:p>
    <w:p w:rsidR="003B3D55" w:rsidRDefault="003B3D55">
      <w:pPr>
        <w:pStyle w:val="ConsNonformat"/>
        <w:widowControl/>
        <w:spacing w:line="240" w:lineRule="atLeast"/>
        <w:jc w:val="right"/>
        <w:rPr>
          <w:rFonts w:ascii="Times New Roman" w:hAnsi="Times New Roman"/>
        </w:rPr>
      </w:pPr>
    </w:p>
    <w:p w:rsidR="003B3D55" w:rsidRDefault="003B3D55">
      <w:pPr>
        <w:pStyle w:val="ConsNonformat"/>
        <w:widowControl/>
        <w:spacing w:line="240" w:lineRule="atLeast"/>
        <w:jc w:val="right"/>
        <w:rPr>
          <w:rFonts w:ascii="Times New Roman" w:hAnsi="Times New Roman"/>
        </w:rPr>
      </w:pPr>
    </w:p>
    <w:p w:rsidR="003B3D55" w:rsidRDefault="003B3D55">
      <w:pPr>
        <w:pStyle w:val="ConsNonformat"/>
        <w:widowControl/>
        <w:spacing w:line="240" w:lineRule="atLeast"/>
        <w:jc w:val="right"/>
        <w:rPr>
          <w:rFonts w:ascii="Times New Roman" w:hAnsi="Times New Roman"/>
        </w:rPr>
      </w:pPr>
    </w:p>
    <w:p w:rsidR="003B3D55" w:rsidRDefault="003B3D55">
      <w:pPr>
        <w:pStyle w:val="ConsNonformat"/>
        <w:widowControl/>
        <w:spacing w:line="240" w:lineRule="atLeast"/>
        <w:jc w:val="right"/>
        <w:rPr>
          <w:rFonts w:ascii="Times New Roman" w:hAnsi="Times New Roman"/>
        </w:rPr>
      </w:pPr>
    </w:p>
    <w:p w:rsidR="003B3D55" w:rsidRDefault="003B3D55">
      <w:pPr>
        <w:pStyle w:val="ConsNonformat"/>
        <w:widowControl/>
        <w:spacing w:line="240" w:lineRule="atLeast"/>
        <w:jc w:val="right"/>
        <w:rPr>
          <w:rFonts w:ascii="Times New Roman" w:hAnsi="Times New Roman"/>
        </w:rPr>
      </w:pPr>
    </w:p>
    <w:p w:rsidR="003B3D55" w:rsidRDefault="003B3D55">
      <w:pPr>
        <w:pStyle w:val="ConsNonformat"/>
        <w:widowControl/>
        <w:spacing w:line="240" w:lineRule="atLeast"/>
        <w:jc w:val="right"/>
        <w:rPr>
          <w:rFonts w:ascii="Times New Roman" w:hAnsi="Times New Roman"/>
        </w:rPr>
      </w:pPr>
    </w:p>
    <w:p w:rsidR="003B3D55" w:rsidRDefault="003B3D55">
      <w:pPr>
        <w:pStyle w:val="ConsNonformat"/>
        <w:widowControl/>
        <w:spacing w:line="240" w:lineRule="atLeast"/>
        <w:jc w:val="right"/>
        <w:rPr>
          <w:rFonts w:ascii="Times New Roman" w:hAnsi="Times New Roman"/>
        </w:rPr>
      </w:pPr>
    </w:p>
    <w:p w:rsidR="003B3D55" w:rsidRDefault="003B3D55">
      <w:pPr>
        <w:pStyle w:val="ConsNonformat"/>
        <w:widowControl/>
        <w:spacing w:line="240" w:lineRule="atLeast"/>
        <w:jc w:val="right"/>
        <w:rPr>
          <w:rFonts w:ascii="Times New Roman" w:hAnsi="Times New Roman"/>
        </w:rPr>
      </w:pPr>
    </w:p>
    <w:p w:rsidR="003B3D55" w:rsidRDefault="003B3D55">
      <w:pPr>
        <w:pStyle w:val="ConsNonformat"/>
        <w:widowControl/>
        <w:spacing w:line="240" w:lineRule="atLeast"/>
        <w:jc w:val="right"/>
        <w:rPr>
          <w:rFonts w:ascii="Times New Roman" w:hAnsi="Times New Roman"/>
        </w:rPr>
      </w:pPr>
    </w:p>
    <w:p w:rsidR="003B3D55" w:rsidRDefault="003B3D55">
      <w:pPr>
        <w:pStyle w:val="ConsNonformat"/>
        <w:widowControl/>
        <w:spacing w:line="240" w:lineRule="atLeast"/>
        <w:jc w:val="right"/>
        <w:rPr>
          <w:rFonts w:ascii="Times New Roman" w:hAnsi="Times New Roman"/>
        </w:rPr>
      </w:pPr>
    </w:p>
    <w:p w:rsidR="003B3D55" w:rsidRDefault="003B3D55">
      <w:pPr>
        <w:pStyle w:val="ConsNonformat"/>
        <w:widowControl/>
        <w:spacing w:line="240" w:lineRule="atLeast"/>
        <w:jc w:val="right"/>
        <w:rPr>
          <w:rFonts w:ascii="Times New Roman" w:hAnsi="Times New Roman"/>
        </w:rPr>
      </w:pPr>
    </w:p>
    <w:p w:rsidR="003B3D55" w:rsidRDefault="003B3D55">
      <w:pPr>
        <w:pStyle w:val="ConsNonformat"/>
        <w:widowControl/>
        <w:spacing w:line="240" w:lineRule="atLeast"/>
        <w:jc w:val="right"/>
        <w:rPr>
          <w:rFonts w:ascii="Times New Roman" w:hAnsi="Times New Roman"/>
        </w:rPr>
      </w:pPr>
    </w:p>
    <w:p w:rsidR="003B3D55" w:rsidRDefault="003B3D55">
      <w:pPr>
        <w:pStyle w:val="ConsNonformat"/>
        <w:widowControl/>
        <w:spacing w:line="240" w:lineRule="atLeast"/>
        <w:jc w:val="right"/>
        <w:rPr>
          <w:rFonts w:ascii="Times New Roman" w:hAnsi="Times New Roman"/>
        </w:rPr>
      </w:pPr>
    </w:p>
    <w:p w:rsidR="003B3D55" w:rsidRDefault="003B3D55">
      <w:pPr>
        <w:pStyle w:val="ConsNonformat"/>
        <w:widowControl/>
        <w:spacing w:line="240" w:lineRule="atLeast"/>
        <w:jc w:val="right"/>
        <w:rPr>
          <w:rFonts w:ascii="Times New Roman" w:hAnsi="Times New Roman"/>
        </w:rPr>
      </w:pPr>
    </w:p>
    <w:p w:rsidR="003B3D55" w:rsidRDefault="003B3D55">
      <w:pPr>
        <w:pStyle w:val="ConsNonformat"/>
        <w:widowControl/>
        <w:spacing w:line="240" w:lineRule="atLeast"/>
        <w:jc w:val="right"/>
        <w:rPr>
          <w:rFonts w:ascii="Times New Roman" w:hAnsi="Times New Roman"/>
        </w:rPr>
      </w:pPr>
    </w:p>
    <w:p w:rsidR="003B3D55" w:rsidRDefault="003B3D55">
      <w:pPr>
        <w:pStyle w:val="ConsNonformat"/>
        <w:widowControl/>
        <w:spacing w:line="240" w:lineRule="atLeast"/>
        <w:jc w:val="right"/>
        <w:rPr>
          <w:rFonts w:ascii="Times New Roman" w:hAnsi="Times New Roman"/>
        </w:rPr>
      </w:pPr>
    </w:p>
    <w:p w:rsidR="003B3D55" w:rsidRDefault="003B3D55">
      <w:pPr>
        <w:pStyle w:val="ConsNonformat"/>
        <w:widowControl/>
        <w:spacing w:line="240" w:lineRule="atLeast"/>
        <w:jc w:val="right"/>
        <w:rPr>
          <w:rFonts w:ascii="Times New Roman" w:hAnsi="Times New Roman"/>
        </w:rPr>
      </w:pPr>
    </w:p>
    <w:p w:rsidR="003B3D55" w:rsidRDefault="003B3D55">
      <w:pPr>
        <w:pStyle w:val="ConsNonformat"/>
        <w:widowControl/>
        <w:spacing w:line="240" w:lineRule="atLeast"/>
        <w:jc w:val="right"/>
        <w:rPr>
          <w:rFonts w:ascii="Times New Roman" w:hAnsi="Times New Roman"/>
        </w:rPr>
      </w:pPr>
    </w:p>
    <w:p w:rsidR="003B3D55" w:rsidRDefault="003B3D55">
      <w:pPr>
        <w:pStyle w:val="ConsNonformat"/>
        <w:widowControl/>
        <w:spacing w:line="240" w:lineRule="atLeast"/>
        <w:jc w:val="right"/>
        <w:rPr>
          <w:rFonts w:ascii="Times New Roman" w:hAnsi="Times New Roman"/>
        </w:rPr>
      </w:pPr>
    </w:p>
    <w:p w:rsidR="003B3D55" w:rsidRDefault="003B3D55">
      <w:pPr>
        <w:pStyle w:val="ConsNonformat"/>
        <w:widowControl/>
        <w:spacing w:line="240" w:lineRule="atLeast"/>
        <w:jc w:val="right"/>
        <w:rPr>
          <w:rFonts w:ascii="Times New Roman" w:hAnsi="Times New Roman"/>
        </w:rPr>
      </w:pPr>
    </w:p>
    <w:p w:rsidR="003B3D55" w:rsidRDefault="003B3D55">
      <w:pPr>
        <w:pStyle w:val="ConsNonformat"/>
        <w:widowControl/>
        <w:spacing w:line="240" w:lineRule="atLeast"/>
        <w:jc w:val="right"/>
        <w:rPr>
          <w:rFonts w:ascii="Times New Roman" w:hAnsi="Times New Roman"/>
        </w:rPr>
      </w:pPr>
    </w:p>
    <w:p w:rsidR="003B3D55" w:rsidRDefault="003B3D55">
      <w:pPr>
        <w:pStyle w:val="ConsNonformat"/>
        <w:widowControl/>
        <w:spacing w:line="240" w:lineRule="atLeast"/>
        <w:jc w:val="right"/>
        <w:rPr>
          <w:rFonts w:ascii="Times New Roman" w:hAnsi="Times New Roman"/>
        </w:rPr>
      </w:pPr>
    </w:p>
    <w:p w:rsidR="003B3D55" w:rsidRDefault="003B3D55">
      <w:pPr>
        <w:pStyle w:val="ConsNonformat"/>
        <w:widowControl/>
        <w:spacing w:line="240" w:lineRule="atLeast"/>
        <w:jc w:val="right"/>
        <w:rPr>
          <w:rFonts w:ascii="Times New Roman" w:hAnsi="Times New Roman"/>
          <w:sz w:val="28"/>
          <w:szCs w:val="28"/>
        </w:rPr>
      </w:pPr>
      <w:r>
        <w:rPr>
          <w:rFonts w:ascii="Times New Roman" w:hAnsi="Times New Roman"/>
        </w:rPr>
        <w:t xml:space="preserve">                       </w:t>
      </w:r>
      <w:r>
        <w:rPr>
          <w:rFonts w:ascii="Times New Roman" w:hAnsi="Times New Roman"/>
          <w:sz w:val="28"/>
          <w:szCs w:val="28"/>
        </w:rPr>
        <w:t xml:space="preserve">Таблица 2.1  </w:t>
      </w:r>
    </w:p>
    <w:p w:rsidR="003B3D55" w:rsidRDefault="003B3D55">
      <w:pPr>
        <w:pStyle w:val="ConsNonformat"/>
        <w:widowControl/>
        <w:spacing w:line="240" w:lineRule="atLeast"/>
        <w:jc w:val="center"/>
        <w:rPr>
          <w:rFonts w:ascii="Times New Roman" w:hAnsi="Times New Roman"/>
          <w:sz w:val="28"/>
        </w:rPr>
      </w:pPr>
      <w:r>
        <w:rPr>
          <w:rFonts w:ascii="Times New Roman" w:hAnsi="Times New Roman"/>
          <w:sz w:val="28"/>
        </w:rPr>
        <w:t>Программа проведения ревизии экспортных торговых  операций</w:t>
      </w:r>
    </w:p>
    <w:p w:rsidR="003B3D55" w:rsidRDefault="003B3D55">
      <w:pPr>
        <w:pStyle w:val="ConsNonformat"/>
        <w:widowControl/>
        <w:spacing w:line="240" w:lineRule="atLeast"/>
        <w:jc w:val="center"/>
        <w:rPr>
          <w:rFonts w:ascii="Times New Roman" w:hAnsi="Times New Roman"/>
        </w:rPr>
      </w:pPr>
    </w:p>
    <w:tbl>
      <w:tblPr>
        <w:tblStyle w:val="af0"/>
        <w:tblW w:w="9689" w:type="dxa"/>
        <w:tblLayout w:type="fixed"/>
        <w:tblLook w:val="01E0" w:firstRow="1" w:lastRow="1" w:firstColumn="1" w:lastColumn="1" w:noHBand="0" w:noVBand="0"/>
      </w:tblPr>
      <w:tblGrid>
        <w:gridCol w:w="534"/>
        <w:gridCol w:w="2409"/>
        <w:gridCol w:w="986"/>
        <w:gridCol w:w="1260"/>
        <w:gridCol w:w="2700"/>
        <w:gridCol w:w="1800"/>
      </w:tblGrid>
      <w:tr w:rsidR="003B3D55" w:rsidRPr="00F82B2F">
        <w:tc>
          <w:tcPr>
            <w:tcW w:w="534" w:type="dxa"/>
            <w:vAlign w:val="center"/>
          </w:tcPr>
          <w:p w:rsidR="003B3D55" w:rsidRPr="00F82B2F" w:rsidRDefault="003B3D55">
            <w:pPr>
              <w:pStyle w:val="ConsNonformat"/>
              <w:widowControl/>
              <w:jc w:val="center"/>
              <w:rPr>
                <w:rFonts w:ascii="Times New Roman" w:hAnsi="Times New Roman"/>
                <w:b/>
                <w:sz w:val="24"/>
                <w:szCs w:val="24"/>
              </w:rPr>
            </w:pPr>
            <w:r w:rsidRPr="00F82B2F">
              <w:rPr>
                <w:rFonts w:ascii="Times New Roman" w:hAnsi="Times New Roman"/>
                <w:b/>
                <w:sz w:val="24"/>
                <w:szCs w:val="24"/>
              </w:rPr>
              <w:t>№ п/п</w:t>
            </w:r>
          </w:p>
        </w:tc>
        <w:tc>
          <w:tcPr>
            <w:tcW w:w="2409" w:type="dxa"/>
            <w:vAlign w:val="center"/>
          </w:tcPr>
          <w:p w:rsidR="003B3D55" w:rsidRPr="00F82B2F" w:rsidRDefault="003B3D55">
            <w:pPr>
              <w:pStyle w:val="ConsNonformat"/>
              <w:widowControl/>
              <w:jc w:val="center"/>
              <w:rPr>
                <w:rFonts w:ascii="Times New Roman" w:hAnsi="Times New Roman"/>
                <w:b/>
                <w:sz w:val="24"/>
                <w:szCs w:val="24"/>
              </w:rPr>
            </w:pPr>
            <w:r w:rsidRPr="00F82B2F">
              <w:rPr>
                <w:rFonts w:ascii="Times New Roman" w:hAnsi="Times New Roman"/>
                <w:b/>
                <w:sz w:val="24"/>
                <w:szCs w:val="24"/>
              </w:rPr>
              <w:t xml:space="preserve">Перечень </w:t>
            </w:r>
            <w:r>
              <w:rPr>
                <w:rFonts w:ascii="Times New Roman" w:hAnsi="Times New Roman"/>
                <w:b/>
                <w:sz w:val="24"/>
                <w:szCs w:val="24"/>
              </w:rPr>
              <w:t>контрольных</w:t>
            </w:r>
            <w:r w:rsidRPr="00F82B2F">
              <w:rPr>
                <w:rFonts w:ascii="Times New Roman" w:hAnsi="Times New Roman"/>
                <w:b/>
                <w:sz w:val="24"/>
                <w:szCs w:val="24"/>
              </w:rPr>
              <w:t xml:space="preserve"> процедур по разделам </w:t>
            </w:r>
            <w:r>
              <w:rPr>
                <w:rFonts w:ascii="Times New Roman" w:hAnsi="Times New Roman"/>
                <w:b/>
                <w:sz w:val="24"/>
                <w:szCs w:val="24"/>
              </w:rPr>
              <w:t>ревизии</w:t>
            </w:r>
          </w:p>
        </w:tc>
        <w:tc>
          <w:tcPr>
            <w:tcW w:w="986" w:type="dxa"/>
            <w:vAlign w:val="center"/>
          </w:tcPr>
          <w:p w:rsidR="003B3D55" w:rsidRPr="00F82B2F" w:rsidRDefault="003B3D55">
            <w:pPr>
              <w:pStyle w:val="ConsNonformat"/>
              <w:widowControl/>
              <w:jc w:val="center"/>
              <w:rPr>
                <w:rFonts w:ascii="Times New Roman" w:hAnsi="Times New Roman"/>
                <w:b/>
                <w:sz w:val="24"/>
                <w:szCs w:val="24"/>
              </w:rPr>
            </w:pPr>
            <w:r w:rsidRPr="00F82B2F">
              <w:rPr>
                <w:rFonts w:ascii="Times New Roman" w:hAnsi="Times New Roman"/>
                <w:b/>
                <w:sz w:val="24"/>
                <w:szCs w:val="24"/>
              </w:rPr>
              <w:t>Период проведения</w:t>
            </w:r>
          </w:p>
        </w:tc>
        <w:tc>
          <w:tcPr>
            <w:tcW w:w="1260" w:type="dxa"/>
            <w:vAlign w:val="center"/>
          </w:tcPr>
          <w:p w:rsidR="003B3D55" w:rsidRPr="00F82B2F" w:rsidRDefault="003B3D55">
            <w:pPr>
              <w:pStyle w:val="ConsNonformat"/>
              <w:widowControl/>
              <w:jc w:val="center"/>
              <w:rPr>
                <w:rFonts w:ascii="Times New Roman" w:hAnsi="Times New Roman"/>
                <w:b/>
                <w:sz w:val="24"/>
                <w:szCs w:val="24"/>
              </w:rPr>
            </w:pPr>
            <w:r w:rsidRPr="00F82B2F">
              <w:rPr>
                <w:rFonts w:ascii="Times New Roman" w:hAnsi="Times New Roman"/>
                <w:b/>
                <w:sz w:val="24"/>
                <w:szCs w:val="24"/>
              </w:rPr>
              <w:t>Исполнитель</w:t>
            </w:r>
          </w:p>
        </w:tc>
        <w:tc>
          <w:tcPr>
            <w:tcW w:w="2700" w:type="dxa"/>
            <w:vAlign w:val="center"/>
          </w:tcPr>
          <w:p w:rsidR="003B3D55" w:rsidRPr="00F82B2F" w:rsidRDefault="003B3D55">
            <w:pPr>
              <w:pStyle w:val="ConsNonformat"/>
              <w:widowControl/>
              <w:jc w:val="center"/>
              <w:rPr>
                <w:rFonts w:ascii="Times New Roman" w:hAnsi="Times New Roman"/>
                <w:b/>
                <w:sz w:val="24"/>
                <w:szCs w:val="24"/>
              </w:rPr>
            </w:pPr>
            <w:r w:rsidRPr="00F82B2F">
              <w:rPr>
                <w:rFonts w:ascii="Times New Roman" w:hAnsi="Times New Roman"/>
                <w:b/>
                <w:sz w:val="24"/>
                <w:szCs w:val="24"/>
              </w:rPr>
              <w:t>Рабочие документы</w:t>
            </w:r>
          </w:p>
        </w:tc>
        <w:tc>
          <w:tcPr>
            <w:tcW w:w="1800" w:type="dxa"/>
            <w:vAlign w:val="center"/>
          </w:tcPr>
          <w:p w:rsidR="003B3D55" w:rsidRPr="00F82B2F" w:rsidRDefault="003B3D55">
            <w:pPr>
              <w:pStyle w:val="ConsNonformat"/>
              <w:widowControl/>
              <w:jc w:val="center"/>
              <w:rPr>
                <w:rFonts w:ascii="Times New Roman" w:hAnsi="Times New Roman"/>
                <w:b/>
                <w:sz w:val="24"/>
                <w:szCs w:val="24"/>
              </w:rPr>
            </w:pPr>
            <w:r w:rsidRPr="00F82B2F">
              <w:rPr>
                <w:rFonts w:ascii="Times New Roman" w:hAnsi="Times New Roman"/>
                <w:b/>
                <w:sz w:val="24"/>
                <w:szCs w:val="24"/>
              </w:rPr>
              <w:t>Примечание</w:t>
            </w:r>
          </w:p>
        </w:tc>
      </w:tr>
      <w:tr w:rsidR="003B3D55" w:rsidRPr="00F82B2F">
        <w:tc>
          <w:tcPr>
            <w:tcW w:w="534" w:type="dxa"/>
          </w:tcPr>
          <w:p w:rsidR="003B3D55" w:rsidRPr="001A058D" w:rsidRDefault="003B3D55">
            <w:pPr>
              <w:pStyle w:val="ConsNonformat"/>
              <w:widowControl/>
              <w:jc w:val="center"/>
              <w:rPr>
                <w:rFonts w:ascii="Times New Roman" w:hAnsi="Times New Roman"/>
                <w:b/>
                <w:sz w:val="24"/>
                <w:szCs w:val="24"/>
              </w:rPr>
            </w:pPr>
            <w:r>
              <w:rPr>
                <w:rFonts w:ascii="Times New Roman" w:hAnsi="Times New Roman"/>
                <w:b/>
                <w:sz w:val="24"/>
                <w:szCs w:val="24"/>
              </w:rPr>
              <w:t>1.</w:t>
            </w:r>
          </w:p>
        </w:tc>
        <w:tc>
          <w:tcPr>
            <w:tcW w:w="9155" w:type="dxa"/>
            <w:gridSpan w:val="5"/>
          </w:tcPr>
          <w:p w:rsidR="003B3D55" w:rsidRPr="00B12083" w:rsidRDefault="003B3D55">
            <w:pPr>
              <w:pStyle w:val="ConsNonformat"/>
              <w:widowControl/>
              <w:jc w:val="center"/>
              <w:rPr>
                <w:rFonts w:ascii="Times New Roman" w:hAnsi="Times New Roman"/>
                <w:b/>
                <w:sz w:val="24"/>
                <w:szCs w:val="24"/>
              </w:rPr>
            </w:pPr>
            <w:r>
              <w:rPr>
                <w:rFonts w:ascii="Times New Roman" w:hAnsi="Times New Roman"/>
                <w:b/>
                <w:sz w:val="24"/>
                <w:szCs w:val="24"/>
              </w:rPr>
              <w:t>Ревизия</w:t>
            </w:r>
            <w:r w:rsidRPr="00B12083">
              <w:rPr>
                <w:rFonts w:ascii="Times New Roman" w:hAnsi="Times New Roman"/>
                <w:b/>
                <w:sz w:val="24"/>
                <w:szCs w:val="24"/>
              </w:rPr>
              <w:t xml:space="preserve"> учета себестоимости экспортируемой продукции (остатков незавершенного производства).</w:t>
            </w:r>
          </w:p>
        </w:tc>
      </w:tr>
      <w:tr w:rsidR="003B3D55" w:rsidRPr="00F82B2F">
        <w:tc>
          <w:tcPr>
            <w:tcW w:w="534" w:type="dxa"/>
          </w:tcPr>
          <w:p w:rsidR="003B3D55" w:rsidRPr="00336597" w:rsidRDefault="003B3D55">
            <w:pPr>
              <w:pStyle w:val="ConsNonformat"/>
              <w:widowControl/>
              <w:jc w:val="both"/>
              <w:rPr>
                <w:rFonts w:ascii="Times New Roman" w:hAnsi="Times New Roman"/>
                <w:sz w:val="24"/>
                <w:szCs w:val="24"/>
              </w:rPr>
            </w:pPr>
          </w:p>
        </w:tc>
        <w:tc>
          <w:tcPr>
            <w:tcW w:w="2409" w:type="dxa"/>
          </w:tcPr>
          <w:p w:rsidR="003B3D55" w:rsidRPr="00336597" w:rsidRDefault="003B3D55">
            <w:pPr>
              <w:pStyle w:val="ConsNonformat"/>
              <w:widowControl/>
              <w:rPr>
                <w:rFonts w:ascii="Times New Roman" w:hAnsi="Times New Roman"/>
                <w:sz w:val="24"/>
                <w:szCs w:val="24"/>
              </w:rPr>
            </w:pPr>
            <w:r w:rsidRPr="0073147F">
              <w:rPr>
                <w:rFonts w:ascii="Times New Roman" w:hAnsi="Times New Roman"/>
                <w:b/>
                <w:sz w:val="24"/>
                <w:szCs w:val="24"/>
              </w:rPr>
              <w:t>1.1</w:t>
            </w:r>
            <w:r>
              <w:rPr>
                <w:rFonts w:ascii="Times New Roman" w:hAnsi="Times New Roman"/>
                <w:sz w:val="24"/>
                <w:szCs w:val="24"/>
              </w:rPr>
              <w:t>.</w:t>
            </w:r>
            <w:r w:rsidRPr="00336597">
              <w:rPr>
                <w:rFonts w:ascii="Times New Roman" w:hAnsi="Times New Roman"/>
                <w:sz w:val="24"/>
                <w:szCs w:val="24"/>
              </w:rPr>
              <w:t xml:space="preserve"> </w:t>
            </w:r>
            <w:r>
              <w:rPr>
                <w:rFonts w:ascii="Times New Roman" w:hAnsi="Times New Roman"/>
                <w:sz w:val="24"/>
                <w:szCs w:val="24"/>
              </w:rPr>
              <w:t>Проверка полноты и правильности формирования себестоимости экспортируемой продукции.</w:t>
            </w:r>
          </w:p>
        </w:tc>
        <w:tc>
          <w:tcPr>
            <w:tcW w:w="986" w:type="dxa"/>
          </w:tcPr>
          <w:p w:rsidR="003B3D55" w:rsidRPr="00336597" w:rsidRDefault="003B3D55">
            <w:pPr>
              <w:pStyle w:val="ConsNonformat"/>
              <w:widowControl/>
              <w:jc w:val="both"/>
              <w:rPr>
                <w:rFonts w:ascii="Times New Roman" w:hAnsi="Times New Roman"/>
                <w:sz w:val="24"/>
                <w:szCs w:val="24"/>
              </w:rPr>
            </w:pPr>
          </w:p>
        </w:tc>
        <w:tc>
          <w:tcPr>
            <w:tcW w:w="1260" w:type="dxa"/>
            <w:vMerge w:val="restart"/>
            <w:shd w:val="clear" w:color="auto" w:fill="auto"/>
            <w:vAlign w:val="center"/>
          </w:tcPr>
          <w:p w:rsidR="003B3D55" w:rsidRPr="00B167DA" w:rsidRDefault="003B3D55">
            <w:pPr>
              <w:jc w:val="center"/>
            </w:pPr>
          </w:p>
        </w:tc>
        <w:tc>
          <w:tcPr>
            <w:tcW w:w="2700" w:type="dxa"/>
            <w:shd w:val="clear" w:color="auto" w:fill="auto"/>
          </w:tcPr>
          <w:p w:rsidR="003B3D55" w:rsidRPr="00336597" w:rsidRDefault="003B3D55">
            <w:pPr>
              <w:pStyle w:val="ConsNonformat"/>
              <w:rPr>
                <w:rFonts w:ascii="Times New Roman" w:hAnsi="Times New Roman"/>
                <w:sz w:val="24"/>
                <w:szCs w:val="24"/>
              </w:rPr>
            </w:pPr>
            <w:r>
              <w:rPr>
                <w:rFonts w:ascii="Times New Roman" w:hAnsi="Times New Roman"/>
                <w:sz w:val="24"/>
                <w:szCs w:val="24"/>
              </w:rPr>
              <w:t xml:space="preserve"> Учетная политика, главная книга, журанлы-ордера, ведомости, карточки счетов учета затрат на производство продукции. Производственные, материальные отчеты, наряды-заказы. Экспортные договоры.</w:t>
            </w:r>
          </w:p>
        </w:tc>
        <w:tc>
          <w:tcPr>
            <w:tcW w:w="1800" w:type="dxa"/>
          </w:tcPr>
          <w:p w:rsidR="003B3D55" w:rsidRPr="00336597" w:rsidRDefault="003B3D55">
            <w:pPr>
              <w:pStyle w:val="ConsNonformat"/>
              <w:widowControl/>
              <w:jc w:val="both"/>
              <w:rPr>
                <w:rFonts w:ascii="Times New Roman" w:hAnsi="Times New Roman"/>
                <w:sz w:val="24"/>
                <w:szCs w:val="24"/>
              </w:rPr>
            </w:pPr>
            <w:r>
              <w:rPr>
                <w:rFonts w:ascii="Times New Roman" w:hAnsi="Times New Roman"/>
                <w:sz w:val="24"/>
                <w:szCs w:val="24"/>
              </w:rPr>
              <w:t>При проверке используются формальный, арифметический, нормативно-правовой, экономический методы, метод обратного счета.</w:t>
            </w:r>
          </w:p>
        </w:tc>
      </w:tr>
      <w:tr w:rsidR="003B3D55" w:rsidRPr="00F82B2F">
        <w:tc>
          <w:tcPr>
            <w:tcW w:w="534" w:type="dxa"/>
          </w:tcPr>
          <w:p w:rsidR="003B3D55" w:rsidRPr="00336597" w:rsidRDefault="003B3D55">
            <w:pPr>
              <w:pStyle w:val="ConsNonformat"/>
              <w:widowControl/>
              <w:jc w:val="both"/>
              <w:rPr>
                <w:rFonts w:ascii="Times New Roman" w:hAnsi="Times New Roman"/>
                <w:sz w:val="24"/>
                <w:szCs w:val="24"/>
              </w:rPr>
            </w:pPr>
            <w:r>
              <w:rPr>
                <w:rFonts w:ascii="Times New Roman" w:hAnsi="Times New Roman"/>
                <w:sz w:val="24"/>
                <w:szCs w:val="24"/>
              </w:rPr>
              <w:t>.</w:t>
            </w:r>
          </w:p>
        </w:tc>
        <w:tc>
          <w:tcPr>
            <w:tcW w:w="2409" w:type="dxa"/>
          </w:tcPr>
          <w:p w:rsidR="003B3D55" w:rsidRPr="00336597" w:rsidRDefault="003B3D55">
            <w:pPr>
              <w:pStyle w:val="ConsNonformat"/>
              <w:widowControl/>
              <w:rPr>
                <w:rFonts w:ascii="Times New Roman" w:hAnsi="Times New Roman"/>
                <w:sz w:val="24"/>
                <w:szCs w:val="24"/>
              </w:rPr>
            </w:pPr>
            <w:r w:rsidRPr="0073147F">
              <w:rPr>
                <w:rFonts w:ascii="Times New Roman" w:hAnsi="Times New Roman"/>
                <w:b/>
                <w:sz w:val="24"/>
                <w:szCs w:val="24"/>
              </w:rPr>
              <w:t>1.2</w:t>
            </w:r>
            <w:r>
              <w:rPr>
                <w:rFonts w:ascii="Times New Roman" w:hAnsi="Times New Roman"/>
                <w:sz w:val="24"/>
                <w:szCs w:val="24"/>
              </w:rPr>
              <w:t>.Ревизия формирования коммерческих расходов, списываемых на себестоимость экспортной продукции.</w:t>
            </w:r>
          </w:p>
        </w:tc>
        <w:tc>
          <w:tcPr>
            <w:tcW w:w="986" w:type="dxa"/>
          </w:tcPr>
          <w:p w:rsidR="003B3D55" w:rsidRPr="00336597" w:rsidRDefault="003B3D55">
            <w:pPr>
              <w:pStyle w:val="ConsNonformat"/>
              <w:widowControl/>
              <w:jc w:val="both"/>
              <w:rPr>
                <w:rFonts w:ascii="Times New Roman" w:hAnsi="Times New Roman"/>
                <w:sz w:val="24"/>
                <w:szCs w:val="24"/>
              </w:rPr>
            </w:pPr>
          </w:p>
        </w:tc>
        <w:tc>
          <w:tcPr>
            <w:tcW w:w="1260" w:type="dxa"/>
            <w:vMerge/>
          </w:tcPr>
          <w:p w:rsidR="003B3D55" w:rsidRPr="00336597" w:rsidRDefault="003B3D55">
            <w:pPr>
              <w:pStyle w:val="ConsNonformat"/>
              <w:widowControl/>
              <w:jc w:val="both"/>
              <w:rPr>
                <w:rFonts w:ascii="Times New Roman" w:hAnsi="Times New Roman"/>
                <w:sz w:val="24"/>
                <w:szCs w:val="24"/>
              </w:rPr>
            </w:pPr>
          </w:p>
        </w:tc>
        <w:tc>
          <w:tcPr>
            <w:tcW w:w="2700" w:type="dxa"/>
            <w:shd w:val="clear" w:color="auto" w:fill="auto"/>
          </w:tcPr>
          <w:p w:rsidR="003B3D55" w:rsidRPr="00336597" w:rsidRDefault="003B3D55">
            <w:pPr>
              <w:pStyle w:val="ConsNonformat"/>
              <w:widowControl/>
              <w:jc w:val="both"/>
              <w:rPr>
                <w:rFonts w:ascii="Times New Roman" w:hAnsi="Times New Roman"/>
                <w:sz w:val="24"/>
                <w:szCs w:val="24"/>
              </w:rPr>
            </w:pPr>
            <w:r>
              <w:rPr>
                <w:rFonts w:ascii="Times New Roman" w:hAnsi="Times New Roman"/>
                <w:sz w:val="24"/>
                <w:szCs w:val="24"/>
              </w:rPr>
              <w:t>Учетная политика. Экспортные торговые  договоры. Карточки сч.  44/1 «Коммерческие расходы», первичные документы, подтверждающие факт совершения расходов.</w:t>
            </w:r>
          </w:p>
        </w:tc>
        <w:tc>
          <w:tcPr>
            <w:tcW w:w="1800" w:type="dxa"/>
          </w:tcPr>
          <w:p w:rsidR="003B3D55" w:rsidRPr="00336597" w:rsidRDefault="003B3D55">
            <w:pPr>
              <w:pStyle w:val="ConsNonformat"/>
              <w:widowControl/>
              <w:jc w:val="both"/>
              <w:rPr>
                <w:rFonts w:ascii="Times New Roman" w:hAnsi="Times New Roman"/>
                <w:sz w:val="24"/>
                <w:szCs w:val="24"/>
              </w:rPr>
            </w:pPr>
            <w:r>
              <w:rPr>
                <w:rFonts w:ascii="Times New Roman" w:hAnsi="Times New Roman"/>
                <w:sz w:val="24"/>
                <w:szCs w:val="24"/>
              </w:rPr>
              <w:t>При проверке используются формальный, арифметический, нормативно-правовой, экономический методы, метод контрольного сличения.</w:t>
            </w:r>
          </w:p>
        </w:tc>
      </w:tr>
      <w:tr w:rsidR="003B3D55" w:rsidRPr="00F82B2F">
        <w:tc>
          <w:tcPr>
            <w:tcW w:w="534" w:type="dxa"/>
          </w:tcPr>
          <w:p w:rsidR="003B3D55" w:rsidRPr="00336597" w:rsidRDefault="003B3D55">
            <w:pPr>
              <w:pStyle w:val="ConsNonformat"/>
              <w:widowControl/>
              <w:jc w:val="both"/>
              <w:rPr>
                <w:rFonts w:ascii="Times New Roman" w:hAnsi="Times New Roman"/>
                <w:sz w:val="24"/>
                <w:szCs w:val="24"/>
              </w:rPr>
            </w:pPr>
          </w:p>
        </w:tc>
        <w:tc>
          <w:tcPr>
            <w:tcW w:w="2409" w:type="dxa"/>
            <w:vAlign w:val="center"/>
          </w:tcPr>
          <w:p w:rsidR="003B3D55" w:rsidRPr="00336597" w:rsidRDefault="003B3D55">
            <w:pPr>
              <w:pStyle w:val="ConsNonformat"/>
              <w:widowControl/>
              <w:rPr>
                <w:rFonts w:ascii="Times New Roman" w:hAnsi="Times New Roman"/>
                <w:sz w:val="24"/>
                <w:szCs w:val="24"/>
              </w:rPr>
            </w:pPr>
            <w:r w:rsidRPr="0073147F">
              <w:rPr>
                <w:rFonts w:ascii="Times New Roman" w:hAnsi="Times New Roman"/>
                <w:b/>
                <w:sz w:val="24"/>
                <w:szCs w:val="24"/>
              </w:rPr>
              <w:t>1.3.</w:t>
            </w:r>
            <w:r>
              <w:rPr>
                <w:rFonts w:ascii="Times New Roman" w:hAnsi="Times New Roman"/>
                <w:sz w:val="24"/>
                <w:szCs w:val="24"/>
              </w:rPr>
              <w:t xml:space="preserve"> Проверка порядка определения сумм НДС, уплаченных по ТРУ, использованным при производстве продукции, предназначенной для реализации на экспорт (реализованной на экспорт продукции)</w:t>
            </w:r>
          </w:p>
        </w:tc>
        <w:tc>
          <w:tcPr>
            <w:tcW w:w="986" w:type="dxa"/>
          </w:tcPr>
          <w:p w:rsidR="003B3D55" w:rsidRPr="00336597" w:rsidRDefault="003B3D55">
            <w:pPr>
              <w:pStyle w:val="ConsNonformat"/>
              <w:widowControl/>
              <w:jc w:val="both"/>
              <w:rPr>
                <w:rFonts w:ascii="Times New Roman" w:hAnsi="Times New Roman"/>
                <w:sz w:val="24"/>
                <w:szCs w:val="24"/>
              </w:rPr>
            </w:pPr>
          </w:p>
        </w:tc>
        <w:tc>
          <w:tcPr>
            <w:tcW w:w="1260" w:type="dxa"/>
            <w:vMerge/>
            <w:shd w:val="clear" w:color="auto" w:fill="auto"/>
          </w:tcPr>
          <w:p w:rsidR="003B3D55" w:rsidRPr="00336597" w:rsidRDefault="003B3D55">
            <w:pPr>
              <w:pStyle w:val="ConsNonformat"/>
              <w:widowControl/>
              <w:jc w:val="both"/>
              <w:rPr>
                <w:rFonts w:ascii="Times New Roman" w:hAnsi="Times New Roman"/>
                <w:sz w:val="24"/>
                <w:szCs w:val="24"/>
              </w:rPr>
            </w:pPr>
          </w:p>
        </w:tc>
        <w:tc>
          <w:tcPr>
            <w:tcW w:w="2700" w:type="dxa"/>
          </w:tcPr>
          <w:p w:rsidR="003B3D55" w:rsidRPr="00336597" w:rsidRDefault="003B3D55">
            <w:pPr>
              <w:pStyle w:val="ConsNonformat"/>
              <w:widowControl/>
              <w:jc w:val="both"/>
              <w:rPr>
                <w:rFonts w:ascii="Times New Roman" w:hAnsi="Times New Roman"/>
                <w:sz w:val="24"/>
                <w:szCs w:val="24"/>
              </w:rPr>
            </w:pPr>
            <w:r>
              <w:rPr>
                <w:rFonts w:ascii="Times New Roman" w:hAnsi="Times New Roman"/>
                <w:sz w:val="24"/>
                <w:szCs w:val="24"/>
              </w:rPr>
              <w:t>Учетная политика, система аналитических счетов по сч. 18 «НДС по приобретенным ценностям», журнал операций по сч. 18,  специальные налоговые расчеты, бухгалтерские справки, книги покупок, счета-фактуры полученные.</w:t>
            </w:r>
          </w:p>
        </w:tc>
        <w:tc>
          <w:tcPr>
            <w:tcW w:w="1800" w:type="dxa"/>
          </w:tcPr>
          <w:p w:rsidR="003B3D55" w:rsidRPr="00336597" w:rsidRDefault="003B3D55">
            <w:pPr>
              <w:pStyle w:val="ConsNonformat"/>
              <w:widowControl/>
              <w:jc w:val="both"/>
              <w:rPr>
                <w:rFonts w:ascii="Times New Roman" w:hAnsi="Times New Roman"/>
                <w:sz w:val="24"/>
                <w:szCs w:val="24"/>
              </w:rPr>
            </w:pPr>
            <w:r>
              <w:rPr>
                <w:rFonts w:ascii="Times New Roman" w:hAnsi="Times New Roman"/>
                <w:sz w:val="24"/>
                <w:szCs w:val="24"/>
              </w:rPr>
              <w:t>При проверке используются нормативно-правовой и аналитические методы.</w:t>
            </w:r>
          </w:p>
        </w:tc>
      </w:tr>
      <w:tr w:rsidR="003B3D55" w:rsidRPr="00F82B2F">
        <w:tc>
          <w:tcPr>
            <w:tcW w:w="534" w:type="dxa"/>
          </w:tcPr>
          <w:p w:rsidR="003B3D55" w:rsidRPr="0020630E" w:rsidRDefault="003B3D55">
            <w:pPr>
              <w:pStyle w:val="ConsNonformat"/>
              <w:widowControl/>
              <w:jc w:val="center"/>
              <w:rPr>
                <w:rFonts w:ascii="Times New Roman" w:hAnsi="Times New Roman"/>
                <w:b/>
                <w:sz w:val="24"/>
                <w:szCs w:val="24"/>
              </w:rPr>
            </w:pPr>
            <w:r>
              <w:rPr>
                <w:rFonts w:ascii="Times New Roman" w:hAnsi="Times New Roman"/>
                <w:b/>
                <w:sz w:val="24"/>
                <w:szCs w:val="24"/>
              </w:rPr>
              <w:t>2.</w:t>
            </w:r>
          </w:p>
        </w:tc>
        <w:tc>
          <w:tcPr>
            <w:tcW w:w="9155" w:type="dxa"/>
            <w:gridSpan w:val="5"/>
          </w:tcPr>
          <w:p w:rsidR="003B3D55" w:rsidRPr="00D01311" w:rsidRDefault="003B3D55">
            <w:pPr>
              <w:pStyle w:val="ConsNonformat"/>
              <w:widowControl/>
              <w:jc w:val="center"/>
              <w:rPr>
                <w:rFonts w:ascii="Times New Roman" w:hAnsi="Times New Roman"/>
                <w:b/>
                <w:sz w:val="24"/>
                <w:szCs w:val="24"/>
              </w:rPr>
            </w:pPr>
            <w:r>
              <w:rPr>
                <w:rFonts w:ascii="Times New Roman" w:hAnsi="Times New Roman"/>
                <w:b/>
                <w:sz w:val="24"/>
                <w:szCs w:val="24"/>
              </w:rPr>
              <w:t>Ревизия</w:t>
            </w:r>
            <w:r w:rsidRPr="00D01311">
              <w:rPr>
                <w:rFonts w:ascii="Times New Roman" w:hAnsi="Times New Roman"/>
                <w:b/>
                <w:sz w:val="24"/>
                <w:szCs w:val="24"/>
              </w:rPr>
              <w:t xml:space="preserve"> учета расчетов с покупателями экспортного товара.</w:t>
            </w:r>
          </w:p>
        </w:tc>
      </w:tr>
      <w:tr w:rsidR="003B3D55" w:rsidRPr="00F82B2F">
        <w:tc>
          <w:tcPr>
            <w:tcW w:w="534" w:type="dxa"/>
          </w:tcPr>
          <w:p w:rsidR="003B3D55" w:rsidRPr="00336597" w:rsidRDefault="003B3D55">
            <w:pPr>
              <w:pStyle w:val="ConsNonformat"/>
              <w:widowControl/>
              <w:jc w:val="both"/>
              <w:rPr>
                <w:rFonts w:ascii="Times New Roman" w:hAnsi="Times New Roman"/>
                <w:sz w:val="24"/>
                <w:szCs w:val="24"/>
              </w:rPr>
            </w:pPr>
            <w:r>
              <w:rPr>
                <w:rFonts w:ascii="Times New Roman" w:hAnsi="Times New Roman"/>
                <w:sz w:val="24"/>
                <w:szCs w:val="24"/>
              </w:rPr>
              <w:t>.</w:t>
            </w:r>
          </w:p>
        </w:tc>
        <w:tc>
          <w:tcPr>
            <w:tcW w:w="2409" w:type="dxa"/>
          </w:tcPr>
          <w:p w:rsidR="003B3D55" w:rsidRPr="00336597" w:rsidRDefault="003B3D55">
            <w:pPr>
              <w:pStyle w:val="ConsNonformat"/>
              <w:widowControl/>
              <w:rPr>
                <w:rFonts w:ascii="Times New Roman" w:hAnsi="Times New Roman"/>
                <w:sz w:val="24"/>
                <w:szCs w:val="24"/>
              </w:rPr>
            </w:pPr>
            <w:r w:rsidRPr="00177BCA">
              <w:rPr>
                <w:rFonts w:ascii="Times New Roman" w:hAnsi="Times New Roman"/>
                <w:b/>
                <w:sz w:val="24"/>
                <w:szCs w:val="24"/>
              </w:rPr>
              <w:t>2.1.</w:t>
            </w:r>
            <w:r>
              <w:rPr>
                <w:rFonts w:ascii="Times New Roman" w:hAnsi="Times New Roman"/>
                <w:b/>
                <w:sz w:val="24"/>
                <w:szCs w:val="24"/>
              </w:rPr>
              <w:t xml:space="preserve"> </w:t>
            </w:r>
            <w:r>
              <w:rPr>
                <w:rFonts w:ascii="Times New Roman" w:hAnsi="Times New Roman"/>
                <w:sz w:val="24"/>
                <w:szCs w:val="24"/>
              </w:rPr>
              <w:t>Ревизия обоснованности  и возникновения дебиторской задолженности.</w:t>
            </w:r>
          </w:p>
        </w:tc>
        <w:tc>
          <w:tcPr>
            <w:tcW w:w="986" w:type="dxa"/>
          </w:tcPr>
          <w:p w:rsidR="003B3D55" w:rsidRPr="00205C96" w:rsidRDefault="003B3D55"/>
        </w:tc>
        <w:tc>
          <w:tcPr>
            <w:tcW w:w="1260" w:type="dxa"/>
            <w:shd w:val="clear" w:color="auto" w:fill="auto"/>
            <w:vAlign w:val="center"/>
          </w:tcPr>
          <w:p w:rsidR="003B3D55" w:rsidRPr="00A86D87" w:rsidRDefault="003B3D55">
            <w:pPr>
              <w:pStyle w:val="ConsNonformat"/>
              <w:widowControl/>
              <w:jc w:val="center"/>
              <w:rPr>
                <w:rFonts w:ascii="Times New Roman" w:hAnsi="Times New Roman"/>
                <w:sz w:val="24"/>
                <w:szCs w:val="24"/>
              </w:rPr>
            </w:pPr>
          </w:p>
        </w:tc>
        <w:tc>
          <w:tcPr>
            <w:tcW w:w="2700" w:type="dxa"/>
            <w:vMerge w:val="restart"/>
          </w:tcPr>
          <w:p w:rsidR="003B3D55" w:rsidRPr="00336597" w:rsidRDefault="003B3D55">
            <w:pPr>
              <w:pStyle w:val="ConsNonformat"/>
              <w:widowControl/>
              <w:jc w:val="both"/>
              <w:rPr>
                <w:rFonts w:ascii="Times New Roman" w:hAnsi="Times New Roman"/>
                <w:sz w:val="24"/>
                <w:szCs w:val="24"/>
              </w:rPr>
            </w:pPr>
            <w:r>
              <w:rPr>
                <w:rFonts w:ascii="Times New Roman" w:hAnsi="Times New Roman"/>
                <w:sz w:val="24"/>
                <w:szCs w:val="24"/>
              </w:rPr>
              <w:t>Экспортные договоры. Регистры бухгалтерского учета по сч. 62 «Расчеты с покупателями и заказчиками, сч. 90 «Реализация».</w:t>
            </w:r>
          </w:p>
        </w:tc>
        <w:tc>
          <w:tcPr>
            <w:tcW w:w="1800" w:type="dxa"/>
          </w:tcPr>
          <w:p w:rsidR="003B3D55" w:rsidRPr="00336597" w:rsidRDefault="003B3D55">
            <w:pPr>
              <w:pStyle w:val="ConsNonformat"/>
              <w:widowControl/>
              <w:jc w:val="both"/>
              <w:rPr>
                <w:rFonts w:ascii="Times New Roman" w:hAnsi="Times New Roman"/>
                <w:sz w:val="24"/>
                <w:szCs w:val="24"/>
              </w:rPr>
            </w:pPr>
            <w:r>
              <w:rPr>
                <w:rFonts w:ascii="Times New Roman" w:hAnsi="Times New Roman"/>
                <w:sz w:val="24"/>
                <w:szCs w:val="24"/>
              </w:rPr>
              <w:t>При проверке применятся аналитический метод.</w:t>
            </w:r>
          </w:p>
        </w:tc>
      </w:tr>
      <w:tr w:rsidR="003B3D55" w:rsidRPr="00F82B2F">
        <w:tc>
          <w:tcPr>
            <w:tcW w:w="534" w:type="dxa"/>
          </w:tcPr>
          <w:p w:rsidR="003B3D55" w:rsidRPr="00336597" w:rsidRDefault="003B3D55">
            <w:pPr>
              <w:pStyle w:val="ConsNonformat"/>
              <w:widowControl/>
              <w:jc w:val="both"/>
              <w:rPr>
                <w:rFonts w:ascii="Times New Roman" w:hAnsi="Times New Roman"/>
                <w:sz w:val="24"/>
                <w:szCs w:val="24"/>
              </w:rPr>
            </w:pPr>
          </w:p>
        </w:tc>
        <w:tc>
          <w:tcPr>
            <w:tcW w:w="2409" w:type="dxa"/>
          </w:tcPr>
          <w:p w:rsidR="003B3D55" w:rsidRPr="00336597" w:rsidRDefault="003B3D55">
            <w:pPr>
              <w:pStyle w:val="ConsNonformat"/>
              <w:widowControl/>
              <w:rPr>
                <w:rFonts w:ascii="Times New Roman" w:hAnsi="Times New Roman"/>
                <w:sz w:val="24"/>
                <w:szCs w:val="24"/>
              </w:rPr>
            </w:pPr>
            <w:r w:rsidRPr="00177BCA">
              <w:rPr>
                <w:rFonts w:ascii="Times New Roman" w:hAnsi="Times New Roman"/>
                <w:b/>
                <w:sz w:val="24"/>
                <w:szCs w:val="24"/>
              </w:rPr>
              <w:t>2.2</w:t>
            </w:r>
            <w:r>
              <w:rPr>
                <w:rFonts w:ascii="Times New Roman" w:hAnsi="Times New Roman"/>
                <w:sz w:val="24"/>
                <w:szCs w:val="24"/>
              </w:rPr>
              <w:t>. Анализ положений экспортных договоров.</w:t>
            </w:r>
          </w:p>
        </w:tc>
        <w:tc>
          <w:tcPr>
            <w:tcW w:w="986" w:type="dxa"/>
          </w:tcPr>
          <w:p w:rsidR="003B3D55" w:rsidRPr="00205C96" w:rsidRDefault="003B3D55"/>
        </w:tc>
        <w:tc>
          <w:tcPr>
            <w:tcW w:w="1260" w:type="dxa"/>
            <w:shd w:val="clear" w:color="auto" w:fill="auto"/>
            <w:vAlign w:val="center"/>
          </w:tcPr>
          <w:p w:rsidR="003B3D55" w:rsidRPr="00336597" w:rsidRDefault="003B3D55">
            <w:pPr>
              <w:pStyle w:val="ConsNonformat"/>
              <w:widowControl/>
              <w:jc w:val="center"/>
              <w:rPr>
                <w:rFonts w:ascii="Times New Roman" w:hAnsi="Times New Roman"/>
                <w:sz w:val="24"/>
                <w:szCs w:val="24"/>
              </w:rPr>
            </w:pPr>
          </w:p>
        </w:tc>
        <w:tc>
          <w:tcPr>
            <w:tcW w:w="2700" w:type="dxa"/>
            <w:vMerge/>
          </w:tcPr>
          <w:p w:rsidR="003B3D55" w:rsidRPr="00336597" w:rsidRDefault="003B3D55">
            <w:pPr>
              <w:pStyle w:val="ConsNonformat"/>
              <w:widowControl/>
              <w:jc w:val="both"/>
              <w:rPr>
                <w:rFonts w:ascii="Times New Roman" w:hAnsi="Times New Roman"/>
                <w:sz w:val="24"/>
                <w:szCs w:val="24"/>
              </w:rPr>
            </w:pPr>
          </w:p>
        </w:tc>
        <w:tc>
          <w:tcPr>
            <w:tcW w:w="1800" w:type="dxa"/>
          </w:tcPr>
          <w:p w:rsidR="003B3D55" w:rsidRPr="00336597" w:rsidRDefault="003B3D55">
            <w:pPr>
              <w:pStyle w:val="ConsNonformat"/>
              <w:widowControl/>
              <w:jc w:val="both"/>
              <w:rPr>
                <w:rFonts w:ascii="Times New Roman" w:hAnsi="Times New Roman"/>
                <w:sz w:val="24"/>
                <w:szCs w:val="24"/>
              </w:rPr>
            </w:pPr>
            <w:r>
              <w:rPr>
                <w:rFonts w:ascii="Times New Roman" w:hAnsi="Times New Roman"/>
                <w:sz w:val="24"/>
                <w:szCs w:val="24"/>
              </w:rPr>
              <w:t>При проверке применятся аналитический метод</w:t>
            </w:r>
          </w:p>
        </w:tc>
      </w:tr>
      <w:tr w:rsidR="003B3D55" w:rsidRPr="00F82B2F">
        <w:tc>
          <w:tcPr>
            <w:tcW w:w="534" w:type="dxa"/>
          </w:tcPr>
          <w:p w:rsidR="003B3D55" w:rsidRPr="00336597" w:rsidRDefault="003B3D55">
            <w:pPr>
              <w:pStyle w:val="ConsNonformat"/>
              <w:widowControl/>
              <w:jc w:val="both"/>
              <w:rPr>
                <w:rFonts w:ascii="Times New Roman" w:hAnsi="Times New Roman"/>
                <w:sz w:val="24"/>
                <w:szCs w:val="24"/>
              </w:rPr>
            </w:pPr>
          </w:p>
        </w:tc>
        <w:tc>
          <w:tcPr>
            <w:tcW w:w="2409" w:type="dxa"/>
          </w:tcPr>
          <w:p w:rsidR="003B3D55" w:rsidRPr="00336597" w:rsidRDefault="003B3D55">
            <w:pPr>
              <w:pStyle w:val="ConsNonformat"/>
              <w:widowControl/>
              <w:rPr>
                <w:rFonts w:ascii="Times New Roman" w:hAnsi="Times New Roman"/>
                <w:sz w:val="24"/>
                <w:szCs w:val="24"/>
              </w:rPr>
            </w:pPr>
            <w:r w:rsidRPr="00177BCA">
              <w:rPr>
                <w:rFonts w:ascii="Times New Roman" w:hAnsi="Times New Roman"/>
                <w:b/>
                <w:sz w:val="24"/>
                <w:szCs w:val="24"/>
              </w:rPr>
              <w:t>2.3</w:t>
            </w:r>
            <w:r>
              <w:rPr>
                <w:rFonts w:ascii="Times New Roman" w:hAnsi="Times New Roman"/>
                <w:sz w:val="24"/>
                <w:szCs w:val="24"/>
              </w:rPr>
              <w:t xml:space="preserve"> Контроль  полноты и своевременности отражения в учете выручки от реализации и переход права собственности на экспортируемый товар к покупателю. </w:t>
            </w:r>
          </w:p>
        </w:tc>
        <w:tc>
          <w:tcPr>
            <w:tcW w:w="986" w:type="dxa"/>
          </w:tcPr>
          <w:p w:rsidR="003B3D55" w:rsidRPr="00336597" w:rsidRDefault="003B3D55">
            <w:pPr>
              <w:pStyle w:val="ConsNonformat"/>
              <w:widowControl/>
              <w:jc w:val="both"/>
              <w:rPr>
                <w:rFonts w:ascii="Times New Roman" w:hAnsi="Times New Roman"/>
                <w:sz w:val="24"/>
                <w:szCs w:val="24"/>
              </w:rPr>
            </w:pPr>
          </w:p>
        </w:tc>
        <w:tc>
          <w:tcPr>
            <w:tcW w:w="1260" w:type="dxa"/>
            <w:shd w:val="clear" w:color="auto" w:fill="auto"/>
            <w:vAlign w:val="center"/>
          </w:tcPr>
          <w:p w:rsidR="003B3D55" w:rsidRPr="00336597" w:rsidRDefault="003B3D55">
            <w:pPr>
              <w:pStyle w:val="ConsNonformat"/>
              <w:widowControl/>
              <w:jc w:val="center"/>
              <w:rPr>
                <w:rFonts w:ascii="Times New Roman" w:hAnsi="Times New Roman"/>
                <w:sz w:val="24"/>
                <w:szCs w:val="24"/>
              </w:rPr>
            </w:pPr>
          </w:p>
        </w:tc>
        <w:tc>
          <w:tcPr>
            <w:tcW w:w="2700" w:type="dxa"/>
          </w:tcPr>
          <w:p w:rsidR="003B3D55" w:rsidRPr="00336597" w:rsidRDefault="003B3D55">
            <w:pPr>
              <w:pStyle w:val="ConsNonformat"/>
              <w:widowControl/>
              <w:jc w:val="both"/>
              <w:rPr>
                <w:rFonts w:ascii="Times New Roman" w:hAnsi="Times New Roman"/>
                <w:sz w:val="24"/>
                <w:szCs w:val="24"/>
              </w:rPr>
            </w:pPr>
            <w:r>
              <w:rPr>
                <w:rFonts w:ascii="Times New Roman" w:hAnsi="Times New Roman"/>
                <w:sz w:val="24"/>
                <w:szCs w:val="24"/>
              </w:rPr>
              <w:t>Журналы-ордера, ведомости, карточки сч.90 «Реализация», сч. 62 «Расчеты с покупателями и заказчиками». Экспортные договоры. ГТД, товаросопроводительные документы, накладные.</w:t>
            </w:r>
          </w:p>
        </w:tc>
        <w:tc>
          <w:tcPr>
            <w:tcW w:w="1800" w:type="dxa"/>
          </w:tcPr>
          <w:p w:rsidR="003B3D55" w:rsidRPr="00336597" w:rsidRDefault="003B3D55">
            <w:pPr>
              <w:pStyle w:val="ConsNonformat"/>
              <w:widowControl/>
              <w:jc w:val="both"/>
              <w:rPr>
                <w:rFonts w:ascii="Times New Roman" w:hAnsi="Times New Roman"/>
                <w:sz w:val="24"/>
                <w:szCs w:val="24"/>
              </w:rPr>
            </w:pPr>
            <w:r>
              <w:rPr>
                <w:rFonts w:ascii="Times New Roman" w:hAnsi="Times New Roman"/>
                <w:sz w:val="24"/>
                <w:szCs w:val="24"/>
              </w:rPr>
              <w:t>Применяются при проверке арифметический, нормативно-правовой, логический и формальный методы.</w:t>
            </w:r>
          </w:p>
        </w:tc>
      </w:tr>
      <w:tr w:rsidR="003B3D55" w:rsidRPr="00F82B2F">
        <w:tc>
          <w:tcPr>
            <w:tcW w:w="534" w:type="dxa"/>
          </w:tcPr>
          <w:p w:rsidR="003B3D55" w:rsidRPr="00076F4B" w:rsidRDefault="003B3D55">
            <w:pPr>
              <w:pStyle w:val="ConsNonformat"/>
              <w:widowControl/>
              <w:jc w:val="both"/>
              <w:rPr>
                <w:rFonts w:ascii="Times New Roman" w:hAnsi="Times New Roman"/>
                <w:b/>
                <w:sz w:val="24"/>
                <w:szCs w:val="24"/>
              </w:rPr>
            </w:pPr>
            <w:r w:rsidRPr="00076F4B">
              <w:rPr>
                <w:rFonts w:ascii="Times New Roman" w:hAnsi="Times New Roman"/>
                <w:b/>
                <w:sz w:val="24"/>
                <w:szCs w:val="24"/>
              </w:rPr>
              <w:t>3.</w:t>
            </w:r>
          </w:p>
        </w:tc>
        <w:tc>
          <w:tcPr>
            <w:tcW w:w="9155" w:type="dxa"/>
            <w:gridSpan w:val="5"/>
          </w:tcPr>
          <w:p w:rsidR="003B3D55" w:rsidRPr="00A86D87" w:rsidRDefault="003B3D55">
            <w:pPr>
              <w:jc w:val="center"/>
              <w:rPr>
                <w:b/>
              </w:rPr>
            </w:pPr>
            <w:r>
              <w:rPr>
                <w:b/>
              </w:rPr>
              <w:t>Ревизия</w:t>
            </w:r>
            <w:r w:rsidRPr="00A86D87">
              <w:rPr>
                <w:b/>
              </w:rPr>
              <w:t xml:space="preserve"> учета расчетов с комиссионерами (поверенными, агентами) по посредническим  договорам.</w:t>
            </w:r>
          </w:p>
        </w:tc>
      </w:tr>
      <w:tr w:rsidR="003B3D55" w:rsidRPr="00F82B2F">
        <w:tc>
          <w:tcPr>
            <w:tcW w:w="534" w:type="dxa"/>
          </w:tcPr>
          <w:p w:rsidR="003B3D55" w:rsidRPr="00336597" w:rsidRDefault="003B3D55">
            <w:pPr>
              <w:pStyle w:val="ConsNonformat"/>
              <w:widowControl/>
              <w:jc w:val="both"/>
              <w:rPr>
                <w:rFonts w:ascii="Times New Roman" w:hAnsi="Times New Roman"/>
                <w:sz w:val="24"/>
                <w:szCs w:val="24"/>
              </w:rPr>
            </w:pPr>
          </w:p>
        </w:tc>
        <w:tc>
          <w:tcPr>
            <w:tcW w:w="2409" w:type="dxa"/>
          </w:tcPr>
          <w:p w:rsidR="003B3D55" w:rsidRPr="00336597" w:rsidRDefault="003B3D55">
            <w:pPr>
              <w:pStyle w:val="ConsNonformat"/>
              <w:widowControl/>
              <w:rPr>
                <w:rFonts w:ascii="Times New Roman" w:hAnsi="Times New Roman"/>
                <w:sz w:val="24"/>
                <w:szCs w:val="24"/>
              </w:rPr>
            </w:pPr>
            <w:r w:rsidRPr="009A6DE2">
              <w:rPr>
                <w:rFonts w:ascii="Times New Roman" w:hAnsi="Times New Roman"/>
                <w:b/>
                <w:sz w:val="24"/>
                <w:szCs w:val="24"/>
              </w:rPr>
              <w:t>3.1</w:t>
            </w:r>
            <w:r>
              <w:rPr>
                <w:rFonts w:ascii="Times New Roman" w:hAnsi="Times New Roman"/>
                <w:sz w:val="24"/>
                <w:szCs w:val="24"/>
              </w:rPr>
              <w:t>. Проверка правильности отражения в учете отгруженного экспортного товара по посредническим договорам.</w:t>
            </w:r>
          </w:p>
        </w:tc>
        <w:tc>
          <w:tcPr>
            <w:tcW w:w="986" w:type="dxa"/>
          </w:tcPr>
          <w:p w:rsidR="003B3D55" w:rsidRPr="00336597" w:rsidRDefault="003B3D55">
            <w:pPr>
              <w:pStyle w:val="ConsNonformat"/>
              <w:widowControl/>
              <w:jc w:val="both"/>
              <w:rPr>
                <w:rFonts w:ascii="Times New Roman" w:hAnsi="Times New Roman"/>
                <w:sz w:val="24"/>
                <w:szCs w:val="24"/>
              </w:rPr>
            </w:pPr>
          </w:p>
        </w:tc>
        <w:tc>
          <w:tcPr>
            <w:tcW w:w="1260" w:type="dxa"/>
            <w:shd w:val="clear" w:color="auto" w:fill="auto"/>
            <w:vAlign w:val="center"/>
          </w:tcPr>
          <w:p w:rsidR="003B3D55" w:rsidRPr="00336597" w:rsidRDefault="003B3D55">
            <w:pPr>
              <w:pStyle w:val="ConsNonformat"/>
              <w:widowControl/>
              <w:jc w:val="center"/>
              <w:rPr>
                <w:rFonts w:ascii="Times New Roman" w:hAnsi="Times New Roman"/>
                <w:sz w:val="24"/>
                <w:szCs w:val="24"/>
              </w:rPr>
            </w:pPr>
          </w:p>
        </w:tc>
        <w:tc>
          <w:tcPr>
            <w:tcW w:w="2700" w:type="dxa"/>
            <w:vMerge w:val="restart"/>
            <w:shd w:val="clear" w:color="auto" w:fill="auto"/>
            <w:vAlign w:val="center"/>
          </w:tcPr>
          <w:p w:rsidR="003B3D55" w:rsidRPr="00336597" w:rsidRDefault="003B3D55">
            <w:pPr>
              <w:pStyle w:val="ConsNonformat"/>
              <w:widowControl/>
              <w:jc w:val="center"/>
              <w:rPr>
                <w:rFonts w:ascii="Times New Roman" w:hAnsi="Times New Roman"/>
                <w:sz w:val="24"/>
                <w:szCs w:val="24"/>
              </w:rPr>
            </w:pPr>
            <w:r>
              <w:rPr>
                <w:rFonts w:ascii="Times New Roman" w:hAnsi="Times New Roman"/>
                <w:sz w:val="24"/>
                <w:szCs w:val="24"/>
              </w:rPr>
              <w:t>Экспортные договоры, посреднические договоры. Отчеты посредников, выписки из валютного счета. Регистры бухгалтерского учета по счетам 62 «Расчеты с покупателями и заказчиками», 76 «Расчеты с разными дебиторами и кредиторами», 90/1 «Реализация»</w:t>
            </w:r>
          </w:p>
        </w:tc>
        <w:tc>
          <w:tcPr>
            <w:tcW w:w="1800" w:type="dxa"/>
            <w:vMerge w:val="restart"/>
            <w:vAlign w:val="center"/>
          </w:tcPr>
          <w:p w:rsidR="003B3D55" w:rsidRPr="00336597" w:rsidRDefault="003B3D55">
            <w:pPr>
              <w:pStyle w:val="ConsNonformat"/>
              <w:widowControl/>
              <w:jc w:val="center"/>
              <w:rPr>
                <w:rFonts w:ascii="Times New Roman" w:hAnsi="Times New Roman"/>
                <w:sz w:val="24"/>
                <w:szCs w:val="24"/>
              </w:rPr>
            </w:pPr>
            <w:r>
              <w:rPr>
                <w:rFonts w:ascii="Times New Roman" w:hAnsi="Times New Roman"/>
                <w:sz w:val="24"/>
                <w:szCs w:val="24"/>
              </w:rPr>
              <w:t>При проверке используются методы: формальный, нормативно-правовой, арифметический, аналитический.</w:t>
            </w:r>
          </w:p>
        </w:tc>
      </w:tr>
      <w:tr w:rsidR="003B3D55" w:rsidRPr="00F82B2F">
        <w:tc>
          <w:tcPr>
            <w:tcW w:w="534" w:type="dxa"/>
          </w:tcPr>
          <w:p w:rsidR="003B3D55" w:rsidRPr="00336597" w:rsidRDefault="003B3D55">
            <w:pPr>
              <w:pStyle w:val="ConsNonformat"/>
              <w:widowControl/>
              <w:jc w:val="both"/>
              <w:rPr>
                <w:rFonts w:ascii="Times New Roman" w:hAnsi="Times New Roman"/>
                <w:sz w:val="24"/>
                <w:szCs w:val="24"/>
              </w:rPr>
            </w:pPr>
          </w:p>
        </w:tc>
        <w:tc>
          <w:tcPr>
            <w:tcW w:w="2409" w:type="dxa"/>
          </w:tcPr>
          <w:p w:rsidR="003B3D55" w:rsidRPr="00336597" w:rsidRDefault="003B3D55">
            <w:pPr>
              <w:pStyle w:val="ConsNonformat"/>
              <w:widowControl/>
              <w:rPr>
                <w:rFonts w:ascii="Times New Roman" w:hAnsi="Times New Roman"/>
                <w:sz w:val="24"/>
                <w:szCs w:val="24"/>
              </w:rPr>
            </w:pPr>
            <w:r w:rsidRPr="009B6908">
              <w:rPr>
                <w:rFonts w:ascii="Times New Roman" w:hAnsi="Times New Roman"/>
                <w:b/>
                <w:sz w:val="24"/>
                <w:szCs w:val="24"/>
              </w:rPr>
              <w:t>3.</w:t>
            </w:r>
            <w:r>
              <w:rPr>
                <w:rFonts w:ascii="Times New Roman" w:hAnsi="Times New Roman"/>
                <w:b/>
                <w:sz w:val="24"/>
                <w:szCs w:val="24"/>
              </w:rPr>
              <w:t>2.</w:t>
            </w:r>
            <w:r>
              <w:rPr>
                <w:rFonts w:ascii="Times New Roman" w:hAnsi="Times New Roman"/>
                <w:sz w:val="24"/>
                <w:szCs w:val="24"/>
              </w:rPr>
              <w:t xml:space="preserve"> Проверка полноты и своевременности отражения в учете данных комиссионного отчета (отчета поверенного, агента).</w:t>
            </w:r>
          </w:p>
        </w:tc>
        <w:tc>
          <w:tcPr>
            <w:tcW w:w="986" w:type="dxa"/>
          </w:tcPr>
          <w:p w:rsidR="003B3D55" w:rsidRPr="00336597" w:rsidRDefault="003B3D55">
            <w:pPr>
              <w:pStyle w:val="ConsNonformat"/>
              <w:widowControl/>
              <w:jc w:val="both"/>
              <w:rPr>
                <w:rFonts w:ascii="Times New Roman" w:hAnsi="Times New Roman"/>
                <w:sz w:val="24"/>
                <w:szCs w:val="24"/>
              </w:rPr>
            </w:pPr>
          </w:p>
        </w:tc>
        <w:tc>
          <w:tcPr>
            <w:tcW w:w="1260" w:type="dxa"/>
            <w:shd w:val="clear" w:color="auto" w:fill="auto"/>
          </w:tcPr>
          <w:p w:rsidR="003B3D55" w:rsidRPr="00336597" w:rsidRDefault="003B3D55">
            <w:pPr>
              <w:pStyle w:val="ConsNonformat"/>
              <w:widowControl/>
              <w:jc w:val="center"/>
              <w:rPr>
                <w:rFonts w:ascii="Times New Roman" w:hAnsi="Times New Roman"/>
                <w:sz w:val="24"/>
                <w:szCs w:val="24"/>
              </w:rPr>
            </w:pPr>
          </w:p>
        </w:tc>
        <w:tc>
          <w:tcPr>
            <w:tcW w:w="2700" w:type="dxa"/>
            <w:vMerge/>
            <w:shd w:val="clear" w:color="auto" w:fill="auto"/>
          </w:tcPr>
          <w:p w:rsidR="003B3D55" w:rsidRPr="00336597" w:rsidRDefault="003B3D55">
            <w:pPr>
              <w:pStyle w:val="ConsNonformat"/>
              <w:widowControl/>
              <w:jc w:val="both"/>
              <w:rPr>
                <w:rFonts w:ascii="Times New Roman" w:hAnsi="Times New Roman"/>
                <w:sz w:val="24"/>
                <w:szCs w:val="24"/>
              </w:rPr>
            </w:pPr>
          </w:p>
        </w:tc>
        <w:tc>
          <w:tcPr>
            <w:tcW w:w="1800" w:type="dxa"/>
            <w:vMerge/>
          </w:tcPr>
          <w:p w:rsidR="003B3D55" w:rsidRPr="00336597" w:rsidRDefault="003B3D55">
            <w:pPr>
              <w:pStyle w:val="ConsNonformat"/>
              <w:widowControl/>
              <w:jc w:val="both"/>
              <w:rPr>
                <w:rFonts w:ascii="Times New Roman" w:hAnsi="Times New Roman"/>
                <w:sz w:val="24"/>
                <w:szCs w:val="24"/>
              </w:rPr>
            </w:pPr>
          </w:p>
        </w:tc>
      </w:tr>
      <w:tr w:rsidR="003B3D55" w:rsidRPr="00F82B2F">
        <w:tc>
          <w:tcPr>
            <w:tcW w:w="534" w:type="dxa"/>
          </w:tcPr>
          <w:p w:rsidR="003B3D55" w:rsidRPr="00336597" w:rsidRDefault="003B3D55">
            <w:pPr>
              <w:pStyle w:val="ConsNonformat"/>
              <w:widowControl/>
              <w:jc w:val="both"/>
              <w:rPr>
                <w:rFonts w:ascii="Times New Roman" w:hAnsi="Times New Roman"/>
                <w:sz w:val="24"/>
                <w:szCs w:val="24"/>
              </w:rPr>
            </w:pPr>
          </w:p>
        </w:tc>
        <w:tc>
          <w:tcPr>
            <w:tcW w:w="2409" w:type="dxa"/>
          </w:tcPr>
          <w:p w:rsidR="003B3D55" w:rsidRPr="00336597" w:rsidRDefault="003B3D55">
            <w:pPr>
              <w:pStyle w:val="ConsNonformat"/>
              <w:widowControl/>
              <w:rPr>
                <w:rFonts w:ascii="Times New Roman" w:hAnsi="Times New Roman"/>
                <w:sz w:val="24"/>
                <w:szCs w:val="24"/>
              </w:rPr>
            </w:pPr>
            <w:r w:rsidRPr="009B6908">
              <w:rPr>
                <w:rFonts w:ascii="Times New Roman" w:hAnsi="Times New Roman"/>
                <w:b/>
                <w:sz w:val="24"/>
                <w:szCs w:val="24"/>
              </w:rPr>
              <w:t>3.</w:t>
            </w:r>
            <w:r>
              <w:rPr>
                <w:rFonts w:ascii="Times New Roman" w:hAnsi="Times New Roman"/>
                <w:b/>
                <w:sz w:val="24"/>
                <w:szCs w:val="24"/>
              </w:rPr>
              <w:t>3.</w:t>
            </w:r>
            <w:r>
              <w:rPr>
                <w:rFonts w:ascii="Times New Roman" w:hAnsi="Times New Roman"/>
                <w:sz w:val="24"/>
                <w:szCs w:val="24"/>
              </w:rPr>
              <w:t xml:space="preserve">  Контроль учета коммерческих расходов по реализации экспортного товара, понесенных посредником и подлежащих возмещению ему экспортером.</w:t>
            </w:r>
          </w:p>
        </w:tc>
        <w:tc>
          <w:tcPr>
            <w:tcW w:w="986" w:type="dxa"/>
          </w:tcPr>
          <w:p w:rsidR="003B3D55" w:rsidRPr="00336597" w:rsidRDefault="003B3D55">
            <w:pPr>
              <w:pStyle w:val="ConsNonformat"/>
              <w:widowControl/>
              <w:jc w:val="both"/>
              <w:rPr>
                <w:rFonts w:ascii="Times New Roman" w:hAnsi="Times New Roman"/>
                <w:sz w:val="24"/>
                <w:szCs w:val="24"/>
              </w:rPr>
            </w:pPr>
          </w:p>
        </w:tc>
        <w:tc>
          <w:tcPr>
            <w:tcW w:w="1260" w:type="dxa"/>
            <w:shd w:val="clear" w:color="auto" w:fill="auto"/>
            <w:vAlign w:val="center"/>
          </w:tcPr>
          <w:p w:rsidR="003B3D55" w:rsidRPr="00FE228E" w:rsidRDefault="003B3D55">
            <w:pPr>
              <w:jc w:val="center"/>
            </w:pPr>
          </w:p>
        </w:tc>
        <w:tc>
          <w:tcPr>
            <w:tcW w:w="2700" w:type="dxa"/>
            <w:vMerge/>
            <w:shd w:val="clear" w:color="auto" w:fill="auto"/>
          </w:tcPr>
          <w:p w:rsidR="003B3D55" w:rsidRPr="00336597" w:rsidRDefault="003B3D55">
            <w:pPr>
              <w:pStyle w:val="ConsNonformat"/>
              <w:widowControl/>
              <w:jc w:val="both"/>
              <w:rPr>
                <w:rFonts w:ascii="Times New Roman" w:hAnsi="Times New Roman"/>
                <w:sz w:val="24"/>
                <w:szCs w:val="24"/>
              </w:rPr>
            </w:pPr>
          </w:p>
        </w:tc>
        <w:tc>
          <w:tcPr>
            <w:tcW w:w="1800" w:type="dxa"/>
            <w:vMerge/>
          </w:tcPr>
          <w:p w:rsidR="003B3D55" w:rsidRPr="00336597" w:rsidRDefault="003B3D55">
            <w:pPr>
              <w:pStyle w:val="ConsNonformat"/>
              <w:widowControl/>
              <w:jc w:val="both"/>
              <w:rPr>
                <w:rFonts w:ascii="Times New Roman" w:hAnsi="Times New Roman"/>
                <w:sz w:val="24"/>
                <w:szCs w:val="24"/>
              </w:rPr>
            </w:pPr>
          </w:p>
        </w:tc>
      </w:tr>
      <w:tr w:rsidR="003B3D55" w:rsidRPr="00F82B2F">
        <w:tc>
          <w:tcPr>
            <w:tcW w:w="534" w:type="dxa"/>
          </w:tcPr>
          <w:p w:rsidR="003B3D55" w:rsidRPr="00336597" w:rsidRDefault="003B3D55">
            <w:pPr>
              <w:pStyle w:val="ConsNonformat"/>
              <w:widowControl/>
              <w:jc w:val="both"/>
              <w:rPr>
                <w:rFonts w:ascii="Times New Roman" w:hAnsi="Times New Roman"/>
                <w:sz w:val="24"/>
                <w:szCs w:val="24"/>
              </w:rPr>
            </w:pPr>
          </w:p>
        </w:tc>
        <w:tc>
          <w:tcPr>
            <w:tcW w:w="2409" w:type="dxa"/>
          </w:tcPr>
          <w:p w:rsidR="003B3D55" w:rsidRPr="00336597" w:rsidRDefault="003B3D55">
            <w:pPr>
              <w:pStyle w:val="ConsNonformat"/>
              <w:widowControl/>
              <w:jc w:val="both"/>
              <w:rPr>
                <w:rFonts w:ascii="Times New Roman" w:hAnsi="Times New Roman"/>
                <w:sz w:val="24"/>
                <w:szCs w:val="24"/>
              </w:rPr>
            </w:pPr>
            <w:r w:rsidRPr="009B6908">
              <w:rPr>
                <w:rFonts w:ascii="Times New Roman" w:hAnsi="Times New Roman"/>
                <w:b/>
                <w:sz w:val="24"/>
                <w:szCs w:val="24"/>
              </w:rPr>
              <w:t>3.</w:t>
            </w:r>
            <w:r>
              <w:rPr>
                <w:rFonts w:ascii="Times New Roman" w:hAnsi="Times New Roman"/>
                <w:b/>
                <w:sz w:val="24"/>
                <w:szCs w:val="24"/>
              </w:rPr>
              <w:t>4</w:t>
            </w:r>
            <w:r>
              <w:rPr>
                <w:rFonts w:ascii="Times New Roman" w:hAnsi="Times New Roman"/>
                <w:sz w:val="24"/>
                <w:szCs w:val="24"/>
              </w:rPr>
              <w:t>. Проверка учета расчетов по комиссионному вознаграждению.</w:t>
            </w:r>
          </w:p>
        </w:tc>
        <w:tc>
          <w:tcPr>
            <w:tcW w:w="986" w:type="dxa"/>
          </w:tcPr>
          <w:p w:rsidR="003B3D55" w:rsidRPr="00336597" w:rsidRDefault="003B3D55">
            <w:pPr>
              <w:pStyle w:val="ConsNonformat"/>
              <w:widowControl/>
              <w:jc w:val="both"/>
              <w:rPr>
                <w:rFonts w:ascii="Times New Roman" w:hAnsi="Times New Roman"/>
                <w:sz w:val="24"/>
                <w:szCs w:val="24"/>
              </w:rPr>
            </w:pPr>
          </w:p>
        </w:tc>
        <w:tc>
          <w:tcPr>
            <w:tcW w:w="1260" w:type="dxa"/>
            <w:shd w:val="clear" w:color="auto" w:fill="auto"/>
            <w:vAlign w:val="center"/>
          </w:tcPr>
          <w:p w:rsidR="003B3D55" w:rsidRPr="00FE228E" w:rsidRDefault="003B3D55">
            <w:pPr>
              <w:jc w:val="center"/>
            </w:pPr>
          </w:p>
        </w:tc>
        <w:tc>
          <w:tcPr>
            <w:tcW w:w="2700" w:type="dxa"/>
            <w:vMerge/>
            <w:shd w:val="clear" w:color="auto" w:fill="auto"/>
          </w:tcPr>
          <w:p w:rsidR="003B3D55" w:rsidRPr="00336597" w:rsidRDefault="003B3D55">
            <w:pPr>
              <w:pStyle w:val="ConsNonformat"/>
              <w:widowControl/>
              <w:jc w:val="both"/>
              <w:rPr>
                <w:rFonts w:ascii="Times New Roman" w:hAnsi="Times New Roman"/>
                <w:sz w:val="24"/>
                <w:szCs w:val="24"/>
              </w:rPr>
            </w:pPr>
          </w:p>
        </w:tc>
        <w:tc>
          <w:tcPr>
            <w:tcW w:w="1800" w:type="dxa"/>
            <w:vMerge/>
          </w:tcPr>
          <w:p w:rsidR="003B3D55" w:rsidRPr="00336597" w:rsidRDefault="003B3D55">
            <w:pPr>
              <w:pStyle w:val="ConsNonformat"/>
              <w:widowControl/>
              <w:jc w:val="both"/>
              <w:rPr>
                <w:rFonts w:ascii="Times New Roman" w:hAnsi="Times New Roman"/>
                <w:sz w:val="24"/>
                <w:szCs w:val="24"/>
              </w:rPr>
            </w:pPr>
          </w:p>
        </w:tc>
      </w:tr>
      <w:tr w:rsidR="003B3D55" w:rsidRPr="00F82B2F">
        <w:tc>
          <w:tcPr>
            <w:tcW w:w="534" w:type="dxa"/>
          </w:tcPr>
          <w:p w:rsidR="003B3D55" w:rsidRPr="00D82993" w:rsidRDefault="003B3D55">
            <w:pPr>
              <w:pStyle w:val="ConsNonformat"/>
              <w:widowControl/>
              <w:jc w:val="center"/>
              <w:rPr>
                <w:rFonts w:ascii="Times New Roman" w:hAnsi="Times New Roman"/>
                <w:b/>
                <w:sz w:val="24"/>
                <w:szCs w:val="24"/>
              </w:rPr>
            </w:pPr>
            <w:r w:rsidRPr="00D82993">
              <w:rPr>
                <w:rFonts w:ascii="Times New Roman" w:hAnsi="Times New Roman"/>
                <w:b/>
                <w:sz w:val="24"/>
                <w:szCs w:val="24"/>
              </w:rPr>
              <w:t>4.</w:t>
            </w:r>
          </w:p>
        </w:tc>
        <w:tc>
          <w:tcPr>
            <w:tcW w:w="9155" w:type="dxa"/>
            <w:gridSpan w:val="5"/>
          </w:tcPr>
          <w:p w:rsidR="003B3D55" w:rsidRPr="00361D72" w:rsidRDefault="003B3D55">
            <w:pPr>
              <w:pStyle w:val="ConsNonformat"/>
              <w:widowControl/>
              <w:jc w:val="center"/>
              <w:rPr>
                <w:rFonts w:ascii="Times New Roman" w:hAnsi="Times New Roman"/>
                <w:b/>
                <w:sz w:val="24"/>
                <w:szCs w:val="24"/>
              </w:rPr>
            </w:pPr>
            <w:r>
              <w:rPr>
                <w:rFonts w:ascii="Times New Roman" w:hAnsi="Times New Roman"/>
                <w:b/>
                <w:sz w:val="24"/>
                <w:szCs w:val="24"/>
              </w:rPr>
              <w:t>Ревизия</w:t>
            </w:r>
            <w:r w:rsidRPr="00361D72">
              <w:rPr>
                <w:rFonts w:ascii="Times New Roman" w:hAnsi="Times New Roman"/>
                <w:b/>
                <w:sz w:val="24"/>
                <w:szCs w:val="24"/>
              </w:rPr>
              <w:t xml:space="preserve"> учета операций  по валютным счетам.</w:t>
            </w:r>
          </w:p>
        </w:tc>
      </w:tr>
      <w:tr w:rsidR="003B3D55" w:rsidRPr="00F82B2F">
        <w:tc>
          <w:tcPr>
            <w:tcW w:w="534" w:type="dxa"/>
          </w:tcPr>
          <w:p w:rsidR="003B3D55" w:rsidRPr="00336597" w:rsidRDefault="003B3D55">
            <w:pPr>
              <w:pStyle w:val="ConsNonformat"/>
              <w:widowControl/>
              <w:jc w:val="both"/>
              <w:rPr>
                <w:rFonts w:ascii="Times New Roman" w:hAnsi="Times New Roman"/>
                <w:sz w:val="24"/>
                <w:szCs w:val="24"/>
              </w:rPr>
            </w:pPr>
          </w:p>
        </w:tc>
        <w:tc>
          <w:tcPr>
            <w:tcW w:w="2409" w:type="dxa"/>
          </w:tcPr>
          <w:p w:rsidR="003B3D55" w:rsidRDefault="003B3D55">
            <w:pPr>
              <w:pStyle w:val="ConsNonformat"/>
              <w:widowControl/>
              <w:jc w:val="both"/>
              <w:rPr>
                <w:rFonts w:ascii="Times New Roman" w:hAnsi="Times New Roman"/>
                <w:sz w:val="24"/>
                <w:szCs w:val="24"/>
              </w:rPr>
            </w:pPr>
            <w:r w:rsidRPr="005A367D">
              <w:rPr>
                <w:rFonts w:ascii="Times New Roman" w:hAnsi="Times New Roman"/>
                <w:b/>
                <w:sz w:val="24"/>
                <w:szCs w:val="24"/>
              </w:rPr>
              <w:t>4.1.</w:t>
            </w:r>
            <w:r>
              <w:rPr>
                <w:rFonts w:ascii="Times New Roman" w:hAnsi="Times New Roman"/>
                <w:sz w:val="24"/>
                <w:szCs w:val="24"/>
              </w:rPr>
              <w:t xml:space="preserve"> Проверка наличия договоров с банками на открытие валютных счетов. </w:t>
            </w:r>
          </w:p>
        </w:tc>
        <w:tc>
          <w:tcPr>
            <w:tcW w:w="986" w:type="dxa"/>
          </w:tcPr>
          <w:p w:rsidR="003B3D55" w:rsidRPr="00336597" w:rsidRDefault="003B3D55">
            <w:pPr>
              <w:pStyle w:val="ConsNonformat"/>
              <w:widowControl/>
              <w:jc w:val="both"/>
              <w:rPr>
                <w:rFonts w:ascii="Times New Roman" w:hAnsi="Times New Roman"/>
                <w:sz w:val="24"/>
                <w:szCs w:val="24"/>
              </w:rPr>
            </w:pPr>
          </w:p>
        </w:tc>
        <w:tc>
          <w:tcPr>
            <w:tcW w:w="1260" w:type="dxa"/>
            <w:vAlign w:val="center"/>
          </w:tcPr>
          <w:p w:rsidR="003B3D55" w:rsidRPr="00336597" w:rsidRDefault="003B3D55">
            <w:pPr>
              <w:pStyle w:val="ConsNonformat"/>
              <w:widowControl/>
              <w:jc w:val="center"/>
              <w:rPr>
                <w:rFonts w:ascii="Times New Roman" w:hAnsi="Times New Roman"/>
                <w:sz w:val="24"/>
                <w:szCs w:val="24"/>
              </w:rPr>
            </w:pPr>
          </w:p>
        </w:tc>
        <w:tc>
          <w:tcPr>
            <w:tcW w:w="2700" w:type="dxa"/>
            <w:shd w:val="clear" w:color="auto" w:fill="auto"/>
          </w:tcPr>
          <w:p w:rsidR="003B3D55" w:rsidRPr="00336597" w:rsidRDefault="003B3D55">
            <w:pPr>
              <w:pStyle w:val="ConsNonformat"/>
              <w:widowControl/>
              <w:jc w:val="both"/>
              <w:rPr>
                <w:rFonts w:ascii="Times New Roman" w:hAnsi="Times New Roman"/>
                <w:sz w:val="24"/>
                <w:szCs w:val="24"/>
              </w:rPr>
            </w:pPr>
            <w:r>
              <w:rPr>
                <w:rFonts w:ascii="Times New Roman" w:hAnsi="Times New Roman"/>
                <w:sz w:val="24"/>
                <w:szCs w:val="24"/>
              </w:rPr>
              <w:t>Договор с баками на открытие валютных счетов. Дополнительные соглашения.</w:t>
            </w:r>
          </w:p>
        </w:tc>
        <w:tc>
          <w:tcPr>
            <w:tcW w:w="1800" w:type="dxa"/>
          </w:tcPr>
          <w:p w:rsidR="003B3D55" w:rsidRPr="00336597" w:rsidRDefault="003B3D55">
            <w:pPr>
              <w:pStyle w:val="ConsNonformat"/>
              <w:widowControl/>
              <w:jc w:val="both"/>
              <w:rPr>
                <w:rFonts w:ascii="Times New Roman" w:hAnsi="Times New Roman"/>
                <w:sz w:val="24"/>
                <w:szCs w:val="24"/>
              </w:rPr>
            </w:pPr>
            <w:r>
              <w:rPr>
                <w:rFonts w:ascii="Times New Roman" w:hAnsi="Times New Roman"/>
                <w:sz w:val="24"/>
                <w:szCs w:val="24"/>
              </w:rPr>
              <w:t>При проверке используются формальный метод, нрмативно-правовой метод.</w:t>
            </w:r>
          </w:p>
        </w:tc>
      </w:tr>
      <w:tr w:rsidR="003B3D55" w:rsidRPr="00F82B2F">
        <w:tc>
          <w:tcPr>
            <w:tcW w:w="534" w:type="dxa"/>
          </w:tcPr>
          <w:p w:rsidR="003B3D55" w:rsidRPr="00336597" w:rsidRDefault="003B3D55">
            <w:pPr>
              <w:pStyle w:val="ConsNonformat"/>
              <w:widowControl/>
              <w:jc w:val="both"/>
              <w:rPr>
                <w:rFonts w:ascii="Times New Roman" w:hAnsi="Times New Roman"/>
                <w:sz w:val="24"/>
                <w:szCs w:val="24"/>
              </w:rPr>
            </w:pPr>
          </w:p>
        </w:tc>
        <w:tc>
          <w:tcPr>
            <w:tcW w:w="2409" w:type="dxa"/>
          </w:tcPr>
          <w:p w:rsidR="003B3D55" w:rsidRDefault="003B3D55">
            <w:pPr>
              <w:pStyle w:val="ConsNonformat"/>
              <w:widowControl/>
              <w:jc w:val="both"/>
              <w:rPr>
                <w:rFonts w:ascii="Times New Roman" w:hAnsi="Times New Roman"/>
                <w:sz w:val="24"/>
                <w:szCs w:val="24"/>
              </w:rPr>
            </w:pPr>
            <w:r w:rsidRPr="005A367D">
              <w:rPr>
                <w:rFonts w:ascii="Times New Roman" w:hAnsi="Times New Roman"/>
                <w:b/>
                <w:sz w:val="24"/>
                <w:szCs w:val="24"/>
              </w:rPr>
              <w:t>4.</w:t>
            </w:r>
            <w:r>
              <w:rPr>
                <w:rFonts w:ascii="Times New Roman" w:hAnsi="Times New Roman"/>
                <w:b/>
                <w:sz w:val="24"/>
                <w:szCs w:val="24"/>
              </w:rPr>
              <w:t>2</w:t>
            </w:r>
            <w:r>
              <w:rPr>
                <w:rFonts w:ascii="Times New Roman" w:hAnsi="Times New Roman"/>
                <w:sz w:val="24"/>
                <w:szCs w:val="24"/>
              </w:rPr>
              <w:t>. Проверка полноты банковских выписок, а также соответствия сумм по выпискам бака по валютному счету суммам, указанным в приложенных к ним первичных документах.</w:t>
            </w:r>
          </w:p>
        </w:tc>
        <w:tc>
          <w:tcPr>
            <w:tcW w:w="986" w:type="dxa"/>
          </w:tcPr>
          <w:p w:rsidR="003B3D55" w:rsidRPr="00336597" w:rsidRDefault="003B3D55">
            <w:pPr>
              <w:pStyle w:val="ConsNonformat"/>
              <w:widowControl/>
              <w:jc w:val="both"/>
              <w:rPr>
                <w:rFonts w:ascii="Times New Roman" w:hAnsi="Times New Roman"/>
                <w:sz w:val="24"/>
                <w:szCs w:val="24"/>
              </w:rPr>
            </w:pPr>
          </w:p>
        </w:tc>
        <w:tc>
          <w:tcPr>
            <w:tcW w:w="1260" w:type="dxa"/>
            <w:shd w:val="clear" w:color="auto" w:fill="auto"/>
            <w:vAlign w:val="center"/>
          </w:tcPr>
          <w:p w:rsidR="003B3D55" w:rsidRPr="00FE228E" w:rsidRDefault="003B3D55">
            <w:pPr>
              <w:jc w:val="center"/>
            </w:pPr>
          </w:p>
        </w:tc>
        <w:tc>
          <w:tcPr>
            <w:tcW w:w="2700" w:type="dxa"/>
            <w:shd w:val="clear" w:color="auto" w:fill="auto"/>
          </w:tcPr>
          <w:p w:rsidR="003B3D55" w:rsidRPr="00336597" w:rsidRDefault="003B3D55">
            <w:pPr>
              <w:pStyle w:val="ConsNonformat"/>
              <w:widowControl/>
              <w:jc w:val="both"/>
              <w:rPr>
                <w:rFonts w:ascii="Times New Roman" w:hAnsi="Times New Roman"/>
                <w:sz w:val="24"/>
                <w:szCs w:val="24"/>
              </w:rPr>
            </w:pPr>
            <w:r>
              <w:rPr>
                <w:rFonts w:ascii="Times New Roman" w:hAnsi="Times New Roman"/>
                <w:sz w:val="24"/>
                <w:szCs w:val="24"/>
              </w:rPr>
              <w:t>Банковские выписки по валютным счетам, первичные документы, приложенные к банковским выпискам.</w:t>
            </w:r>
          </w:p>
        </w:tc>
        <w:tc>
          <w:tcPr>
            <w:tcW w:w="1800" w:type="dxa"/>
          </w:tcPr>
          <w:p w:rsidR="003B3D55" w:rsidRPr="00336597" w:rsidRDefault="003B3D55">
            <w:pPr>
              <w:pStyle w:val="ConsNonformat"/>
              <w:widowControl/>
              <w:jc w:val="both"/>
              <w:rPr>
                <w:rFonts w:ascii="Times New Roman" w:hAnsi="Times New Roman"/>
                <w:sz w:val="24"/>
                <w:szCs w:val="24"/>
              </w:rPr>
            </w:pPr>
            <w:r>
              <w:rPr>
                <w:rFonts w:ascii="Times New Roman" w:hAnsi="Times New Roman"/>
                <w:sz w:val="24"/>
                <w:szCs w:val="24"/>
              </w:rPr>
              <w:t>При проверке используются формальный метод, нрмативно-правовой,  арифметический, встречный метод</w:t>
            </w:r>
          </w:p>
        </w:tc>
      </w:tr>
      <w:tr w:rsidR="003B3D55" w:rsidRPr="00F82B2F">
        <w:trPr>
          <w:trHeight w:val="70"/>
        </w:trPr>
        <w:tc>
          <w:tcPr>
            <w:tcW w:w="534" w:type="dxa"/>
          </w:tcPr>
          <w:p w:rsidR="003B3D55" w:rsidRPr="00336597" w:rsidRDefault="003B3D55">
            <w:pPr>
              <w:pStyle w:val="ConsNonformat"/>
              <w:widowControl/>
              <w:jc w:val="both"/>
              <w:rPr>
                <w:rFonts w:ascii="Times New Roman" w:hAnsi="Times New Roman"/>
                <w:sz w:val="24"/>
                <w:szCs w:val="24"/>
              </w:rPr>
            </w:pPr>
          </w:p>
          <w:p w:rsidR="003B3D55" w:rsidRPr="004630AF" w:rsidRDefault="003B3D55"/>
          <w:p w:rsidR="003B3D55" w:rsidRPr="004630AF" w:rsidRDefault="003B3D55"/>
          <w:p w:rsidR="003B3D55" w:rsidRPr="004630AF" w:rsidRDefault="003B3D55"/>
          <w:p w:rsidR="003B3D55" w:rsidRPr="004630AF" w:rsidRDefault="003B3D55"/>
          <w:p w:rsidR="003B3D55" w:rsidRPr="004630AF" w:rsidRDefault="003B3D55"/>
          <w:p w:rsidR="003B3D55" w:rsidRPr="004630AF" w:rsidRDefault="003B3D55"/>
          <w:p w:rsidR="003B3D55" w:rsidRPr="004630AF" w:rsidRDefault="003B3D55"/>
          <w:p w:rsidR="003B3D55" w:rsidRPr="004630AF" w:rsidRDefault="003B3D55"/>
          <w:p w:rsidR="003B3D55" w:rsidRPr="004630AF" w:rsidRDefault="003B3D55"/>
          <w:p w:rsidR="003B3D55" w:rsidRPr="004630AF" w:rsidRDefault="003B3D55"/>
          <w:p w:rsidR="003B3D55" w:rsidRPr="004630AF" w:rsidRDefault="003B3D55"/>
        </w:tc>
        <w:tc>
          <w:tcPr>
            <w:tcW w:w="2409" w:type="dxa"/>
          </w:tcPr>
          <w:p w:rsidR="003B3D55" w:rsidRDefault="003B3D55">
            <w:pPr>
              <w:pStyle w:val="ConsNonformat"/>
              <w:widowControl/>
              <w:jc w:val="both"/>
              <w:rPr>
                <w:rFonts w:ascii="Times New Roman" w:hAnsi="Times New Roman"/>
                <w:sz w:val="24"/>
                <w:szCs w:val="24"/>
              </w:rPr>
            </w:pPr>
            <w:r w:rsidRPr="005A367D">
              <w:rPr>
                <w:rFonts w:ascii="Times New Roman" w:hAnsi="Times New Roman"/>
                <w:b/>
                <w:sz w:val="24"/>
                <w:szCs w:val="24"/>
              </w:rPr>
              <w:t>4.</w:t>
            </w:r>
            <w:r>
              <w:rPr>
                <w:rFonts w:ascii="Times New Roman" w:hAnsi="Times New Roman"/>
                <w:b/>
                <w:sz w:val="24"/>
                <w:szCs w:val="24"/>
              </w:rPr>
              <w:t>3</w:t>
            </w:r>
            <w:r>
              <w:rPr>
                <w:rFonts w:ascii="Times New Roman" w:hAnsi="Times New Roman"/>
                <w:sz w:val="24"/>
                <w:szCs w:val="24"/>
              </w:rPr>
              <w:t>. Проверка правильности отражения в учете операций по покупке иностранной валюты.</w:t>
            </w:r>
          </w:p>
        </w:tc>
        <w:tc>
          <w:tcPr>
            <w:tcW w:w="986" w:type="dxa"/>
          </w:tcPr>
          <w:p w:rsidR="003B3D55" w:rsidRPr="00336597" w:rsidRDefault="003B3D55">
            <w:pPr>
              <w:pStyle w:val="ConsNonformat"/>
              <w:widowControl/>
              <w:jc w:val="both"/>
              <w:rPr>
                <w:rFonts w:ascii="Times New Roman" w:hAnsi="Times New Roman"/>
                <w:sz w:val="24"/>
                <w:szCs w:val="24"/>
              </w:rPr>
            </w:pPr>
          </w:p>
        </w:tc>
        <w:tc>
          <w:tcPr>
            <w:tcW w:w="1260" w:type="dxa"/>
            <w:shd w:val="clear" w:color="auto" w:fill="auto"/>
            <w:vAlign w:val="center"/>
          </w:tcPr>
          <w:p w:rsidR="003B3D55" w:rsidRPr="00886DB0" w:rsidRDefault="003B3D55">
            <w:pPr>
              <w:pStyle w:val="ConsNonformat"/>
              <w:widowControl/>
              <w:jc w:val="center"/>
              <w:rPr>
                <w:rFonts w:ascii="Times New Roman" w:hAnsi="Times New Roman"/>
                <w:sz w:val="24"/>
                <w:szCs w:val="24"/>
              </w:rPr>
            </w:pPr>
          </w:p>
        </w:tc>
        <w:tc>
          <w:tcPr>
            <w:tcW w:w="2700" w:type="dxa"/>
            <w:shd w:val="clear" w:color="auto" w:fill="auto"/>
          </w:tcPr>
          <w:p w:rsidR="003B3D55" w:rsidRPr="00336597" w:rsidRDefault="003B3D55">
            <w:pPr>
              <w:pStyle w:val="ConsNonformat"/>
              <w:widowControl/>
              <w:jc w:val="both"/>
              <w:rPr>
                <w:rFonts w:ascii="Times New Roman" w:hAnsi="Times New Roman"/>
                <w:sz w:val="24"/>
                <w:szCs w:val="24"/>
              </w:rPr>
            </w:pPr>
            <w:r>
              <w:rPr>
                <w:rFonts w:ascii="Times New Roman" w:hAnsi="Times New Roman"/>
                <w:sz w:val="24"/>
                <w:szCs w:val="24"/>
              </w:rPr>
              <w:t>Регистры бухгалтерского учета по счету 52 «Валютный счет», банковские выписки по валютным счетам, курсы валют.</w:t>
            </w:r>
          </w:p>
        </w:tc>
        <w:tc>
          <w:tcPr>
            <w:tcW w:w="1800" w:type="dxa"/>
          </w:tcPr>
          <w:p w:rsidR="003B3D55" w:rsidRPr="00336597" w:rsidRDefault="003B3D55">
            <w:pPr>
              <w:pStyle w:val="ConsNonformat"/>
              <w:widowControl/>
              <w:jc w:val="both"/>
              <w:rPr>
                <w:rFonts w:ascii="Times New Roman" w:hAnsi="Times New Roman"/>
                <w:sz w:val="24"/>
                <w:szCs w:val="24"/>
              </w:rPr>
            </w:pPr>
            <w:r>
              <w:rPr>
                <w:rFonts w:ascii="Times New Roman" w:hAnsi="Times New Roman"/>
                <w:sz w:val="24"/>
                <w:szCs w:val="24"/>
              </w:rPr>
              <w:t>При проверке используются формальный метод, нрмативно-правовой,  арифметический, встречный метод</w:t>
            </w:r>
          </w:p>
        </w:tc>
      </w:tr>
      <w:tr w:rsidR="003B3D55" w:rsidRPr="00F82B2F">
        <w:tc>
          <w:tcPr>
            <w:tcW w:w="534" w:type="dxa"/>
          </w:tcPr>
          <w:p w:rsidR="003B3D55" w:rsidRPr="00C41E53" w:rsidRDefault="003B3D55">
            <w:pPr>
              <w:pStyle w:val="ConsNonformat"/>
              <w:widowControl/>
              <w:jc w:val="center"/>
              <w:rPr>
                <w:rFonts w:ascii="Times New Roman" w:hAnsi="Times New Roman"/>
                <w:b/>
                <w:sz w:val="24"/>
                <w:szCs w:val="24"/>
              </w:rPr>
            </w:pPr>
          </w:p>
        </w:tc>
        <w:tc>
          <w:tcPr>
            <w:tcW w:w="2409" w:type="dxa"/>
          </w:tcPr>
          <w:p w:rsidR="003B3D55" w:rsidRPr="00886DB0" w:rsidRDefault="003B3D55">
            <w:pPr>
              <w:pStyle w:val="ConsNonformat"/>
              <w:widowControl/>
              <w:rPr>
                <w:rFonts w:ascii="Times New Roman" w:hAnsi="Times New Roman"/>
                <w:sz w:val="24"/>
                <w:szCs w:val="24"/>
              </w:rPr>
            </w:pPr>
            <w:r>
              <w:rPr>
                <w:rFonts w:ascii="Times New Roman" w:hAnsi="Times New Roman"/>
                <w:b/>
                <w:sz w:val="24"/>
                <w:szCs w:val="24"/>
              </w:rPr>
              <w:t xml:space="preserve">4.4. </w:t>
            </w:r>
            <w:r>
              <w:rPr>
                <w:rFonts w:ascii="Times New Roman" w:hAnsi="Times New Roman"/>
                <w:sz w:val="24"/>
                <w:szCs w:val="24"/>
              </w:rPr>
              <w:t>Проверка своевременности предоставления экспортером в банк поручения на перечисление валютной выручки и правильности отражения в учете операций по продаже иностранной валюты.</w:t>
            </w:r>
          </w:p>
        </w:tc>
        <w:tc>
          <w:tcPr>
            <w:tcW w:w="986" w:type="dxa"/>
          </w:tcPr>
          <w:p w:rsidR="003B3D55" w:rsidRPr="00C26F83" w:rsidRDefault="003B3D55">
            <w:pPr>
              <w:pStyle w:val="ConsNonformat"/>
              <w:widowControl/>
              <w:jc w:val="center"/>
              <w:rPr>
                <w:rFonts w:ascii="Times New Roman" w:hAnsi="Times New Roman"/>
                <w:sz w:val="24"/>
                <w:szCs w:val="24"/>
              </w:rPr>
            </w:pPr>
          </w:p>
        </w:tc>
        <w:tc>
          <w:tcPr>
            <w:tcW w:w="1260" w:type="dxa"/>
            <w:vAlign w:val="center"/>
          </w:tcPr>
          <w:p w:rsidR="003B3D55" w:rsidRPr="00C26F83" w:rsidRDefault="003B3D55">
            <w:pPr>
              <w:pStyle w:val="ConsNonformat"/>
              <w:widowControl/>
              <w:jc w:val="center"/>
              <w:rPr>
                <w:rFonts w:ascii="Times New Roman" w:hAnsi="Times New Roman"/>
                <w:sz w:val="24"/>
                <w:szCs w:val="24"/>
              </w:rPr>
            </w:pPr>
          </w:p>
        </w:tc>
        <w:tc>
          <w:tcPr>
            <w:tcW w:w="2700" w:type="dxa"/>
          </w:tcPr>
          <w:p w:rsidR="003B3D55" w:rsidRPr="00467288" w:rsidRDefault="003B3D55">
            <w:pPr>
              <w:pStyle w:val="ConsNonformat"/>
              <w:widowControl/>
              <w:jc w:val="center"/>
              <w:rPr>
                <w:rFonts w:ascii="Times New Roman" w:hAnsi="Times New Roman"/>
                <w:sz w:val="24"/>
                <w:szCs w:val="24"/>
              </w:rPr>
            </w:pPr>
            <w:r w:rsidRPr="00467288">
              <w:rPr>
                <w:rFonts w:ascii="Times New Roman" w:hAnsi="Times New Roman"/>
                <w:sz w:val="24"/>
                <w:szCs w:val="24"/>
              </w:rPr>
              <w:t>Платежные поручения</w:t>
            </w:r>
            <w:r>
              <w:rPr>
                <w:rFonts w:ascii="Times New Roman" w:hAnsi="Times New Roman"/>
                <w:sz w:val="24"/>
                <w:szCs w:val="24"/>
              </w:rPr>
              <w:t>, выписки банка по валютным счетам, регистры бухгалтерского учета по счету 52, счету 91 «Операционные доходы и расходы», курсы валют.</w:t>
            </w:r>
          </w:p>
        </w:tc>
        <w:tc>
          <w:tcPr>
            <w:tcW w:w="1800" w:type="dxa"/>
          </w:tcPr>
          <w:p w:rsidR="003B3D55" w:rsidRPr="00C41E53" w:rsidRDefault="003B3D55">
            <w:pPr>
              <w:pStyle w:val="ConsNonformat"/>
              <w:widowControl/>
              <w:jc w:val="center"/>
              <w:rPr>
                <w:rFonts w:ascii="Times New Roman" w:hAnsi="Times New Roman"/>
                <w:b/>
                <w:sz w:val="24"/>
                <w:szCs w:val="24"/>
              </w:rPr>
            </w:pPr>
            <w:r>
              <w:rPr>
                <w:rFonts w:ascii="Times New Roman" w:hAnsi="Times New Roman"/>
                <w:sz w:val="24"/>
                <w:szCs w:val="24"/>
              </w:rPr>
              <w:t>При проверке используются формальный метод, нормативно-правовой,  арифметический, встречный метод</w:t>
            </w:r>
          </w:p>
        </w:tc>
      </w:tr>
      <w:tr w:rsidR="003B3D55" w:rsidRPr="00F82B2F">
        <w:tc>
          <w:tcPr>
            <w:tcW w:w="534" w:type="dxa"/>
          </w:tcPr>
          <w:p w:rsidR="003B3D55" w:rsidRPr="00336597" w:rsidRDefault="003B3D55">
            <w:pPr>
              <w:pStyle w:val="ConsNonformat"/>
              <w:widowControl/>
              <w:jc w:val="both"/>
              <w:rPr>
                <w:rFonts w:ascii="Times New Roman" w:hAnsi="Times New Roman"/>
                <w:sz w:val="24"/>
                <w:szCs w:val="24"/>
              </w:rPr>
            </w:pPr>
          </w:p>
        </w:tc>
        <w:tc>
          <w:tcPr>
            <w:tcW w:w="2409" w:type="dxa"/>
          </w:tcPr>
          <w:p w:rsidR="003B3D55" w:rsidRDefault="003B3D55">
            <w:pPr>
              <w:pStyle w:val="ConsNonformat"/>
              <w:widowControl/>
              <w:jc w:val="both"/>
              <w:rPr>
                <w:rFonts w:ascii="Times New Roman" w:hAnsi="Times New Roman"/>
                <w:sz w:val="24"/>
                <w:szCs w:val="24"/>
              </w:rPr>
            </w:pPr>
            <w:r>
              <w:rPr>
                <w:rFonts w:ascii="Times New Roman" w:hAnsi="Times New Roman"/>
                <w:b/>
                <w:sz w:val="24"/>
                <w:szCs w:val="24"/>
              </w:rPr>
              <w:t>4.5</w:t>
            </w:r>
            <w:r w:rsidRPr="00C41E53">
              <w:rPr>
                <w:rFonts w:ascii="Times New Roman" w:hAnsi="Times New Roman"/>
                <w:b/>
                <w:sz w:val="24"/>
                <w:szCs w:val="24"/>
              </w:rPr>
              <w:t>.</w:t>
            </w:r>
            <w:r>
              <w:rPr>
                <w:rFonts w:ascii="Times New Roman" w:hAnsi="Times New Roman"/>
                <w:b/>
                <w:sz w:val="24"/>
                <w:szCs w:val="24"/>
              </w:rPr>
              <w:t xml:space="preserve"> </w:t>
            </w:r>
            <w:r w:rsidRPr="00886DB0">
              <w:rPr>
                <w:rFonts w:ascii="Times New Roman" w:hAnsi="Times New Roman"/>
                <w:sz w:val="24"/>
                <w:szCs w:val="24"/>
              </w:rPr>
              <w:t>Проверка обоснованности использования валютной выручки, оставшейся в распоряжении организации после обязательной  продажи</w:t>
            </w:r>
            <w:r>
              <w:rPr>
                <w:sz w:val="24"/>
                <w:szCs w:val="24"/>
              </w:rPr>
              <w:t xml:space="preserve"> </w:t>
            </w:r>
          </w:p>
        </w:tc>
        <w:tc>
          <w:tcPr>
            <w:tcW w:w="986" w:type="dxa"/>
          </w:tcPr>
          <w:p w:rsidR="003B3D55" w:rsidRPr="00336597" w:rsidRDefault="003B3D55">
            <w:pPr>
              <w:pStyle w:val="ConsNonformat"/>
              <w:widowControl/>
              <w:jc w:val="both"/>
              <w:rPr>
                <w:rFonts w:ascii="Times New Roman" w:hAnsi="Times New Roman"/>
                <w:sz w:val="24"/>
                <w:szCs w:val="24"/>
              </w:rPr>
            </w:pPr>
          </w:p>
        </w:tc>
        <w:tc>
          <w:tcPr>
            <w:tcW w:w="1260" w:type="dxa"/>
            <w:shd w:val="clear" w:color="auto" w:fill="auto"/>
            <w:vAlign w:val="center"/>
          </w:tcPr>
          <w:p w:rsidR="003B3D55" w:rsidRPr="00FE228E" w:rsidRDefault="003B3D55">
            <w:pPr>
              <w:jc w:val="center"/>
            </w:pPr>
          </w:p>
        </w:tc>
        <w:tc>
          <w:tcPr>
            <w:tcW w:w="2700" w:type="dxa"/>
            <w:shd w:val="clear" w:color="auto" w:fill="auto"/>
          </w:tcPr>
          <w:p w:rsidR="003B3D55" w:rsidRPr="00336597" w:rsidRDefault="003B3D55">
            <w:pPr>
              <w:pStyle w:val="ConsNonformat"/>
              <w:widowControl/>
              <w:jc w:val="both"/>
              <w:rPr>
                <w:rFonts w:ascii="Times New Roman" w:hAnsi="Times New Roman"/>
                <w:sz w:val="24"/>
                <w:szCs w:val="24"/>
              </w:rPr>
            </w:pPr>
            <w:r w:rsidRPr="00467288">
              <w:rPr>
                <w:rFonts w:ascii="Times New Roman" w:hAnsi="Times New Roman"/>
                <w:sz w:val="24"/>
                <w:szCs w:val="24"/>
              </w:rPr>
              <w:t>Платежные поручения</w:t>
            </w:r>
            <w:r>
              <w:rPr>
                <w:rFonts w:ascii="Times New Roman" w:hAnsi="Times New Roman"/>
                <w:sz w:val="24"/>
                <w:szCs w:val="24"/>
              </w:rPr>
              <w:t>, выписки банка по валютным счетам, регистры бухгалтерского учета по счету 52, курсы валют</w:t>
            </w:r>
          </w:p>
        </w:tc>
        <w:tc>
          <w:tcPr>
            <w:tcW w:w="1800" w:type="dxa"/>
          </w:tcPr>
          <w:p w:rsidR="003B3D55" w:rsidRPr="00336597" w:rsidRDefault="003B3D55">
            <w:pPr>
              <w:pStyle w:val="ConsNonformat"/>
              <w:widowControl/>
              <w:jc w:val="both"/>
              <w:rPr>
                <w:rFonts w:ascii="Times New Roman" w:hAnsi="Times New Roman"/>
                <w:sz w:val="24"/>
                <w:szCs w:val="24"/>
              </w:rPr>
            </w:pPr>
            <w:r>
              <w:rPr>
                <w:rFonts w:ascii="Times New Roman" w:hAnsi="Times New Roman"/>
                <w:sz w:val="24"/>
                <w:szCs w:val="24"/>
              </w:rPr>
              <w:t>При проверке используются формальный метод, нормативно-правовой,  арифметический, встречный метод</w:t>
            </w:r>
          </w:p>
        </w:tc>
      </w:tr>
      <w:tr w:rsidR="003B3D55" w:rsidRPr="00F82B2F">
        <w:tc>
          <w:tcPr>
            <w:tcW w:w="534" w:type="dxa"/>
          </w:tcPr>
          <w:p w:rsidR="003B3D55" w:rsidRPr="00336597" w:rsidRDefault="003B3D55">
            <w:pPr>
              <w:pStyle w:val="ConsNonformat"/>
              <w:widowControl/>
              <w:jc w:val="both"/>
              <w:rPr>
                <w:rFonts w:ascii="Times New Roman" w:hAnsi="Times New Roman"/>
                <w:sz w:val="24"/>
                <w:szCs w:val="24"/>
              </w:rPr>
            </w:pPr>
          </w:p>
        </w:tc>
        <w:tc>
          <w:tcPr>
            <w:tcW w:w="2409" w:type="dxa"/>
          </w:tcPr>
          <w:p w:rsidR="003B3D55" w:rsidRDefault="003B3D55">
            <w:pPr>
              <w:pStyle w:val="ConsNonformat"/>
              <w:widowControl/>
              <w:jc w:val="both"/>
              <w:rPr>
                <w:rFonts w:ascii="Times New Roman" w:hAnsi="Times New Roman"/>
                <w:sz w:val="24"/>
                <w:szCs w:val="24"/>
              </w:rPr>
            </w:pPr>
            <w:r>
              <w:rPr>
                <w:rFonts w:ascii="Times New Roman" w:hAnsi="Times New Roman"/>
                <w:b/>
                <w:sz w:val="24"/>
                <w:szCs w:val="24"/>
              </w:rPr>
              <w:t xml:space="preserve">4.6. </w:t>
            </w:r>
            <w:r w:rsidRPr="00C26F83">
              <w:rPr>
                <w:rFonts w:ascii="Times New Roman" w:hAnsi="Times New Roman"/>
                <w:sz w:val="24"/>
                <w:szCs w:val="24"/>
              </w:rPr>
              <w:t>Проверка переоценки средств на валютных счетах и сумм задолженности, выраженной в иностранной валюте.</w:t>
            </w:r>
            <w:r>
              <w:rPr>
                <w:rFonts w:ascii="Times New Roman" w:hAnsi="Times New Roman"/>
                <w:b/>
                <w:sz w:val="24"/>
                <w:szCs w:val="24"/>
              </w:rPr>
              <w:t xml:space="preserve"> </w:t>
            </w:r>
          </w:p>
        </w:tc>
        <w:tc>
          <w:tcPr>
            <w:tcW w:w="986" w:type="dxa"/>
          </w:tcPr>
          <w:p w:rsidR="003B3D55" w:rsidRPr="00336597" w:rsidRDefault="003B3D55">
            <w:pPr>
              <w:pStyle w:val="ConsNonformat"/>
              <w:widowControl/>
              <w:jc w:val="both"/>
              <w:rPr>
                <w:rFonts w:ascii="Times New Roman" w:hAnsi="Times New Roman"/>
                <w:sz w:val="24"/>
                <w:szCs w:val="24"/>
              </w:rPr>
            </w:pPr>
          </w:p>
        </w:tc>
        <w:tc>
          <w:tcPr>
            <w:tcW w:w="1260" w:type="dxa"/>
            <w:shd w:val="clear" w:color="auto" w:fill="auto"/>
            <w:vAlign w:val="center"/>
          </w:tcPr>
          <w:p w:rsidR="003B3D55" w:rsidRPr="00336597" w:rsidRDefault="003B3D55">
            <w:pPr>
              <w:pStyle w:val="ConsNonformat"/>
              <w:widowControl/>
              <w:jc w:val="center"/>
              <w:rPr>
                <w:rFonts w:ascii="Times New Roman" w:hAnsi="Times New Roman"/>
                <w:sz w:val="24"/>
                <w:szCs w:val="24"/>
              </w:rPr>
            </w:pPr>
          </w:p>
        </w:tc>
        <w:tc>
          <w:tcPr>
            <w:tcW w:w="2700" w:type="dxa"/>
            <w:shd w:val="clear" w:color="auto" w:fill="auto"/>
          </w:tcPr>
          <w:p w:rsidR="003B3D55" w:rsidRPr="00336597" w:rsidRDefault="003B3D55">
            <w:pPr>
              <w:pStyle w:val="ConsNonformat"/>
              <w:widowControl/>
              <w:jc w:val="both"/>
              <w:rPr>
                <w:rFonts w:ascii="Times New Roman" w:hAnsi="Times New Roman"/>
                <w:sz w:val="24"/>
                <w:szCs w:val="24"/>
              </w:rPr>
            </w:pPr>
            <w:r>
              <w:rPr>
                <w:rFonts w:ascii="Times New Roman" w:hAnsi="Times New Roman"/>
                <w:sz w:val="24"/>
                <w:szCs w:val="24"/>
              </w:rPr>
              <w:t>Регистры бухгалтерского учета по счетам 52, 91, курсы валют, данные о дебиторской и кредиторской задолженности, выраженной в иностранной валюте.</w:t>
            </w:r>
          </w:p>
        </w:tc>
        <w:tc>
          <w:tcPr>
            <w:tcW w:w="1800" w:type="dxa"/>
          </w:tcPr>
          <w:p w:rsidR="003B3D55" w:rsidRPr="00336597" w:rsidRDefault="003B3D55">
            <w:pPr>
              <w:pStyle w:val="ConsNonformat"/>
              <w:widowControl/>
              <w:jc w:val="both"/>
              <w:rPr>
                <w:rFonts w:ascii="Times New Roman" w:hAnsi="Times New Roman"/>
                <w:sz w:val="24"/>
                <w:szCs w:val="24"/>
              </w:rPr>
            </w:pPr>
            <w:r>
              <w:rPr>
                <w:rFonts w:ascii="Times New Roman" w:hAnsi="Times New Roman"/>
                <w:sz w:val="24"/>
                <w:szCs w:val="24"/>
              </w:rPr>
              <w:t>При проверке используются методы арифметический и контрольного сличения.</w:t>
            </w:r>
          </w:p>
        </w:tc>
      </w:tr>
      <w:tr w:rsidR="003B3D55" w:rsidRPr="00F82B2F">
        <w:tc>
          <w:tcPr>
            <w:tcW w:w="534" w:type="dxa"/>
          </w:tcPr>
          <w:p w:rsidR="003B3D55" w:rsidRPr="00C26F83" w:rsidRDefault="003B3D55">
            <w:pPr>
              <w:pStyle w:val="ConsNonformat"/>
              <w:widowControl/>
              <w:jc w:val="center"/>
              <w:rPr>
                <w:rFonts w:ascii="Times New Roman" w:hAnsi="Times New Roman"/>
                <w:b/>
                <w:sz w:val="24"/>
                <w:szCs w:val="24"/>
              </w:rPr>
            </w:pPr>
            <w:r w:rsidRPr="00C26F83">
              <w:rPr>
                <w:rFonts w:ascii="Times New Roman" w:hAnsi="Times New Roman"/>
                <w:b/>
                <w:sz w:val="24"/>
                <w:szCs w:val="24"/>
              </w:rPr>
              <w:t>5.</w:t>
            </w:r>
          </w:p>
        </w:tc>
        <w:tc>
          <w:tcPr>
            <w:tcW w:w="9155" w:type="dxa"/>
            <w:gridSpan w:val="5"/>
          </w:tcPr>
          <w:p w:rsidR="003B3D55" w:rsidRPr="00467288" w:rsidRDefault="003B3D55">
            <w:pPr>
              <w:pStyle w:val="ConsNonformat"/>
              <w:widowControl/>
              <w:jc w:val="both"/>
              <w:rPr>
                <w:rFonts w:ascii="Times New Roman" w:hAnsi="Times New Roman"/>
                <w:b/>
                <w:sz w:val="24"/>
                <w:szCs w:val="24"/>
              </w:rPr>
            </w:pPr>
            <w:r>
              <w:rPr>
                <w:rFonts w:ascii="Times New Roman" w:hAnsi="Times New Roman"/>
                <w:b/>
                <w:sz w:val="24"/>
                <w:szCs w:val="24"/>
              </w:rPr>
              <w:t>Ревизия</w:t>
            </w:r>
            <w:r w:rsidRPr="00467288">
              <w:rPr>
                <w:rFonts w:ascii="Times New Roman" w:hAnsi="Times New Roman"/>
                <w:b/>
                <w:sz w:val="24"/>
                <w:szCs w:val="24"/>
              </w:rPr>
              <w:t xml:space="preserve"> соблюдения организациями-экспортерами налогового законодательства.</w:t>
            </w:r>
          </w:p>
        </w:tc>
      </w:tr>
      <w:tr w:rsidR="003B3D55" w:rsidRPr="00F82B2F">
        <w:tc>
          <w:tcPr>
            <w:tcW w:w="534" w:type="dxa"/>
          </w:tcPr>
          <w:p w:rsidR="003B3D55" w:rsidRPr="00336597" w:rsidRDefault="003B3D55">
            <w:pPr>
              <w:pStyle w:val="ConsNonformat"/>
              <w:widowControl/>
              <w:jc w:val="both"/>
              <w:rPr>
                <w:rFonts w:ascii="Times New Roman" w:hAnsi="Times New Roman"/>
                <w:sz w:val="24"/>
                <w:szCs w:val="24"/>
              </w:rPr>
            </w:pPr>
          </w:p>
        </w:tc>
        <w:tc>
          <w:tcPr>
            <w:tcW w:w="2409" w:type="dxa"/>
          </w:tcPr>
          <w:p w:rsidR="003B3D55" w:rsidRPr="0064035A" w:rsidRDefault="003B3D55">
            <w:pPr>
              <w:pStyle w:val="ConsNonformat"/>
              <w:widowControl/>
              <w:jc w:val="both"/>
              <w:rPr>
                <w:rFonts w:ascii="Times New Roman" w:hAnsi="Times New Roman"/>
                <w:sz w:val="24"/>
                <w:szCs w:val="24"/>
              </w:rPr>
            </w:pPr>
            <w:r>
              <w:rPr>
                <w:rFonts w:ascii="Times New Roman" w:hAnsi="Times New Roman"/>
                <w:b/>
                <w:sz w:val="24"/>
                <w:szCs w:val="24"/>
              </w:rPr>
              <w:t xml:space="preserve">5.1. </w:t>
            </w:r>
            <w:r>
              <w:rPr>
                <w:rFonts w:ascii="Times New Roman" w:hAnsi="Times New Roman"/>
                <w:sz w:val="24"/>
                <w:szCs w:val="24"/>
              </w:rPr>
              <w:t>Проверка порядка подтверждения факта экспорта товара.</w:t>
            </w:r>
          </w:p>
        </w:tc>
        <w:tc>
          <w:tcPr>
            <w:tcW w:w="986" w:type="dxa"/>
          </w:tcPr>
          <w:p w:rsidR="003B3D55" w:rsidRPr="00336597" w:rsidRDefault="003B3D55">
            <w:pPr>
              <w:pStyle w:val="ConsNonformat"/>
              <w:widowControl/>
              <w:jc w:val="both"/>
              <w:rPr>
                <w:rFonts w:ascii="Times New Roman" w:hAnsi="Times New Roman"/>
                <w:sz w:val="24"/>
                <w:szCs w:val="24"/>
              </w:rPr>
            </w:pPr>
          </w:p>
        </w:tc>
        <w:tc>
          <w:tcPr>
            <w:tcW w:w="1260" w:type="dxa"/>
            <w:shd w:val="clear" w:color="auto" w:fill="auto"/>
            <w:vAlign w:val="center"/>
          </w:tcPr>
          <w:p w:rsidR="003B3D55" w:rsidRPr="00336597" w:rsidRDefault="003B3D55">
            <w:pPr>
              <w:pStyle w:val="ConsNonformat"/>
              <w:widowControl/>
              <w:jc w:val="center"/>
              <w:rPr>
                <w:rFonts w:ascii="Times New Roman" w:hAnsi="Times New Roman"/>
                <w:sz w:val="24"/>
                <w:szCs w:val="24"/>
              </w:rPr>
            </w:pPr>
          </w:p>
        </w:tc>
        <w:tc>
          <w:tcPr>
            <w:tcW w:w="2700" w:type="dxa"/>
            <w:shd w:val="clear" w:color="auto" w:fill="auto"/>
          </w:tcPr>
          <w:p w:rsidR="003B3D55" w:rsidRPr="00336597" w:rsidRDefault="003B3D55">
            <w:pPr>
              <w:pStyle w:val="ConsNonformat"/>
              <w:widowControl/>
              <w:jc w:val="both"/>
              <w:rPr>
                <w:rFonts w:ascii="Times New Roman" w:hAnsi="Times New Roman"/>
                <w:sz w:val="24"/>
                <w:szCs w:val="24"/>
              </w:rPr>
            </w:pPr>
            <w:r>
              <w:rPr>
                <w:rFonts w:ascii="Times New Roman" w:hAnsi="Times New Roman"/>
                <w:sz w:val="24"/>
                <w:szCs w:val="24"/>
              </w:rPr>
              <w:t>Налоговые декларации по НДС, комплект документов, предусмотренный НК РБ.</w:t>
            </w:r>
          </w:p>
        </w:tc>
        <w:tc>
          <w:tcPr>
            <w:tcW w:w="1800" w:type="dxa"/>
          </w:tcPr>
          <w:p w:rsidR="003B3D55" w:rsidRPr="00336597" w:rsidRDefault="003B3D55">
            <w:pPr>
              <w:pStyle w:val="ConsNonformat"/>
              <w:widowControl/>
              <w:jc w:val="both"/>
              <w:rPr>
                <w:rFonts w:ascii="Times New Roman" w:hAnsi="Times New Roman"/>
                <w:sz w:val="24"/>
                <w:szCs w:val="24"/>
              </w:rPr>
            </w:pPr>
            <w:r>
              <w:rPr>
                <w:rFonts w:ascii="Times New Roman" w:hAnsi="Times New Roman"/>
                <w:sz w:val="24"/>
                <w:szCs w:val="24"/>
              </w:rPr>
              <w:t>Используются правовой, арифметический и аналитический методы проверки.</w:t>
            </w:r>
          </w:p>
        </w:tc>
      </w:tr>
      <w:tr w:rsidR="003B3D55" w:rsidRPr="00F82B2F">
        <w:tc>
          <w:tcPr>
            <w:tcW w:w="534" w:type="dxa"/>
            <w:vAlign w:val="center"/>
          </w:tcPr>
          <w:p w:rsidR="003B3D55" w:rsidRPr="008F0849" w:rsidRDefault="003B3D55">
            <w:pPr>
              <w:pStyle w:val="ConsNonformat"/>
              <w:widowControl/>
              <w:jc w:val="center"/>
              <w:rPr>
                <w:rFonts w:ascii="Times New Roman" w:hAnsi="Times New Roman"/>
                <w:b/>
                <w:sz w:val="24"/>
                <w:szCs w:val="24"/>
              </w:rPr>
            </w:pPr>
          </w:p>
        </w:tc>
        <w:tc>
          <w:tcPr>
            <w:tcW w:w="2409" w:type="dxa"/>
            <w:vAlign w:val="center"/>
          </w:tcPr>
          <w:p w:rsidR="003B3D55" w:rsidRPr="00F728D8" w:rsidRDefault="003B3D55">
            <w:pPr>
              <w:pStyle w:val="ConsNonformat"/>
              <w:widowControl/>
              <w:rPr>
                <w:rFonts w:ascii="Times New Roman" w:hAnsi="Times New Roman"/>
                <w:sz w:val="24"/>
                <w:szCs w:val="24"/>
              </w:rPr>
            </w:pPr>
            <w:r>
              <w:rPr>
                <w:rFonts w:ascii="Times New Roman" w:hAnsi="Times New Roman"/>
                <w:b/>
                <w:sz w:val="24"/>
                <w:szCs w:val="24"/>
              </w:rPr>
              <w:t xml:space="preserve">5.2. </w:t>
            </w:r>
            <w:r>
              <w:rPr>
                <w:rFonts w:ascii="Times New Roman" w:hAnsi="Times New Roman"/>
                <w:sz w:val="24"/>
                <w:szCs w:val="24"/>
              </w:rPr>
              <w:t>Проверка порядка предъявления сумм НДС, относящийся к реализованной на экспорт продукции, к вычету.</w:t>
            </w:r>
          </w:p>
        </w:tc>
        <w:tc>
          <w:tcPr>
            <w:tcW w:w="986" w:type="dxa"/>
            <w:vAlign w:val="center"/>
          </w:tcPr>
          <w:p w:rsidR="003B3D55" w:rsidRPr="00F728D8" w:rsidRDefault="003B3D55">
            <w:pPr>
              <w:pStyle w:val="ConsNonformat"/>
              <w:widowControl/>
              <w:jc w:val="center"/>
              <w:rPr>
                <w:rFonts w:ascii="Times New Roman" w:hAnsi="Times New Roman"/>
                <w:sz w:val="24"/>
                <w:szCs w:val="24"/>
              </w:rPr>
            </w:pPr>
          </w:p>
        </w:tc>
        <w:tc>
          <w:tcPr>
            <w:tcW w:w="1260" w:type="dxa"/>
            <w:vAlign w:val="center"/>
          </w:tcPr>
          <w:p w:rsidR="003B3D55" w:rsidRPr="00F728D8" w:rsidRDefault="003B3D55">
            <w:pPr>
              <w:pStyle w:val="ConsNonformat"/>
              <w:widowControl/>
              <w:jc w:val="center"/>
              <w:rPr>
                <w:rFonts w:ascii="Times New Roman" w:hAnsi="Times New Roman"/>
                <w:sz w:val="24"/>
                <w:szCs w:val="24"/>
              </w:rPr>
            </w:pPr>
          </w:p>
        </w:tc>
        <w:tc>
          <w:tcPr>
            <w:tcW w:w="2700" w:type="dxa"/>
            <w:vAlign w:val="center"/>
          </w:tcPr>
          <w:p w:rsidR="003B3D55" w:rsidRPr="00F728D8" w:rsidRDefault="003B3D55">
            <w:pPr>
              <w:pStyle w:val="ConsNonformat"/>
              <w:widowControl/>
              <w:jc w:val="center"/>
              <w:rPr>
                <w:rFonts w:ascii="Times New Roman" w:hAnsi="Times New Roman"/>
                <w:sz w:val="24"/>
                <w:szCs w:val="24"/>
              </w:rPr>
            </w:pPr>
            <w:r w:rsidRPr="00F728D8">
              <w:rPr>
                <w:rFonts w:ascii="Times New Roman" w:hAnsi="Times New Roman"/>
                <w:sz w:val="24"/>
                <w:szCs w:val="24"/>
              </w:rPr>
              <w:t xml:space="preserve">Налоговые декларации оп НДС, </w:t>
            </w:r>
            <w:r>
              <w:rPr>
                <w:rFonts w:ascii="Times New Roman" w:hAnsi="Times New Roman"/>
                <w:sz w:val="24"/>
                <w:szCs w:val="24"/>
              </w:rPr>
              <w:t>книга покупок, специальные налоговые расчеты, бухгалтерские справки.</w:t>
            </w:r>
          </w:p>
        </w:tc>
        <w:tc>
          <w:tcPr>
            <w:tcW w:w="1800" w:type="dxa"/>
          </w:tcPr>
          <w:p w:rsidR="003B3D55" w:rsidRPr="008F0849" w:rsidRDefault="003B3D55">
            <w:pPr>
              <w:pStyle w:val="ConsNonformat"/>
              <w:widowControl/>
              <w:rPr>
                <w:rFonts w:ascii="Times New Roman" w:hAnsi="Times New Roman"/>
                <w:b/>
                <w:sz w:val="24"/>
                <w:szCs w:val="24"/>
              </w:rPr>
            </w:pPr>
            <w:r>
              <w:rPr>
                <w:rFonts w:ascii="Times New Roman" w:hAnsi="Times New Roman"/>
                <w:sz w:val="24"/>
                <w:szCs w:val="24"/>
              </w:rPr>
              <w:t>При проверке используются: нормативно-правовой, арифметический  и аналитический методы.</w:t>
            </w:r>
          </w:p>
        </w:tc>
      </w:tr>
      <w:tr w:rsidR="003B3D55" w:rsidRPr="00F82B2F">
        <w:tc>
          <w:tcPr>
            <w:tcW w:w="534" w:type="dxa"/>
          </w:tcPr>
          <w:p w:rsidR="003B3D55" w:rsidRPr="00336597" w:rsidRDefault="003B3D55">
            <w:pPr>
              <w:pStyle w:val="ConsNonformat"/>
              <w:widowControl/>
              <w:jc w:val="both"/>
              <w:rPr>
                <w:rFonts w:ascii="Times New Roman" w:hAnsi="Times New Roman"/>
                <w:sz w:val="24"/>
                <w:szCs w:val="24"/>
              </w:rPr>
            </w:pPr>
          </w:p>
        </w:tc>
        <w:tc>
          <w:tcPr>
            <w:tcW w:w="2409" w:type="dxa"/>
          </w:tcPr>
          <w:p w:rsidR="003B3D55" w:rsidRPr="0064035A" w:rsidRDefault="003B3D55">
            <w:pPr>
              <w:pStyle w:val="ConsNonformat"/>
              <w:widowControl/>
              <w:jc w:val="both"/>
              <w:rPr>
                <w:rFonts w:ascii="Times New Roman" w:hAnsi="Times New Roman"/>
                <w:sz w:val="24"/>
                <w:szCs w:val="24"/>
              </w:rPr>
            </w:pPr>
            <w:r>
              <w:rPr>
                <w:rFonts w:ascii="Times New Roman" w:hAnsi="Times New Roman"/>
                <w:sz w:val="24"/>
                <w:szCs w:val="24"/>
              </w:rPr>
              <w:t>Проверка порядка заполнения налоговой декларации по НДС.</w:t>
            </w:r>
          </w:p>
        </w:tc>
        <w:tc>
          <w:tcPr>
            <w:tcW w:w="986" w:type="dxa"/>
          </w:tcPr>
          <w:p w:rsidR="003B3D55" w:rsidRPr="00336597" w:rsidRDefault="003B3D55">
            <w:pPr>
              <w:pStyle w:val="ConsNonformat"/>
              <w:widowControl/>
              <w:jc w:val="both"/>
              <w:rPr>
                <w:rFonts w:ascii="Times New Roman" w:hAnsi="Times New Roman"/>
                <w:sz w:val="24"/>
                <w:szCs w:val="24"/>
              </w:rPr>
            </w:pPr>
          </w:p>
        </w:tc>
        <w:tc>
          <w:tcPr>
            <w:tcW w:w="1260" w:type="dxa"/>
            <w:vAlign w:val="center"/>
          </w:tcPr>
          <w:p w:rsidR="003B3D55" w:rsidRPr="00336597" w:rsidRDefault="003B3D55">
            <w:pPr>
              <w:pStyle w:val="ConsNonformat"/>
              <w:widowControl/>
              <w:jc w:val="center"/>
              <w:rPr>
                <w:rFonts w:ascii="Times New Roman" w:hAnsi="Times New Roman"/>
                <w:sz w:val="24"/>
                <w:szCs w:val="24"/>
              </w:rPr>
            </w:pPr>
          </w:p>
        </w:tc>
        <w:tc>
          <w:tcPr>
            <w:tcW w:w="2700" w:type="dxa"/>
          </w:tcPr>
          <w:p w:rsidR="003B3D55" w:rsidRPr="00336597" w:rsidRDefault="003B3D55">
            <w:pPr>
              <w:pStyle w:val="ConsNonformat"/>
              <w:widowControl/>
              <w:jc w:val="both"/>
              <w:rPr>
                <w:rFonts w:ascii="Times New Roman" w:hAnsi="Times New Roman"/>
                <w:sz w:val="24"/>
                <w:szCs w:val="24"/>
              </w:rPr>
            </w:pPr>
            <w:r>
              <w:rPr>
                <w:rFonts w:ascii="Times New Roman" w:hAnsi="Times New Roman"/>
                <w:sz w:val="24"/>
                <w:szCs w:val="24"/>
              </w:rPr>
              <w:t>Налоговые декларации по НДС, книги покупок (продаж), регистры бухгалтерского учета по счету 68 «Расчеты по налогам и сборам», субсчет «Расчеты с бюджетом по НДС».</w:t>
            </w:r>
          </w:p>
        </w:tc>
        <w:tc>
          <w:tcPr>
            <w:tcW w:w="1800" w:type="dxa"/>
          </w:tcPr>
          <w:p w:rsidR="003B3D55" w:rsidRPr="00336597" w:rsidRDefault="003B3D55">
            <w:pPr>
              <w:pStyle w:val="ConsNonformat"/>
              <w:widowControl/>
              <w:rPr>
                <w:rFonts w:ascii="Times New Roman" w:hAnsi="Times New Roman"/>
                <w:sz w:val="24"/>
                <w:szCs w:val="24"/>
              </w:rPr>
            </w:pPr>
            <w:r>
              <w:rPr>
                <w:rFonts w:ascii="Times New Roman" w:hAnsi="Times New Roman"/>
                <w:sz w:val="24"/>
                <w:szCs w:val="24"/>
              </w:rPr>
              <w:t>При проверке используются формальный, встречный, нормативно-правовой методы.</w:t>
            </w:r>
          </w:p>
        </w:tc>
      </w:tr>
      <w:tr w:rsidR="003B3D55" w:rsidRPr="00F82B2F">
        <w:tc>
          <w:tcPr>
            <w:tcW w:w="534" w:type="dxa"/>
          </w:tcPr>
          <w:p w:rsidR="003B3D55" w:rsidRPr="00336597" w:rsidRDefault="003B3D55">
            <w:pPr>
              <w:pStyle w:val="ConsNonformat"/>
              <w:widowControl/>
              <w:jc w:val="center"/>
              <w:rPr>
                <w:rFonts w:ascii="Times New Roman" w:hAnsi="Times New Roman"/>
                <w:sz w:val="24"/>
                <w:szCs w:val="24"/>
              </w:rPr>
            </w:pPr>
            <w:r w:rsidRPr="008F0849">
              <w:rPr>
                <w:rFonts w:ascii="Times New Roman" w:hAnsi="Times New Roman"/>
                <w:b/>
                <w:sz w:val="24"/>
                <w:szCs w:val="24"/>
              </w:rPr>
              <w:t>6</w:t>
            </w:r>
            <w:r>
              <w:rPr>
                <w:rFonts w:ascii="Times New Roman" w:hAnsi="Times New Roman"/>
                <w:b/>
                <w:sz w:val="24"/>
                <w:szCs w:val="24"/>
              </w:rPr>
              <w:t>.</w:t>
            </w:r>
          </w:p>
        </w:tc>
        <w:tc>
          <w:tcPr>
            <w:tcW w:w="9155" w:type="dxa"/>
            <w:gridSpan w:val="5"/>
          </w:tcPr>
          <w:p w:rsidR="003B3D55" w:rsidRPr="00336597" w:rsidRDefault="003B3D55">
            <w:pPr>
              <w:pStyle w:val="ConsNonformat"/>
              <w:widowControl/>
              <w:jc w:val="center"/>
              <w:rPr>
                <w:rFonts w:ascii="Times New Roman" w:hAnsi="Times New Roman"/>
                <w:sz w:val="24"/>
                <w:szCs w:val="24"/>
              </w:rPr>
            </w:pPr>
            <w:r w:rsidRPr="008F0849">
              <w:rPr>
                <w:rFonts w:ascii="Times New Roman" w:hAnsi="Times New Roman"/>
                <w:b/>
                <w:sz w:val="24"/>
                <w:szCs w:val="24"/>
              </w:rPr>
              <w:t>Оценка применимости допущения принципа непрерывности деятельности организации</w:t>
            </w:r>
          </w:p>
        </w:tc>
      </w:tr>
      <w:tr w:rsidR="003B3D55" w:rsidRPr="00F82B2F">
        <w:tc>
          <w:tcPr>
            <w:tcW w:w="534" w:type="dxa"/>
          </w:tcPr>
          <w:p w:rsidR="003B3D55" w:rsidRPr="00336597" w:rsidRDefault="003B3D55">
            <w:pPr>
              <w:pStyle w:val="ConsNonformat"/>
              <w:widowControl/>
              <w:jc w:val="both"/>
              <w:rPr>
                <w:rFonts w:ascii="Times New Roman" w:hAnsi="Times New Roman"/>
                <w:sz w:val="24"/>
                <w:szCs w:val="24"/>
              </w:rPr>
            </w:pPr>
          </w:p>
        </w:tc>
        <w:tc>
          <w:tcPr>
            <w:tcW w:w="2409" w:type="dxa"/>
          </w:tcPr>
          <w:p w:rsidR="003B3D55" w:rsidRPr="008F0849" w:rsidRDefault="003B3D55">
            <w:pPr>
              <w:pStyle w:val="ConsNonformat"/>
              <w:widowControl/>
              <w:jc w:val="both"/>
              <w:rPr>
                <w:rFonts w:ascii="Times New Roman" w:hAnsi="Times New Roman"/>
                <w:sz w:val="24"/>
                <w:szCs w:val="24"/>
              </w:rPr>
            </w:pPr>
            <w:r>
              <w:rPr>
                <w:rFonts w:ascii="Times New Roman" w:hAnsi="Times New Roman"/>
                <w:b/>
                <w:sz w:val="24"/>
                <w:szCs w:val="24"/>
              </w:rPr>
              <w:t xml:space="preserve">6.1. </w:t>
            </w:r>
            <w:r>
              <w:rPr>
                <w:rFonts w:ascii="Times New Roman" w:hAnsi="Times New Roman"/>
                <w:sz w:val="24"/>
                <w:szCs w:val="24"/>
              </w:rPr>
              <w:t>Оценка эффективности экспортных операций</w:t>
            </w:r>
          </w:p>
        </w:tc>
        <w:tc>
          <w:tcPr>
            <w:tcW w:w="986" w:type="dxa"/>
          </w:tcPr>
          <w:p w:rsidR="003B3D55" w:rsidRPr="00336597" w:rsidRDefault="003B3D55">
            <w:pPr>
              <w:pStyle w:val="ConsNonformat"/>
              <w:widowControl/>
              <w:jc w:val="both"/>
              <w:rPr>
                <w:rFonts w:ascii="Times New Roman" w:hAnsi="Times New Roman"/>
                <w:sz w:val="24"/>
                <w:szCs w:val="24"/>
              </w:rPr>
            </w:pPr>
          </w:p>
        </w:tc>
        <w:tc>
          <w:tcPr>
            <w:tcW w:w="1260" w:type="dxa"/>
            <w:vAlign w:val="center"/>
          </w:tcPr>
          <w:p w:rsidR="003B3D55" w:rsidRPr="00336597" w:rsidRDefault="003B3D55">
            <w:pPr>
              <w:pStyle w:val="ConsNonformat"/>
              <w:widowControl/>
              <w:jc w:val="center"/>
              <w:rPr>
                <w:rFonts w:ascii="Times New Roman" w:hAnsi="Times New Roman"/>
                <w:sz w:val="24"/>
                <w:szCs w:val="24"/>
              </w:rPr>
            </w:pPr>
          </w:p>
        </w:tc>
        <w:tc>
          <w:tcPr>
            <w:tcW w:w="2700" w:type="dxa"/>
          </w:tcPr>
          <w:p w:rsidR="003B3D55" w:rsidRPr="00336597" w:rsidRDefault="003B3D55">
            <w:pPr>
              <w:pStyle w:val="ConsNonformat"/>
              <w:widowControl/>
              <w:jc w:val="both"/>
              <w:rPr>
                <w:rFonts w:ascii="Times New Roman" w:hAnsi="Times New Roman"/>
                <w:sz w:val="24"/>
                <w:szCs w:val="24"/>
              </w:rPr>
            </w:pPr>
          </w:p>
        </w:tc>
        <w:tc>
          <w:tcPr>
            <w:tcW w:w="1800" w:type="dxa"/>
          </w:tcPr>
          <w:p w:rsidR="003B3D55" w:rsidRPr="00336597" w:rsidRDefault="003B3D55">
            <w:pPr>
              <w:pStyle w:val="ConsNonformat"/>
              <w:widowControl/>
              <w:jc w:val="both"/>
              <w:rPr>
                <w:rFonts w:ascii="Times New Roman" w:hAnsi="Times New Roman"/>
                <w:sz w:val="24"/>
                <w:szCs w:val="24"/>
              </w:rPr>
            </w:pPr>
          </w:p>
        </w:tc>
      </w:tr>
    </w:tbl>
    <w:p w:rsidR="003B3D55" w:rsidRPr="00F82B2F" w:rsidRDefault="003B3D55">
      <w:pPr>
        <w:pStyle w:val="ConsNonformat"/>
        <w:widowControl/>
        <w:jc w:val="both"/>
        <w:rPr>
          <w:rFonts w:ascii="Times New Roman" w:hAnsi="Times New Roman"/>
        </w:rPr>
      </w:pPr>
    </w:p>
    <w:p w:rsidR="003B3D55" w:rsidRPr="00F82B2F" w:rsidRDefault="003B3D55">
      <w:pPr>
        <w:pStyle w:val="ConsNonformat"/>
        <w:widowControl/>
        <w:rPr>
          <w:rFonts w:ascii="Times New Roman" w:hAnsi="Times New Roman"/>
        </w:rPr>
      </w:pPr>
    </w:p>
    <w:p w:rsidR="003B3D55" w:rsidRPr="00E91AF6" w:rsidRDefault="003B3D55">
      <w:pPr>
        <w:pStyle w:val="ConsNonformat"/>
        <w:widowControl/>
        <w:rPr>
          <w:rFonts w:ascii="Times New Roman" w:hAnsi="Times New Roman"/>
          <w:sz w:val="24"/>
          <w:szCs w:val="24"/>
        </w:rPr>
      </w:pPr>
      <w:r w:rsidRPr="00E91AF6">
        <w:rPr>
          <w:rFonts w:ascii="Times New Roman" w:hAnsi="Times New Roman"/>
          <w:sz w:val="24"/>
          <w:szCs w:val="24"/>
        </w:rPr>
        <w:t xml:space="preserve">    Руководитель организации,</w:t>
      </w:r>
    </w:p>
    <w:p w:rsidR="003B3D55" w:rsidRPr="00E91AF6" w:rsidRDefault="003B3D55">
      <w:pPr>
        <w:pStyle w:val="ConsNonformat"/>
        <w:widowControl/>
        <w:tabs>
          <w:tab w:val="left" w:pos="6450"/>
        </w:tabs>
        <w:rPr>
          <w:rFonts w:ascii="Times New Roman" w:hAnsi="Times New Roman"/>
          <w:sz w:val="24"/>
          <w:szCs w:val="24"/>
        </w:rPr>
      </w:pPr>
      <w:r w:rsidRPr="00E91AF6">
        <w:rPr>
          <w:rFonts w:ascii="Times New Roman" w:hAnsi="Times New Roman"/>
          <w:sz w:val="24"/>
          <w:szCs w:val="24"/>
        </w:rPr>
        <w:t xml:space="preserve">    имеющий право подписи аудиторских</w:t>
      </w:r>
      <w:r>
        <w:rPr>
          <w:rFonts w:ascii="Times New Roman" w:hAnsi="Times New Roman"/>
          <w:sz w:val="24"/>
          <w:szCs w:val="24"/>
        </w:rPr>
        <w:t xml:space="preserve">                                      __________</w:t>
      </w:r>
    </w:p>
    <w:p w:rsidR="003B3D55" w:rsidRPr="00E91AF6" w:rsidRDefault="003B3D55">
      <w:pPr>
        <w:pStyle w:val="ConsNonformat"/>
        <w:widowControl/>
        <w:rPr>
          <w:rFonts w:ascii="Times New Roman" w:hAnsi="Times New Roman"/>
          <w:sz w:val="24"/>
          <w:szCs w:val="24"/>
        </w:rPr>
      </w:pPr>
      <w:r w:rsidRPr="00E91AF6">
        <w:rPr>
          <w:rFonts w:ascii="Times New Roman" w:hAnsi="Times New Roman"/>
          <w:sz w:val="24"/>
          <w:szCs w:val="24"/>
        </w:rPr>
        <w:t xml:space="preserve">    заключений</w:t>
      </w:r>
    </w:p>
    <w:p w:rsidR="003B3D55" w:rsidRPr="00E91AF6" w:rsidRDefault="003B3D55">
      <w:pPr>
        <w:pStyle w:val="ConsNonformat"/>
        <w:widowControl/>
        <w:rPr>
          <w:rFonts w:ascii="Times New Roman" w:hAnsi="Times New Roman"/>
          <w:sz w:val="24"/>
          <w:szCs w:val="24"/>
        </w:rPr>
      </w:pPr>
      <w:r w:rsidRPr="00E91AF6">
        <w:rPr>
          <w:rFonts w:ascii="Times New Roman" w:hAnsi="Times New Roman"/>
          <w:sz w:val="24"/>
          <w:szCs w:val="24"/>
        </w:rPr>
        <w:t xml:space="preserve">    от ее имени:</w:t>
      </w:r>
    </w:p>
    <w:p w:rsidR="003B3D55" w:rsidRPr="00E91AF6" w:rsidRDefault="003B3D55">
      <w:pPr>
        <w:pStyle w:val="ConsNonformat"/>
        <w:widowControl/>
        <w:rPr>
          <w:rFonts w:ascii="Times New Roman" w:hAnsi="Times New Roman"/>
          <w:sz w:val="24"/>
          <w:szCs w:val="24"/>
        </w:rPr>
      </w:pPr>
    </w:p>
    <w:p w:rsidR="003B3D55" w:rsidRPr="00E91AF6" w:rsidRDefault="003B3D55">
      <w:pPr>
        <w:pStyle w:val="ConsNonformat"/>
        <w:widowControl/>
        <w:tabs>
          <w:tab w:val="left" w:pos="6675"/>
        </w:tabs>
        <w:rPr>
          <w:rFonts w:ascii="Times New Roman" w:hAnsi="Times New Roman"/>
          <w:sz w:val="24"/>
          <w:szCs w:val="24"/>
        </w:rPr>
      </w:pPr>
      <w:r w:rsidRPr="00E91AF6">
        <w:rPr>
          <w:rFonts w:ascii="Times New Roman" w:hAnsi="Times New Roman"/>
          <w:sz w:val="24"/>
          <w:szCs w:val="24"/>
        </w:rPr>
        <w:t xml:space="preserve">    Руководитель </w:t>
      </w:r>
      <w:r>
        <w:rPr>
          <w:rFonts w:ascii="Times New Roman" w:hAnsi="Times New Roman"/>
          <w:sz w:val="24"/>
          <w:szCs w:val="24"/>
        </w:rPr>
        <w:t>проверяющей</w:t>
      </w:r>
      <w:r w:rsidRPr="00E91AF6">
        <w:rPr>
          <w:rFonts w:ascii="Times New Roman" w:hAnsi="Times New Roman"/>
          <w:sz w:val="24"/>
          <w:szCs w:val="24"/>
        </w:rPr>
        <w:t xml:space="preserve"> группы:</w:t>
      </w:r>
      <w:r>
        <w:rPr>
          <w:rFonts w:ascii="Times New Roman" w:hAnsi="Times New Roman"/>
          <w:sz w:val="24"/>
          <w:szCs w:val="24"/>
        </w:rPr>
        <w:t xml:space="preserve">                                            ____________</w:t>
      </w:r>
    </w:p>
    <w:p w:rsidR="003B3D55" w:rsidRPr="00E91AF6" w:rsidRDefault="003B3D55"/>
    <w:p w:rsidR="003B3D55" w:rsidRDefault="003B3D55">
      <w:pPr>
        <w:spacing w:line="360" w:lineRule="auto"/>
        <w:jc w:val="both"/>
        <w:rPr>
          <w:sz w:val="28"/>
        </w:rPr>
      </w:pPr>
    </w:p>
    <w:p w:rsidR="003B3D55" w:rsidRDefault="003B3D55">
      <w:pPr>
        <w:pStyle w:val="a7"/>
        <w:widowControl w:val="0"/>
        <w:ind w:firstLine="720"/>
        <w:jc w:val="both"/>
        <w:rPr>
          <w:sz w:val="28"/>
          <w:szCs w:val="28"/>
        </w:rPr>
      </w:pPr>
    </w:p>
    <w:p w:rsidR="003B3D55" w:rsidRDefault="003B3D55">
      <w:pPr>
        <w:pStyle w:val="a7"/>
        <w:widowControl w:val="0"/>
        <w:ind w:firstLine="720"/>
        <w:jc w:val="both"/>
        <w:rPr>
          <w:sz w:val="28"/>
          <w:szCs w:val="28"/>
        </w:rPr>
      </w:pPr>
    </w:p>
    <w:p w:rsidR="003B3D55" w:rsidRDefault="003B3D55">
      <w:pPr>
        <w:pStyle w:val="a7"/>
        <w:widowControl w:val="0"/>
        <w:ind w:firstLine="720"/>
        <w:jc w:val="both"/>
        <w:rPr>
          <w:sz w:val="28"/>
          <w:szCs w:val="28"/>
        </w:rPr>
      </w:pPr>
    </w:p>
    <w:p w:rsidR="003B3D55" w:rsidRDefault="003B3D55">
      <w:pPr>
        <w:pStyle w:val="1"/>
        <w:widowControl w:val="0"/>
        <w:rPr>
          <w:bCs/>
          <w:sz w:val="32"/>
        </w:rPr>
      </w:pPr>
      <w:r>
        <w:br w:type="page"/>
      </w:r>
      <w:bookmarkStart w:id="11" w:name="_Toc177775819"/>
      <w:r>
        <w:rPr>
          <w:bCs/>
          <w:caps w:val="0"/>
          <w:sz w:val="32"/>
        </w:rPr>
        <w:t>ЗАКЛЮЧЕНИЕ</w:t>
      </w:r>
      <w:bookmarkEnd w:id="11"/>
    </w:p>
    <w:p w:rsidR="003B3D55" w:rsidRDefault="003B3D55">
      <w:pPr>
        <w:pStyle w:val="a7"/>
        <w:widowControl w:val="0"/>
        <w:ind w:firstLine="720"/>
        <w:jc w:val="both"/>
        <w:rPr>
          <w:sz w:val="28"/>
          <w:szCs w:val="28"/>
        </w:rPr>
      </w:pPr>
    </w:p>
    <w:p w:rsidR="003B3D55" w:rsidRDefault="003B3D55">
      <w:pPr>
        <w:pStyle w:val="a7"/>
        <w:widowControl w:val="0"/>
        <w:ind w:firstLine="720"/>
        <w:jc w:val="both"/>
        <w:rPr>
          <w:sz w:val="28"/>
          <w:szCs w:val="28"/>
        </w:rPr>
      </w:pPr>
      <w:r>
        <w:rPr>
          <w:sz w:val="28"/>
          <w:szCs w:val="28"/>
        </w:rPr>
        <w:t>Экспортный  контроль  в  государстве осуществляется посредством методов  правового  регулирования  внешнеэкономической деятельности, включающей в себя:</w:t>
      </w:r>
    </w:p>
    <w:p w:rsidR="003B3D55" w:rsidRDefault="003B3D55">
      <w:pPr>
        <w:pStyle w:val="a7"/>
        <w:widowControl w:val="0"/>
        <w:ind w:firstLine="720"/>
        <w:jc w:val="both"/>
        <w:rPr>
          <w:sz w:val="28"/>
          <w:szCs w:val="28"/>
        </w:rPr>
      </w:pPr>
      <w:r>
        <w:rPr>
          <w:sz w:val="28"/>
          <w:szCs w:val="28"/>
        </w:rPr>
        <w:t>- идентификацию  контролируемых  товаров и технологий,  то есть установление    соответствия    конкретных    сырья,     материалов, оборудования,    научно-технической    информации,   работ,   услуг, результатов  интеллектуальной  деятельности,  являющихся   объектами внешнеэкономических  операций,  товарам и технологиям,  включенным в списки (перечни);</w:t>
      </w:r>
    </w:p>
    <w:p w:rsidR="003B3D55" w:rsidRDefault="003B3D55">
      <w:pPr>
        <w:pStyle w:val="a7"/>
        <w:widowControl w:val="0"/>
        <w:ind w:firstLine="720"/>
        <w:jc w:val="both"/>
        <w:rPr>
          <w:sz w:val="28"/>
          <w:szCs w:val="28"/>
        </w:rPr>
      </w:pPr>
      <w:r>
        <w:rPr>
          <w:sz w:val="28"/>
          <w:szCs w:val="28"/>
        </w:rPr>
        <w:t>- разрешительный   порядок   осуществления  внешнеэкономических операций    с    контролируемыми    товарами     и     технологиями, предусматривающий  лицензирование или иную форму их государственного регулирования;</w:t>
      </w:r>
    </w:p>
    <w:p w:rsidR="003B3D55" w:rsidRDefault="003B3D55">
      <w:pPr>
        <w:pStyle w:val="a7"/>
        <w:widowControl w:val="0"/>
        <w:ind w:firstLine="720"/>
        <w:jc w:val="both"/>
        <w:rPr>
          <w:sz w:val="28"/>
          <w:szCs w:val="28"/>
        </w:rPr>
      </w:pPr>
      <w:r>
        <w:rPr>
          <w:sz w:val="28"/>
          <w:szCs w:val="28"/>
        </w:rPr>
        <w:t>- таможенный   контроль   и  таможенное  оформление  вывоза  из государства контролируемых товаров и  технологий  в  соответствии  с национальным законодательством о таможенном деле;</w:t>
      </w:r>
    </w:p>
    <w:p w:rsidR="003B3D55" w:rsidRDefault="003B3D55">
      <w:pPr>
        <w:pStyle w:val="a7"/>
        <w:widowControl w:val="0"/>
        <w:ind w:firstLine="720"/>
        <w:jc w:val="both"/>
        <w:rPr>
          <w:sz w:val="28"/>
          <w:szCs w:val="28"/>
        </w:rPr>
      </w:pPr>
      <w:r>
        <w:rPr>
          <w:sz w:val="28"/>
          <w:szCs w:val="28"/>
        </w:rPr>
        <w:t>- валютный  контроль  за   осуществлением   внешнеэкономических операций с товарами,  информацией,  работами, услугами, результатами интеллектуальной деятельности,  в том числе  за  своевременностью  и полнотой  поступления  валютной  выручки  на  счета в уполномоченные банки.</w:t>
      </w:r>
    </w:p>
    <w:p w:rsidR="003B3D55" w:rsidRPr="00355660" w:rsidRDefault="003B3D55">
      <w:pPr>
        <w:pStyle w:val="a7"/>
        <w:jc w:val="both"/>
        <w:rPr>
          <w:snapToGrid w:val="0"/>
          <w:sz w:val="28"/>
          <w:szCs w:val="28"/>
        </w:rPr>
      </w:pPr>
      <w:r w:rsidRPr="00355660">
        <w:rPr>
          <w:snapToGrid w:val="0"/>
          <w:sz w:val="28"/>
          <w:szCs w:val="28"/>
        </w:rPr>
        <w:t>При  решении</w:t>
      </w:r>
      <w:r w:rsidRPr="00C72B6B">
        <w:rPr>
          <w:snapToGrid w:val="0"/>
          <w:sz w:val="28"/>
          <w:szCs w:val="28"/>
        </w:rPr>
        <w:t xml:space="preserve"> </w:t>
      </w:r>
      <w:r w:rsidRPr="00355660">
        <w:rPr>
          <w:snapToGrid w:val="0"/>
          <w:sz w:val="28"/>
          <w:szCs w:val="28"/>
        </w:rPr>
        <w:t>основных задач</w:t>
      </w:r>
      <w:r>
        <w:rPr>
          <w:snapToGrid w:val="0"/>
          <w:sz w:val="28"/>
          <w:szCs w:val="28"/>
        </w:rPr>
        <w:t>,</w:t>
      </w:r>
      <w:r w:rsidRPr="00355660">
        <w:rPr>
          <w:snapToGrid w:val="0"/>
          <w:sz w:val="28"/>
          <w:szCs w:val="28"/>
        </w:rPr>
        <w:t xml:space="preserve"> поставленных в данной </w:t>
      </w:r>
      <w:r>
        <w:rPr>
          <w:snapToGrid w:val="0"/>
          <w:sz w:val="28"/>
          <w:szCs w:val="28"/>
        </w:rPr>
        <w:t>выпускной квалификационной работе,</w:t>
      </w:r>
      <w:r w:rsidRPr="00355660">
        <w:rPr>
          <w:snapToGrid w:val="0"/>
          <w:sz w:val="28"/>
          <w:szCs w:val="28"/>
        </w:rPr>
        <w:t xml:space="preserve"> было определено, что </w:t>
      </w:r>
      <w:r w:rsidRPr="00355660">
        <w:rPr>
          <w:sz w:val="28"/>
          <w:szCs w:val="28"/>
        </w:rPr>
        <w:t>внешнеторговые операции обладают рядом особенностей, позволяющих выделить их в отдельное направление финансово-хозяйственной деятельности организаций. Каждая из перечисленных ниже особенностей в той или иной степени влияет на порядок их отражения в бухгалтерском учете:</w:t>
      </w:r>
    </w:p>
    <w:p w:rsidR="003B3D55" w:rsidRDefault="003B3D55">
      <w:pPr>
        <w:spacing w:line="360" w:lineRule="auto"/>
        <w:ind w:firstLine="709"/>
        <w:jc w:val="both"/>
        <w:rPr>
          <w:sz w:val="28"/>
          <w:szCs w:val="28"/>
        </w:rPr>
      </w:pPr>
      <w:r>
        <w:rPr>
          <w:sz w:val="28"/>
          <w:szCs w:val="28"/>
        </w:rPr>
        <w:t>- большая продолжительность осуществления операций по экспорту товара во времени вследствие значительной удаленности друг от друга участников внешнеэкономической  сделки (покупателя и продавца);</w:t>
      </w:r>
    </w:p>
    <w:p w:rsidR="003B3D55" w:rsidRDefault="003B3D55">
      <w:pPr>
        <w:spacing w:line="360" w:lineRule="auto"/>
        <w:ind w:firstLine="709"/>
        <w:jc w:val="both"/>
        <w:rPr>
          <w:sz w:val="28"/>
          <w:szCs w:val="28"/>
        </w:rPr>
      </w:pPr>
      <w:r>
        <w:rPr>
          <w:sz w:val="28"/>
          <w:szCs w:val="28"/>
        </w:rPr>
        <w:t>- необходимость пересечения товаром таможенной границы Республики Беларусь, обусловленная тем, что один из участников внешнеэкономической сделки (покупатель или продавец товара) непременно находиться за границей;</w:t>
      </w:r>
    </w:p>
    <w:p w:rsidR="003B3D55" w:rsidRDefault="003B3D55">
      <w:pPr>
        <w:spacing w:line="360" w:lineRule="auto"/>
        <w:ind w:firstLine="709"/>
        <w:jc w:val="both"/>
        <w:rPr>
          <w:sz w:val="28"/>
          <w:szCs w:val="28"/>
        </w:rPr>
      </w:pPr>
      <w:r>
        <w:rPr>
          <w:sz w:val="28"/>
          <w:szCs w:val="28"/>
        </w:rPr>
        <w:t>- осуществление расчетов между покупателем и продавцом товара в иностранной валюте в подавляющем большинстве случаев;</w:t>
      </w:r>
    </w:p>
    <w:p w:rsidR="003B3D55" w:rsidRDefault="003B3D55">
      <w:pPr>
        <w:spacing w:line="360" w:lineRule="auto"/>
        <w:ind w:firstLine="709"/>
        <w:jc w:val="both"/>
        <w:rPr>
          <w:sz w:val="28"/>
          <w:szCs w:val="28"/>
        </w:rPr>
      </w:pPr>
      <w:r>
        <w:rPr>
          <w:sz w:val="28"/>
          <w:szCs w:val="28"/>
        </w:rPr>
        <w:t>- сопряженность продвижения товара от продавца к покупателю с большими затратами, которые несут оба участника внешнеэкономической сделки (каждый из них в части, обусловленной конкретным базисным условием поставки);</w:t>
      </w:r>
    </w:p>
    <w:p w:rsidR="003B3D55" w:rsidRDefault="003B3D55">
      <w:pPr>
        <w:spacing w:line="360" w:lineRule="auto"/>
        <w:ind w:firstLine="709"/>
        <w:jc w:val="both"/>
        <w:rPr>
          <w:sz w:val="28"/>
          <w:szCs w:val="28"/>
        </w:rPr>
      </w:pPr>
      <w:r>
        <w:rPr>
          <w:sz w:val="28"/>
          <w:szCs w:val="28"/>
        </w:rPr>
        <w:t>- наличие большого числа мест возникновения затрат, т.е. необходимость привлекать много разного рода организаций, оказывающих услуги или выполняющих работы по продвижению экспортного товара.</w:t>
      </w:r>
    </w:p>
    <w:p w:rsidR="003B3D55" w:rsidRDefault="003B3D55">
      <w:pPr>
        <w:pStyle w:val="a7"/>
        <w:jc w:val="both"/>
        <w:rPr>
          <w:snapToGrid w:val="0"/>
          <w:sz w:val="28"/>
          <w:szCs w:val="28"/>
        </w:rPr>
      </w:pPr>
      <w:r>
        <w:rPr>
          <w:snapToGrid w:val="0"/>
          <w:sz w:val="28"/>
          <w:szCs w:val="28"/>
        </w:rPr>
        <w:t>Исходя из вышеизложенного,  можно сделать вывод, что для формирования в бухгалтерском учете и финансовой отчетности достоверной информацию о результатах экспортных торговых операций, а также эффективного ведения  внешнеэкономической деятельности,  необходимо достаточное знание и понимание таких областей как:</w:t>
      </w:r>
    </w:p>
    <w:p w:rsidR="003B3D55" w:rsidRDefault="003B3D55">
      <w:pPr>
        <w:pStyle w:val="a7"/>
        <w:jc w:val="both"/>
        <w:rPr>
          <w:snapToGrid w:val="0"/>
          <w:sz w:val="28"/>
          <w:szCs w:val="28"/>
        </w:rPr>
      </w:pPr>
      <w:r>
        <w:rPr>
          <w:snapToGrid w:val="0"/>
          <w:sz w:val="28"/>
          <w:szCs w:val="28"/>
        </w:rPr>
        <w:t>- методология бухгалтерского учета в Беларуси и основы международного учета;</w:t>
      </w:r>
    </w:p>
    <w:p w:rsidR="003B3D55" w:rsidRDefault="003B3D55">
      <w:pPr>
        <w:pStyle w:val="a7"/>
        <w:jc w:val="both"/>
        <w:rPr>
          <w:snapToGrid w:val="0"/>
          <w:sz w:val="28"/>
          <w:szCs w:val="28"/>
        </w:rPr>
      </w:pPr>
      <w:r>
        <w:rPr>
          <w:snapToGrid w:val="0"/>
          <w:sz w:val="28"/>
          <w:szCs w:val="28"/>
        </w:rPr>
        <w:t>- таможенное законодательство;</w:t>
      </w:r>
    </w:p>
    <w:p w:rsidR="003B3D55" w:rsidRDefault="003B3D55">
      <w:pPr>
        <w:pStyle w:val="a7"/>
        <w:jc w:val="both"/>
        <w:rPr>
          <w:snapToGrid w:val="0"/>
          <w:sz w:val="28"/>
          <w:szCs w:val="28"/>
        </w:rPr>
      </w:pPr>
      <w:r>
        <w:rPr>
          <w:snapToGrid w:val="0"/>
          <w:sz w:val="28"/>
          <w:szCs w:val="28"/>
        </w:rPr>
        <w:t>- законодательство по налогам и сборам;</w:t>
      </w:r>
    </w:p>
    <w:p w:rsidR="003B3D55" w:rsidRDefault="003B3D55">
      <w:pPr>
        <w:pStyle w:val="a7"/>
        <w:jc w:val="both"/>
        <w:rPr>
          <w:snapToGrid w:val="0"/>
          <w:sz w:val="28"/>
          <w:szCs w:val="28"/>
        </w:rPr>
      </w:pPr>
      <w:r>
        <w:rPr>
          <w:snapToGrid w:val="0"/>
          <w:sz w:val="28"/>
          <w:szCs w:val="28"/>
        </w:rPr>
        <w:t>- принципы международных коммерческих договоров и обычаи международного торгового оборота;</w:t>
      </w:r>
    </w:p>
    <w:p w:rsidR="003B3D55" w:rsidRDefault="003B3D55">
      <w:pPr>
        <w:pStyle w:val="a7"/>
        <w:jc w:val="both"/>
        <w:rPr>
          <w:snapToGrid w:val="0"/>
          <w:sz w:val="28"/>
          <w:szCs w:val="28"/>
        </w:rPr>
      </w:pPr>
      <w:r>
        <w:rPr>
          <w:snapToGrid w:val="0"/>
          <w:sz w:val="28"/>
          <w:szCs w:val="28"/>
        </w:rPr>
        <w:t>- законодательная основа, формирующая правовые отношения условий поставки и ответственности за их нарушение;</w:t>
      </w:r>
    </w:p>
    <w:p w:rsidR="003B3D55" w:rsidRDefault="003B3D55">
      <w:pPr>
        <w:pStyle w:val="a7"/>
        <w:jc w:val="both"/>
        <w:rPr>
          <w:snapToGrid w:val="0"/>
          <w:sz w:val="28"/>
          <w:szCs w:val="28"/>
        </w:rPr>
      </w:pPr>
      <w:r>
        <w:rPr>
          <w:snapToGrid w:val="0"/>
          <w:sz w:val="28"/>
          <w:szCs w:val="28"/>
        </w:rPr>
        <w:t>- законодательство по валютному регулированию и контролю.</w:t>
      </w:r>
    </w:p>
    <w:p w:rsidR="003B3D55" w:rsidRDefault="003B3D55">
      <w:pPr>
        <w:spacing w:line="360" w:lineRule="auto"/>
        <w:ind w:firstLine="708"/>
        <w:jc w:val="both"/>
        <w:rPr>
          <w:sz w:val="28"/>
          <w:szCs w:val="28"/>
        </w:rPr>
      </w:pPr>
      <w:r>
        <w:rPr>
          <w:sz w:val="28"/>
          <w:szCs w:val="28"/>
        </w:rPr>
        <w:t>В приведенной работе проведено исследование проведения ревизии внешнеторговой деятельности организации. Работа сопровождена ссылками на документацию ООО «Ассоциация «ЭМА», осуществляющую внешнеторговую деятельность.</w:t>
      </w:r>
    </w:p>
    <w:p w:rsidR="003B3D55" w:rsidRDefault="003B3D55">
      <w:pPr>
        <w:widowControl w:val="0"/>
        <w:spacing w:line="360" w:lineRule="auto"/>
        <w:ind w:firstLine="709"/>
        <w:jc w:val="both"/>
        <w:rPr>
          <w:sz w:val="28"/>
          <w:szCs w:val="28"/>
        </w:rPr>
      </w:pPr>
      <w:r>
        <w:rPr>
          <w:sz w:val="28"/>
          <w:szCs w:val="28"/>
        </w:rPr>
        <w:t>Ревизором проверена правильность отражения в бухгалтерском учете курсовых разниц, возникающих при товарообменных операциях. На разницу между единым курсом Национального банка на дату поступления товарно-материальных ценностей по импорту и на дату отгрузки продукции на экспорт дооценивается дебиторская задолженность.</w:t>
      </w:r>
    </w:p>
    <w:p w:rsidR="003B3D55" w:rsidRDefault="003B3D55">
      <w:pPr>
        <w:widowControl w:val="0"/>
        <w:spacing w:line="360" w:lineRule="auto"/>
        <w:ind w:firstLine="709"/>
        <w:jc w:val="both"/>
        <w:rPr>
          <w:sz w:val="28"/>
          <w:szCs w:val="28"/>
        </w:rPr>
      </w:pPr>
      <w:r>
        <w:rPr>
          <w:sz w:val="28"/>
          <w:szCs w:val="28"/>
        </w:rPr>
        <w:t>При проверке экспортно-импортных операций проверена законность ввоза или вывоза тех или иных товаров. При ревизии внешнеторговой деятельности ООО «Ассоциация «ЭМА» проверяющим были изучены данные аналитического учета реализации экспортных товаров, который осуществляется в разрезе стран, контрактов, фирм, товаров.</w:t>
      </w:r>
    </w:p>
    <w:p w:rsidR="003B3D55" w:rsidRDefault="003B3D55">
      <w:pPr>
        <w:widowControl w:val="0"/>
        <w:spacing w:line="360" w:lineRule="auto"/>
        <w:ind w:firstLine="709"/>
        <w:jc w:val="both"/>
        <w:rPr>
          <w:sz w:val="28"/>
          <w:szCs w:val="28"/>
        </w:rPr>
      </w:pPr>
      <w:r>
        <w:rPr>
          <w:sz w:val="28"/>
          <w:szCs w:val="28"/>
        </w:rPr>
        <w:t>При проверке операций по импорту проверяющим проверена правильность определения покупной стоимости поступающих ценностей.</w:t>
      </w:r>
    </w:p>
    <w:p w:rsidR="003B3D55" w:rsidRDefault="003B3D55">
      <w:pPr>
        <w:widowControl w:val="0"/>
        <w:spacing w:line="360" w:lineRule="auto"/>
        <w:ind w:firstLine="709"/>
        <w:jc w:val="both"/>
        <w:rPr>
          <w:sz w:val="28"/>
          <w:szCs w:val="28"/>
        </w:rPr>
      </w:pPr>
      <w:r>
        <w:rPr>
          <w:sz w:val="28"/>
          <w:szCs w:val="28"/>
        </w:rPr>
        <w:t>Сделана соответствующая запись в акт ревизии и вынесено решение о применении экономических санкций.</w:t>
      </w:r>
    </w:p>
    <w:p w:rsidR="003B3D55" w:rsidRDefault="003B3D55">
      <w:pPr>
        <w:widowControl w:val="0"/>
        <w:spacing w:line="360" w:lineRule="auto"/>
        <w:ind w:firstLine="709"/>
        <w:jc w:val="both"/>
        <w:rPr>
          <w:sz w:val="28"/>
          <w:szCs w:val="28"/>
        </w:rPr>
      </w:pPr>
    </w:p>
    <w:p w:rsidR="003B3D55" w:rsidRDefault="003B3D55">
      <w:pPr>
        <w:spacing w:line="360" w:lineRule="auto"/>
        <w:ind w:firstLine="708"/>
        <w:jc w:val="both"/>
        <w:rPr>
          <w:sz w:val="28"/>
          <w:szCs w:val="28"/>
        </w:rPr>
      </w:pPr>
    </w:p>
    <w:p w:rsidR="003B3D55" w:rsidRDefault="003B3D55">
      <w:pPr>
        <w:spacing w:line="360" w:lineRule="auto"/>
        <w:ind w:firstLine="708"/>
        <w:jc w:val="both"/>
        <w:rPr>
          <w:sz w:val="28"/>
          <w:szCs w:val="28"/>
        </w:rPr>
      </w:pPr>
    </w:p>
    <w:p w:rsidR="003B3D55" w:rsidRDefault="003B3D55">
      <w:pPr>
        <w:pStyle w:val="a7"/>
        <w:widowControl w:val="0"/>
        <w:ind w:firstLine="720"/>
        <w:jc w:val="both"/>
        <w:rPr>
          <w:sz w:val="28"/>
          <w:szCs w:val="28"/>
        </w:rPr>
      </w:pPr>
    </w:p>
    <w:p w:rsidR="003B3D55" w:rsidRDefault="003B3D55">
      <w:pPr>
        <w:pStyle w:val="a7"/>
        <w:widowControl w:val="0"/>
        <w:ind w:firstLine="720"/>
        <w:jc w:val="both"/>
        <w:rPr>
          <w:sz w:val="28"/>
          <w:szCs w:val="28"/>
        </w:rPr>
      </w:pPr>
    </w:p>
    <w:p w:rsidR="003B3D55" w:rsidRDefault="003B3D55">
      <w:pPr>
        <w:pStyle w:val="1"/>
        <w:widowControl w:val="0"/>
        <w:rPr>
          <w:bCs/>
          <w:sz w:val="32"/>
          <w:lang w:val="ru-RU"/>
        </w:rPr>
      </w:pPr>
      <w:r>
        <w:br w:type="page"/>
      </w:r>
      <w:bookmarkStart w:id="12" w:name="_Toc177775820"/>
      <w:r>
        <w:rPr>
          <w:bCs/>
          <w:sz w:val="32"/>
        </w:rPr>
        <w:t>СПИСОК ЛИТЕРАТУРЫ</w:t>
      </w:r>
      <w:bookmarkEnd w:id="12"/>
    </w:p>
    <w:p w:rsidR="003B3D55" w:rsidRDefault="003B3D55"/>
    <w:p w:rsidR="003B3D55" w:rsidRDefault="003B3D55">
      <w:pPr>
        <w:pStyle w:val="af"/>
        <w:widowControl w:val="0"/>
        <w:numPr>
          <w:ilvl w:val="0"/>
          <w:numId w:val="17"/>
        </w:numPr>
        <w:tabs>
          <w:tab w:val="clear" w:pos="927"/>
          <w:tab w:val="num" w:pos="284"/>
        </w:tabs>
        <w:autoSpaceDE w:val="0"/>
        <w:autoSpaceDN w:val="0"/>
        <w:spacing w:after="0" w:line="360" w:lineRule="auto"/>
        <w:ind w:left="426" w:hanging="426"/>
        <w:jc w:val="both"/>
        <w:rPr>
          <w:sz w:val="28"/>
          <w:szCs w:val="28"/>
        </w:rPr>
      </w:pPr>
      <w:r>
        <w:rPr>
          <w:sz w:val="28"/>
          <w:szCs w:val="28"/>
        </w:rPr>
        <w:t>Постановление Кабинета Министров Республики Беларусь № 213 от 1.12.94г. О мерах по совершенствованию регулирования экспорта и импорта товаров. НЭГ №53, 1994 год.</w:t>
      </w:r>
    </w:p>
    <w:p w:rsidR="003B3D55" w:rsidRDefault="003B3D55">
      <w:pPr>
        <w:pStyle w:val="af"/>
        <w:widowControl w:val="0"/>
        <w:numPr>
          <w:ilvl w:val="0"/>
          <w:numId w:val="17"/>
        </w:numPr>
        <w:tabs>
          <w:tab w:val="clear" w:pos="927"/>
          <w:tab w:val="num" w:pos="284"/>
        </w:tabs>
        <w:autoSpaceDE w:val="0"/>
        <w:autoSpaceDN w:val="0"/>
        <w:spacing w:after="0" w:line="360" w:lineRule="auto"/>
        <w:ind w:left="426" w:hanging="426"/>
        <w:jc w:val="both"/>
        <w:rPr>
          <w:sz w:val="28"/>
          <w:szCs w:val="28"/>
        </w:rPr>
      </w:pPr>
      <w:r>
        <w:rPr>
          <w:sz w:val="28"/>
          <w:szCs w:val="28"/>
        </w:rPr>
        <w:t>Положение о проведении внешнеторговых товарообменных  операций в Республике Беларусь. Утверждено Министерство внешнеэкономических связей 2.03.95г. НЭГ №23,1995 год.</w:t>
      </w:r>
    </w:p>
    <w:p w:rsidR="003B3D55" w:rsidRDefault="003B3D55">
      <w:pPr>
        <w:pStyle w:val="af"/>
        <w:widowControl w:val="0"/>
        <w:numPr>
          <w:ilvl w:val="0"/>
          <w:numId w:val="17"/>
        </w:numPr>
        <w:tabs>
          <w:tab w:val="clear" w:pos="927"/>
          <w:tab w:val="num" w:pos="284"/>
        </w:tabs>
        <w:autoSpaceDE w:val="0"/>
        <w:autoSpaceDN w:val="0"/>
        <w:spacing w:after="0" w:line="360" w:lineRule="auto"/>
        <w:ind w:left="426" w:hanging="426"/>
        <w:jc w:val="both"/>
        <w:rPr>
          <w:sz w:val="28"/>
          <w:szCs w:val="28"/>
        </w:rPr>
      </w:pPr>
      <w:r>
        <w:rPr>
          <w:sz w:val="28"/>
          <w:szCs w:val="28"/>
        </w:rPr>
        <w:t>Положение о порядке регистрации импортных внешнеторговых контрактов. Утверждено Министерство внешнеэкономических связей 28.10.97г. Согласовано с ГТК.  НЭГ №48, 1997 год.</w:t>
      </w:r>
    </w:p>
    <w:p w:rsidR="003B3D55" w:rsidRDefault="003B3D55">
      <w:pPr>
        <w:pStyle w:val="af"/>
        <w:widowControl w:val="0"/>
        <w:numPr>
          <w:ilvl w:val="0"/>
          <w:numId w:val="17"/>
        </w:numPr>
        <w:tabs>
          <w:tab w:val="clear" w:pos="927"/>
          <w:tab w:val="num" w:pos="284"/>
        </w:tabs>
        <w:autoSpaceDE w:val="0"/>
        <w:autoSpaceDN w:val="0"/>
        <w:spacing w:after="0" w:line="360" w:lineRule="auto"/>
        <w:ind w:left="426" w:hanging="426"/>
        <w:jc w:val="both"/>
        <w:rPr>
          <w:sz w:val="28"/>
          <w:szCs w:val="28"/>
        </w:rPr>
      </w:pPr>
      <w:r>
        <w:rPr>
          <w:sz w:val="28"/>
          <w:szCs w:val="28"/>
        </w:rPr>
        <w:t>Порядок ведения и осуществления предотгрузочной инспекции ввозимых в Республику Беларусь товаров. Утверждено Министерством внешнеэкономических связей  07.07.97г. №3/3839. НЭГ №36, 1997 год.</w:t>
      </w:r>
    </w:p>
    <w:p w:rsidR="003B3D55" w:rsidRDefault="003B3D55">
      <w:pPr>
        <w:pStyle w:val="af"/>
        <w:widowControl w:val="0"/>
        <w:numPr>
          <w:ilvl w:val="0"/>
          <w:numId w:val="17"/>
        </w:numPr>
        <w:tabs>
          <w:tab w:val="clear" w:pos="927"/>
          <w:tab w:val="num" w:pos="284"/>
        </w:tabs>
        <w:autoSpaceDE w:val="0"/>
        <w:autoSpaceDN w:val="0"/>
        <w:spacing w:after="0" w:line="360" w:lineRule="auto"/>
        <w:ind w:left="426" w:hanging="426"/>
        <w:jc w:val="both"/>
        <w:rPr>
          <w:sz w:val="28"/>
          <w:szCs w:val="28"/>
        </w:rPr>
      </w:pPr>
      <w:r>
        <w:rPr>
          <w:sz w:val="28"/>
          <w:szCs w:val="28"/>
        </w:rPr>
        <w:t>Указ Президента Республики Беларусь №52 от 8.02.95г. “Об установлении порядка регулирования экспортно-импортных и валютных операций и о повышении ответственности за нарушение законодательства о области внешнеэкономическая деятельность”. НЭГ №4,1997 год.</w:t>
      </w:r>
    </w:p>
    <w:p w:rsidR="003B3D55" w:rsidRDefault="003B3D55">
      <w:pPr>
        <w:pStyle w:val="af"/>
        <w:widowControl w:val="0"/>
        <w:numPr>
          <w:ilvl w:val="0"/>
          <w:numId w:val="17"/>
        </w:numPr>
        <w:tabs>
          <w:tab w:val="clear" w:pos="927"/>
          <w:tab w:val="num" w:pos="284"/>
        </w:tabs>
        <w:autoSpaceDE w:val="0"/>
        <w:autoSpaceDN w:val="0"/>
        <w:spacing w:after="0" w:line="360" w:lineRule="auto"/>
        <w:ind w:left="426" w:hanging="426"/>
        <w:jc w:val="both"/>
        <w:rPr>
          <w:sz w:val="28"/>
          <w:szCs w:val="28"/>
        </w:rPr>
      </w:pPr>
      <w:r>
        <w:rPr>
          <w:sz w:val="28"/>
          <w:szCs w:val="28"/>
        </w:rPr>
        <w:t>Указа Президента Республики Беларусь от 4 января 2000 г. № 7 «О совершенствовании порядка проведения и контроля внешнеторговых операций»</w:t>
      </w:r>
    </w:p>
    <w:p w:rsidR="003B3D55" w:rsidRDefault="003B3D55">
      <w:pPr>
        <w:pStyle w:val="af"/>
        <w:widowControl w:val="0"/>
        <w:numPr>
          <w:ilvl w:val="0"/>
          <w:numId w:val="17"/>
        </w:numPr>
        <w:tabs>
          <w:tab w:val="clear" w:pos="927"/>
          <w:tab w:val="num" w:pos="284"/>
        </w:tabs>
        <w:autoSpaceDE w:val="0"/>
        <w:autoSpaceDN w:val="0"/>
        <w:spacing w:after="0" w:line="360" w:lineRule="auto"/>
        <w:ind w:left="426" w:hanging="426"/>
        <w:jc w:val="both"/>
        <w:rPr>
          <w:sz w:val="28"/>
          <w:szCs w:val="28"/>
        </w:rPr>
      </w:pPr>
      <w:r>
        <w:rPr>
          <w:sz w:val="28"/>
          <w:szCs w:val="28"/>
        </w:rPr>
        <w:t>Положение о регистрации контрактов на экспорт стратегически важных товаров в Республику Беларусь. Утверждено Министерство внешнеэкономических связей и ГТК 27.01.95г. №736/112.</w:t>
      </w:r>
    </w:p>
    <w:p w:rsidR="003B3D55" w:rsidRDefault="003B3D55">
      <w:pPr>
        <w:pStyle w:val="af"/>
        <w:widowControl w:val="0"/>
        <w:tabs>
          <w:tab w:val="num" w:pos="284"/>
        </w:tabs>
        <w:spacing w:line="360" w:lineRule="auto"/>
        <w:ind w:left="426" w:hanging="426"/>
        <w:jc w:val="both"/>
        <w:rPr>
          <w:sz w:val="28"/>
          <w:szCs w:val="28"/>
        </w:rPr>
      </w:pPr>
      <w:r>
        <w:rPr>
          <w:sz w:val="28"/>
          <w:szCs w:val="28"/>
        </w:rPr>
        <w:t xml:space="preserve"> НЭГ №7, 1995 год. </w:t>
      </w:r>
    </w:p>
    <w:p w:rsidR="003B3D55" w:rsidRDefault="003B3D55">
      <w:pPr>
        <w:pStyle w:val="af"/>
        <w:widowControl w:val="0"/>
        <w:numPr>
          <w:ilvl w:val="0"/>
          <w:numId w:val="17"/>
        </w:numPr>
        <w:tabs>
          <w:tab w:val="clear" w:pos="927"/>
          <w:tab w:val="num" w:pos="284"/>
        </w:tabs>
        <w:autoSpaceDE w:val="0"/>
        <w:autoSpaceDN w:val="0"/>
        <w:spacing w:after="0" w:line="360" w:lineRule="auto"/>
        <w:ind w:left="426" w:hanging="426"/>
        <w:jc w:val="both"/>
        <w:rPr>
          <w:sz w:val="28"/>
          <w:szCs w:val="28"/>
        </w:rPr>
      </w:pPr>
      <w:r>
        <w:rPr>
          <w:sz w:val="28"/>
          <w:szCs w:val="28"/>
        </w:rPr>
        <w:t>Аносов В. Почему не сдается бартер?  НЭГ № 7,1999год.</w:t>
      </w:r>
    </w:p>
    <w:p w:rsidR="003B3D55" w:rsidRDefault="003B3D55">
      <w:pPr>
        <w:pStyle w:val="af"/>
        <w:widowControl w:val="0"/>
        <w:numPr>
          <w:ilvl w:val="0"/>
          <w:numId w:val="17"/>
        </w:numPr>
        <w:tabs>
          <w:tab w:val="clear" w:pos="927"/>
          <w:tab w:val="num" w:pos="284"/>
        </w:tabs>
        <w:autoSpaceDE w:val="0"/>
        <w:autoSpaceDN w:val="0"/>
        <w:spacing w:after="0" w:line="360" w:lineRule="auto"/>
        <w:ind w:left="426" w:hanging="426"/>
        <w:jc w:val="both"/>
        <w:rPr>
          <w:sz w:val="28"/>
          <w:szCs w:val="28"/>
        </w:rPr>
      </w:pPr>
      <w:r>
        <w:rPr>
          <w:sz w:val="28"/>
          <w:szCs w:val="28"/>
        </w:rPr>
        <w:t xml:space="preserve">Бухучет Тишкова И.Е. и Диментьева И.Е., Мн.: Высшая школа, </w:t>
      </w:r>
      <w:smartTag w:uri="urn:schemas-microsoft-com:office:smarttags" w:element="metricconverter">
        <w:smartTagPr>
          <w:attr w:name="ProductID" w:val="1998 г"/>
        </w:smartTagPr>
        <w:r>
          <w:rPr>
            <w:sz w:val="28"/>
            <w:szCs w:val="28"/>
          </w:rPr>
          <w:t>1998 г</w:t>
        </w:r>
      </w:smartTag>
      <w:r>
        <w:rPr>
          <w:sz w:val="28"/>
          <w:szCs w:val="28"/>
        </w:rPr>
        <w:t>.</w:t>
      </w:r>
    </w:p>
    <w:p w:rsidR="003B3D55" w:rsidRDefault="003B3D55">
      <w:pPr>
        <w:pStyle w:val="af"/>
        <w:widowControl w:val="0"/>
        <w:numPr>
          <w:ilvl w:val="0"/>
          <w:numId w:val="17"/>
        </w:numPr>
        <w:tabs>
          <w:tab w:val="clear" w:pos="927"/>
          <w:tab w:val="num" w:pos="284"/>
        </w:tabs>
        <w:autoSpaceDE w:val="0"/>
        <w:autoSpaceDN w:val="0"/>
        <w:spacing w:after="0" w:line="360" w:lineRule="auto"/>
        <w:ind w:left="426" w:hanging="426"/>
        <w:jc w:val="both"/>
        <w:rPr>
          <w:sz w:val="28"/>
          <w:szCs w:val="28"/>
        </w:rPr>
      </w:pPr>
      <w:r>
        <w:rPr>
          <w:sz w:val="28"/>
          <w:szCs w:val="28"/>
        </w:rPr>
        <w:t xml:space="preserve">Большой бухгалтерский словарь под редакцией Азримяна, М.: Институт Новой Экономики, </w:t>
      </w:r>
      <w:smartTag w:uri="urn:schemas-microsoft-com:office:smarttags" w:element="metricconverter">
        <w:smartTagPr>
          <w:attr w:name="ProductID" w:val="1999 г"/>
        </w:smartTagPr>
        <w:r>
          <w:rPr>
            <w:sz w:val="28"/>
            <w:szCs w:val="28"/>
          </w:rPr>
          <w:t>1999 г</w:t>
        </w:r>
      </w:smartTag>
      <w:r>
        <w:rPr>
          <w:sz w:val="28"/>
          <w:szCs w:val="28"/>
        </w:rPr>
        <w:t>.</w:t>
      </w:r>
    </w:p>
    <w:p w:rsidR="003B3D55" w:rsidRDefault="003B3D55">
      <w:pPr>
        <w:pStyle w:val="af"/>
        <w:widowControl w:val="0"/>
        <w:numPr>
          <w:ilvl w:val="0"/>
          <w:numId w:val="17"/>
        </w:numPr>
        <w:tabs>
          <w:tab w:val="clear" w:pos="927"/>
          <w:tab w:val="num" w:pos="284"/>
        </w:tabs>
        <w:autoSpaceDE w:val="0"/>
        <w:autoSpaceDN w:val="0"/>
        <w:spacing w:after="0" w:line="360" w:lineRule="auto"/>
        <w:ind w:left="426" w:hanging="426"/>
        <w:jc w:val="both"/>
        <w:rPr>
          <w:sz w:val="28"/>
          <w:szCs w:val="28"/>
        </w:rPr>
      </w:pPr>
      <w:r>
        <w:rPr>
          <w:sz w:val="28"/>
          <w:szCs w:val="28"/>
        </w:rPr>
        <w:t>Знаткевич И. Внешняя торговля. НЭГ №38, 1999год.</w:t>
      </w:r>
    </w:p>
    <w:p w:rsidR="003B3D55" w:rsidRDefault="003B3D55">
      <w:pPr>
        <w:pStyle w:val="af"/>
        <w:widowControl w:val="0"/>
        <w:numPr>
          <w:ilvl w:val="0"/>
          <w:numId w:val="17"/>
        </w:numPr>
        <w:tabs>
          <w:tab w:val="clear" w:pos="927"/>
          <w:tab w:val="num" w:pos="284"/>
        </w:tabs>
        <w:autoSpaceDE w:val="0"/>
        <w:autoSpaceDN w:val="0"/>
        <w:spacing w:after="0" w:line="360" w:lineRule="auto"/>
        <w:ind w:left="426" w:hanging="426"/>
        <w:jc w:val="both"/>
        <w:rPr>
          <w:sz w:val="28"/>
          <w:szCs w:val="28"/>
        </w:rPr>
      </w:pPr>
      <w:r>
        <w:rPr>
          <w:sz w:val="28"/>
          <w:szCs w:val="28"/>
        </w:rPr>
        <w:t>Лицензирование хозяйственной деятельности. – В: ВПЦ “Логос”,1998г., 80с.</w:t>
      </w:r>
    </w:p>
    <w:p w:rsidR="003B3D55" w:rsidRDefault="003B3D55">
      <w:pPr>
        <w:pStyle w:val="af"/>
        <w:widowControl w:val="0"/>
        <w:numPr>
          <w:ilvl w:val="0"/>
          <w:numId w:val="17"/>
        </w:numPr>
        <w:tabs>
          <w:tab w:val="clear" w:pos="927"/>
          <w:tab w:val="num" w:pos="284"/>
        </w:tabs>
        <w:autoSpaceDE w:val="0"/>
        <w:autoSpaceDN w:val="0"/>
        <w:spacing w:after="0" w:line="360" w:lineRule="auto"/>
        <w:ind w:left="426" w:hanging="426"/>
        <w:jc w:val="both"/>
        <w:rPr>
          <w:sz w:val="28"/>
          <w:szCs w:val="28"/>
        </w:rPr>
      </w:pPr>
      <w:r>
        <w:rPr>
          <w:sz w:val="28"/>
          <w:szCs w:val="28"/>
        </w:rPr>
        <w:t>Поплавская Е. Как регулировать внешнюю торговлю. НЭГ №46, 1998год.</w:t>
      </w:r>
    </w:p>
    <w:p w:rsidR="003B3D55" w:rsidRDefault="003B3D55">
      <w:pPr>
        <w:pStyle w:val="af"/>
        <w:widowControl w:val="0"/>
        <w:numPr>
          <w:ilvl w:val="0"/>
          <w:numId w:val="17"/>
        </w:numPr>
        <w:tabs>
          <w:tab w:val="clear" w:pos="927"/>
          <w:tab w:val="num" w:pos="284"/>
        </w:tabs>
        <w:autoSpaceDE w:val="0"/>
        <w:autoSpaceDN w:val="0"/>
        <w:spacing w:after="0" w:line="360" w:lineRule="auto"/>
        <w:ind w:left="426" w:hanging="426"/>
        <w:jc w:val="both"/>
        <w:rPr>
          <w:sz w:val="28"/>
          <w:szCs w:val="28"/>
        </w:rPr>
      </w:pPr>
      <w:r w:rsidRPr="00303BE0">
        <w:rPr>
          <w:color w:val="000000"/>
          <w:spacing w:val="-1"/>
          <w:sz w:val="28"/>
          <w:szCs w:val="28"/>
        </w:rPr>
        <w:t>Райзенберг  Б.А,  Лозовский  Л.Ш.,  Стародубцева Е.Г.  Современный</w:t>
      </w:r>
      <w:r w:rsidRPr="00303BE0">
        <w:rPr>
          <w:color w:val="000000"/>
          <w:spacing w:val="-1"/>
          <w:sz w:val="28"/>
          <w:szCs w:val="28"/>
        </w:rPr>
        <w:br/>
      </w:r>
      <w:r w:rsidRPr="00303BE0">
        <w:rPr>
          <w:color w:val="000000"/>
          <w:spacing w:val="2"/>
          <w:sz w:val="28"/>
          <w:szCs w:val="28"/>
        </w:rPr>
        <w:t xml:space="preserve">экономический словарь. </w:t>
      </w:r>
      <w:r w:rsidRPr="00303BE0">
        <w:rPr>
          <w:color w:val="000000"/>
          <w:spacing w:val="99"/>
          <w:sz w:val="28"/>
          <w:szCs w:val="28"/>
        </w:rPr>
        <w:t>-3-е</w:t>
      </w:r>
      <w:r w:rsidRPr="00303BE0">
        <w:rPr>
          <w:color w:val="000000"/>
          <w:spacing w:val="2"/>
          <w:sz w:val="28"/>
          <w:szCs w:val="28"/>
        </w:rPr>
        <w:t xml:space="preserve"> изд., перераб. и доп. - М.: ИНФРА-М,</w:t>
      </w:r>
      <w:r w:rsidRPr="00303BE0">
        <w:rPr>
          <w:color w:val="000000"/>
          <w:spacing w:val="2"/>
          <w:sz w:val="28"/>
          <w:szCs w:val="28"/>
        </w:rPr>
        <w:br/>
      </w:r>
      <w:r w:rsidRPr="00303BE0">
        <w:rPr>
          <w:color w:val="000000"/>
          <w:spacing w:val="11"/>
          <w:sz w:val="28"/>
          <w:szCs w:val="28"/>
        </w:rPr>
        <w:t>2001</w:t>
      </w:r>
      <w:r>
        <w:rPr>
          <w:color w:val="000000"/>
          <w:spacing w:val="11"/>
          <w:sz w:val="28"/>
          <w:szCs w:val="28"/>
        </w:rPr>
        <w:t>г.</w:t>
      </w:r>
    </w:p>
    <w:p w:rsidR="003B3D55" w:rsidRDefault="007F1486">
      <w:pPr>
        <w:pStyle w:val="af"/>
        <w:widowControl w:val="0"/>
        <w:numPr>
          <w:ilvl w:val="0"/>
          <w:numId w:val="17"/>
        </w:numPr>
        <w:tabs>
          <w:tab w:val="clear" w:pos="927"/>
          <w:tab w:val="num" w:pos="284"/>
        </w:tabs>
        <w:autoSpaceDE w:val="0"/>
        <w:autoSpaceDN w:val="0"/>
        <w:spacing w:after="0" w:line="360" w:lineRule="auto"/>
        <w:ind w:left="426" w:hanging="426"/>
        <w:jc w:val="both"/>
        <w:rPr>
          <w:sz w:val="28"/>
          <w:szCs w:val="28"/>
        </w:rPr>
      </w:pPr>
      <w:hyperlink r:id="rId7" w:history="1">
        <w:r w:rsidR="003B3D55">
          <w:rPr>
            <w:rStyle w:val="ae"/>
            <w:spacing w:val="11"/>
            <w:sz w:val="28"/>
            <w:szCs w:val="28"/>
            <w:lang w:val="en-US"/>
          </w:rPr>
          <w:t>www</w:t>
        </w:r>
        <w:r w:rsidR="003B3D55">
          <w:rPr>
            <w:rStyle w:val="ae"/>
            <w:spacing w:val="11"/>
            <w:sz w:val="28"/>
            <w:szCs w:val="28"/>
          </w:rPr>
          <w:t>.</w:t>
        </w:r>
        <w:r w:rsidR="003B3D55">
          <w:rPr>
            <w:rStyle w:val="ae"/>
            <w:spacing w:val="11"/>
            <w:sz w:val="28"/>
            <w:szCs w:val="28"/>
            <w:lang w:val="en-US"/>
          </w:rPr>
          <w:t>pravo</w:t>
        </w:r>
        <w:r w:rsidR="003B3D55">
          <w:rPr>
            <w:rStyle w:val="ae"/>
            <w:spacing w:val="11"/>
            <w:sz w:val="28"/>
            <w:szCs w:val="28"/>
          </w:rPr>
          <w:t>.</w:t>
        </w:r>
        <w:r w:rsidR="003B3D55">
          <w:rPr>
            <w:rStyle w:val="ae"/>
            <w:spacing w:val="11"/>
            <w:sz w:val="28"/>
            <w:szCs w:val="28"/>
            <w:lang w:val="en-US"/>
          </w:rPr>
          <w:t>by</w:t>
        </w:r>
      </w:hyperlink>
      <w:r w:rsidR="003B3D55">
        <w:rPr>
          <w:color w:val="000000"/>
          <w:spacing w:val="11"/>
          <w:sz w:val="28"/>
          <w:szCs w:val="28"/>
        </w:rPr>
        <w:t xml:space="preserve"> – официальный правовой Интернет-портал РБ</w:t>
      </w:r>
    </w:p>
    <w:p w:rsidR="003B3D55" w:rsidRDefault="003B3D55">
      <w:pPr>
        <w:pStyle w:val="af"/>
        <w:widowControl w:val="0"/>
        <w:autoSpaceDE w:val="0"/>
        <w:autoSpaceDN w:val="0"/>
        <w:spacing w:after="0" w:line="360" w:lineRule="auto"/>
        <w:ind w:left="0"/>
        <w:jc w:val="both"/>
        <w:rPr>
          <w:sz w:val="28"/>
          <w:szCs w:val="28"/>
        </w:rPr>
      </w:pPr>
    </w:p>
    <w:p w:rsidR="003B3D55" w:rsidRDefault="003B3D55">
      <w:pPr>
        <w:pStyle w:val="af"/>
        <w:widowControl w:val="0"/>
        <w:autoSpaceDE w:val="0"/>
        <w:autoSpaceDN w:val="0"/>
        <w:spacing w:after="0" w:line="360" w:lineRule="auto"/>
        <w:ind w:left="0"/>
        <w:jc w:val="both"/>
        <w:rPr>
          <w:sz w:val="28"/>
          <w:szCs w:val="28"/>
        </w:rPr>
      </w:pPr>
    </w:p>
    <w:p w:rsidR="003B3D55" w:rsidRDefault="003B3D55">
      <w:pPr>
        <w:pStyle w:val="af"/>
        <w:widowControl w:val="0"/>
        <w:autoSpaceDE w:val="0"/>
        <w:autoSpaceDN w:val="0"/>
        <w:spacing w:after="0" w:line="360" w:lineRule="auto"/>
        <w:ind w:left="0"/>
        <w:jc w:val="both"/>
        <w:rPr>
          <w:sz w:val="28"/>
          <w:szCs w:val="28"/>
        </w:rPr>
      </w:pPr>
    </w:p>
    <w:p w:rsidR="003B3D55" w:rsidRDefault="003B3D55">
      <w:pPr>
        <w:pStyle w:val="a7"/>
        <w:widowControl w:val="0"/>
        <w:ind w:firstLine="720"/>
        <w:jc w:val="both"/>
        <w:rPr>
          <w:sz w:val="28"/>
          <w:szCs w:val="28"/>
        </w:rPr>
      </w:pPr>
    </w:p>
    <w:p w:rsidR="003B3D55" w:rsidRDefault="003B3D55">
      <w:pPr>
        <w:pStyle w:val="1"/>
        <w:widowControl w:val="0"/>
        <w:rPr>
          <w:lang w:val="ru-RU"/>
        </w:rPr>
      </w:pPr>
      <w:r>
        <w:br w:type="page"/>
      </w:r>
    </w:p>
    <w:p w:rsidR="003B3D55" w:rsidRDefault="003B3D55">
      <w:pPr>
        <w:pStyle w:val="1"/>
        <w:widowControl w:val="0"/>
        <w:rPr>
          <w:lang w:val="ru-RU"/>
        </w:rPr>
      </w:pPr>
    </w:p>
    <w:p w:rsidR="003B3D55" w:rsidRDefault="003B3D55">
      <w:pPr>
        <w:pStyle w:val="1"/>
        <w:widowControl w:val="0"/>
        <w:rPr>
          <w:lang w:val="ru-RU"/>
        </w:rPr>
      </w:pPr>
    </w:p>
    <w:p w:rsidR="003B3D55" w:rsidRDefault="003B3D55">
      <w:pPr>
        <w:pStyle w:val="1"/>
        <w:widowControl w:val="0"/>
        <w:rPr>
          <w:lang w:val="ru-RU"/>
        </w:rPr>
      </w:pPr>
    </w:p>
    <w:p w:rsidR="003B3D55" w:rsidRDefault="003B3D55">
      <w:pPr>
        <w:pStyle w:val="1"/>
        <w:widowControl w:val="0"/>
        <w:rPr>
          <w:lang w:val="ru-RU"/>
        </w:rPr>
      </w:pPr>
    </w:p>
    <w:p w:rsidR="003B3D55" w:rsidRDefault="003B3D55">
      <w:pPr>
        <w:pStyle w:val="1"/>
        <w:widowControl w:val="0"/>
        <w:rPr>
          <w:lang w:val="ru-RU"/>
        </w:rPr>
      </w:pPr>
    </w:p>
    <w:p w:rsidR="003B3D55" w:rsidRDefault="003B3D55">
      <w:pPr>
        <w:pStyle w:val="1"/>
        <w:widowControl w:val="0"/>
        <w:rPr>
          <w:lang w:val="ru-RU"/>
        </w:rPr>
      </w:pPr>
    </w:p>
    <w:p w:rsidR="003B3D55" w:rsidRDefault="003B3D55">
      <w:pPr>
        <w:pStyle w:val="1"/>
        <w:widowControl w:val="0"/>
        <w:rPr>
          <w:bCs/>
          <w:caps w:val="0"/>
          <w:sz w:val="32"/>
          <w:lang w:val="ru-RU"/>
        </w:rPr>
      </w:pPr>
    </w:p>
    <w:p w:rsidR="003B3D55" w:rsidRDefault="003B3D55">
      <w:pPr>
        <w:pStyle w:val="1"/>
        <w:widowControl w:val="0"/>
        <w:rPr>
          <w:bCs/>
          <w:caps w:val="0"/>
          <w:sz w:val="32"/>
          <w:lang w:val="ru-RU"/>
        </w:rPr>
      </w:pPr>
    </w:p>
    <w:p w:rsidR="003B3D55" w:rsidRDefault="003B3D55">
      <w:pPr>
        <w:pStyle w:val="1"/>
        <w:widowControl w:val="0"/>
        <w:rPr>
          <w:bCs/>
          <w:caps w:val="0"/>
          <w:sz w:val="32"/>
          <w:lang w:val="ru-RU"/>
        </w:rPr>
      </w:pPr>
    </w:p>
    <w:p w:rsidR="003B3D55" w:rsidRDefault="003B3D55">
      <w:pPr>
        <w:pStyle w:val="1"/>
        <w:widowControl w:val="0"/>
        <w:rPr>
          <w:bCs/>
          <w:caps w:val="0"/>
          <w:sz w:val="32"/>
          <w:lang w:val="ru-RU"/>
        </w:rPr>
      </w:pPr>
    </w:p>
    <w:p w:rsidR="003B3D55" w:rsidRDefault="003B3D55">
      <w:pPr>
        <w:pStyle w:val="1"/>
        <w:widowControl w:val="0"/>
        <w:rPr>
          <w:bCs/>
          <w:caps w:val="0"/>
          <w:sz w:val="32"/>
          <w:lang w:val="ru-RU"/>
        </w:rPr>
      </w:pPr>
    </w:p>
    <w:p w:rsidR="003B3D55" w:rsidRDefault="003B3D55">
      <w:pPr>
        <w:pStyle w:val="1"/>
        <w:widowControl w:val="0"/>
        <w:rPr>
          <w:bCs/>
          <w:caps w:val="0"/>
          <w:sz w:val="32"/>
          <w:lang w:val="ru-RU"/>
        </w:rPr>
      </w:pPr>
    </w:p>
    <w:p w:rsidR="003B3D55" w:rsidRDefault="003B3D55">
      <w:pPr>
        <w:pStyle w:val="1"/>
        <w:widowControl w:val="0"/>
        <w:rPr>
          <w:bCs/>
          <w:caps w:val="0"/>
          <w:sz w:val="32"/>
          <w:lang w:val="ru-RU"/>
        </w:rPr>
      </w:pPr>
    </w:p>
    <w:p w:rsidR="003B3D55" w:rsidRDefault="003B3D55">
      <w:pPr>
        <w:pStyle w:val="1"/>
        <w:widowControl w:val="0"/>
        <w:rPr>
          <w:bCs/>
          <w:caps w:val="0"/>
          <w:sz w:val="32"/>
          <w:lang w:val="ru-RU"/>
        </w:rPr>
      </w:pPr>
    </w:p>
    <w:p w:rsidR="003B3D55" w:rsidRDefault="003B3D55">
      <w:pPr>
        <w:pStyle w:val="1"/>
        <w:widowControl w:val="0"/>
        <w:rPr>
          <w:bCs/>
          <w:caps w:val="0"/>
          <w:sz w:val="32"/>
          <w:lang w:val="ru-RU"/>
        </w:rPr>
      </w:pPr>
    </w:p>
    <w:p w:rsidR="003B3D55" w:rsidRDefault="003B3D55">
      <w:pPr>
        <w:pStyle w:val="1"/>
        <w:widowControl w:val="0"/>
        <w:rPr>
          <w:bCs/>
          <w:caps w:val="0"/>
          <w:sz w:val="32"/>
          <w:lang w:val="ru-RU"/>
        </w:rPr>
      </w:pPr>
    </w:p>
    <w:p w:rsidR="003B3D55" w:rsidRDefault="003B3D55">
      <w:pPr>
        <w:pStyle w:val="1"/>
        <w:widowControl w:val="0"/>
        <w:rPr>
          <w:bCs/>
          <w:caps w:val="0"/>
          <w:sz w:val="32"/>
        </w:rPr>
      </w:pPr>
      <w:bookmarkStart w:id="13" w:name="_Toc177775821"/>
      <w:r>
        <w:rPr>
          <w:bCs/>
          <w:caps w:val="0"/>
          <w:sz w:val="32"/>
        </w:rPr>
        <w:t>ПРИЛОЖЕНИЯ</w:t>
      </w:r>
      <w:bookmarkEnd w:id="13"/>
    </w:p>
    <w:p w:rsidR="003B3D55" w:rsidRDefault="003B3D55">
      <w:pPr>
        <w:jc w:val="right"/>
        <w:rPr>
          <w:b/>
          <w:sz w:val="32"/>
          <w:szCs w:val="32"/>
        </w:rPr>
      </w:pPr>
      <w:r>
        <w:br w:type="page"/>
      </w:r>
      <w:r>
        <w:rPr>
          <w:b/>
          <w:sz w:val="32"/>
          <w:szCs w:val="32"/>
        </w:rPr>
        <w:t>Приложение 1</w:t>
      </w:r>
    </w:p>
    <w:p w:rsidR="003B3D55" w:rsidRDefault="003B3D55">
      <w:pPr>
        <w:pStyle w:val="ConsNonformat"/>
      </w:pPr>
      <w:r>
        <w:t>Результаты проверки соблюдения законодательства  в  области</w:t>
      </w:r>
    </w:p>
    <w:p w:rsidR="003B3D55" w:rsidRDefault="003B3D55">
      <w:pPr>
        <w:pStyle w:val="ConsNonformat"/>
      </w:pPr>
      <w:r>
        <w:t xml:space="preserve"> осуществления предприятием внешнеэкономической деятельности.</w:t>
      </w:r>
    </w:p>
    <w:p w:rsidR="003B3D55" w:rsidRDefault="003B3D55">
      <w:pPr>
        <w:pStyle w:val="ConsNonformat"/>
      </w:pPr>
    </w:p>
    <w:p w:rsidR="003B3D55" w:rsidRDefault="003B3D55">
      <w:pPr>
        <w:pStyle w:val="ConsNonformat"/>
      </w:pPr>
      <w:r>
        <w:t>В ходе   проверки   соблюдения  предприятием  Указа  Президента</w:t>
      </w:r>
    </w:p>
    <w:p w:rsidR="003B3D55" w:rsidRDefault="003B3D55">
      <w:pPr>
        <w:pStyle w:val="ConsNonformat"/>
      </w:pPr>
      <w:r>
        <w:t xml:space="preserve"> Республики Беларусь от 2 июня 1997 г.  N 311  "О  совершенствовании</w:t>
      </w:r>
    </w:p>
    <w:p w:rsidR="003B3D55" w:rsidRDefault="003B3D55">
      <w:pPr>
        <w:pStyle w:val="ConsNonformat"/>
      </w:pPr>
      <w:r>
        <w:t xml:space="preserve"> порядка   обязательной   продажи   иностранной   валюты"  с  учетом</w:t>
      </w:r>
    </w:p>
    <w:p w:rsidR="003B3D55" w:rsidRDefault="003B3D55">
      <w:pPr>
        <w:pStyle w:val="ConsNonformat"/>
      </w:pPr>
      <w:r>
        <w:t xml:space="preserve"> дополнений и изменений в проверяемом периоде установлено __________</w:t>
      </w:r>
    </w:p>
    <w:p w:rsidR="003B3D55" w:rsidRDefault="003B3D55">
      <w:pPr>
        <w:pStyle w:val="ConsNonformat"/>
      </w:pPr>
      <w:r>
        <w:t xml:space="preserve">                                                          (ясно и</w:t>
      </w:r>
    </w:p>
    <w:p w:rsidR="003B3D55" w:rsidRDefault="003B3D55">
      <w:pPr>
        <w:pStyle w:val="ConsNonformat"/>
      </w:pPr>
      <w:r>
        <w:t xml:space="preserve"> ___________________________________________________________________</w:t>
      </w:r>
    </w:p>
    <w:p w:rsidR="003B3D55" w:rsidRDefault="003B3D55">
      <w:pPr>
        <w:pStyle w:val="ConsNonformat"/>
      </w:pPr>
      <w:r>
        <w:t xml:space="preserve"> точно излагаются факты выявленных  нарушений  и  принятые  по  ходу</w:t>
      </w:r>
    </w:p>
    <w:p w:rsidR="003B3D55" w:rsidRDefault="003B3D55">
      <w:pPr>
        <w:pStyle w:val="ConsNonformat"/>
      </w:pPr>
      <w:r>
        <w:t xml:space="preserve"> ___________________________________________________________________</w:t>
      </w:r>
    </w:p>
    <w:p w:rsidR="003B3D55" w:rsidRDefault="003B3D55">
      <w:pPr>
        <w:pStyle w:val="ConsNonformat"/>
      </w:pPr>
      <w:r>
        <w:t xml:space="preserve"> проверки  меры  со ссылкой на нормативную базу или делается отметка</w:t>
      </w:r>
    </w:p>
    <w:p w:rsidR="003B3D55" w:rsidRDefault="003B3D55">
      <w:pPr>
        <w:pStyle w:val="ConsNonformat"/>
      </w:pPr>
      <w:r>
        <w:t xml:space="preserve"> "Нарушений не установлено")</w:t>
      </w:r>
    </w:p>
    <w:p w:rsidR="003B3D55" w:rsidRDefault="003B3D55">
      <w:pPr>
        <w:pStyle w:val="ConsNonformat"/>
      </w:pPr>
      <w:r>
        <w:t xml:space="preserve">     В проверяемом  периоде  фактов  осуществления  деятельности  от</w:t>
      </w:r>
    </w:p>
    <w:p w:rsidR="003B3D55" w:rsidRDefault="003B3D55">
      <w:pPr>
        <w:pStyle w:val="ConsNonformat"/>
      </w:pPr>
      <w:r>
        <w:t xml:space="preserve"> имени и по поручению  иностранных  юридических  лиц  плательщик  не</w:t>
      </w:r>
    </w:p>
    <w:p w:rsidR="003B3D55" w:rsidRDefault="003B3D55">
      <w:pPr>
        <w:pStyle w:val="ConsNonformat"/>
      </w:pPr>
      <w:r>
        <w:t xml:space="preserve"> осуществлял. Если осуществлял, то требуется отразить ______________</w:t>
      </w:r>
    </w:p>
    <w:p w:rsidR="003B3D55" w:rsidRDefault="003B3D55">
      <w:pPr>
        <w:pStyle w:val="ConsNonformat"/>
      </w:pPr>
      <w:r>
        <w:t xml:space="preserve"> ___________________________________________________________________</w:t>
      </w:r>
    </w:p>
    <w:p w:rsidR="003B3D55" w:rsidRDefault="003B3D55">
      <w:pPr>
        <w:pStyle w:val="ConsNonformat"/>
      </w:pPr>
      <w:r>
        <w:t xml:space="preserve"> (аккредитован ли     налогоплательщик     в    МИД    в    качестве</w:t>
      </w:r>
    </w:p>
    <w:p w:rsidR="003B3D55" w:rsidRDefault="003B3D55">
      <w:pPr>
        <w:pStyle w:val="ConsNonformat"/>
      </w:pPr>
      <w:r>
        <w:t xml:space="preserve"> ___________________________________________________________________</w:t>
      </w:r>
    </w:p>
    <w:p w:rsidR="003B3D55" w:rsidRDefault="003B3D55">
      <w:pPr>
        <w:pStyle w:val="ConsNonformat"/>
      </w:pPr>
      <w:r>
        <w:t xml:space="preserve"> представительства иностранного юридического  лица  (далее  -  ИЮЛ);</w:t>
      </w:r>
    </w:p>
    <w:p w:rsidR="003B3D55" w:rsidRDefault="003B3D55">
      <w:pPr>
        <w:pStyle w:val="ConsNonformat"/>
      </w:pPr>
      <w:r>
        <w:t xml:space="preserve"> ___________________________________________________________________</w:t>
      </w:r>
    </w:p>
    <w:p w:rsidR="003B3D55" w:rsidRDefault="003B3D55">
      <w:pPr>
        <w:pStyle w:val="ConsNonformat"/>
      </w:pPr>
      <w:r>
        <w:t xml:space="preserve"> состоит  ли  на  учете  в  налоговых органах в качестве постоянного</w:t>
      </w:r>
    </w:p>
    <w:p w:rsidR="003B3D55" w:rsidRDefault="003B3D55">
      <w:pPr>
        <w:pStyle w:val="ConsNonformat"/>
      </w:pPr>
      <w:r>
        <w:t xml:space="preserve"> ___________________________________________________________________</w:t>
      </w:r>
    </w:p>
    <w:p w:rsidR="003B3D55" w:rsidRDefault="003B3D55">
      <w:pPr>
        <w:pStyle w:val="ConsNonformat"/>
      </w:pPr>
      <w:r>
        <w:t xml:space="preserve"> представительства ИЮЛ;  ведет ли учет деятельности,  осуществляемой</w:t>
      </w:r>
    </w:p>
    <w:p w:rsidR="003B3D55" w:rsidRDefault="003B3D55">
      <w:pPr>
        <w:pStyle w:val="ConsNonformat"/>
      </w:pPr>
      <w:r>
        <w:t xml:space="preserve"> ИЮЛ на территории Республики Беларусь)</w:t>
      </w:r>
    </w:p>
    <w:p w:rsidR="003B3D55" w:rsidRDefault="003B3D55">
      <w:pPr>
        <w:pStyle w:val="ConsNonformat"/>
      </w:pPr>
      <w:r>
        <w:t xml:space="preserve">     Полнота уплаты   налогов   с   доходов,   получаемых   ИЮЛ   от</w:t>
      </w:r>
    </w:p>
    <w:p w:rsidR="003B3D55" w:rsidRDefault="003B3D55">
      <w:pPr>
        <w:pStyle w:val="ConsNonformat"/>
      </w:pPr>
      <w:r>
        <w:t xml:space="preserve"> осуществления   деятельности   на   территории   республики   через</w:t>
      </w:r>
    </w:p>
    <w:p w:rsidR="003B3D55" w:rsidRDefault="003B3D55">
      <w:pPr>
        <w:pStyle w:val="ConsNonformat"/>
      </w:pPr>
      <w:r>
        <w:t xml:space="preserve"> постоянное представительство в лице проверяемого налогоплательщика,</w:t>
      </w:r>
    </w:p>
    <w:p w:rsidR="003B3D55" w:rsidRDefault="003B3D55">
      <w:pPr>
        <w:pStyle w:val="ConsNonformat"/>
      </w:pPr>
      <w:r>
        <w:t xml:space="preserve"> проверяется  с  учетом  особенностей  законодательства  о   налогах</w:t>
      </w:r>
    </w:p>
    <w:p w:rsidR="003B3D55" w:rsidRDefault="003B3D55">
      <w:pPr>
        <w:pStyle w:val="ConsNonformat"/>
      </w:pPr>
      <w:r>
        <w:t xml:space="preserve"> Республики Беларусь,  установленных при налогообложении иностранных</w:t>
      </w:r>
    </w:p>
    <w:p w:rsidR="003B3D55" w:rsidRDefault="003B3D55">
      <w:pPr>
        <w:pStyle w:val="ConsNonformat"/>
      </w:pPr>
      <w:r>
        <w:t xml:space="preserve"> юридических  лиц.  Результаты   проверки   оформляются   аналогично</w:t>
      </w:r>
    </w:p>
    <w:p w:rsidR="003B3D55" w:rsidRDefault="003B3D55">
      <w:pPr>
        <w:pStyle w:val="ConsNonformat"/>
      </w:pPr>
      <w:r>
        <w:t xml:space="preserve"> изложенным выше требованиям.</w:t>
      </w:r>
    </w:p>
    <w:p w:rsidR="003B3D55" w:rsidRDefault="003B3D55">
      <w:pPr>
        <w:pStyle w:val="ConsNonformat"/>
      </w:pPr>
      <w:r>
        <w:t xml:space="preserve">     В проверяемом периоде плательщиком производились перечисления в</w:t>
      </w:r>
    </w:p>
    <w:p w:rsidR="003B3D55" w:rsidRDefault="003B3D55">
      <w:pPr>
        <w:pStyle w:val="ConsNonformat"/>
      </w:pPr>
      <w:r>
        <w:t xml:space="preserve"> пользу  иностранных юридических лиц,  подлежавшие обложению налогом</w:t>
      </w:r>
    </w:p>
    <w:p w:rsidR="003B3D55" w:rsidRDefault="003B3D55">
      <w:pPr>
        <w:pStyle w:val="ConsNonformat"/>
      </w:pPr>
      <w:r>
        <w:t xml:space="preserve"> на  доход  у  источника  выплаты.   Всего   перечислено   _________</w:t>
      </w:r>
    </w:p>
    <w:p w:rsidR="003B3D55" w:rsidRDefault="003B3D55">
      <w:pPr>
        <w:pStyle w:val="ConsNonformat"/>
      </w:pPr>
      <w:r>
        <w:t xml:space="preserve"> тыс.рублей за _____________________________________________________</w:t>
      </w:r>
    </w:p>
    <w:p w:rsidR="003B3D55" w:rsidRDefault="003B3D55">
      <w:pPr>
        <w:pStyle w:val="ConsNonformat"/>
      </w:pPr>
      <w:r>
        <w:t xml:space="preserve">                         (указывается вид дохода (выплаты)</w:t>
      </w:r>
    </w:p>
    <w:p w:rsidR="003B3D55" w:rsidRDefault="003B3D55">
      <w:pPr>
        <w:pStyle w:val="ConsNonformat"/>
      </w:pPr>
      <w:r>
        <w:t xml:space="preserve"> С указанных выплат удержан и перечислен в бюджет налог на доходы по</w:t>
      </w:r>
    </w:p>
    <w:p w:rsidR="003B3D55" w:rsidRDefault="003B3D55">
      <w:pPr>
        <w:pStyle w:val="ConsNonformat"/>
      </w:pPr>
      <w:r>
        <w:t xml:space="preserve"> ставке ___ %  на сумму  __________  тыс.рублей,  что  соответствует</w:t>
      </w:r>
    </w:p>
    <w:p w:rsidR="003B3D55" w:rsidRDefault="003B3D55">
      <w:pPr>
        <w:pStyle w:val="ConsNonformat"/>
      </w:pPr>
      <w:r>
        <w:t xml:space="preserve"> требованиям законодательства о налогах.</w:t>
      </w:r>
    </w:p>
    <w:p w:rsidR="003B3D55" w:rsidRDefault="003B3D55">
      <w:pPr>
        <w:pStyle w:val="ConsNonformat"/>
      </w:pPr>
      <w:r>
        <w:t xml:space="preserve">     Выводы по результатам проверки.</w:t>
      </w:r>
    </w:p>
    <w:p w:rsidR="003B3D55" w:rsidRDefault="003B3D55">
      <w:pPr>
        <w:pStyle w:val="ConsNonformat"/>
      </w:pPr>
      <w:r>
        <w:t xml:space="preserve">     Виновными  лицами  за  нарушения  законодательства  о налогах и</w:t>
      </w:r>
    </w:p>
    <w:p w:rsidR="003B3D55" w:rsidRDefault="003B3D55">
      <w:pPr>
        <w:pStyle w:val="ConsNonformat"/>
      </w:pPr>
      <w:r>
        <w:t xml:space="preserve"> предпринимательстве являются: _____________________________________</w:t>
      </w:r>
    </w:p>
    <w:p w:rsidR="003B3D55" w:rsidRDefault="003B3D55">
      <w:pPr>
        <w:pStyle w:val="ConsNonformat"/>
      </w:pPr>
      <w:r>
        <w:t xml:space="preserve"> отраженных в разделах ____ акта ___________________________________</w:t>
      </w:r>
    </w:p>
    <w:p w:rsidR="003B3D55" w:rsidRDefault="003B3D55">
      <w:pPr>
        <w:pStyle w:val="ConsNonformat"/>
      </w:pPr>
      <w:r>
        <w:t xml:space="preserve">                                        (указываются разделы)</w:t>
      </w:r>
    </w:p>
    <w:p w:rsidR="003B3D55" w:rsidRDefault="003B3D55">
      <w:pPr>
        <w:pStyle w:val="ConsNonformat"/>
      </w:pPr>
      <w:r>
        <w:t xml:space="preserve">     Директор _____________________ который организовал деятельность</w:t>
      </w:r>
    </w:p>
    <w:p w:rsidR="003B3D55" w:rsidRDefault="003B3D55">
      <w:pPr>
        <w:pStyle w:val="ConsNonformat"/>
      </w:pPr>
      <w:r>
        <w:t xml:space="preserve">              (фамилия, инициалы)</w:t>
      </w:r>
    </w:p>
    <w:p w:rsidR="003B3D55" w:rsidRDefault="003B3D55">
      <w:pPr>
        <w:pStyle w:val="ConsNonformat"/>
      </w:pPr>
      <w:r>
        <w:t xml:space="preserve"> предприятия по ________ без получения соответствующего специального</w:t>
      </w:r>
    </w:p>
    <w:p w:rsidR="003B3D55" w:rsidRDefault="003B3D55">
      <w:pPr>
        <w:pStyle w:val="ConsNonformat"/>
      </w:pPr>
      <w:r>
        <w:t xml:space="preserve"> разрешения  (лицензии)  в  _________   не   представил   бухгалтеру</w:t>
      </w:r>
    </w:p>
    <w:p w:rsidR="003B3D55" w:rsidRDefault="003B3D55">
      <w:pPr>
        <w:pStyle w:val="ConsNonformat"/>
      </w:pPr>
      <w:r>
        <w:t xml:space="preserve"> документы,  связанные с реализацией __________ работ, что привело к</w:t>
      </w:r>
    </w:p>
    <w:p w:rsidR="003B3D55" w:rsidRDefault="003B3D55">
      <w:pPr>
        <w:pStyle w:val="ConsNonformat"/>
      </w:pPr>
      <w:r>
        <w:t xml:space="preserve"> занижению выручки в __________________ Объяснения _________________</w:t>
      </w:r>
    </w:p>
    <w:p w:rsidR="003B3D55" w:rsidRDefault="003B3D55">
      <w:pPr>
        <w:pStyle w:val="ConsNonformat"/>
      </w:pPr>
      <w:r>
        <w:t xml:space="preserve">                    (указывается период)         (фамилия, инициалы)</w:t>
      </w:r>
    </w:p>
    <w:p w:rsidR="003B3D55" w:rsidRDefault="003B3D55">
      <w:pPr>
        <w:pStyle w:val="ConsNonformat"/>
      </w:pPr>
      <w:r>
        <w:t xml:space="preserve"> прилагаются.</w:t>
      </w:r>
    </w:p>
    <w:p w:rsidR="003B3D55" w:rsidRDefault="003B3D55">
      <w:pPr>
        <w:pStyle w:val="ConsNonformat"/>
      </w:pPr>
      <w:r>
        <w:t xml:space="preserve">     Главный бухгалтер __________________  который  при  определении</w:t>
      </w:r>
    </w:p>
    <w:p w:rsidR="003B3D55" w:rsidRDefault="003B3D55">
      <w:pPr>
        <w:pStyle w:val="ConsNonformat"/>
      </w:pPr>
      <w:r>
        <w:t xml:space="preserve">                      (фамилия, инициалы)</w:t>
      </w:r>
    </w:p>
    <w:p w:rsidR="003B3D55" w:rsidRDefault="003B3D55">
      <w:pPr>
        <w:pStyle w:val="ConsNonformat"/>
      </w:pPr>
      <w:r>
        <w:t xml:space="preserve"> прибыли, подлежащей налогообложению, не включил в выручку _________</w:t>
      </w:r>
    </w:p>
    <w:p w:rsidR="003B3D55" w:rsidRDefault="003B3D55">
      <w:pPr>
        <w:pStyle w:val="ConsNonformat"/>
      </w:pPr>
      <w:r>
        <w:t xml:space="preserve"> ___________________________________________________________________</w:t>
      </w:r>
    </w:p>
    <w:p w:rsidR="003B3D55" w:rsidRDefault="003B3D55">
      <w:pPr>
        <w:pStyle w:val="ConsNonformat"/>
      </w:pPr>
      <w:r>
        <w:t xml:space="preserve"> (подробно перечисляются действия бухгалтера,  приведшие к искажению</w:t>
      </w:r>
    </w:p>
    <w:p w:rsidR="003B3D55" w:rsidRDefault="003B3D55">
      <w:pPr>
        <w:pStyle w:val="ConsNonformat"/>
      </w:pPr>
      <w:r>
        <w:t xml:space="preserve"> ___________________________________________________________________</w:t>
      </w:r>
    </w:p>
    <w:p w:rsidR="003B3D55" w:rsidRDefault="003B3D55">
      <w:pPr>
        <w:pStyle w:val="ConsNonformat"/>
      </w:pPr>
      <w:r>
        <w:t xml:space="preserve"> размеров объектов налогообложения)</w:t>
      </w:r>
    </w:p>
    <w:p w:rsidR="003B3D55" w:rsidRDefault="003B3D55">
      <w:pPr>
        <w:pStyle w:val="ConsNonformat"/>
      </w:pPr>
      <w:r>
        <w:t xml:space="preserve"> Объяснения ____________________ прилагаются.</w:t>
      </w:r>
    </w:p>
    <w:p w:rsidR="003B3D55" w:rsidRDefault="003B3D55">
      <w:pPr>
        <w:pStyle w:val="ConsNonformat"/>
      </w:pPr>
      <w:r>
        <w:t xml:space="preserve">             (фамилия, инициалы)</w:t>
      </w:r>
    </w:p>
    <w:p w:rsidR="003B3D55" w:rsidRDefault="003B3D55">
      <w:pPr>
        <w:pStyle w:val="ConsNonformat"/>
      </w:pPr>
      <w:r>
        <w:t xml:space="preserve">     Предложения по  устранению   выявленных   проверкой   нарушений</w:t>
      </w:r>
    </w:p>
    <w:p w:rsidR="003B3D55" w:rsidRDefault="003B3D55">
      <w:pPr>
        <w:pStyle w:val="ConsNonformat"/>
      </w:pPr>
      <w:r>
        <w:t xml:space="preserve"> законодательства     Республики     Беларусь     о     налогах    и</w:t>
      </w:r>
    </w:p>
    <w:p w:rsidR="003B3D55" w:rsidRDefault="003B3D55">
      <w:pPr>
        <w:pStyle w:val="ConsNonformat"/>
      </w:pPr>
      <w:r>
        <w:t xml:space="preserve"> предпринимательстве прилагаются.</w:t>
      </w:r>
    </w:p>
    <w:p w:rsidR="003B3D55" w:rsidRDefault="003B3D55">
      <w:pPr>
        <w:pStyle w:val="ConsNonformat"/>
      </w:pPr>
      <w:r>
        <w:t xml:space="preserve">     К акту проверки прилагаются:</w:t>
      </w:r>
    </w:p>
    <w:p w:rsidR="003B3D55" w:rsidRDefault="003B3D55">
      <w:pPr>
        <w:pStyle w:val="ConsNonformat"/>
      </w:pPr>
    </w:p>
    <w:p w:rsidR="003B3D55" w:rsidRDefault="003B3D55">
      <w:pPr>
        <w:pStyle w:val="ConsNonformat"/>
      </w:pPr>
      <w:r>
        <w:t xml:space="preserve">     1. Предложения по результатам проверки.</w:t>
      </w:r>
    </w:p>
    <w:p w:rsidR="003B3D55" w:rsidRDefault="003B3D55">
      <w:pPr>
        <w:pStyle w:val="ConsNonformat"/>
      </w:pPr>
    </w:p>
    <w:p w:rsidR="003B3D55" w:rsidRDefault="003B3D55">
      <w:pPr>
        <w:pStyle w:val="ConsNonformat"/>
      </w:pPr>
      <w:r>
        <w:t xml:space="preserve">     2. Акты (справки) встречных проверок.</w:t>
      </w:r>
    </w:p>
    <w:p w:rsidR="003B3D55" w:rsidRDefault="003B3D55">
      <w:pPr>
        <w:pStyle w:val="ConsNonformat"/>
      </w:pPr>
    </w:p>
    <w:p w:rsidR="003B3D55" w:rsidRDefault="003B3D55">
      <w:pPr>
        <w:pStyle w:val="ConsNonformat"/>
      </w:pPr>
      <w:r>
        <w:t xml:space="preserve">     3.  Расчеты  по  налогам  и  подлежащим уплате в соответствии с</w:t>
      </w:r>
    </w:p>
    <w:p w:rsidR="003B3D55" w:rsidRDefault="003B3D55">
      <w:pPr>
        <w:pStyle w:val="ConsNonformat"/>
      </w:pPr>
      <w:r>
        <w:t xml:space="preserve"> законодательством экономическим санкциям.</w:t>
      </w:r>
    </w:p>
    <w:p w:rsidR="003B3D55" w:rsidRDefault="003B3D55">
      <w:pPr>
        <w:pStyle w:val="ConsNonformat"/>
      </w:pPr>
    </w:p>
    <w:p w:rsidR="003B3D55" w:rsidRDefault="003B3D55">
      <w:pPr>
        <w:pStyle w:val="ConsNonformat"/>
      </w:pPr>
      <w:r>
        <w:t xml:space="preserve">     4. Список имущества на дату начала проверки.</w:t>
      </w:r>
    </w:p>
    <w:p w:rsidR="003B3D55" w:rsidRDefault="003B3D55">
      <w:pPr>
        <w:pStyle w:val="ConsNonformat"/>
      </w:pPr>
    </w:p>
    <w:p w:rsidR="003B3D55" w:rsidRDefault="003B3D55">
      <w:pPr>
        <w:pStyle w:val="ConsNonformat"/>
      </w:pPr>
      <w:r>
        <w:t xml:space="preserve">     5. Список дебиторов.</w:t>
      </w:r>
    </w:p>
    <w:p w:rsidR="003B3D55" w:rsidRDefault="003B3D55">
      <w:pPr>
        <w:pStyle w:val="ConsNonformat"/>
      </w:pPr>
    </w:p>
    <w:p w:rsidR="003B3D55" w:rsidRDefault="003B3D55">
      <w:pPr>
        <w:pStyle w:val="ConsNonformat"/>
      </w:pPr>
      <w:r>
        <w:t xml:space="preserve">     6. Объяснения лиц, виновных в допущенных нарушениях.</w:t>
      </w:r>
    </w:p>
    <w:p w:rsidR="003B3D55" w:rsidRDefault="003B3D55">
      <w:pPr>
        <w:pStyle w:val="ConsNonformat"/>
      </w:pPr>
    </w:p>
    <w:p w:rsidR="003B3D55" w:rsidRDefault="003B3D55">
      <w:pPr>
        <w:pStyle w:val="ConsNonformat"/>
      </w:pPr>
      <w:r>
        <w:t xml:space="preserve"> _______________________         _________________ _________________</w:t>
      </w:r>
    </w:p>
    <w:p w:rsidR="003B3D55" w:rsidRDefault="003B3D55">
      <w:pPr>
        <w:pStyle w:val="ConsNonformat"/>
      </w:pPr>
      <w:r>
        <w:t xml:space="preserve"> (должность проверяющих)              (подпись)     (И.О.Фамилия)</w:t>
      </w:r>
    </w:p>
    <w:p w:rsidR="003B3D55" w:rsidRDefault="003B3D55">
      <w:pPr>
        <w:pStyle w:val="ConsNonformat"/>
      </w:pPr>
      <w:r>
        <w:t xml:space="preserve"> _________________               _________________ _________________</w:t>
      </w:r>
    </w:p>
    <w:p w:rsidR="003B3D55" w:rsidRDefault="003B3D55">
      <w:pPr>
        <w:pStyle w:val="ConsNonformat"/>
      </w:pPr>
    </w:p>
    <w:p w:rsidR="003B3D55" w:rsidRDefault="003B3D55">
      <w:pPr>
        <w:pStyle w:val="ConsNonformat"/>
      </w:pPr>
      <w:r>
        <w:t xml:space="preserve"> Руководитель предприятия        _________________ _________________</w:t>
      </w:r>
    </w:p>
    <w:p w:rsidR="003B3D55" w:rsidRDefault="003B3D55">
      <w:pPr>
        <w:pStyle w:val="ConsNonformat"/>
      </w:pPr>
      <w:r>
        <w:t xml:space="preserve">                                      (подпись)     (И.О.Фамилия)</w:t>
      </w:r>
    </w:p>
    <w:p w:rsidR="003B3D55" w:rsidRDefault="003B3D55">
      <w:pPr>
        <w:pStyle w:val="ConsNonformat"/>
      </w:pPr>
      <w:r>
        <w:t xml:space="preserve"> Главный бухгалтер предприятия   _________________ _________________</w:t>
      </w:r>
    </w:p>
    <w:p w:rsidR="003B3D55" w:rsidRDefault="003B3D55">
      <w:pPr>
        <w:pStyle w:val="ConsNonformat"/>
      </w:pPr>
      <w:r>
        <w:t xml:space="preserve">                                      (подпись)     (И.О.Фамилия)</w:t>
      </w:r>
    </w:p>
    <w:p w:rsidR="003B3D55" w:rsidRDefault="003B3D55">
      <w:pPr>
        <w:pStyle w:val="ConsNonformat"/>
      </w:pPr>
      <w:r>
        <w:t xml:space="preserve"> Один экземпляр акта получен     _________________ _________________</w:t>
      </w:r>
    </w:p>
    <w:p w:rsidR="003B3D55" w:rsidRDefault="003B3D55">
      <w:pPr>
        <w:pStyle w:val="ConsNonformat"/>
      </w:pPr>
      <w:r>
        <w:t xml:space="preserve">                                      (подпись)     (И.О.Фамилия)</w:t>
      </w:r>
    </w:p>
    <w:p w:rsidR="003B3D55" w:rsidRDefault="003B3D55">
      <w:pPr>
        <w:pStyle w:val="ConsNonformat"/>
      </w:pPr>
      <w:r>
        <w:t xml:space="preserve"> "___" ______________ ____ г.</w:t>
      </w:r>
    </w:p>
    <w:p w:rsidR="003B3D55" w:rsidRDefault="003B3D55">
      <w:pPr>
        <w:pStyle w:val="ConsNonformat"/>
      </w:pPr>
    </w:p>
    <w:p w:rsidR="003B3D55" w:rsidRDefault="003B3D55">
      <w:pPr>
        <w:pStyle w:val="ConsNonformat"/>
      </w:pPr>
      <w:r>
        <w:t xml:space="preserve">     Примерные предложения по акту проверки ________________________</w:t>
      </w:r>
    </w:p>
    <w:p w:rsidR="003B3D55" w:rsidRDefault="003B3D55">
      <w:pPr>
        <w:pStyle w:val="ConsNonformat"/>
      </w:pPr>
      <w:r>
        <w:t xml:space="preserve">                                          (наименование предприятия)</w:t>
      </w:r>
    </w:p>
    <w:p w:rsidR="003B3D55" w:rsidRDefault="003B3D55">
      <w:pPr>
        <w:pStyle w:val="ConsNonformat"/>
      </w:pPr>
      <w:r>
        <w:t xml:space="preserve">                  от "___" ______________ ____ г.</w:t>
      </w:r>
    </w:p>
    <w:p w:rsidR="003B3D55" w:rsidRDefault="003B3D55">
      <w:pPr>
        <w:widowControl w:val="0"/>
      </w:pPr>
      <w:bookmarkStart w:id="14" w:name="_GoBack"/>
      <w:bookmarkEnd w:id="14"/>
    </w:p>
    <w:sectPr w:rsidR="003B3D55">
      <w:headerReference w:type="even" r:id="rId8"/>
      <w:headerReference w:type="default" r:id="rId9"/>
      <w:pgSz w:w="11907" w:h="16840" w:code="9"/>
      <w:pgMar w:top="1134" w:right="851" w:bottom="1134" w:left="1701" w:header="720" w:footer="720" w:gutter="0"/>
      <w:pgNumType w:start="2"/>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B3D55" w:rsidRDefault="003B3D55">
      <w:r>
        <w:separator/>
      </w:r>
    </w:p>
  </w:endnote>
  <w:endnote w:type="continuationSeparator" w:id="0">
    <w:p w:rsidR="003B3D55" w:rsidRDefault="003B3D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SOCPEUR">
    <w:altName w:val="Arial"/>
    <w:charset w:val="00"/>
    <w:family w:val="swiss"/>
    <w:pitch w:val="variable"/>
    <w:sig w:usb0="00000287" w:usb1="00000000" w:usb2="00000000" w:usb3="00000000" w:csb0="0000009F" w:csb1="00000000"/>
  </w:font>
  <w:font w:name="Journal">
    <w:altName w:val="Times New Roman"/>
    <w:charset w:val="00"/>
    <w:family w:val="auto"/>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B3D55" w:rsidRDefault="003B3D55">
      <w:r>
        <w:separator/>
      </w:r>
    </w:p>
  </w:footnote>
  <w:footnote w:type="continuationSeparator" w:id="0">
    <w:p w:rsidR="003B3D55" w:rsidRDefault="003B3D5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3D55" w:rsidRDefault="003B3D55">
    <w:pPr>
      <w:pStyle w:val="a3"/>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rsidR="003B3D55" w:rsidRDefault="003B3D55">
    <w:pPr>
      <w:pStyle w:val="a3"/>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3D55" w:rsidRDefault="003B3D55">
    <w:pPr>
      <w:pStyle w:val="a3"/>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Pr>
        <w:rStyle w:val="a6"/>
        <w:noProof/>
      </w:rPr>
      <w:t>41</w:t>
    </w:r>
    <w:r>
      <w:rPr>
        <w:rStyle w:val="a6"/>
      </w:rPr>
      <w:fldChar w:fldCharType="end"/>
    </w:r>
  </w:p>
  <w:p w:rsidR="003B3D55" w:rsidRDefault="003B3D55">
    <w:pPr>
      <w:pStyle w:val="a3"/>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8B21F9"/>
    <w:multiLevelType w:val="singleLevel"/>
    <w:tmpl w:val="0419000F"/>
    <w:lvl w:ilvl="0">
      <w:start w:val="1"/>
      <w:numFmt w:val="decimal"/>
      <w:lvlText w:val="%1."/>
      <w:lvlJc w:val="left"/>
      <w:pPr>
        <w:tabs>
          <w:tab w:val="num" w:pos="360"/>
        </w:tabs>
        <w:ind w:left="360" w:hanging="360"/>
      </w:pPr>
      <w:rPr>
        <w:rFonts w:hint="default"/>
      </w:rPr>
    </w:lvl>
  </w:abstractNum>
  <w:abstractNum w:abstractNumId="1">
    <w:nsid w:val="12421570"/>
    <w:multiLevelType w:val="hybridMultilevel"/>
    <w:tmpl w:val="58F4FF02"/>
    <w:lvl w:ilvl="0" w:tplc="7D2C6E82">
      <w:start w:val="1"/>
      <w:numFmt w:val="bullet"/>
      <w:lvlText w:val=""/>
      <w:lvlJc w:val="left"/>
      <w:pPr>
        <w:tabs>
          <w:tab w:val="num" w:pos="2138"/>
        </w:tabs>
        <w:ind w:left="2138"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
    <w:nsid w:val="140255FC"/>
    <w:multiLevelType w:val="hybridMultilevel"/>
    <w:tmpl w:val="C1E8592E"/>
    <w:lvl w:ilvl="0" w:tplc="7D2C6E82">
      <w:start w:val="1"/>
      <w:numFmt w:val="bullet"/>
      <w:lvlText w:val=""/>
      <w:lvlJc w:val="left"/>
      <w:pPr>
        <w:tabs>
          <w:tab w:val="num" w:pos="2138"/>
        </w:tabs>
        <w:ind w:left="2138"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
    <w:nsid w:val="20B85914"/>
    <w:multiLevelType w:val="hybridMultilevel"/>
    <w:tmpl w:val="AED263C8"/>
    <w:lvl w:ilvl="0" w:tplc="D382D8A4">
      <w:start w:val="1"/>
      <w:numFmt w:val="decimal"/>
      <w:lvlText w:val="%1."/>
      <w:lvlJc w:val="left"/>
      <w:pPr>
        <w:tabs>
          <w:tab w:val="num" w:pos="720"/>
        </w:tabs>
        <w:ind w:left="720" w:hanging="360"/>
      </w:pPr>
      <w:rPr>
        <w:rFonts w:ascii="Times New Roman" w:hAnsi="Times New Roman" w:cs="Times New Roman"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21A1541D"/>
    <w:multiLevelType w:val="singleLevel"/>
    <w:tmpl w:val="539631F6"/>
    <w:lvl w:ilvl="0">
      <w:numFmt w:val="bullet"/>
      <w:lvlText w:val="-"/>
      <w:lvlJc w:val="left"/>
      <w:pPr>
        <w:tabs>
          <w:tab w:val="num" w:pos="360"/>
        </w:tabs>
        <w:ind w:left="360" w:hanging="360"/>
      </w:pPr>
      <w:rPr>
        <w:rFonts w:hint="default"/>
      </w:rPr>
    </w:lvl>
  </w:abstractNum>
  <w:abstractNum w:abstractNumId="5">
    <w:nsid w:val="27D426FA"/>
    <w:multiLevelType w:val="singleLevel"/>
    <w:tmpl w:val="0419000F"/>
    <w:lvl w:ilvl="0">
      <w:start w:val="1"/>
      <w:numFmt w:val="decimal"/>
      <w:lvlText w:val="%1."/>
      <w:lvlJc w:val="left"/>
      <w:pPr>
        <w:tabs>
          <w:tab w:val="num" w:pos="360"/>
        </w:tabs>
        <w:ind w:left="360" w:hanging="360"/>
      </w:pPr>
    </w:lvl>
  </w:abstractNum>
  <w:abstractNum w:abstractNumId="6">
    <w:nsid w:val="2F6B5831"/>
    <w:multiLevelType w:val="singleLevel"/>
    <w:tmpl w:val="958A6532"/>
    <w:lvl w:ilvl="0">
      <w:start w:val="1"/>
      <w:numFmt w:val="decimal"/>
      <w:lvlText w:val="%1."/>
      <w:lvlJc w:val="left"/>
      <w:pPr>
        <w:tabs>
          <w:tab w:val="num" w:pos="927"/>
        </w:tabs>
        <w:ind w:left="927" w:hanging="360"/>
      </w:pPr>
      <w:rPr>
        <w:rFonts w:hint="default"/>
      </w:rPr>
    </w:lvl>
  </w:abstractNum>
  <w:abstractNum w:abstractNumId="7">
    <w:nsid w:val="39FD65DD"/>
    <w:multiLevelType w:val="hybridMultilevel"/>
    <w:tmpl w:val="49129688"/>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8">
    <w:nsid w:val="3E0C2343"/>
    <w:multiLevelType w:val="hybridMultilevel"/>
    <w:tmpl w:val="E21E5436"/>
    <w:lvl w:ilvl="0" w:tplc="7D2C6E82">
      <w:start w:val="1"/>
      <w:numFmt w:val="bullet"/>
      <w:lvlText w:val=""/>
      <w:lvlJc w:val="left"/>
      <w:pPr>
        <w:tabs>
          <w:tab w:val="num" w:pos="2138"/>
        </w:tabs>
        <w:ind w:left="2138"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9">
    <w:nsid w:val="440D63E8"/>
    <w:multiLevelType w:val="hybridMultilevel"/>
    <w:tmpl w:val="1C9AB712"/>
    <w:lvl w:ilvl="0" w:tplc="7D2C6E82">
      <w:start w:val="1"/>
      <w:numFmt w:val="bullet"/>
      <w:lvlText w:val=""/>
      <w:lvlJc w:val="left"/>
      <w:pPr>
        <w:tabs>
          <w:tab w:val="num" w:pos="2138"/>
        </w:tabs>
        <w:ind w:left="2138"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0">
    <w:nsid w:val="4BA701A4"/>
    <w:multiLevelType w:val="hybridMultilevel"/>
    <w:tmpl w:val="3D22C9B4"/>
    <w:lvl w:ilvl="0" w:tplc="7D2C6E82">
      <w:start w:val="1"/>
      <w:numFmt w:val="bullet"/>
      <w:lvlText w:val=""/>
      <w:lvlJc w:val="left"/>
      <w:pPr>
        <w:tabs>
          <w:tab w:val="num" w:pos="2138"/>
        </w:tabs>
        <w:ind w:left="2138"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1">
    <w:nsid w:val="4F386923"/>
    <w:multiLevelType w:val="hybridMultilevel"/>
    <w:tmpl w:val="6194EEA4"/>
    <w:lvl w:ilvl="0" w:tplc="7D2C6E82">
      <w:start w:val="1"/>
      <w:numFmt w:val="bullet"/>
      <w:lvlText w:val=""/>
      <w:lvlJc w:val="left"/>
      <w:pPr>
        <w:tabs>
          <w:tab w:val="num" w:pos="2138"/>
        </w:tabs>
        <w:ind w:left="2138"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2">
    <w:nsid w:val="52583C44"/>
    <w:multiLevelType w:val="hybridMultilevel"/>
    <w:tmpl w:val="9558C060"/>
    <w:lvl w:ilvl="0" w:tplc="7D2C6E82">
      <w:start w:val="1"/>
      <w:numFmt w:val="bullet"/>
      <w:lvlText w:val=""/>
      <w:lvlJc w:val="left"/>
      <w:pPr>
        <w:tabs>
          <w:tab w:val="num" w:pos="2138"/>
        </w:tabs>
        <w:ind w:left="2138"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3">
    <w:nsid w:val="55B954B1"/>
    <w:multiLevelType w:val="hybridMultilevel"/>
    <w:tmpl w:val="B43CF076"/>
    <w:lvl w:ilvl="0" w:tplc="7D2C6E82">
      <w:start w:val="1"/>
      <w:numFmt w:val="bullet"/>
      <w:lvlText w:val=""/>
      <w:lvlJc w:val="left"/>
      <w:pPr>
        <w:tabs>
          <w:tab w:val="num" w:pos="2138"/>
        </w:tabs>
        <w:ind w:left="2138"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4">
    <w:nsid w:val="56AC3DCF"/>
    <w:multiLevelType w:val="hybridMultilevel"/>
    <w:tmpl w:val="E710E690"/>
    <w:lvl w:ilvl="0" w:tplc="7D2C6E82">
      <w:start w:val="1"/>
      <w:numFmt w:val="bullet"/>
      <w:lvlText w:val=""/>
      <w:lvlJc w:val="left"/>
      <w:pPr>
        <w:tabs>
          <w:tab w:val="num" w:pos="2138"/>
        </w:tabs>
        <w:ind w:left="2138"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5">
    <w:nsid w:val="5DD745E3"/>
    <w:multiLevelType w:val="hybridMultilevel"/>
    <w:tmpl w:val="9E6075E0"/>
    <w:lvl w:ilvl="0" w:tplc="7D2C6E82">
      <w:start w:val="1"/>
      <w:numFmt w:val="bullet"/>
      <w:lvlText w:val=""/>
      <w:lvlJc w:val="left"/>
      <w:pPr>
        <w:tabs>
          <w:tab w:val="num" w:pos="2138"/>
        </w:tabs>
        <w:ind w:left="2138"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6">
    <w:nsid w:val="60642992"/>
    <w:multiLevelType w:val="hybridMultilevel"/>
    <w:tmpl w:val="08423982"/>
    <w:lvl w:ilvl="0" w:tplc="7D2C6E82">
      <w:start w:val="1"/>
      <w:numFmt w:val="bullet"/>
      <w:lvlText w:val=""/>
      <w:lvlJc w:val="left"/>
      <w:pPr>
        <w:tabs>
          <w:tab w:val="num" w:pos="2138"/>
        </w:tabs>
        <w:ind w:left="2138"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7">
    <w:nsid w:val="62DB4584"/>
    <w:multiLevelType w:val="singleLevel"/>
    <w:tmpl w:val="0419000F"/>
    <w:lvl w:ilvl="0">
      <w:start w:val="1"/>
      <w:numFmt w:val="decimal"/>
      <w:lvlText w:val="%1."/>
      <w:lvlJc w:val="left"/>
      <w:pPr>
        <w:tabs>
          <w:tab w:val="num" w:pos="360"/>
        </w:tabs>
        <w:ind w:left="360" w:hanging="360"/>
      </w:pPr>
    </w:lvl>
  </w:abstractNum>
  <w:abstractNum w:abstractNumId="18">
    <w:nsid w:val="760312B2"/>
    <w:multiLevelType w:val="singleLevel"/>
    <w:tmpl w:val="8A80CB6A"/>
    <w:lvl w:ilvl="0">
      <w:start w:val="1"/>
      <w:numFmt w:val="bullet"/>
      <w:lvlText w:val=""/>
      <w:lvlJc w:val="left"/>
      <w:pPr>
        <w:tabs>
          <w:tab w:val="num" w:pos="454"/>
        </w:tabs>
        <w:ind w:left="454" w:hanging="454"/>
      </w:pPr>
      <w:rPr>
        <w:rFonts w:ascii="Wingdings" w:hAnsi="Wingdings" w:hint="default"/>
      </w:rPr>
    </w:lvl>
  </w:abstractNum>
  <w:num w:numId="1">
    <w:abstractNumId w:val="17"/>
  </w:num>
  <w:num w:numId="2">
    <w:abstractNumId w:val="5"/>
  </w:num>
  <w:num w:numId="3">
    <w:abstractNumId w:val="18"/>
  </w:num>
  <w:num w:numId="4">
    <w:abstractNumId w:val="7"/>
  </w:num>
  <w:num w:numId="5">
    <w:abstractNumId w:val="0"/>
  </w:num>
  <w:num w:numId="6">
    <w:abstractNumId w:val="1"/>
  </w:num>
  <w:num w:numId="7">
    <w:abstractNumId w:val="13"/>
  </w:num>
  <w:num w:numId="8">
    <w:abstractNumId w:val="9"/>
  </w:num>
  <w:num w:numId="9">
    <w:abstractNumId w:val="16"/>
  </w:num>
  <w:num w:numId="10">
    <w:abstractNumId w:val="12"/>
  </w:num>
  <w:num w:numId="11">
    <w:abstractNumId w:val="14"/>
  </w:num>
  <w:num w:numId="12">
    <w:abstractNumId w:val="11"/>
  </w:num>
  <w:num w:numId="13">
    <w:abstractNumId w:val="10"/>
  </w:num>
  <w:num w:numId="14">
    <w:abstractNumId w:val="15"/>
  </w:num>
  <w:num w:numId="15">
    <w:abstractNumId w:val="8"/>
  </w:num>
  <w:num w:numId="16">
    <w:abstractNumId w:val="2"/>
  </w:num>
  <w:num w:numId="17">
    <w:abstractNumId w:val="6"/>
  </w:num>
  <w:num w:numId="18">
    <w:abstractNumId w:val="4"/>
  </w:num>
  <w:num w:numId="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autoHyphenation/>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B3D55"/>
    <w:rsid w:val="003A1B48"/>
    <w:rsid w:val="003B3D55"/>
    <w:rsid w:val="007F148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FB82126E-20C1-40E3-97A9-555E76A0F4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suppressAutoHyphens/>
      <w:spacing w:line="336" w:lineRule="auto"/>
      <w:jc w:val="center"/>
      <w:outlineLvl w:val="0"/>
    </w:pPr>
    <w:rPr>
      <w:b/>
      <w:caps/>
      <w:kern w:val="28"/>
      <w:lang w:val="uk-UA"/>
    </w:rPr>
  </w:style>
  <w:style w:type="paragraph" w:styleId="2">
    <w:name w:val="heading 2"/>
    <w:basedOn w:val="a"/>
    <w:next w:val="a"/>
    <w:qFormat/>
    <w:pPr>
      <w:suppressAutoHyphens/>
      <w:spacing w:line="336" w:lineRule="auto"/>
      <w:ind w:left="851"/>
      <w:outlineLvl w:val="1"/>
    </w:pPr>
    <w:rPr>
      <w:b/>
      <w:lang w:val="uk-UA"/>
    </w:rPr>
  </w:style>
  <w:style w:type="paragraph" w:styleId="3">
    <w:name w:val="heading 3"/>
    <w:basedOn w:val="a"/>
    <w:next w:val="a"/>
    <w:qFormat/>
    <w:pPr>
      <w:suppressAutoHyphens/>
      <w:spacing w:line="336" w:lineRule="auto"/>
      <w:ind w:left="851"/>
      <w:outlineLvl w:val="2"/>
    </w:pPr>
    <w:rPr>
      <w:b/>
      <w:lang w:val="uk-UA"/>
    </w:rPr>
  </w:style>
  <w:style w:type="paragraph" w:styleId="4">
    <w:name w:val="heading 4"/>
    <w:basedOn w:val="a"/>
    <w:next w:val="a"/>
    <w:qFormat/>
    <w:pPr>
      <w:suppressAutoHyphens/>
      <w:spacing w:line="336" w:lineRule="auto"/>
      <w:jc w:val="center"/>
      <w:outlineLvl w:val="3"/>
    </w:pPr>
    <w:rPr>
      <w:b/>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153"/>
        <w:tab w:val="right" w:pos="8306"/>
      </w:tabs>
    </w:pPr>
    <w:rPr>
      <w:lang w:val="uk-UA"/>
    </w:rPr>
  </w:style>
  <w:style w:type="paragraph" w:styleId="a4">
    <w:name w:val="caption"/>
    <w:basedOn w:val="a"/>
    <w:next w:val="a"/>
    <w:qFormat/>
    <w:pPr>
      <w:suppressAutoHyphens/>
      <w:spacing w:line="336" w:lineRule="auto"/>
      <w:jc w:val="center"/>
    </w:pPr>
    <w:rPr>
      <w:lang w:val="uk-UA"/>
    </w:rPr>
  </w:style>
  <w:style w:type="paragraph" w:styleId="a5">
    <w:name w:val="footer"/>
    <w:basedOn w:val="a"/>
    <w:pPr>
      <w:tabs>
        <w:tab w:val="center" w:pos="4153"/>
        <w:tab w:val="right" w:pos="8306"/>
      </w:tabs>
    </w:pPr>
    <w:rPr>
      <w:lang w:val="uk-UA"/>
    </w:rPr>
  </w:style>
  <w:style w:type="character" w:styleId="a6">
    <w:name w:val="page number"/>
    <w:basedOn w:val="a0"/>
    <w:rPr>
      <w:rFonts w:ascii="Times New Roman" w:hAnsi="Times New Roman"/>
      <w:noProof w:val="0"/>
      <w:lang w:val="uk-UA"/>
    </w:rPr>
  </w:style>
  <w:style w:type="paragraph" w:styleId="10">
    <w:name w:val="toc 1"/>
    <w:basedOn w:val="a"/>
    <w:next w:val="a"/>
    <w:autoRedefine/>
    <w:semiHidden/>
    <w:pPr>
      <w:tabs>
        <w:tab w:val="right" w:leader="dot" w:pos="9355"/>
      </w:tabs>
      <w:spacing w:line="336" w:lineRule="auto"/>
      <w:ind w:right="851"/>
      <w:jc w:val="both"/>
    </w:pPr>
    <w:rPr>
      <w:sz w:val="28"/>
      <w:szCs w:val="28"/>
    </w:rPr>
  </w:style>
  <w:style w:type="paragraph" w:styleId="20">
    <w:name w:val="toc 2"/>
    <w:basedOn w:val="a"/>
    <w:next w:val="a"/>
    <w:autoRedefine/>
    <w:semiHidden/>
    <w:pPr>
      <w:tabs>
        <w:tab w:val="right" w:leader="dot" w:pos="9355"/>
      </w:tabs>
      <w:spacing w:line="336" w:lineRule="auto"/>
      <w:ind w:left="284" w:right="851"/>
    </w:pPr>
  </w:style>
  <w:style w:type="paragraph" w:styleId="30">
    <w:name w:val="toc 3"/>
    <w:basedOn w:val="a"/>
    <w:next w:val="a"/>
    <w:autoRedefine/>
    <w:semiHidden/>
    <w:pPr>
      <w:tabs>
        <w:tab w:val="right" w:leader="dot" w:pos="9355"/>
      </w:tabs>
      <w:spacing w:line="336" w:lineRule="auto"/>
      <w:ind w:left="567" w:right="851"/>
    </w:pPr>
  </w:style>
  <w:style w:type="paragraph" w:styleId="40">
    <w:name w:val="toc 4"/>
    <w:basedOn w:val="a"/>
    <w:next w:val="a"/>
    <w:autoRedefine/>
    <w:semiHidden/>
    <w:pPr>
      <w:tabs>
        <w:tab w:val="right" w:leader="dot" w:pos="9356"/>
      </w:tabs>
      <w:spacing w:line="336" w:lineRule="auto"/>
      <w:ind w:left="284" w:right="851"/>
    </w:pPr>
  </w:style>
  <w:style w:type="paragraph" w:styleId="a7">
    <w:name w:val="Body Text"/>
    <w:basedOn w:val="a"/>
    <w:pPr>
      <w:spacing w:line="336" w:lineRule="auto"/>
      <w:ind w:firstLine="851"/>
    </w:pPr>
  </w:style>
  <w:style w:type="paragraph" w:customStyle="1" w:styleId="a8">
    <w:name w:val="Переменные"/>
    <w:basedOn w:val="a7"/>
    <w:pPr>
      <w:tabs>
        <w:tab w:val="left" w:pos="482"/>
      </w:tabs>
      <w:ind w:left="482" w:hanging="482"/>
    </w:pPr>
  </w:style>
  <w:style w:type="paragraph" w:styleId="a9">
    <w:name w:val="Document Map"/>
    <w:basedOn w:val="a"/>
    <w:semiHidden/>
    <w:pPr>
      <w:shd w:val="clear" w:color="auto" w:fill="000080"/>
    </w:pPr>
  </w:style>
  <w:style w:type="paragraph" w:customStyle="1" w:styleId="aa">
    <w:name w:val="Формула"/>
    <w:basedOn w:val="a7"/>
    <w:pPr>
      <w:tabs>
        <w:tab w:val="center" w:pos="4536"/>
        <w:tab w:val="right" w:pos="9356"/>
      </w:tabs>
      <w:ind w:firstLine="0"/>
    </w:pPr>
  </w:style>
  <w:style w:type="paragraph" w:customStyle="1" w:styleId="ab">
    <w:name w:val="Чертежный"/>
    <w:pPr>
      <w:jc w:val="both"/>
    </w:pPr>
    <w:rPr>
      <w:rFonts w:ascii="ISOCPEUR" w:hAnsi="ISOCPEUR"/>
      <w:i/>
      <w:sz w:val="28"/>
      <w:lang w:val="uk-UA"/>
    </w:rPr>
  </w:style>
  <w:style w:type="paragraph" w:customStyle="1" w:styleId="ac">
    <w:name w:val="Листинг программы"/>
    <w:pPr>
      <w:suppressAutoHyphens/>
    </w:pPr>
    <w:rPr>
      <w:noProof/>
    </w:rPr>
  </w:style>
  <w:style w:type="paragraph" w:styleId="ad">
    <w:name w:val="annotation text"/>
    <w:basedOn w:val="a"/>
    <w:semiHidden/>
    <w:rPr>
      <w:rFonts w:ascii="Journal" w:hAnsi="Journal"/>
    </w:rPr>
  </w:style>
  <w:style w:type="character" w:styleId="ae">
    <w:name w:val="Hyperlink"/>
    <w:basedOn w:val="a0"/>
    <w:rPr>
      <w:color w:val="0000FF"/>
      <w:u w:val="single"/>
    </w:rPr>
  </w:style>
  <w:style w:type="paragraph" w:customStyle="1" w:styleId="ConsNonformat">
    <w:name w:val="ConsNonformat"/>
    <w:pPr>
      <w:widowControl w:val="0"/>
    </w:pPr>
    <w:rPr>
      <w:rFonts w:ascii="Courier New" w:hAnsi="Courier New"/>
      <w:snapToGrid w:val="0"/>
    </w:rPr>
  </w:style>
  <w:style w:type="paragraph" w:styleId="af">
    <w:name w:val="Body Text Indent"/>
    <w:basedOn w:val="a"/>
    <w:pPr>
      <w:spacing w:after="120"/>
      <w:ind w:left="283"/>
    </w:pPr>
  </w:style>
  <w:style w:type="table" w:styleId="af0">
    <w:name w:val="Table Grid"/>
    <w:basedOn w:val="a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1">
    <w:name w:val="Body Text 2"/>
    <w:basedOn w:val="a"/>
    <w:pPr>
      <w:spacing w:after="120" w:line="48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0669028">
      <w:bodyDiv w:val="1"/>
      <w:marLeft w:val="0"/>
      <w:marRight w:val="0"/>
      <w:marTop w:val="0"/>
      <w:marBottom w:val="0"/>
      <w:divBdr>
        <w:top w:val="none" w:sz="0" w:space="0" w:color="auto"/>
        <w:left w:val="none" w:sz="0" w:space="0" w:color="auto"/>
        <w:bottom w:val="none" w:sz="0" w:space="0" w:color="auto"/>
        <w:right w:val="none" w:sz="0" w:space="0" w:color="auto"/>
      </w:divBdr>
    </w:div>
    <w:div w:id="1336493682">
      <w:bodyDiv w:val="1"/>
      <w:marLeft w:val="0"/>
      <w:marRight w:val="0"/>
      <w:marTop w:val="0"/>
      <w:marBottom w:val="0"/>
      <w:divBdr>
        <w:top w:val="none" w:sz="0" w:space="0" w:color="auto"/>
        <w:left w:val="none" w:sz="0" w:space="0" w:color="auto"/>
        <w:bottom w:val="none" w:sz="0" w:space="0" w:color="auto"/>
        <w:right w:val="none" w:sz="0" w:space="0" w:color="auto"/>
      </w:divBdr>
    </w:div>
    <w:div w:id="1758013253">
      <w:bodyDiv w:val="1"/>
      <w:marLeft w:val="0"/>
      <w:marRight w:val="0"/>
      <w:marTop w:val="0"/>
      <w:marBottom w:val="0"/>
      <w:divBdr>
        <w:top w:val="none" w:sz="0" w:space="0" w:color="auto"/>
        <w:left w:val="none" w:sz="0" w:space="0" w:color="auto"/>
        <w:bottom w:val="none" w:sz="0" w:space="0" w:color="auto"/>
        <w:right w:val="none" w:sz="0" w:space="0" w:color="auto"/>
      </w:divBdr>
    </w:div>
    <w:div w:id="1855142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pravo.b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9452</Words>
  <Characters>53879</Characters>
  <Application>Microsoft Office Word</Application>
  <DocSecurity>0</DocSecurity>
  <Lines>448</Lines>
  <Paragraphs>126</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QWERTY</Company>
  <LinksUpToDate>false</LinksUpToDate>
  <CharactersWithSpaces>63205</CharactersWithSpaces>
  <SharedDoc>false</SharedDoc>
  <HLinks>
    <vt:vector size="90" baseType="variant">
      <vt:variant>
        <vt:i4>1572867</vt:i4>
      </vt:variant>
      <vt:variant>
        <vt:i4>87</vt:i4>
      </vt:variant>
      <vt:variant>
        <vt:i4>0</vt:i4>
      </vt:variant>
      <vt:variant>
        <vt:i4>5</vt:i4>
      </vt:variant>
      <vt:variant>
        <vt:lpwstr>http://www.pravo.by/</vt:lpwstr>
      </vt:variant>
      <vt:variant>
        <vt:lpwstr/>
      </vt:variant>
      <vt:variant>
        <vt:i4>1048633</vt:i4>
      </vt:variant>
      <vt:variant>
        <vt:i4>80</vt:i4>
      </vt:variant>
      <vt:variant>
        <vt:i4>0</vt:i4>
      </vt:variant>
      <vt:variant>
        <vt:i4>5</vt:i4>
      </vt:variant>
      <vt:variant>
        <vt:lpwstr/>
      </vt:variant>
      <vt:variant>
        <vt:lpwstr>_Toc177775821</vt:lpwstr>
      </vt:variant>
      <vt:variant>
        <vt:i4>1048633</vt:i4>
      </vt:variant>
      <vt:variant>
        <vt:i4>74</vt:i4>
      </vt:variant>
      <vt:variant>
        <vt:i4>0</vt:i4>
      </vt:variant>
      <vt:variant>
        <vt:i4>5</vt:i4>
      </vt:variant>
      <vt:variant>
        <vt:lpwstr/>
      </vt:variant>
      <vt:variant>
        <vt:lpwstr>_Toc177775820</vt:lpwstr>
      </vt:variant>
      <vt:variant>
        <vt:i4>1245241</vt:i4>
      </vt:variant>
      <vt:variant>
        <vt:i4>68</vt:i4>
      </vt:variant>
      <vt:variant>
        <vt:i4>0</vt:i4>
      </vt:variant>
      <vt:variant>
        <vt:i4>5</vt:i4>
      </vt:variant>
      <vt:variant>
        <vt:lpwstr/>
      </vt:variant>
      <vt:variant>
        <vt:lpwstr>_Toc177775819</vt:lpwstr>
      </vt:variant>
      <vt:variant>
        <vt:i4>1245241</vt:i4>
      </vt:variant>
      <vt:variant>
        <vt:i4>62</vt:i4>
      </vt:variant>
      <vt:variant>
        <vt:i4>0</vt:i4>
      </vt:variant>
      <vt:variant>
        <vt:i4>5</vt:i4>
      </vt:variant>
      <vt:variant>
        <vt:lpwstr/>
      </vt:variant>
      <vt:variant>
        <vt:lpwstr>_Toc177775818</vt:lpwstr>
      </vt:variant>
      <vt:variant>
        <vt:i4>1245241</vt:i4>
      </vt:variant>
      <vt:variant>
        <vt:i4>56</vt:i4>
      </vt:variant>
      <vt:variant>
        <vt:i4>0</vt:i4>
      </vt:variant>
      <vt:variant>
        <vt:i4>5</vt:i4>
      </vt:variant>
      <vt:variant>
        <vt:lpwstr/>
      </vt:variant>
      <vt:variant>
        <vt:lpwstr>_Toc177775817</vt:lpwstr>
      </vt:variant>
      <vt:variant>
        <vt:i4>1245241</vt:i4>
      </vt:variant>
      <vt:variant>
        <vt:i4>50</vt:i4>
      </vt:variant>
      <vt:variant>
        <vt:i4>0</vt:i4>
      </vt:variant>
      <vt:variant>
        <vt:i4>5</vt:i4>
      </vt:variant>
      <vt:variant>
        <vt:lpwstr/>
      </vt:variant>
      <vt:variant>
        <vt:lpwstr>_Toc177775816</vt:lpwstr>
      </vt:variant>
      <vt:variant>
        <vt:i4>1245241</vt:i4>
      </vt:variant>
      <vt:variant>
        <vt:i4>44</vt:i4>
      </vt:variant>
      <vt:variant>
        <vt:i4>0</vt:i4>
      </vt:variant>
      <vt:variant>
        <vt:i4>5</vt:i4>
      </vt:variant>
      <vt:variant>
        <vt:lpwstr/>
      </vt:variant>
      <vt:variant>
        <vt:lpwstr>_Toc177775815</vt:lpwstr>
      </vt:variant>
      <vt:variant>
        <vt:i4>1245241</vt:i4>
      </vt:variant>
      <vt:variant>
        <vt:i4>38</vt:i4>
      </vt:variant>
      <vt:variant>
        <vt:i4>0</vt:i4>
      </vt:variant>
      <vt:variant>
        <vt:i4>5</vt:i4>
      </vt:variant>
      <vt:variant>
        <vt:lpwstr/>
      </vt:variant>
      <vt:variant>
        <vt:lpwstr>_Toc177775814</vt:lpwstr>
      </vt:variant>
      <vt:variant>
        <vt:i4>1245241</vt:i4>
      </vt:variant>
      <vt:variant>
        <vt:i4>32</vt:i4>
      </vt:variant>
      <vt:variant>
        <vt:i4>0</vt:i4>
      </vt:variant>
      <vt:variant>
        <vt:i4>5</vt:i4>
      </vt:variant>
      <vt:variant>
        <vt:lpwstr/>
      </vt:variant>
      <vt:variant>
        <vt:lpwstr>_Toc177775813</vt:lpwstr>
      </vt:variant>
      <vt:variant>
        <vt:i4>1245241</vt:i4>
      </vt:variant>
      <vt:variant>
        <vt:i4>26</vt:i4>
      </vt:variant>
      <vt:variant>
        <vt:i4>0</vt:i4>
      </vt:variant>
      <vt:variant>
        <vt:i4>5</vt:i4>
      </vt:variant>
      <vt:variant>
        <vt:lpwstr/>
      </vt:variant>
      <vt:variant>
        <vt:lpwstr>_Toc177775812</vt:lpwstr>
      </vt:variant>
      <vt:variant>
        <vt:i4>1245241</vt:i4>
      </vt:variant>
      <vt:variant>
        <vt:i4>20</vt:i4>
      </vt:variant>
      <vt:variant>
        <vt:i4>0</vt:i4>
      </vt:variant>
      <vt:variant>
        <vt:i4>5</vt:i4>
      </vt:variant>
      <vt:variant>
        <vt:lpwstr/>
      </vt:variant>
      <vt:variant>
        <vt:lpwstr>_Toc177775811</vt:lpwstr>
      </vt:variant>
      <vt:variant>
        <vt:i4>1245241</vt:i4>
      </vt:variant>
      <vt:variant>
        <vt:i4>14</vt:i4>
      </vt:variant>
      <vt:variant>
        <vt:i4>0</vt:i4>
      </vt:variant>
      <vt:variant>
        <vt:i4>5</vt:i4>
      </vt:variant>
      <vt:variant>
        <vt:lpwstr/>
      </vt:variant>
      <vt:variant>
        <vt:lpwstr>_Toc177775810</vt:lpwstr>
      </vt:variant>
      <vt:variant>
        <vt:i4>1179705</vt:i4>
      </vt:variant>
      <vt:variant>
        <vt:i4>8</vt:i4>
      </vt:variant>
      <vt:variant>
        <vt:i4>0</vt:i4>
      </vt:variant>
      <vt:variant>
        <vt:i4>5</vt:i4>
      </vt:variant>
      <vt:variant>
        <vt:lpwstr/>
      </vt:variant>
      <vt:variant>
        <vt:lpwstr>_Toc177775809</vt:lpwstr>
      </vt:variant>
      <vt:variant>
        <vt:i4>1179705</vt:i4>
      </vt:variant>
      <vt:variant>
        <vt:i4>2</vt:i4>
      </vt:variant>
      <vt:variant>
        <vt:i4>0</vt:i4>
      </vt:variant>
      <vt:variant>
        <vt:i4>5</vt:i4>
      </vt:variant>
      <vt:variant>
        <vt:lpwstr/>
      </vt:variant>
      <vt:variant>
        <vt:lpwstr>_Toc177775808</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User</dc:creator>
  <cp:keywords/>
  <dc:description/>
  <cp:lastModifiedBy>admin</cp:lastModifiedBy>
  <cp:revision>2</cp:revision>
  <cp:lastPrinted>2007-09-03T12:42:00Z</cp:lastPrinted>
  <dcterms:created xsi:type="dcterms:W3CDTF">2014-04-11T16:37:00Z</dcterms:created>
  <dcterms:modified xsi:type="dcterms:W3CDTF">2014-04-11T16:37:00Z</dcterms:modified>
</cp:coreProperties>
</file>