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001" w:rsidRPr="001D7F4C" w:rsidRDefault="001D7F4C" w:rsidP="008B1424">
      <w:pPr>
        <w:widowControl w:val="0"/>
        <w:tabs>
          <w:tab w:val="left" w:pos="993"/>
        </w:tabs>
        <w:spacing w:after="0" w:line="360" w:lineRule="auto"/>
        <w:jc w:val="center"/>
        <w:rPr>
          <w:rFonts w:ascii="Times New Roman" w:hAnsi="Times New Roman"/>
          <w:sz w:val="28"/>
          <w:szCs w:val="28"/>
          <w:lang w:val="ru-RU"/>
        </w:rPr>
      </w:pPr>
      <w:r w:rsidRPr="001D7F4C">
        <w:rPr>
          <w:rFonts w:ascii="Times New Roman" w:hAnsi="Times New Roman"/>
          <w:sz w:val="28"/>
          <w:szCs w:val="28"/>
          <w:lang w:val="ru-RU"/>
        </w:rPr>
        <w:t xml:space="preserve">Центросоюз </w:t>
      </w:r>
      <w:r>
        <w:rPr>
          <w:rFonts w:ascii="Times New Roman" w:hAnsi="Times New Roman"/>
          <w:sz w:val="28"/>
          <w:szCs w:val="28"/>
          <w:lang w:val="ru-RU"/>
        </w:rPr>
        <w:t>Р</w:t>
      </w:r>
      <w:r w:rsidRPr="001D7F4C">
        <w:rPr>
          <w:rFonts w:ascii="Times New Roman" w:hAnsi="Times New Roman"/>
          <w:sz w:val="28"/>
          <w:szCs w:val="28"/>
          <w:lang w:val="ru-RU"/>
        </w:rPr>
        <w:t xml:space="preserve">оссийской </w:t>
      </w:r>
      <w:r>
        <w:rPr>
          <w:rFonts w:ascii="Times New Roman" w:hAnsi="Times New Roman"/>
          <w:sz w:val="28"/>
          <w:szCs w:val="28"/>
          <w:lang w:val="ru-RU"/>
        </w:rPr>
        <w:t>Ф</w:t>
      </w:r>
      <w:r w:rsidRPr="001D7F4C">
        <w:rPr>
          <w:rFonts w:ascii="Times New Roman" w:hAnsi="Times New Roman"/>
          <w:sz w:val="28"/>
          <w:szCs w:val="28"/>
          <w:lang w:val="ru-RU"/>
        </w:rPr>
        <w:t>едерации</w:t>
      </w:r>
    </w:p>
    <w:p w:rsidR="00522001" w:rsidRPr="001D7F4C" w:rsidRDefault="001D7F4C" w:rsidP="008B1424">
      <w:pPr>
        <w:widowControl w:val="0"/>
        <w:tabs>
          <w:tab w:val="left" w:pos="993"/>
        </w:tabs>
        <w:spacing w:after="0" w:line="360" w:lineRule="auto"/>
        <w:jc w:val="center"/>
        <w:rPr>
          <w:rFonts w:ascii="Times New Roman" w:hAnsi="Times New Roman"/>
          <w:sz w:val="28"/>
          <w:szCs w:val="28"/>
          <w:lang w:val="ru-RU"/>
        </w:rPr>
      </w:pPr>
      <w:r w:rsidRPr="001D7F4C">
        <w:rPr>
          <w:rFonts w:ascii="Times New Roman" w:hAnsi="Times New Roman"/>
          <w:sz w:val="28"/>
          <w:szCs w:val="28"/>
          <w:lang w:val="ru-RU"/>
        </w:rPr>
        <w:t>Сибирский университет потребительской кооперации</w:t>
      </w:r>
    </w:p>
    <w:p w:rsidR="00522001" w:rsidRPr="001D7F4C" w:rsidRDefault="00522001" w:rsidP="008B1424">
      <w:pPr>
        <w:widowControl w:val="0"/>
        <w:tabs>
          <w:tab w:val="left" w:pos="993"/>
        </w:tabs>
        <w:spacing w:after="0" w:line="360" w:lineRule="auto"/>
        <w:jc w:val="center"/>
        <w:rPr>
          <w:rFonts w:ascii="Times New Roman" w:hAnsi="Times New Roman"/>
          <w:sz w:val="28"/>
          <w:szCs w:val="28"/>
          <w:lang w:val="ru-RU"/>
        </w:rPr>
      </w:pPr>
      <w:r w:rsidRPr="001D7F4C">
        <w:rPr>
          <w:rFonts w:ascii="Times New Roman" w:hAnsi="Times New Roman"/>
          <w:sz w:val="28"/>
          <w:szCs w:val="28"/>
          <w:lang w:val="ru-RU"/>
        </w:rPr>
        <w:t>Кафедра</w:t>
      </w:r>
      <w:r w:rsidR="001D7F4C" w:rsidRPr="001D7F4C">
        <w:rPr>
          <w:rFonts w:ascii="Times New Roman" w:hAnsi="Times New Roman"/>
          <w:sz w:val="28"/>
          <w:szCs w:val="28"/>
          <w:lang w:val="ru-RU"/>
        </w:rPr>
        <w:t xml:space="preserve"> </w:t>
      </w:r>
      <w:r w:rsidR="001D7F4C">
        <w:rPr>
          <w:rFonts w:ascii="Times New Roman" w:hAnsi="Times New Roman"/>
          <w:sz w:val="28"/>
          <w:szCs w:val="28"/>
          <w:lang w:val="ru-RU"/>
        </w:rPr>
        <w:t>о</w:t>
      </w:r>
      <w:r w:rsidRPr="001D7F4C">
        <w:rPr>
          <w:rFonts w:ascii="Times New Roman" w:hAnsi="Times New Roman"/>
          <w:sz w:val="28"/>
          <w:szCs w:val="28"/>
          <w:lang w:val="ru-RU"/>
        </w:rPr>
        <w:t>траслевых экономик</w:t>
      </w:r>
    </w:p>
    <w:p w:rsidR="00522001" w:rsidRPr="001D7F4C" w:rsidRDefault="00522001" w:rsidP="008B1424">
      <w:pPr>
        <w:widowControl w:val="0"/>
        <w:tabs>
          <w:tab w:val="left" w:pos="993"/>
        </w:tabs>
        <w:spacing w:after="0" w:line="360" w:lineRule="auto"/>
        <w:jc w:val="center"/>
        <w:rPr>
          <w:rFonts w:ascii="Times New Roman" w:hAnsi="Times New Roman"/>
          <w:sz w:val="28"/>
          <w:szCs w:val="28"/>
          <w:lang w:val="ru-RU"/>
        </w:rPr>
      </w:pPr>
    </w:p>
    <w:p w:rsidR="00522001" w:rsidRDefault="00522001" w:rsidP="008B1424">
      <w:pPr>
        <w:widowControl w:val="0"/>
        <w:tabs>
          <w:tab w:val="left" w:pos="993"/>
        </w:tabs>
        <w:spacing w:after="0" w:line="360" w:lineRule="auto"/>
        <w:jc w:val="center"/>
        <w:rPr>
          <w:rFonts w:ascii="Times New Roman" w:hAnsi="Times New Roman"/>
          <w:b/>
          <w:sz w:val="28"/>
          <w:szCs w:val="28"/>
          <w:lang w:val="ru-RU"/>
        </w:rPr>
      </w:pPr>
    </w:p>
    <w:p w:rsidR="001D7F4C" w:rsidRPr="001D7F4C" w:rsidRDefault="001D7F4C" w:rsidP="008B1424">
      <w:pPr>
        <w:widowControl w:val="0"/>
        <w:tabs>
          <w:tab w:val="left" w:pos="993"/>
        </w:tabs>
        <w:spacing w:after="0" w:line="360" w:lineRule="auto"/>
        <w:jc w:val="center"/>
        <w:rPr>
          <w:rFonts w:ascii="Times New Roman" w:hAnsi="Times New Roman"/>
          <w:b/>
          <w:sz w:val="28"/>
          <w:szCs w:val="28"/>
          <w:lang w:val="ru-RU"/>
        </w:rPr>
      </w:pPr>
    </w:p>
    <w:p w:rsidR="00522001" w:rsidRDefault="00522001" w:rsidP="008B1424">
      <w:pPr>
        <w:widowControl w:val="0"/>
        <w:tabs>
          <w:tab w:val="left" w:pos="993"/>
        </w:tabs>
        <w:spacing w:after="0" w:line="360" w:lineRule="auto"/>
        <w:jc w:val="center"/>
        <w:rPr>
          <w:rFonts w:ascii="Times New Roman" w:hAnsi="Times New Roman"/>
          <w:b/>
          <w:sz w:val="28"/>
          <w:szCs w:val="28"/>
          <w:lang w:val="ru-RU"/>
        </w:rPr>
      </w:pPr>
    </w:p>
    <w:p w:rsidR="001D7F4C" w:rsidRDefault="001D7F4C" w:rsidP="008B1424">
      <w:pPr>
        <w:widowControl w:val="0"/>
        <w:tabs>
          <w:tab w:val="left" w:pos="993"/>
        </w:tabs>
        <w:spacing w:after="0" w:line="360" w:lineRule="auto"/>
        <w:jc w:val="center"/>
        <w:rPr>
          <w:rFonts w:ascii="Times New Roman" w:hAnsi="Times New Roman"/>
          <w:b/>
          <w:sz w:val="28"/>
          <w:szCs w:val="28"/>
          <w:lang w:val="ru-RU"/>
        </w:rPr>
      </w:pPr>
    </w:p>
    <w:p w:rsidR="001D7F4C" w:rsidRPr="001D7F4C" w:rsidRDefault="001D7F4C" w:rsidP="008B1424">
      <w:pPr>
        <w:widowControl w:val="0"/>
        <w:tabs>
          <w:tab w:val="left" w:pos="993"/>
        </w:tabs>
        <w:spacing w:after="0" w:line="360" w:lineRule="auto"/>
        <w:jc w:val="center"/>
        <w:rPr>
          <w:rFonts w:ascii="Times New Roman" w:hAnsi="Times New Roman"/>
          <w:b/>
          <w:sz w:val="28"/>
          <w:szCs w:val="28"/>
          <w:lang w:val="ru-RU"/>
        </w:rPr>
      </w:pPr>
    </w:p>
    <w:p w:rsidR="008B1424" w:rsidRDefault="008B1424" w:rsidP="008B1424">
      <w:pPr>
        <w:widowControl w:val="0"/>
        <w:tabs>
          <w:tab w:val="left" w:pos="993"/>
        </w:tabs>
        <w:spacing w:after="0" w:line="360" w:lineRule="auto"/>
        <w:jc w:val="center"/>
        <w:rPr>
          <w:rFonts w:ascii="Times New Roman" w:hAnsi="Times New Roman"/>
          <w:sz w:val="28"/>
          <w:szCs w:val="28"/>
          <w:lang w:val="ru-RU"/>
        </w:rPr>
      </w:pPr>
    </w:p>
    <w:p w:rsidR="008B1424" w:rsidRDefault="008B1424" w:rsidP="008B1424">
      <w:pPr>
        <w:widowControl w:val="0"/>
        <w:tabs>
          <w:tab w:val="left" w:pos="993"/>
        </w:tabs>
        <w:spacing w:after="0" w:line="360" w:lineRule="auto"/>
        <w:jc w:val="center"/>
        <w:rPr>
          <w:rFonts w:ascii="Times New Roman" w:hAnsi="Times New Roman"/>
          <w:sz w:val="28"/>
          <w:szCs w:val="28"/>
          <w:lang w:val="ru-RU"/>
        </w:rPr>
      </w:pPr>
    </w:p>
    <w:p w:rsidR="008B1424" w:rsidRDefault="008B1424" w:rsidP="008B1424">
      <w:pPr>
        <w:widowControl w:val="0"/>
        <w:tabs>
          <w:tab w:val="left" w:pos="993"/>
        </w:tabs>
        <w:spacing w:after="0" w:line="360" w:lineRule="auto"/>
        <w:jc w:val="center"/>
        <w:rPr>
          <w:rFonts w:ascii="Times New Roman" w:hAnsi="Times New Roman"/>
          <w:sz w:val="28"/>
          <w:szCs w:val="28"/>
          <w:lang w:val="ru-RU"/>
        </w:rPr>
      </w:pPr>
    </w:p>
    <w:p w:rsidR="008B1424" w:rsidRDefault="008B1424" w:rsidP="008B1424">
      <w:pPr>
        <w:widowControl w:val="0"/>
        <w:tabs>
          <w:tab w:val="left" w:pos="993"/>
        </w:tabs>
        <w:spacing w:after="0" w:line="360" w:lineRule="auto"/>
        <w:jc w:val="center"/>
        <w:rPr>
          <w:rFonts w:ascii="Times New Roman" w:hAnsi="Times New Roman"/>
          <w:sz w:val="28"/>
          <w:szCs w:val="28"/>
          <w:lang w:val="ru-RU"/>
        </w:rPr>
      </w:pPr>
    </w:p>
    <w:p w:rsidR="008B1424" w:rsidRDefault="008B1424" w:rsidP="008B1424">
      <w:pPr>
        <w:widowControl w:val="0"/>
        <w:tabs>
          <w:tab w:val="left" w:pos="993"/>
        </w:tabs>
        <w:spacing w:after="0" w:line="360" w:lineRule="auto"/>
        <w:jc w:val="center"/>
        <w:rPr>
          <w:rFonts w:ascii="Times New Roman" w:hAnsi="Times New Roman"/>
          <w:sz w:val="28"/>
          <w:szCs w:val="28"/>
          <w:lang w:val="ru-RU"/>
        </w:rPr>
      </w:pPr>
    </w:p>
    <w:p w:rsidR="00522001" w:rsidRPr="001D7F4C" w:rsidRDefault="001D7F4C" w:rsidP="008B1424">
      <w:pPr>
        <w:widowControl w:val="0"/>
        <w:tabs>
          <w:tab w:val="left" w:pos="993"/>
        </w:tabs>
        <w:spacing w:after="0" w:line="360" w:lineRule="auto"/>
        <w:jc w:val="center"/>
        <w:rPr>
          <w:rFonts w:ascii="Times New Roman" w:hAnsi="Times New Roman"/>
          <w:sz w:val="28"/>
          <w:szCs w:val="28"/>
          <w:lang w:val="ru-RU"/>
        </w:rPr>
      </w:pPr>
      <w:r w:rsidRPr="001D7F4C">
        <w:rPr>
          <w:rFonts w:ascii="Times New Roman" w:hAnsi="Times New Roman"/>
          <w:sz w:val="28"/>
          <w:szCs w:val="28"/>
          <w:lang w:val="ru-RU"/>
        </w:rPr>
        <w:t>Курсовая работа</w:t>
      </w:r>
    </w:p>
    <w:p w:rsidR="00522001" w:rsidRPr="001D7F4C" w:rsidRDefault="00522001" w:rsidP="008B1424">
      <w:pPr>
        <w:widowControl w:val="0"/>
        <w:tabs>
          <w:tab w:val="left" w:pos="993"/>
        </w:tabs>
        <w:spacing w:after="0" w:line="360" w:lineRule="auto"/>
        <w:jc w:val="center"/>
        <w:rPr>
          <w:rFonts w:ascii="Times New Roman" w:hAnsi="Times New Roman"/>
          <w:sz w:val="28"/>
          <w:szCs w:val="28"/>
          <w:lang w:val="ru-RU"/>
        </w:rPr>
      </w:pPr>
      <w:r w:rsidRPr="001D7F4C">
        <w:rPr>
          <w:rFonts w:ascii="Times New Roman" w:hAnsi="Times New Roman"/>
          <w:sz w:val="28"/>
          <w:szCs w:val="28"/>
          <w:lang w:val="ru-RU"/>
        </w:rPr>
        <w:t>По дисциплине «Экономика предприятия»</w:t>
      </w:r>
    </w:p>
    <w:p w:rsidR="00522001" w:rsidRPr="001D7F4C" w:rsidRDefault="00522001" w:rsidP="008B1424">
      <w:pPr>
        <w:widowControl w:val="0"/>
        <w:tabs>
          <w:tab w:val="left" w:pos="993"/>
        </w:tabs>
        <w:spacing w:after="0" w:line="360" w:lineRule="auto"/>
        <w:jc w:val="center"/>
        <w:rPr>
          <w:rFonts w:ascii="Times New Roman" w:hAnsi="Times New Roman"/>
          <w:sz w:val="28"/>
          <w:szCs w:val="28"/>
          <w:lang w:val="ru-RU"/>
        </w:rPr>
      </w:pPr>
      <w:r w:rsidRPr="001D7F4C">
        <w:rPr>
          <w:rFonts w:ascii="Times New Roman" w:hAnsi="Times New Roman"/>
          <w:sz w:val="28"/>
          <w:szCs w:val="28"/>
          <w:lang w:val="ru-RU"/>
        </w:rPr>
        <w:t>На тему: «Основные фонды, их формирование и эффективность</w:t>
      </w:r>
    </w:p>
    <w:p w:rsidR="00522001" w:rsidRPr="001D7F4C" w:rsidRDefault="00522001" w:rsidP="008B1424">
      <w:pPr>
        <w:widowControl w:val="0"/>
        <w:tabs>
          <w:tab w:val="left" w:pos="993"/>
        </w:tabs>
        <w:spacing w:after="0" w:line="360" w:lineRule="auto"/>
        <w:jc w:val="center"/>
        <w:rPr>
          <w:rFonts w:ascii="Times New Roman" w:hAnsi="Times New Roman"/>
          <w:sz w:val="28"/>
          <w:szCs w:val="28"/>
          <w:lang w:val="ru-RU"/>
        </w:rPr>
      </w:pPr>
      <w:r w:rsidRPr="001D7F4C">
        <w:rPr>
          <w:rFonts w:ascii="Times New Roman" w:hAnsi="Times New Roman"/>
          <w:sz w:val="28"/>
          <w:szCs w:val="28"/>
          <w:lang w:val="ru-RU"/>
        </w:rPr>
        <w:t>использования»</w:t>
      </w:r>
    </w:p>
    <w:p w:rsidR="001D7F4C" w:rsidRDefault="001D7F4C" w:rsidP="008B1424">
      <w:pPr>
        <w:widowControl w:val="0"/>
        <w:tabs>
          <w:tab w:val="left" w:pos="993"/>
        </w:tabs>
        <w:spacing w:after="0" w:line="360" w:lineRule="auto"/>
        <w:jc w:val="center"/>
        <w:rPr>
          <w:rFonts w:ascii="Times New Roman" w:hAnsi="Times New Roman"/>
          <w:sz w:val="28"/>
          <w:szCs w:val="28"/>
          <w:lang w:val="ru-RU"/>
        </w:rPr>
      </w:pPr>
    </w:p>
    <w:p w:rsidR="001D7F4C" w:rsidRDefault="001D7F4C" w:rsidP="008B1424">
      <w:pPr>
        <w:widowControl w:val="0"/>
        <w:tabs>
          <w:tab w:val="left" w:pos="993"/>
        </w:tabs>
        <w:spacing w:after="0" w:line="360" w:lineRule="auto"/>
        <w:jc w:val="center"/>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rPr>
          <w:rFonts w:ascii="Times New Roman" w:hAnsi="Times New Roman"/>
          <w:sz w:val="28"/>
          <w:szCs w:val="28"/>
          <w:lang w:val="ru-RU"/>
        </w:rPr>
      </w:pPr>
      <w:r w:rsidRPr="001D7F4C">
        <w:rPr>
          <w:rFonts w:ascii="Times New Roman" w:hAnsi="Times New Roman"/>
          <w:sz w:val="28"/>
          <w:szCs w:val="28"/>
          <w:lang w:val="ru-RU"/>
        </w:rPr>
        <w:t xml:space="preserve">Студентки </w:t>
      </w:r>
      <w:r w:rsidR="001D7F4C">
        <w:rPr>
          <w:rFonts w:ascii="Times New Roman" w:hAnsi="Times New Roman"/>
          <w:sz w:val="28"/>
          <w:szCs w:val="28"/>
          <w:lang w:val="ru-RU"/>
        </w:rPr>
        <w:t>1</w:t>
      </w:r>
      <w:r w:rsidRPr="001D7F4C">
        <w:rPr>
          <w:rFonts w:ascii="Times New Roman" w:hAnsi="Times New Roman"/>
          <w:sz w:val="28"/>
          <w:szCs w:val="28"/>
          <w:lang w:val="ru-RU"/>
        </w:rPr>
        <w:t xml:space="preserve"> курса</w:t>
      </w:r>
    </w:p>
    <w:p w:rsidR="00522001" w:rsidRPr="001D7F4C" w:rsidRDefault="00522001" w:rsidP="008B1424">
      <w:pPr>
        <w:widowControl w:val="0"/>
        <w:tabs>
          <w:tab w:val="left" w:pos="993"/>
        </w:tabs>
        <w:spacing w:after="0" w:line="360" w:lineRule="auto"/>
        <w:rPr>
          <w:rFonts w:ascii="Times New Roman" w:hAnsi="Times New Roman"/>
          <w:sz w:val="28"/>
          <w:szCs w:val="28"/>
          <w:lang w:val="ru-RU"/>
        </w:rPr>
      </w:pPr>
      <w:r w:rsidRPr="001D7F4C">
        <w:rPr>
          <w:rFonts w:ascii="Times New Roman" w:hAnsi="Times New Roman"/>
          <w:sz w:val="28"/>
          <w:szCs w:val="28"/>
          <w:lang w:val="ru-RU"/>
        </w:rPr>
        <w:t>Демичевой Татьяны Сергеевны</w:t>
      </w:r>
    </w:p>
    <w:p w:rsidR="00522001" w:rsidRPr="001D7F4C" w:rsidRDefault="00522001" w:rsidP="008B1424">
      <w:pPr>
        <w:widowControl w:val="0"/>
        <w:tabs>
          <w:tab w:val="left" w:pos="993"/>
        </w:tabs>
        <w:spacing w:after="0" w:line="360" w:lineRule="auto"/>
        <w:rPr>
          <w:rFonts w:ascii="Times New Roman" w:hAnsi="Times New Roman"/>
          <w:sz w:val="28"/>
          <w:szCs w:val="28"/>
          <w:lang w:val="ru-RU"/>
        </w:rPr>
      </w:pPr>
      <w:r w:rsidRPr="001D7F4C">
        <w:rPr>
          <w:rFonts w:ascii="Times New Roman" w:hAnsi="Times New Roman"/>
          <w:sz w:val="28"/>
          <w:szCs w:val="28"/>
          <w:lang w:val="ru-RU"/>
        </w:rPr>
        <w:t>Группы М-83у, шифр М-08-056</w:t>
      </w:r>
    </w:p>
    <w:p w:rsidR="00522001" w:rsidRPr="001D7F4C" w:rsidRDefault="00522001" w:rsidP="008B1424">
      <w:pPr>
        <w:widowControl w:val="0"/>
        <w:tabs>
          <w:tab w:val="left" w:pos="993"/>
        </w:tabs>
        <w:spacing w:after="0" w:line="360" w:lineRule="auto"/>
        <w:rPr>
          <w:rFonts w:ascii="Times New Roman" w:hAnsi="Times New Roman"/>
          <w:sz w:val="28"/>
          <w:szCs w:val="28"/>
          <w:lang w:val="ru-RU"/>
        </w:rPr>
      </w:pPr>
      <w:r w:rsidRPr="001D7F4C">
        <w:rPr>
          <w:rFonts w:ascii="Times New Roman" w:hAnsi="Times New Roman"/>
          <w:sz w:val="28"/>
          <w:szCs w:val="28"/>
          <w:lang w:val="ru-RU"/>
        </w:rPr>
        <w:t>Руководитель:</w:t>
      </w:r>
      <w:r w:rsidR="00964CF9">
        <w:rPr>
          <w:rFonts w:ascii="Times New Roman" w:hAnsi="Times New Roman"/>
          <w:sz w:val="28"/>
          <w:szCs w:val="28"/>
          <w:lang w:val="ru-RU"/>
        </w:rPr>
        <w:t xml:space="preserve"> </w:t>
      </w:r>
      <w:r w:rsidRPr="001D7F4C">
        <w:rPr>
          <w:rFonts w:ascii="Times New Roman" w:hAnsi="Times New Roman"/>
          <w:sz w:val="28"/>
          <w:szCs w:val="28"/>
          <w:lang w:val="ru-RU"/>
        </w:rPr>
        <w:t>доц. Бахарев В.Е.</w:t>
      </w:r>
    </w:p>
    <w:p w:rsidR="001D7F4C" w:rsidRDefault="001D7F4C" w:rsidP="008B1424">
      <w:pPr>
        <w:widowControl w:val="0"/>
        <w:tabs>
          <w:tab w:val="left" w:pos="993"/>
        </w:tabs>
        <w:spacing w:after="0" w:line="360" w:lineRule="auto"/>
        <w:jc w:val="center"/>
        <w:rPr>
          <w:rFonts w:ascii="Times New Roman" w:hAnsi="Times New Roman"/>
          <w:sz w:val="28"/>
          <w:szCs w:val="28"/>
          <w:lang w:val="ru-RU"/>
        </w:rPr>
      </w:pPr>
    </w:p>
    <w:p w:rsidR="001D7F4C" w:rsidRDefault="001D7F4C" w:rsidP="008B1424">
      <w:pPr>
        <w:widowControl w:val="0"/>
        <w:tabs>
          <w:tab w:val="left" w:pos="993"/>
        </w:tabs>
        <w:spacing w:after="0" w:line="360" w:lineRule="auto"/>
        <w:jc w:val="center"/>
        <w:rPr>
          <w:rFonts w:ascii="Times New Roman" w:hAnsi="Times New Roman"/>
          <w:sz w:val="28"/>
          <w:szCs w:val="28"/>
          <w:lang w:val="ru-RU"/>
        </w:rPr>
      </w:pPr>
    </w:p>
    <w:p w:rsidR="001D7F4C" w:rsidRDefault="001D7F4C" w:rsidP="008B1424">
      <w:pPr>
        <w:widowControl w:val="0"/>
        <w:tabs>
          <w:tab w:val="left" w:pos="993"/>
        </w:tabs>
        <w:spacing w:after="0" w:line="360" w:lineRule="auto"/>
        <w:jc w:val="center"/>
        <w:rPr>
          <w:rFonts w:ascii="Times New Roman" w:hAnsi="Times New Roman"/>
          <w:sz w:val="28"/>
          <w:szCs w:val="28"/>
          <w:lang w:val="ru-RU"/>
        </w:rPr>
      </w:pPr>
    </w:p>
    <w:p w:rsidR="001D7F4C" w:rsidRDefault="001D7F4C" w:rsidP="008B1424">
      <w:pPr>
        <w:widowControl w:val="0"/>
        <w:tabs>
          <w:tab w:val="left" w:pos="993"/>
        </w:tabs>
        <w:spacing w:after="0" w:line="360" w:lineRule="auto"/>
        <w:jc w:val="center"/>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jc w:val="center"/>
        <w:rPr>
          <w:rFonts w:ascii="Times New Roman" w:hAnsi="Times New Roman"/>
          <w:sz w:val="28"/>
          <w:szCs w:val="28"/>
          <w:lang w:val="ru-RU"/>
        </w:rPr>
      </w:pPr>
      <w:r w:rsidRPr="001D7F4C">
        <w:rPr>
          <w:rFonts w:ascii="Times New Roman" w:hAnsi="Times New Roman"/>
          <w:sz w:val="28"/>
          <w:szCs w:val="28"/>
          <w:lang w:val="ru-RU"/>
        </w:rPr>
        <w:t>Новосибирск 2009</w:t>
      </w:r>
    </w:p>
    <w:p w:rsidR="001D7F4C" w:rsidRDefault="001D7F4C" w:rsidP="008B1424">
      <w:pPr>
        <w:widowControl w:val="0"/>
        <w:tabs>
          <w:tab w:val="left" w:pos="993"/>
        </w:tabs>
        <w:rPr>
          <w:rFonts w:ascii="Times New Roman" w:hAnsi="Times New Roman"/>
          <w:sz w:val="28"/>
          <w:szCs w:val="28"/>
          <w:lang w:val="ru-RU"/>
        </w:rPr>
      </w:pPr>
      <w:r>
        <w:rPr>
          <w:rFonts w:ascii="Times New Roman" w:hAnsi="Times New Roman"/>
          <w:sz w:val="28"/>
          <w:szCs w:val="28"/>
          <w:lang w:val="ru-RU"/>
        </w:rPr>
        <w:br w:type="page"/>
      </w:r>
    </w:p>
    <w:p w:rsidR="00522001" w:rsidRPr="001D7F4C" w:rsidRDefault="00522001" w:rsidP="008B1424">
      <w:pPr>
        <w:widowControl w:val="0"/>
        <w:tabs>
          <w:tab w:val="left" w:pos="993"/>
        </w:tabs>
        <w:spacing w:after="0" w:line="360" w:lineRule="auto"/>
        <w:ind w:firstLine="709"/>
        <w:jc w:val="both"/>
        <w:rPr>
          <w:rFonts w:ascii="Times New Roman" w:hAnsi="Times New Roman"/>
          <w:b/>
          <w:sz w:val="28"/>
          <w:szCs w:val="28"/>
          <w:lang w:val="ru-RU"/>
        </w:rPr>
      </w:pPr>
      <w:r w:rsidRPr="001D7F4C">
        <w:rPr>
          <w:rFonts w:ascii="Times New Roman" w:hAnsi="Times New Roman"/>
          <w:b/>
          <w:sz w:val="28"/>
          <w:szCs w:val="28"/>
          <w:lang w:val="ru-RU"/>
        </w:rPr>
        <w:t>Содержание</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jc w:val="both"/>
        <w:rPr>
          <w:rFonts w:ascii="Times New Roman" w:hAnsi="Times New Roman"/>
          <w:sz w:val="28"/>
          <w:szCs w:val="28"/>
          <w:lang w:val="ru-RU"/>
        </w:rPr>
      </w:pPr>
      <w:r w:rsidRPr="001D7F4C">
        <w:rPr>
          <w:rFonts w:ascii="Times New Roman" w:hAnsi="Times New Roman"/>
          <w:sz w:val="28"/>
          <w:szCs w:val="28"/>
          <w:lang w:val="ru-RU"/>
        </w:rPr>
        <w:t>Введение</w:t>
      </w:r>
    </w:p>
    <w:p w:rsidR="00522001" w:rsidRPr="001D7F4C" w:rsidRDefault="00522001" w:rsidP="008B1424">
      <w:pPr>
        <w:widowControl w:val="0"/>
        <w:tabs>
          <w:tab w:val="left" w:pos="993"/>
        </w:tabs>
        <w:spacing w:after="0" w:line="360" w:lineRule="auto"/>
        <w:jc w:val="both"/>
        <w:rPr>
          <w:rFonts w:ascii="Times New Roman" w:hAnsi="Times New Roman"/>
          <w:sz w:val="28"/>
          <w:szCs w:val="28"/>
          <w:lang w:val="ru-RU"/>
        </w:rPr>
      </w:pPr>
      <w:r w:rsidRPr="001D7F4C">
        <w:rPr>
          <w:rFonts w:ascii="Times New Roman" w:hAnsi="Times New Roman"/>
          <w:sz w:val="28"/>
          <w:szCs w:val="28"/>
          <w:lang w:val="ru-RU"/>
        </w:rPr>
        <w:t>1.</w:t>
      </w:r>
      <w:r w:rsidR="001D7F4C">
        <w:rPr>
          <w:rFonts w:ascii="Times New Roman" w:hAnsi="Times New Roman"/>
          <w:sz w:val="28"/>
          <w:szCs w:val="28"/>
          <w:lang w:val="ru-RU"/>
        </w:rPr>
        <w:t xml:space="preserve"> </w:t>
      </w:r>
      <w:r w:rsidRPr="001D7F4C">
        <w:rPr>
          <w:rFonts w:ascii="Times New Roman" w:hAnsi="Times New Roman"/>
          <w:sz w:val="28"/>
          <w:szCs w:val="28"/>
          <w:lang w:val="ru-RU"/>
        </w:rPr>
        <w:t>Сущность, классификация, состав и структура основных фондов предприятия</w:t>
      </w:r>
    </w:p>
    <w:p w:rsidR="00522001" w:rsidRPr="001D7F4C" w:rsidRDefault="00522001" w:rsidP="008B1424">
      <w:pPr>
        <w:widowControl w:val="0"/>
        <w:tabs>
          <w:tab w:val="left" w:pos="993"/>
        </w:tabs>
        <w:spacing w:after="0" w:line="360" w:lineRule="auto"/>
        <w:jc w:val="both"/>
        <w:rPr>
          <w:rFonts w:ascii="Times New Roman" w:hAnsi="Times New Roman"/>
          <w:sz w:val="28"/>
          <w:szCs w:val="28"/>
          <w:lang w:val="ru-RU"/>
        </w:rPr>
      </w:pPr>
      <w:r w:rsidRPr="001D7F4C">
        <w:rPr>
          <w:rFonts w:ascii="Times New Roman" w:hAnsi="Times New Roman"/>
          <w:sz w:val="28"/>
          <w:szCs w:val="28"/>
          <w:lang w:val="ru-RU"/>
        </w:rPr>
        <w:t>2.</w:t>
      </w:r>
      <w:r w:rsidR="001D7F4C">
        <w:rPr>
          <w:rFonts w:ascii="Times New Roman" w:hAnsi="Times New Roman"/>
          <w:sz w:val="28"/>
          <w:szCs w:val="28"/>
          <w:lang w:val="ru-RU"/>
        </w:rPr>
        <w:t xml:space="preserve"> </w:t>
      </w:r>
      <w:r w:rsidRPr="001D7F4C">
        <w:rPr>
          <w:rFonts w:ascii="Times New Roman" w:hAnsi="Times New Roman"/>
          <w:sz w:val="28"/>
          <w:szCs w:val="28"/>
          <w:lang w:val="ru-RU"/>
        </w:rPr>
        <w:t>Методы учета, оценки и формы воспроизводства основных фондов</w:t>
      </w:r>
    </w:p>
    <w:p w:rsidR="00522001" w:rsidRPr="001D7F4C" w:rsidRDefault="00522001" w:rsidP="008B1424">
      <w:pPr>
        <w:widowControl w:val="0"/>
        <w:tabs>
          <w:tab w:val="left" w:pos="993"/>
        </w:tabs>
        <w:spacing w:after="0" w:line="360" w:lineRule="auto"/>
        <w:jc w:val="both"/>
        <w:rPr>
          <w:rFonts w:ascii="Times New Roman" w:hAnsi="Times New Roman"/>
          <w:sz w:val="28"/>
          <w:szCs w:val="28"/>
          <w:lang w:val="ru-RU"/>
        </w:rPr>
      </w:pPr>
      <w:r w:rsidRPr="001D7F4C">
        <w:rPr>
          <w:rFonts w:ascii="Times New Roman" w:hAnsi="Times New Roman"/>
          <w:sz w:val="28"/>
          <w:szCs w:val="28"/>
          <w:lang w:val="ru-RU"/>
        </w:rPr>
        <w:t>3.</w:t>
      </w:r>
      <w:r w:rsidR="001D7F4C">
        <w:rPr>
          <w:rFonts w:ascii="Times New Roman" w:hAnsi="Times New Roman"/>
          <w:sz w:val="28"/>
          <w:szCs w:val="28"/>
          <w:lang w:val="ru-RU"/>
        </w:rPr>
        <w:t xml:space="preserve"> </w:t>
      </w:r>
      <w:r w:rsidRPr="001D7F4C">
        <w:rPr>
          <w:rFonts w:ascii="Times New Roman" w:hAnsi="Times New Roman"/>
          <w:sz w:val="28"/>
          <w:szCs w:val="28"/>
          <w:lang w:val="ru-RU"/>
        </w:rPr>
        <w:t>Анализ состояния, движения и эффективности использования основных фондов Забайкальского</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потребительского общества</w:t>
      </w:r>
    </w:p>
    <w:p w:rsidR="00522001" w:rsidRPr="001D7F4C" w:rsidRDefault="00522001" w:rsidP="008B1424">
      <w:pPr>
        <w:widowControl w:val="0"/>
        <w:tabs>
          <w:tab w:val="left" w:pos="993"/>
        </w:tabs>
        <w:spacing w:after="0" w:line="360" w:lineRule="auto"/>
        <w:jc w:val="both"/>
        <w:rPr>
          <w:rFonts w:ascii="Times New Roman" w:hAnsi="Times New Roman"/>
          <w:sz w:val="28"/>
          <w:szCs w:val="28"/>
          <w:lang w:val="ru-RU"/>
        </w:rPr>
      </w:pPr>
      <w:r w:rsidRPr="001D7F4C">
        <w:rPr>
          <w:rFonts w:ascii="Times New Roman" w:hAnsi="Times New Roman"/>
          <w:sz w:val="28"/>
          <w:szCs w:val="28"/>
          <w:lang w:val="ru-RU"/>
        </w:rPr>
        <w:t>4. Основные направления и пути повышения эффективности использования основных фондов</w:t>
      </w:r>
    </w:p>
    <w:p w:rsidR="00522001" w:rsidRPr="001D7F4C" w:rsidRDefault="00522001" w:rsidP="008B1424">
      <w:pPr>
        <w:widowControl w:val="0"/>
        <w:tabs>
          <w:tab w:val="left" w:pos="993"/>
        </w:tabs>
        <w:spacing w:after="0" w:line="360" w:lineRule="auto"/>
        <w:jc w:val="both"/>
        <w:rPr>
          <w:rFonts w:ascii="Times New Roman" w:hAnsi="Times New Roman"/>
          <w:sz w:val="28"/>
          <w:szCs w:val="28"/>
          <w:lang w:val="ru-RU"/>
        </w:rPr>
      </w:pPr>
      <w:r w:rsidRPr="001D7F4C">
        <w:rPr>
          <w:rFonts w:ascii="Times New Roman" w:hAnsi="Times New Roman"/>
          <w:sz w:val="28"/>
          <w:szCs w:val="28"/>
          <w:lang w:val="ru-RU"/>
        </w:rPr>
        <w:t>Заключение</w:t>
      </w:r>
    </w:p>
    <w:p w:rsidR="00522001" w:rsidRPr="001D7F4C" w:rsidRDefault="00522001" w:rsidP="008B1424">
      <w:pPr>
        <w:widowControl w:val="0"/>
        <w:tabs>
          <w:tab w:val="left" w:pos="993"/>
        </w:tabs>
        <w:spacing w:after="0" w:line="360" w:lineRule="auto"/>
        <w:jc w:val="both"/>
        <w:rPr>
          <w:rFonts w:ascii="Times New Roman" w:hAnsi="Times New Roman"/>
          <w:sz w:val="28"/>
          <w:szCs w:val="28"/>
          <w:lang w:val="ru-RU"/>
        </w:rPr>
      </w:pPr>
      <w:r w:rsidRPr="001D7F4C">
        <w:rPr>
          <w:rFonts w:ascii="Times New Roman" w:hAnsi="Times New Roman"/>
          <w:sz w:val="28"/>
          <w:szCs w:val="28"/>
          <w:lang w:val="ru-RU"/>
        </w:rPr>
        <w:t>Библиографический список</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p>
    <w:p w:rsidR="001D7F4C" w:rsidRDefault="001D7F4C" w:rsidP="008B1424">
      <w:pPr>
        <w:widowControl w:val="0"/>
        <w:tabs>
          <w:tab w:val="left" w:pos="993"/>
        </w:tabs>
        <w:rPr>
          <w:rFonts w:ascii="Times New Roman" w:hAnsi="Times New Roman"/>
          <w:b/>
          <w:bCs/>
          <w:sz w:val="28"/>
          <w:szCs w:val="28"/>
          <w:lang w:val="ru-RU"/>
        </w:rPr>
      </w:pPr>
      <w:r>
        <w:rPr>
          <w:rFonts w:ascii="Times New Roman" w:hAnsi="Times New Roman"/>
          <w:b/>
          <w:bCs/>
          <w:sz w:val="28"/>
          <w:szCs w:val="28"/>
          <w:lang w:val="ru-RU"/>
        </w:rPr>
        <w:br w:type="page"/>
      </w:r>
    </w:p>
    <w:p w:rsidR="00522001" w:rsidRPr="001D7F4C" w:rsidRDefault="00522001" w:rsidP="008B1424">
      <w:pPr>
        <w:widowControl w:val="0"/>
        <w:tabs>
          <w:tab w:val="left" w:pos="993"/>
        </w:tabs>
        <w:spacing w:after="0" w:line="360" w:lineRule="auto"/>
        <w:ind w:firstLine="709"/>
        <w:jc w:val="both"/>
        <w:rPr>
          <w:rFonts w:ascii="Times New Roman" w:hAnsi="Times New Roman"/>
          <w:b/>
          <w:bCs/>
          <w:sz w:val="28"/>
          <w:szCs w:val="28"/>
          <w:lang w:val="ru-RU"/>
        </w:rPr>
      </w:pPr>
      <w:r w:rsidRPr="001D7F4C">
        <w:rPr>
          <w:rFonts w:ascii="Times New Roman" w:hAnsi="Times New Roman"/>
          <w:b/>
          <w:bCs/>
          <w:sz w:val="28"/>
          <w:szCs w:val="28"/>
          <w:lang w:val="ru-RU"/>
        </w:rPr>
        <w:t>ВВЕДЕНИЕ</w:t>
      </w:r>
    </w:p>
    <w:p w:rsidR="001D7F4C" w:rsidRDefault="001D7F4C" w:rsidP="008B1424">
      <w:pPr>
        <w:widowControl w:val="0"/>
        <w:tabs>
          <w:tab w:val="left" w:pos="993"/>
        </w:tabs>
        <w:spacing w:after="0" w:line="360" w:lineRule="auto"/>
        <w:ind w:firstLine="709"/>
        <w:jc w:val="both"/>
        <w:rPr>
          <w:rFonts w:ascii="Times New Roman" w:hAnsi="Times New Roman"/>
          <w:bCs/>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bCs/>
          <w:sz w:val="28"/>
          <w:szCs w:val="28"/>
          <w:lang w:val="ru-RU"/>
        </w:rPr>
      </w:pPr>
      <w:r w:rsidRPr="001D7F4C">
        <w:rPr>
          <w:rFonts w:ascii="Times New Roman" w:hAnsi="Times New Roman"/>
          <w:bCs/>
          <w:sz w:val="28"/>
          <w:szCs w:val="28"/>
          <w:lang w:val="ru-RU"/>
        </w:rPr>
        <w:t xml:space="preserve">Предметом данной курсовой работы </w:t>
      </w:r>
      <w:r w:rsidRPr="001D7F4C">
        <w:rPr>
          <w:rFonts w:ascii="Times New Roman" w:hAnsi="Times New Roman"/>
          <w:sz w:val="28"/>
          <w:szCs w:val="28"/>
          <w:lang w:val="ru-RU"/>
        </w:rPr>
        <w:t>являются основные фонды предприятия, они представляют собой совокупность материально-вещественных ценностей, созданных общественным трудом, длительно участвующих в процессе производства в неизменной натуральной форме и переносящие свою стоимость на изготовленную продукцию по частям по мере износа.</w:t>
      </w:r>
    </w:p>
    <w:p w:rsidR="00522001" w:rsidRPr="001D7F4C" w:rsidRDefault="00522001" w:rsidP="008B1424">
      <w:pPr>
        <w:widowControl w:val="0"/>
        <w:tabs>
          <w:tab w:val="left" w:pos="993"/>
        </w:tabs>
        <w:spacing w:after="0" w:line="360" w:lineRule="auto"/>
        <w:ind w:firstLine="709"/>
        <w:jc w:val="both"/>
        <w:rPr>
          <w:rFonts w:ascii="Times New Roman" w:hAnsi="Times New Roman"/>
          <w:b/>
          <w:bCs/>
          <w:sz w:val="28"/>
          <w:szCs w:val="28"/>
          <w:lang w:val="ru-RU"/>
        </w:rPr>
      </w:pPr>
      <w:r w:rsidRPr="001D7F4C">
        <w:rPr>
          <w:rFonts w:ascii="Times New Roman" w:hAnsi="Times New Roman"/>
          <w:sz w:val="28"/>
          <w:szCs w:val="28"/>
          <w:lang w:val="ru-RU"/>
        </w:rPr>
        <w:t>Эта тема актуальна, так как основные производственные фонды, состоящие из зданий, сооружений, машин, оборудования и других средств</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труда, которые участвуют в процессе производства, являются самой главной основой деятельностью фирмы. Безусловно, что развитие современного предприятия, немыслимо сегодня без использования новых информационных и инновационных технологий, которые способны значительно повысить производительность труда персонала и максимизировать прибыль, что в свою очередь предполагает постоянное целенаправленное и комплексное обновление основных фондов, а в связи с относительной дороговизной нового оборудования в ещё большей степени возрастает роль анализа эффективности использования основных фондов и прогнозирования их дальнейшего развития с установлением необходимых источников финансирования.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Целью моей курсовой работы является изучение всех элементов основных фондов, так как, имея ясное представление о каждом элементе основных фондов в производственном процессе, об их физическом и моральном износе, о факторах, которые влияют на использование основных фондов, можно выявить методы, при помощи которых повышается эффективность использования основных фондов и производственных мощностей предприятия, обеспечивающая снижение издержек производства и, конечно, рост производительности труда.</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В данной курсовой работе я рассматривала такие вопросы как понятие, сущность, классификация основных фондов, состав и структуру основных фондов, методы оценки и учета основных фондов, показатели и пути улучшения основных фондов, так как повышение эффективности использования основных фондов в настоящее время, когда в стране наблюдается повсеместный и глобальный спад производства, имеет огромное значение, так же моему изучению подверглись такие темы как анализ состояния, движения и эффективность использование основных средств, цели, задачи и источники анализа основных фондов, анализ объема, структуры и динамики основных фондов, анализ качественного состояния основных фондов, анализ эффективности использования основных фондов я покажу на примере</w:t>
      </w:r>
      <w:r w:rsidR="001D7F4C" w:rsidRPr="001D7F4C">
        <w:rPr>
          <w:rFonts w:ascii="Times New Roman" w:hAnsi="Times New Roman"/>
          <w:sz w:val="28"/>
          <w:szCs w:val="28"/>
        </w:rPr>
        <w:t xml:space="preserve"> </w:t>
      </w:r>
      <w:r w:rsidRPr="001D7F4C">
        <w:rPr>
          <w:rFonts w:ascii="Times New Roman" w:hAnsi="Times New Roman"/>
          <w:bCs/>
          <w:sz w:val="28"/>
          <w:szCs w:val="28"/>
        </w:rPr>
        <w:t>Забайкальского потребительского общества.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p>
    <w:p w:rsidR="001D7F4C" w:rsidRDefault="001D7F4C" w:rsidP="008B1424">
      <w:pPr>
        <w:widowControl w:val="0"/>
        <w:tabs>
          <w:tab w:val="left" w:pos="993"/>
        </w:tabs>
        <w:rPr>
          <w:rFonts w:ascii="Times New Roman" w:hAnsi="Times New Roman"/>
          <w:sz w:val="28"/>
          <w:szCs w:val="28"/>
          <w:lang w:val="ru-RU"/>
        </w:rPr>
      </w:pPr>
      <w:r>
        <w:rPr>
          <w:rFonts w:ascii="Times New Roman" w:hAnsi="Times New Roman"/>
          <w:sz w:val="28"/>
          <w:szCs w:val="28"/>
          <w:lang w:val="ru-RU"/>
        </w:rPr>
        <w:br w:type="page"/>
      </w:r>
    </w:p>
    <w:p w:rsidR="00522001" w:rsidRPr="001D7F4C" w:rsidRDefault="00522001" w:rsidP="008B1424">
      <w:pPr>
        <w:widowControl w:val="0"/>
        <w:tabs>
          <w:tab w:val="left" w:pos="993"/>
        </w:tabs>
        <w:spacing w:after="0" w:line="360" w:lineRule="auto"/>
        <w:ind w:firstLine="709"/>
        <w:jc w:val="both"/>
        <w:rPr>
          <w:rFonts w:ascii="Times New Roman" w:hAnsi="Times New Roman"/>
          <w:bCs/>
          <w:sz w:val="28"/>
          <w:szCs w:val="28"/>
          <w:lang w:val="ru-RU"/>
        </w:rPr>
      </w:pPr>
      <w:r w:rsidRPr="001D7F4C">
        <w:rPr>
          <w:rFonts w:ascii="Times New Roman" w:hAnsi="Times New Roman"/>
          <w:b/>
          <w:sz w:val="28"/>
          <w:szCs w:val="28"/>
          <w:lang w:val="ru-RU"/>
        </w:rPr>
        <w:t>1.</w:t>
      </w:r>
      <w:r w:rsidR="00296EC7">
        <w:rPr>
          <w:rFonts w:ascii="Times New Roman" w:hAnsi="Times New Roman"/>
          <w:b/>
          <w:sz w:val="28"/>
          <w:szCs w:val="28"/>
          <w:lang w:val="ru-RU"/>
        </w:rPr>
        <w:t xml:space="preserve"> </w:t>
      </w:r>
      <w:r w:rsidRPr="001D7F4C">
        <w:rPr>
          <w:rFonts w:ascii="Times New Roman" w:hAnsi="Times New Roman"/>
          <w:b/>
          <w:sz w:val="28"/>
          <w:szCs w:val="28"/>
          <w:lang w:val="ru-RU"/>
        </w:rPr>
        <w:t>Сущность, классификация, состав и структура основных фондов предприятия</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Основной признак предприятия – наличие в его собственности, хозяйственном ведении или оперативном управлении обособленного имущества. Именно оно обеспечивает материально-техническую возможность функционирования предприятия, его экономическую самостоятельность и надежность. Без определенного имущества не могут осуществлять свою деятельность ни крупные, ни малые предприятия, ни индивидуальные предприниматели. Основные фонды являются наиболее значимой составной частью имущества предприятия и его внеоборотных активов.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Основные средства, фонды (</w:t>
      </w:r>
      <w:r w:rsidRPr="001D7F4C">
        <w:rPr>
          <w:rFonts w:ascii="Times New Roman" w:hAnsi="Times New Roman"/>
          <w:sz w:val="28"/>
          <w:szCs w:val="28"/>
        </w:rPr>
        <w:t>capital</w:t>
      </w:r>
      <w:r w:rsidRPr="001D7F4C">
        <w:rPr>
          <w:rFonts w:ascii="Times New Roman" w:hAnsi="Times New Roman"/>
          <w:sz w:val="28"/>
          <w:szCs w:val="28"/>
          <w:lang w:val="ru-RU"/>
        </w:rPr>
        <w:t xml:space="preserve"> </w:t>
      </w:r>
      <w:r w:rsidRPr="001D7F4C">
        <w:rPr>
          <w:rFonts w:ascii="Times New Roman" w:hAnsi="Times New Roman"/>
          <w:sz w:val="28"/>
          <w:szCs w:val="28"/>
        </w:rPr>
        <w:t>assets</w:t>
      </w:r>
      <w:r w:rsidRPr="001D7F4C">
        <w:rPr>
          <w:rFonts w:ascii="Times New Roman" w:hAnsi="Times New Roman"/>
          <w:sz w:val="28"/>
          <w:szCs w:val="28"/>
          <w:lang w:val="ru-RU"/>
        </w:rPr>
        <w:t>) – совокупность материально-вещественных ценностей, используемых в качестве средств труда при производстве продукции, выполнении работ или оказании услуг либо для управления организации в течение периода, превышающего 12 месяцев, или обычного операционного цикла, если он превышает 12 месяцев.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Основные производственные фонды – материально-техническая база общественного производства. От их объема зависят производственная мощность предприятия, уровень технической вооруженности труда. Накопление основных фондов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Как известно, производственные основные фонды – это здания, сооружения, машины и оборудование, транспортные средства, инструменты, производственный и хозяйственный инвентарь и некоторые другие виды.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Любое предприятие независимо от формы образования и вида деятельности должно постоянно рассматривать движение своих основных производственных фондов, их состав и состояние, эффективность использования. Данная информация позволяет предприятию выявить пути и резервы повышения эффективности использования основных фондов, а, кроме того, вовремя обнаружить и скорректировать негативные отклонения, которые в дальнейшем могут повлечь серьезные последствия для успешной деятельности предприятия.</w:t>
      </w:r>
    </w:p>
    <w:p w:rsidR="00522001" w:rsidRPr="001D7F4C" w:rsidRDefault="00522001" w:rsidP="008B1424">
      <w:pPr>
        <w:widowControl w:val="0"/>
        <w:tabs>
          <w:tab w:val="left" w:pos="993"/>
        </w:tabs>
        <w:spacing w:after="0" w:line="360" w:lineRule="auto"/>
        <w:ind w:firstLine="709"/>
        <w:jc w:val="both"/>
        <w:rPr>
          <w:rFonts w:ascii="Times New Roman" w:hAnsi="Times New Roman"/>
          <w:bCs/>
          <w:sz w:val="28"/>
          <w:szCs w:val="28"/>
          <w:lang w:val="ru-RU"/>
        </w:rPr>
      </w:pPr>
      <w:r w:rsidRPr="001D7F4C">
        <w:rPr>
          <w:rFonts w:ascii="Times New Roman" w:hAnsi="Times New Roman"/>
          <w:sz w:val="28"/>
          <w:szCs w:val="28"/>
          <w:lang w:val="ru-RU"/>
        </w:rPr>
        <w:t>Именно поэтому проблема повышения эффективности использования основных фондов является столь важной для любой организации. Ведь неэффективное их использование приводит к сокращению объемов производства или реализации, что в свою очередь уменьшает доходы предприятия, а, соответственно, отражается и на прибыли.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rPr>
        <w:t>Роль основных средств в процессе труда определяется тем, что в своей совокупности они образуют производственно-техническую базу и определяют производственную мощь предприятия.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На протяжении длительного периода основные средства находятся в непрерывном движении: они поступают на предприятие, изнашиваются в результате эксплуатации, перемещаются внутри предприятия, выбывают с предприятия вследствие ветхости или нецелесообразности дальнейшего использования.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Для учета и планирования основных фондов государством разработана единая типовая классификация основных средств. Средства труда объединяются по их видам, группам, подгруппам, а также по отраслям народного хозяйства и сферам деятельности, что позволяет их типизировать, кодировать, формировать единые формы учета и отчетности.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Группировка основных средств по отраслевому признаку (торговля, промышленность и т.п.) позволяет получить информацию об их стоимости в каждой отрасли, изучить особенности структуры и т. п.</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По функциональному назначению основные фонды делятся на производственные и непроизводственные.</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iCs/>
          <w:sz w:val="28"/>
          <w:szCs w:val="28"/>
          <w:lang w:val="ru-RU"/>
        </w:rPr>
        <w:t>Производственные основные фонды</w:t>
      </w:r>
      <w:r w:rsidRPr="001D7F4C">
        <w:rPr>
          <w:rFonts w:ascii="Times New Roman" w:hAnsi="Times New Roman"/>
          <w:sz w:val="28"/>
          <w:szCs w:val="28"/>
          <w:lang w:val="ru-RU"/>
        </w:rPr>
        <w:t xml:space="preserve"> функционируют в сфере материального производства, неоднократно участвуют в процессе производства, изнашиваются постепенно, а их стоимость переносится на производимый продукт по частям по мере использования. Пополняются они за счет капитальных вложений. К ним относятся машины, станки, аппараты, инструменты, здания основных и вспомогательных цехов, отделов, служб, здания для реализации продукции в виде складов, транспортные средства и т.п.</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iCs/>
          <w:sz w:val="28"/>
          <w:szCs w:val="28"/>
          <w:lang w:val="ru-RU"/>
        </w:rPr>
        <w:t>Непроизводственные основные фонды</w:t>
      </w:r>
      <w:r w:rsidRPr="001D7F4C">
        <w:rPr>
          <w:rFonts w:ascii="Times New Roman" w:hAnsi="Times New Roman"/>
          <w:sz w:val="28"/>
          <w:szCs w:val="28"/>
          <w:lang w:val="ru-RU"/>
        </w:rPr>
        <w:t xml:space="preserve"> – жилые дома, детские и спортивные учреждения, другие объекты культурно-бытового обслуживания, которые находятся на балансе предприятия. В отличие от производственных непроизводственные фонды не участвуют в процессе производства и не переносят своей стоимости на продукт, ибо он не создается. Стоимость их исчезает в потреблении. Фонд возмещения не создается. Их содержание и развитие осуществляется, в основном из прибыли.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Несмотря на то, что непроизводственные основные фонды не оказывают непосредственного влияния на объем производства и рост производительности труда, их постоянное увеличение неразрывно связано с улучшением благосостояния работников предприятия, с повышением материального и культурного уровня их жизни, что, в конечном счете, влияет на результаты деятельности предприятия.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От объема основных производственных фондов зависят производственная мощность предприятия, уровень технической вооруженности труда. Накопление основных фондов и повышение технической вооруженности труда обогащают процесс труда, придают труду творческий характер, повышают культурно-технический уровень общества.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 условиях перехода к рыночной экономике основные фонды – главная предпосылка дальнейшего экономического роста за счет всех факторов интенсификации производства.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iCs/>
          <w:sz w:val="28"/>
          <w:szCs w:val="28"/>
          <w:lang w:val="ru-RU"/>
        </w:rPr>
        <w:t>Основные производственные фонды предприятий</w:t>
      </w:r>
      <w:r w:rsidRPr="001D7F4C">
        <w:rPr>
          <w:rFonts w:ascii="Times New Roman" w:hAnsi="Times New Roman"/>
          <w:sz w:val="28"/>
          <w:szCs w:val="28"/>
          <w:lang w:val="ru-RU"/>
        </w:rPr>
        <w:t xml:space="preserve"> – это огромное количество средств труда, которые, несмотря на свою экономическую однородность, отличаются целевым назначением, сроком службы. Отсюда возникает необходимость классификации основных фондов по определенным группам, учитывающим специфику производственного назначения различных видов фондов.</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Процесс производства продукции состоит из большого числа различных этапов, требует определенных усилий, поэтому классификация основных фондов производственного назначения строится с учетом их функций в производстве. Основные фонды по их назначению подразделяют на следующие виды:</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Здания. К этой группе относятся здания основных, вспомогательных и обслуживающих цехов, а также административные здания предприятий.</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Сооружения. Сюда входят подземные и открытые горные выработки, нефтяные и газовые скважины, гидротехнические и другие сооружения.</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Передаточные устройства. Это устройства, с помощью которых происходит передача, например, электрической или другой энергии к местам ее потребления.</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Машины и оборудование. В эту группу входят все виды технологического оборудования, а также первичные и вторичные двигатели. В данной группе выделяются подгруппы:</w:t>
      </w:r>
    </w:p>
    <w:p w:rsidR="00522001" w:rsidRPr="001D7F4C" w:rsidRDefault="00522001" w:rsidP="008B1424">
      <w:pPr>
        <w:pStyle w:val="a3"/>
        <w:widowControl w:val="0"/>
        <w:numPr>
          <w:ilvl w:val="0"/>
          <w:numId w:val="2"/>
        </w:numPr>
        <w:tabs>
          <w:tab w:val="clear" w:pos="360"/>
          <w:tab w:val="left" w:pos="993"/>
          <w:tab w:val="left" w:pos="1080"/>
        </w:tabs>
        <w:spacing w:line="360" w:lineRule="auto"/>
        <w:ind w:left="0" w:firstLine="709"/>
        <w:rPr>
          <w:rFonts w:ascii="Times New Roman" w:hAnsi="Times New Roman"/>
          <w:sz w:val="28"/>
          <w:szCs w:val="28"/>
        </w:rPr>
      </w:pPr>
      <w:r w:rsidRPr="001D7F4C">
        <w:rPr>
          <w:rFonts w:ascii="Times New Roman" w:hAnsi="Times New Roman"/>
          <w:sz w:val="28"/>
          <w:szCs w:val="28"/>
        </w:rPr>
        <w:t>силовые машины и оборудование (паровые и гидравлические турбины, трансформаторы, ветродвигатели, электромоторы, двигатели внутреннего сгорания и другие, первичные и вторичные двигатели);</w:t>
      </w:r>
    </w:p>
    <w:p w:rsidR="00522001" w:rsidRPr="001D7F4C" w:rsidRDefault="00522001" w:rsidP="008B1424">
      <w:pPr>
        <w:pStyle w:val="a3"/>
        <w:widowControl w:val="0"/>
        <w:numPr>
          <w:ilvl w:val="0"/>
          <w:numId w:val="2"/>
        </w:numPr>
        <w:tabs>
          <w:tab w:val="clear" w:pos="360"/>
          <w:tab w:val="left" w:pos="993"/>
          <w:tab w:val="left" w:pos="1080"/>
        </w:tabs>
        <w:spacing w:line="360" w:lineRule="auto"/>
        <w:ind w:left="0" w:firstLine="709"/>
        <w:rPr>
          <w:rFonts w:ascii="Times New Roman" w:hAnsi="Times New Roman"/>
          <w:sz w:val="28"/>
          <w:szCs w:val="28"/>
        </w:rPr>
      </w:pPr>
      <w:r w:rsidRPr="001D7F4C">
        <w:rPr>
          <w:rFonts w:ascii="Times New Roman" w:hAnsi="Times New Roman"/>
          <w:sz w:val="28"/>
          <w:szCs w:val="28"/>
        </w:rPr>
        <w:t>рабочие машины и оборудование (станки, прессы, молоты, химическая аппаратура, доменные и мартеновские печи, прокатные станы и другие машины, и оборудование);</w:t>
      </w:r>
    </w:p>
    <w:p w:rsidR="00522001" w:rsidRPr="001D7F4C" w:rsidRDefault="00522001" w:rsidP="008B1424">
      <w:pPr>
        <w:pStyle w:val="a3"/>
        <w:widowControl w:val="0"/>
        <w:numPr>
          <w:ilvl w:val="0"/>
          <w:numId w:val="2"/>
        </w:numPr>
        <w:tabs>
          <w:tab w:val="clear" w:pos="360"/>
          <w:tab w:val="left" w:pos="993"/>
          <w:tab w:val="left" w:pos="1080"/>
        </w:tabs>
        <w:spacing w:line="360" w:lineRule="auto"/>
        <w:ind w:left="0" w:firstLine="709"/>
        <w:rPr>
          <w:rFonts w:ascii="Times New Roman" w:hAnsi="Times New Roman"/>
          <w:sz w:val="28"/>
          <w:szCs w:val="28"/>
        </w:rPr>
      </w:pPr>
      <w:r w:rsidRPr="001D7F4C">
        <w:rPr>
          <w:rFonts w:ascii="Times New Roman" w:hAnsi="Times New Roman"/>
          <w:sz w:val="28"/>
          <w:szCs w:val="28"/>
        </w:rPr>
        <w:t>измерительные и регулирующие предметы;</w:t>
      </w:r>
    </w:p>
    <w:p w:rsidR="00522001" w:rsidRPr="001D7F4C" w:rsidRDefault="00522001" w:rsidP="008B1424">
      <w:pPr>
        <w:pStyle w:val="a3"/>
        <w:widowControl w:val="0"/>
        <w:numPr>
          <w:ilvl w:val="0"/>
          <w:numId w:val="2"/>
        </w:numPr>
        <w:tabs>
          <w:tab w:val="clear" w:pos="360"/>
          <w:tab w:val="left" w:pos="993"/>
          <w:tab w:val="left" w:pos="1080"/>
        </w:tabs>
        <w:spacing w:line="360" w:lineRule="auto"/>
        <w:ind w:left="0" w:firstLine="709"/>
        <w:rPr>
          <w:rFonts w:ascii="Times New Roman" w:hAnsi="Times New Roman"/>
          <w:sz w:val="28"/>
          <w:szCs w:val="28"/>
        </w:rPr>
      </w:pPr>
      <w:r w:rsidRPr="001D7F4C">
        <w:rPr>
          <w:rFonts w:ascii="Times New Roman" w:hAnsi="Times New Roman"/>
          <w:sz w:val="28"/>
          <w:szCs w:val="28"/>
        </w:rPr>
        <w:t>вычислительная техника;</w:t>
      </w:r>
    </w:p>
    <w:p w:rsidR="00522001" w:rsidRPr="001D7F4C" w:rsidRDefault="00522001" w:rsidP="008B1424">
      <w:pPr>
        <w:pStyle w:val="a3"/>
        <w:widowControl w:val="0"/>
        <w:numPr>
          <w:ilvl w:val="0"/>
          <w:numId w:val="2"/>
        </w:numPr>
        <w:tabs>
          <w:tab w:val="clear" w:pos="360"/>
          <w:tab w:val="left" w:pos="993"/>
          <w:tab w:val="left" w:pos="1080"/>
        </w:tabs>
        <w:spacing w:line="360" w:lineRule="auto"/>
        <w:ind w:left="0" w:firstLine="709"/>
        <w:rPr>
          <w:rFonts w:ascii="Times New Roman" w:hAnsi="Times New Roman"/>
          <w:sz w:val="28"/>
          <w:szCs w:val="28"/>
        </w:rPr>
      </w:pPr>
      <w:r w:rsidRPr="001D7F4C">
        <w:rPr>
          <w:rFonts w:ascii="Times New Roman" w:hAnsi="Times New Roman"/>
          <w:sz w:val="28"/>
          <w:szCs w:val="28"/>
        </w:rPr>
        <w:t>прочие.</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Транспортные средства. В их состав входят все виды транспортных средств, в том числе: внутрицеховой, межцеховой и межзаводской транспорт, речной и морской флот рыбной промышленности, трубопроводный магистральный транспорт и т.д.</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Инструмент. Сюда относятся инструменты режущие, давящие, ударные и другие.</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Производственный и хозяйственный инвентарь и принадлежности. Инвентарь производственного и хозяйственного назначения, способствующий облегчению и созданию нормальных условий труда (оборудование контор, верстаки, контейнеры, инвентарная тара, предметы противопожарного назначения и др.).</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Многолетние насаждения.</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Рабочий репродуктивный скот.</w:t>
      </w:r>
    </w:p>
    <w:p w:rsidR="00522001" w:rsidRPr="001D7F4C" w:rsidRDefault="00522001" w:rsidP="008B1424">
      <w:pPr>
        <w:pStyle w:val="a3"/>
        <w:widowControl w:val="0"/>
        <w:numPr>
          <w:ilvl w:val="0"/>
          <w:numId w:val="3"/>
        </w:numPr>
        <w:tabs>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Капитальные затраты на улучшение земель и прочие основные средства.</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Для простоты учета в состав основных фондов, входящих в 6 и 7 группу, включаются лишь инструменты, производственный и хозяйственный инвентарь со сроком службы свыше одного года. Остальной инструмент, инвентарь, а также другие принадлежности (несмотря на то, что теоретически они по всем экономическим признакам должны относиться к основным фондам) в хозяйственной практике принято считать оборотными фондами.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По перечисленным видам ведется учет основных средств и составляется отчетность об их наличии и движении.</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Не все элементы основных фондов играют одинаковую роль в процессе производства. В зависимости от непосредственного участия в производственном процессе производственные основные фонды подразделяются на:</w:t>
      </w:r>
    </w:p>
    <w:p w:rsidR="00522001" w:rsidRPr="001D7F4C" w:rsidRDefault="00522001" w:rsidP="008B1424">
      <w:pPr>
        <w:pStyle w:val="a3"/>
        <w:widowControl w:val="0"/>
        <w:numPr>
          <w:ilvl w:val="0"/>
          <w:numId w:val="4"/>
        </w:numPr>
        <w:tabs>
          <w:tab w:val="clear" w:pos="360"/>
          <w:tab w:val="num" w:pos="927"/>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активные – рабочие машины и оборудование, инструменты, измерительные и регулирующие приборы и устройства, технические сооружения (горные выработки шахт и разрезов, нефтяные и газовые скважины) принимают непосредственное участие в производственном процессе, способствуют увеличению выпуска продукции;</w:t>
      </w:r>
    </w:p>
    <w:p w:rsidR="00522001" w:rsidRPr="001D7F4C" w:rsidRDefault="00522001" w:rsidP="008B1424">
      <w:pPr>
        <w:pStyle w:val="a3"/>
        <w:widowControl w:val="0"/>
        <w:numPr>
          <w:ilvl w:val="0"/>
          <w:numId w:val="4"/>
        </w:numPr>
        <w:tabs>
          <w:tab w:val="clear" w:pos="360"/>
          <w:tab w:val="num" w:pos="927"/>
          <w:tab w:val="left" w:pos="993"/>
        </w:tabs>
        <w:spacing w:line="360" w:lineRule="auto"/>
        <w:ind w:left="0" w:firstLine="709"/>
        <w:rPr>
          <w:rFonts w:ascii="Times New Roman" w:hAnsi="Times New Roman"/>
          <w:sz w:val="28"/>
          <w:szCs w:val="28"/>
        </w:rPr>
      </w:pPr>
      <w:r w:rsidRPr="001D7F4C">
        <w:rPr>
          <w:rFonts w:ascii="Times New Roman" w:hAnsi="Times New Roman"/>
          <w:sz w:val="28"/>
          <w:szCs w:val="28"/>
        </w:rPr>
        <w:t>пассивные – другие элементы основных фондов (производственные здания, инвентарь) оказывают лишь косвенное влияние на производство продукции.</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В основном, масса производственных основных фондов в промышленности сосредоточена в активной части.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xml:space="preserve">Для анализа качественного состояния основных средств на предприятии необходимо знать их структуру. </w:t>
      </w:r>
      <w:r w:rsidRPr="001D7F4C">
        <w:rPr>
          <w:rFonts w:ascii="Times New Roman" w:hAnsi="Times New Roman"/>
          <w:iCs/>
          <w:sz w:val="28"/>
          <w:szCs w:val="28"/>
          <w:lang w:val="ru-RU"/>
        </w:rPr>
        <w:t>Различают производственную (видовую), технологическую и возрастную структуру основных средств.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xml:space="preserve">Соотношение отдельных групп основных фондов в их общем объеме представляет видовую (производственную) структуру основных фондов. Обществу не безразлично, в какую из групп основных фондов вкладываются средства. Оно заинтересовано в оптимальном повышении удельного веса </w:t>
      </w:r>
      <w:r w:rsidRPr="001D7F4C">
        <w:rPr>
          <w:rFonts w:ascii="Times New Roman" w:hAnsi="Times New Roman"/>
          <w:iCs/>
          <w:sz w:val="28"/>
          <w:szCs w:val="28"/>
          <w:lang w:val="ru-RU"/>
        </w:rPr>
        <w:t>активной части фондов</w:t>
      </w:r>
      <w:r w:rsidRPr="001D7F4C">
        <w:rPr>
          <w:rFonts w:ascii="Times New Roman" w:hAnsi="Times New Roman"/>
          <w:sz w:val="28"/>
          <w:szCs w:val="28"/>
          <w:lang w:val="ru-RU"/>
        </w:rPr>
        <w:t xml:space="preserve">, т.е. средств труда, непосредственно участвующих в создании продукта (машины и оборудование, транспортные средства) и характеризующие производственные возможности предприятия по выпуску тех или иных изделий. Здания, сооружения, обеспечивающие нормальное функционирование активных элементов основных фондов, относятся к </w:t>
      </w:r>
      <w:r w:rsidRPr="001D7F4C">
        <w:rPr>
          <w:rFonts w:ascii="Times New Roman" w:hAnsi="Times New Roman"/>
          <w:iCs/>
          <w:sz w:val="28"/>
          <w:szCs w:val="28"/>
          <w:lang w:val="ru-RU"/>
        </w:rPr>
        <w:t>пассивной части основных фондов</w:t>
      </w:r>
      <w:r w:rsidRPr="001D7F4C">
        <w:rPr>
          <w:rFonts w:ascii="Times New Roman" w:hAnsi="Times New Roman"/>
          <w:sz w:val="28"/>
          <w:szCs w:val="28"/>
          <w:lang w:val="ru-RU"/>
        </w:rPr>
        <w:t>. Чем выше доля активной части фондов, тем большими возможностями располагает предприятие по увеличению выпуска продукции. Деление основных фондов на активную и пассивную части в значительной мере условно. Нередко совершенствование производства заключается в увеличении стоимости сооружений или передаточных устройств, что приводит к прогрессивным изменениям в технологическом процессе. Во многих отраслях промышленности (нефтедобыча, газодобыча и др.) сооружения и передаточные устройства являются наиболее активной частью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Чем выше доля оборудования в стоимости основных производственных фондов, тем при прочих равных условиях больше выпуск продукции, выше показатель фондоотдачи. Поэтому улучшение структуры основных фондов рассматривается</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как условие роста производства, снижения себестоимости, увеличения денежных накоплений предприятий.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Видовая структура основных производственных фондов не одинакова на предприятиях различных отраслей промышленности.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iCs/>
          <w:sz w:val="28"/>
          <w:szCs w:val="28"/>
          <w:lang w:val="ru-RU"/>
        </w:rPr>
        <w:t>Важнейшими факторами, влияющими на структуру</w:t>
      </w:r>
      <w:r w:rsidRPr="001D7F4C">
        <w:rPr>
          <w:rFonts w:ascii="Times New Roman" w:hAnsi="Times New Roman"/>
          <w:sz w:val="28"/>
          <w:szCs w:val="28"/>
          <w:lang w:val="ru-RU"/>
        </w:rPr>
        <w:t xml:space="preserve"> основных производственных фондов, являются:</w:t>
      </w:r>
    </w:p>
    <w:p w:rsidR="00522001" w:rsidRPr="001D7F4C" w:rsidRDefault="00522001" w:rsidP="008B1424">
      <w:pPr>
        <w:widowControl w:val="0"/>
        <w:numPr>
          <w:ilvl w:val="0"/>
          <w:numId w:val="1"/>
        </w:numPr>
        <w:tabs>
          <w:tab w:val="left" w:pos="993"/>
        </w:tabs>
        <w:spacing w:after="0" w:line="360" w:lineRule="auto"/>
        <w:ind w:left="0" w:firstLine="709"/>
        <w:jc w:val="both"/>
        <w:rPr>
          <w:rFonts w:ascii="Times New Roman" w:hAnsi="Times New Roman"/>
          <w:sz w:val="28"/>
          <w:szCs w:val="28"/>
        </w:rPr>
      </w:pPr>
      <w:r w:rsidRPr="001D7F4C">
        <w:rPr>
          <w:rFonts w:ascii="Times New Roman" w:hAnsi="Times New Roman"/>
          <w:sz w:val="28"/>
          <w:szCs w:val="28"/>
        </w:rPr>
        <w:t>характер выпускаемой продукции;</w:t>
      </w:r>
    </w:p>
    <w:p w:rsidR="00522001" w:rsidRPr="001D7F4C" w:rsidRDefault="00522001" w:rsidP="008B1424">
      <w:pPr>
        <w:widowControl w:val="0"/>
        <w:numPr>
          <w:ilvl w:val="0"/>
          <w:numId w:val="1"/>
        </w:numPr>
        <w:tabs>
          <w:tab w:val="left" w:pos="993"/>
        </w:tabs>
        <w:spacing w:after="0" w:line="360" w:lineRule="auto"/>
        <w:ind w:left="0" w:firstLine="709"/>
        <w:jc w:val="both"/>
        <w:rPr>
          <w:rFonts w:ascii="Times New Roman" w:hAnsi="Times New Roman"/>
          <w:sz w:val="28"/>
          <w:szCs w:val="28"/>
        </w:rPr>
      </w:pPr>
      <w:r w:rsidRPr="001D7F4C">
        <w:rPr>
          <w:rFonts w:ascii="Times New Roman" w:hAnsi="Times New Roman"/>
          <w:sz w:val="28"/>
          <w:szCs w:val="28"/>
        </w:rPr>
        <w:t>объем выпуска продукции;</w:t>
      </w:r>
    </w:p>
    <w:p w:rsidR="00522001" w:rsidRPr="001D7F4C" w:rsidRDefault="00522001" w:rsidP="008B1424">
      <w:pPr>
        <w:widowControl w:val="0"/>
        <w:numPr>
          <w:ilvl w:val="0"/>
          <w:numId w:val="1"/>
        </w:numPr>
        <w:tabs>
          <w:tab w:val="left" w:pos="993"/>
        </w:tabs>
        <w:spacing w:after="0" w:line="360" w:lineRule="auto"/>
        <w:ind w:left="0" w:firstLine="709"/>
        <w:jc w:val="both"/>
        <w:rPr>
          <w:rFonts w:ascii="Times New Roman" w:hAnsi="Times New Roman"/>
          <w:sz w:val="28"/>
          <w:szCs w:val="28"/>
        </w:rPr>
      </w:pPr>
      <w:r w:rsidRPr="001D7F4C">
        <w:rPr>
          <w:rFonts w:ascii="Times New Roman" w:hAnsi="Times New Roman"/>
          <w:sz w:val="28"/>
          <w:szCs w:val="28"/>
        </w:rPr>
        <w:t>уровень механизации и автоматизации;</w:t>
      </w:r>
    </w:p>
    <w:p w:rsidR="00522001" w:rsidRPr="001D7F4C" w:rsidRDefault="00522001" w:rsidP="008B1424">
      <w:pPr>
        <w:widowControl w:val="0"/>
        <w:numPr>
          <w:ilvl w:val="0"/>
          <w:numId w:val="1"/>
        </w:numPr>
        <w:tabs>
          <w:tab w:val="left" w:pos="993"/>
        </w:tabs>
        <w:spacing w:after="0" w:line="360" w:lineRule="auto"/>
        <w:ind w:left="0" w:firstLine="709"/>
        <w:jc w:val="both"/>
        <w:rPr>
          <w:rFonts w:ascii="Times New Roman" w:hAnsi="Times New Roman"/>
          <w:sz w:val="28"/>
          <w:szCs w:val="28"/>
        </w:rPr>
      </w:pPr>
      <w:r w:rsidRPr="001D7F4C">
        <w:rPr>
          <w:rFonts w:ascii="Times New Roman" w:hAnsi="Times New Roman"/>
          <w:sz w:val="28"/>
          <w:szCs w:val="28"/>
        </w:rPr>
        <w:t>уровень специализации и кооперирования;</w:t>
      </w:r>
    </w:p>
    <w:p w:rsidR="00522001" w:rsidRPr="001D7F4C" w:rsidRDefault="00522001" w:rsidP="008B1424">
      <w:pPr>
        <w:widowControl w:val="0"/>
        <w:numPr>
          <w:ilvl w:val="0"/>
          <w:numId w:val="1"/>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климатические и географические условия расположения предприятий.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Первый фактор влияет на величину и стоимость зданий, долю транспортных средств и передаточных устройств. Чем больше объем выпуска продукции (второй фактор), тем выше удельный вес специальных прогрессивных рабочих машин и оборудования. Такая же картина характерна и в отношении влияния на структуру фондов третьего и четвертого факторов. От климатических условий в какой-то степени зависит доля зданий, сооружений.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Основные фонды предприятия в денежном выражении представляют собой основные средства.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По степени использования основные средства подразделяются на находящиеся:</w:t>
      </w:r>
    </w:p>
    <w:p w:rsidR="00522001" w:rsidRPr="001D7F4C" w:rsidRDefault="00522001" w:rsidP="008B1424">
      <w:pPr>
        <w:pStyle w:val="a4"/>
        <w:widowControl w:val="0"/>
        <w:numPr>
          <w:ilvl w:val="0"/>
          <w:numId w:val="5"/>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в эксплуатации</w:t>
      </w:r>
      <w:r w:rsidRPr="001D7F4C">
        <w:rPr>
          <w:rFonts w:ascii="Times New Roman" w:hAnsi="Times New Roman"/>
          <w:sz w:val="28"/>
          <w:szCs w:val="28"/>
        </w:rPr>
        <w:t>;</w:t>
      </w:r>
    </w:p>
    <w:p w:rsidR="00522001" w:rsidRPr="001D7F4C" w:rsidRDefault="00522001" w:rsidP="008B1424">
      <w:pPr>
        <w:pStyle w:val="a4"/>
        <w:widowControl w:val="0"/>
        <w:numPr>
          <w:ilvl w:val="0"/>
          <w:numId w:val="5"/>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в запасе (резерве)</w:t>
      </w:r>
      <w:r w:rsidRPr="001D7F4C">
        <w:rPr>
          <w:rFonts w:ascii="Times New Roman" w:hAnsi="Times New Roman"/>
          <w:sz w:val="28"/>
          <w:szCs w:val="28"/>
        </w:rPr>
        <w:t>;</w:t>
      </w:r>
    </w:p>
    <w:p w:rsidR="00522001" w:rsidRPr="001D7F4C" w:rsidRDefault="00522001" w:rsidP="008B1424">
      <w:pPr>
        <w:pStyle w:val="a4"/>
        <w:widowControl w:val="0"/>
        <w:numPr>
          <w:ilvl w:val="0"/>
          <w:numId w:val="5"/>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в ремонте</w:t>
      </w:r>
      <w:r w:rsidRPr="001D7F4C">
        <w:rPr>
          <w:rFonts w:ascii="Times New Roman" w:hAnsi="Times New Roman"/>
          <w:sz w:val="28"/>
          <w:szCs w:val="28"/>
        </w:rPr>
        <w:t>;</w:t>
      </w:r>
    </w:p>
    <w:p w:rsidR="00522001" w:rsidRPr="001D7F4C" w:rsidRDefault="00522001" w:rsidP="008B1424">
      <w:pPr>
        <w:pStyle w:val="a4"/>
        <w:widowControl w:val="0"/>
        <w:numPr>
          <w:ilvl w:val="0"/>
          <w:numId w:val="5"/>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в стадии достройки, дооборудования. Реконструкции, модернизации и частичной ликвидации;</w:t>
      </w:r>
    </w:p>
    <w:p w:rsidR="00522001" w:rsidRPr="001D7F4C" w:rsidRDefault="00522001" w:rsidP="008B1424">
      <w:pPr>
        <w:pStyle w:val="a4"/>
        <w:widowControl w:val="0"/>
        <w:numPr>
          <w:ilvl w:val="0"/>
          <w:numId w:val="5"/>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на консервации</w:t>
      </w:r>
      <w:r w:rsidRPr="001D7F4C">
        <w:rPr>
          <w:rFonts w:ascii="Times New Roman" w:hAnsi="Times New Roman"/>
          <w:sz w:val="28"/>
          <w:szCs w:val="28"/>
        </w:rPr>
        <w:t>;</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Основные средства в зависимости от имеющихся у организации прав на них подразделяются на:</w:t>
      </w:r>
    </w:p>
    <w:p w:rsidR="00522001" w:rsidRPr="001D7F4C" w:rsidRDefault="00522001" w:rsidP="008B1424">
      <w:pPr>
        <w:pStyle w:val="a4"/>
        <w:widowControl w:val="0"/>
        <w:numPr>
          <w:ilvl w:val="0"/>
          <w:numId w:val="6"/>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основные средства, принадлежащие на праве собственности (в том числе сданные в аренду, переданные в безвозмездное пользование, переданные в доверительное управление);</w:t>
      </w:r>
    </w:p>
    <w:p w:rsidR="00522001" w:rsidRPr="001D7F4C" w:rsidRDefault="00522001" w:rsidP="008B1424">
      <w:pPr>
        <w:pStyle w:val="a4"/>
        <w:widowControl w:val="0"/>
        <w:numPr>
          <w:ilvl w:val="0"/>
          <w:numId w:val="6"/>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основные средства, находящиеся у организации в хозяйственном ведении или оперативном управлении (в том числе сданные</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в аренду, переданные в безвозмездное пользование, переданные в доверительное управление);</w:t>
      </w:r>
    </w:p>
    <w:p w:rsidR="00522001" w:rsidRPr="001D7F4C" w:rsidRDefault="00522001" w:rsidP="008B1424">
      <w:pPr>
        <w:pStyle w:val="a4"/>
        <w:widowControl w:val="0"/>
        <w:numPr>
          <w:ilvl w:val="0"/>
          <w:numId w:val="6"/>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основные средства, полученные организацией в аренду;</w:t>
      </w:r>
    </w:p>
    <w:p w:rsidR="00522001" w:rsidRPr="001D7F4C" w:rsidRDefault="00522001" w:rsidP="008B1424">
      <w:pPr>
        <w:pStyle w:val="a4"/>
        <w:widowControl w:val="0"/>
        <w:numPr>
          <w:ilvl w:val="0"/>
          <w:numId w:val="6"/>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основные средства, полученные организацией в безвозмездное пользование;</w:t>
      </w:r>
    </w:p>
    <w:p w:rsidR="00522001" w:rsidRPr="001D7F4C" w:rsidRDefault="00522001" w:rsidP="008B1424">
      <w:pPr>
        <w:pStyle w:val="a4"/>
        <w:widowControl w:val="0"/>
        <w:numPr>
          <w:ilvl w:val="0"/>
          <w:numId w:val="6"/>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основные средства, полученные организацией в доверительное управление);</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b/>
          <w:sz w:val="28"/>
          <w:szCs w:val="28"/>
          <w:lang w:val="ru-RU"/>
        </w:rPr>
      </w:pPr>
      <w:r w:rsidRPr="001D7F4C">
        <w:rPr>
          <w:rFonts w:ascii="Times New Roman" w:hAnsi="Times New Roman"/>
          <w:b/>
          <w:sz w:val="28"/>
          <w:szCs w:val="28"/>
          <w:lang w:val="ru-RU"/>
        </w:rPr>
        <w:t>2. Методы учета, оценки и формы воспроизводства основных фондов</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eastAsia="ru-RU"/>
        </w:rPr>
      </w:pP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 xml:space="preserve">Основные фонды учитываются в натуральном и стоимостном выражении. </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Учет основных фондов в натуральном выражении необходимы для определения технического состава и баланса оборудования; для расчета производственной мощности предприятия и его производственных подразделений; для определения степени его износа, использования и сроков обновления.</w:t>
      </w:r>
      <w:r w:rsidR="001D7F4C" w:rsidRPr="001D7F4C">
        <w:rPr>
          <w:rFonts w:ascii="Times New Roman" w:hAnsi="Times New Roman"/>
          <w:sz w:val="28"/>
          <w:szCs w:val="28"/>
          <w:lang w:val="ru-RU" w:eastAsia="ru-RU"/>
        </w:rPr>
        <w:t xml:space="preserve"> </w:t>
      </w:r>
      <w:r w:rsidRPr="001D7F4C">
        <w:rPr>
          <w:rFonts w:ascii="Times New Roman" w:hAnsi="Times New Roman"/>
          <w:sz w:val="28"/>
          <w:szCs w:val="28"/>
          <w:lang w:val="ru-RU" w:eastAsia="ru-RU"/>
        </w:rPr>
        <w:t>Исходными документами для учета основных фондов в натуральном выражении являются паспорта оборудования, рабочих мест, предприятия. В паспортах приводится подробная техническая характеристика всех основных фондов: год ввода в эксплуатацию, мощность, степень изношенности и т.д. В паспорте предприятия содержатся сведения о предприятии (производственный профиль, материально-техническая характеристика, технико-экономические показатели, состав оборудования и т.д.), необходимые для расчета производственной мощности.</w:t>
      </w: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На структуру основных фондов предприятий оказывают влияние следующие</w:t>
      </w:r>
      <w:r w:rsidR="001D7F4C">
        <w:rPr>
          <w:rFonts w:ascii="Times New Roman" w:hAnsi="Times New Roman"/>
          <w:sz w:val="28"/>
          <w:szCs w:val="28"/>
          <w:lang w:val="ru-RU"/>
        </w:rPr>
        <w:t xml:space="preserve"> </w:t>
      </w:r>
      <w:r w:rsidRPr="001D7F4C">
        <w:rPr>
          <w:rFonts w:ascii="Times New Roman" w:hAnsi="Times New Roman"/>
          <w:sz w:val="28"/>
          <w:szCs w:val="28"/>
          <w:lang w:val="ru-RU"/>
        </w:rPr>
        <w:t>факторы:</w:t>
      </w:r>
      <w:r w:rsidR="001D7F4C" w:rsidRPr="001D7F4C">
        <w:rPr>
          <w:rFonts w:ascii="Times New Roman" w:hAnsi="Times New Roman"/>
          <w:sz w:val="28"/>
          <w:szCs w:val="28"/>
          <w:lang w:val="ru-RU"/>
        </w:rPr>
        <w:t xml:space="preserve"> </w:t>
      </w: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1) Отрасль производства, к которой относится предприятие. Например, рабочие машины и оборудование занимают наибольший удельный вес в составе основных производственных фондов предприятий таких отраслей, как машиностроение (36%), легкая промышленность (40%).</w:t>
      </w:r>
      <w:r w:rsidR="001D7F4C" w:rsidRPr="001D7F4C">
        <w:rPr>
          <w:rFonts w:ascii="Times New Roman" w:hAnsi="Times New Roman"/>
          <w:sz w:val="28"/>
          <w:szCs w:val="28"/>
          <w:lang w:val="ru-RU"/>
        </w:rPr>
        <w:t xml:space="preserve"> </w:t>
      </w: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2) Уровень концентрации, специализации и кооперирования производства. Чем выше этот уровень, тем выше степень его механизации и больше удельный вес в составе основных фондов рабочих машин и оборудования.</w:t>
      </w:r>
      <w:r w:rsidR="001D7F4C" w:rsidRPr="001D7F4C">
        <w:rPr>
          <w:rFonts w:ascii="Times New Roman" w:hAnsi="Times New Roman"/>
          <w:sz w:val="28"/>
          <w:szCs w:val="28"/>
          <w:lang w:val="ru-RU"/>
        </w:rPr>
        <w:t xml:space="preserve"> </w:t>
      </w: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3) Географическое размещение предприятий и климатические условия. От этого зависит тип (</w:t>
      </w:r>
      <w:r w:rsidR="001D7F4C" w:rsidRPr="001D7F4C">
        <w:rPr>
          <w:rFonts w:ascii="Times New Roman" w:hAnsi="Times New Roman"/>
          <w:sz w:val="28"/>
          <w:szCs w:val="28"/>
          <w:lang w:val="ru-RU"/>
        </w:rPr>
        <w:t>а,</w:t>
      </w:r>
      <w:r w:rsidRPr="001D7F4C">
        <w:rPr>
          <w:rFonts w:ascii="Times New Roman" w:hAnsi="Times New Roman"/>
          <w:sz w:val="28"/>
          <w:szCs w:val="28"/>
          <w:lang w:val="ru-RU"/>
        </w:rPr>
        <w:t xml:space="preserve"> следовательно, и стоимость) зданий и сооружений.</w:t>
      </w:r>
      <w:r w:rsidR="001D7F4C" w:rsidRPr="001D7F4C">
        <w:rPr>
          <w:rFonts w:ascii="Times New Roman" w:hAnsi="Times New Roman"/>
          <w:sz w:val="28"/>
          <w:szCs w:val="28"/>
          <w:lang w:val="ru-RU"/>
        </w:rPr>
        <w:t xml:space="preserve"> </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4) Общий уровень индустриального развития страны и технического оснащения промышленности. С повышением этого уровня в составе основных производственных фондов предприятий возрастает удельный вес наиболее активной части основных фондов - рабочих машин и оборудования - и понижается удельный вес зданий, то есть пассивной части основных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b/>
          <w:bCs/>
          <w:sz w:val="28"/>
          <w:szCs w:val="28"/>
          <w:lang w:val="ru-RU"/>
        </w:rPr>
      </w:pPr>
      <w:r w:rsidRPr="001D7F4C">
        <w:rPr>
          <w:rFonts w:ascii="Times New Roman" w:hAnsi="Times New Roman"/>
          <w:b/>
          <w:bCs/>
          <w:sz w:val="28"/>
          <w:szCs w:val="28"/>
          <w:lang w:val="ru-RU"/>
        </w:rPr>
        <w:t>Оценка основных фондов</w:t>
      </w: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xml:space="preserve">Учет и планирование основных фондов ведутся в натуральной и денежной формах. При оценке основных фондов в натуральной форме устанавливаются число машин, их производительность, мощность, размер производственных площадей и другие количественные величины. </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Эти данные используются для расчета производственной мощности предприятий и отраслей, планирования производственной программы, резервов повышения выработки на оборудовании, составления баланса оборудования. С этой целью ведутся инвентаризация и паспортизация оборудования, учет его выбытия и прибытия. Денежная, или стоимостная, оценка основных фондов необходима для планирования расширенного воспроизводства основных фондов, определения степени износа и размера амортизационных отчислений, объема приватизации.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Существует несколько видов оценок основных фондов, связанных с длительным участием их и постепенным снашиванием в процессе производства, изменением за этот период условий воспроизводства: по первоначальной, восстановительной и остаточной стоимости.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Первоначальная стоимость основных производственных фондов – это сумма затрат на изготовление или потребление фондов, их доставку и монтаж. Она применяется для определения нормы амортизации и размеров амортизационных отчислений, прибыли и рентабельности активов предприятия, показателей их использования.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Научно-технический прогресс влияет на изменение условий и факторов производства основных фондов, а следовательно, изменение издержек их производства и соответственно текущих рыночных цен и тарифов. В настоящее время первостепенное влияние на текущие цены и тарифы, по которым приобретаются основные фонды, оказывает инфляция.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С течением времени на балансе предприятия основные фонды отражаются по смешанной оценке, т.е. по текущим рыночным ценам их создания или приобретения. Таким образом, оценка основных фондов по первоначальной стоимости в современных условиях хозяйствования не отражает их действительную стоимость и поэтому возникает необходимость переоценки основных фондов и приведения их к единым стоимостным измерителям. Для этой цели используется оценка основных фондов по восстановительной стоимости.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b/>
          <w:sz w:val="28"/>
          <w:szCs w:val="28"/>
          <w:lang w:val="ru-RU"/>
        </w:rPr>
        <w:t>Восстановительная стоимость</w:t>
      </w:r>
      <w:r w:rsidRPr="001D7F4C">
        <w:rPr>
          <w:rFonts w:ascii="Times New Roman" w:hAnsi="Times New Roman"/>
          <w:sz w:val="28"/>
          <w:szCs w:val="28"/>
          <w:lang w:val="ru-RU"/>
        </w:rPr>
        <w:t xml:space="preserve"> – это затраты на воспроизводство основных фондов в современных условиях; как правило, она устанавливается во время переоценки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 результате переоценки основных фондов их восстановительная стоимость резко возрастает и, как следствие этого, ухудшаются финансово-экономические показатели предприятия. Поэтому для предприятий, финансовые показатели которых могут значительно ухудшаться в результате переоценки, применяются понижающие коэффициенты индексации амортизации.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 процессе эксплуатации основные фонды изнашиваются и постепенно теряют свою первоначальную (восстановительную) стоимость. Для оценки их реальной величины необходимо исключить стоимость изношенной части фондов. Так определяется остаточная стоимость основных фондов, представляющая собой разность между первоначальной или восстановительной стоимостью основных фондов и суммой их износа.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b/>
          <w:bCs/>
          <w:sz w:val="28"/>
          <w:szCs w:val="28"/>
          <w:lang w:val="ru-RU" w:eastAsia="ru-RU"/>
        </w:rPr>
        <w:t>Амортизация основных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Под амортизацией понимается процесс перенесения стоимости основных фондов на создаваемую продукцию. Осуществляется этот процесс путем включения части стоимости основных фондов в себестоимость произведенной продукции (работы). После реализации продукции предприятие получает эту сумму средств, которую использует в дальнейшем для приобретения или строительства новых основных фондов. Порядок начисления и использования амортизационных отчислений в народном хозяйстве устанавливается правительством .</w:t>
      </w:r>
      <w:r w:rsidR="001D7F4C" w:rsidRPr="001D7F4C">
        <w:rPr>
          <w:rFonts w:ascii="Times New Roman" w:hAnsi="Times New Roman"/>
          <w:sz w:val="28"/>
          <w:szCs w:val="28"/>
          <w:lang w:val="ru-RU" w:eastAsia="ru-RU"/>
        </w:rPr>
        <w:t xml:space="preserve"> </w:t>
      </w:r>
      <w:r w:rsidRPr="001D7F4C">
        <w:rPr>
          <w:rFonts w:ascii="Times New Roman" w:hAnsi="Times New Roman"/>
          <w:sz w:val="28"/>
          <w:szCs w:val="28"/>
          <w:lang w:val="ru-RU" w:eastAsia="ru-RU"/>
        </w:rPr>
        <w:t>Различают сумму амортизации и норму амортизации. Сумма амортизационных отчислений за определенный период времени (год, квартал, месяц) представляет собой денежную величину износа основных фондов. Сумма амортизационных отчислений, накопленная к концу срока службы основных фондов, должна быть достаточной для полного их восстановления (приобретения или строительства).</w:t>
      </w:r>
      <w:r w:rsidR="001D7F4C" w:rsidRPr="001D7F4C">
        <w:rPr>
          <w:rFonts w:ascii="Times New Roman" w:hAnsi="Times New Roman"/>
          <w:sz w:val="28"/>
          <w:szCs w:val="28"/>
          <w:lang w:val="ru-RU" w:eastAsia="ru-RU"/>
        </w:rPr>
        <w:t xml:space="preserve"> </w:t>
      </w:r>
      <w:r w:rsidRPr="001D7F4C">
        <w:rPr>
          <w:rFonts w:ascii="Times New Roman" w:hAnsi="Times New Roman"/>
          <w:sz w:val="28"/>
          <w:szCs w:val="28"/>
          <w:lang w:val="ru-RU" w:eastAsia="ru-RU"/>
        </w:rPr>
        <w:t>Величина амортизационных отчислений определяется исходя из норм амортизации. Норма амортизации - это установленный размер амортизационных отчислений на полное восстановление за определенный период времени по конкретному виду основных фондов, выраженный в процентах к их балансовой стоимости.</w:t>
      </w:r>
      <w:r w:rsidR="001D7F4C" w:rsidRPr="001D7F4C">
        <w:rPr>
          <w:rFonts w:ascii="Times New Roman" w:hAnsi="Times New Roman"/>
          <w:sz w:val="28"/>
          <w:szCs w:val="28"/>
          <w:lang w:val="ru-RU" w:eastAsia="ru-RU"/>
        </w:rPr>
        <w:t xml:space="preserve"> </w:t>
      </w:r>
      <w:r w:rsidRPr="001D7F4C">
        <w:rPr>
          <w:rFonts w:ascii="Times New Roman" w:hAnsi="Times New Roman"/>
          <w:sz w:val="28"/>
          <w:szCs w:val="28"/>
          <w:lang w:val="ru-RU" w:eastAsia="ru-RU"/>
        </w:rPr>
        <w:t xml:space="preserve">Норма амортизации дифференцирована по отдельным видам и группам основных фондов. Для металлорежущего оборудования массой свыше 10т. применяется коэффициент 0,8, а массой свыше 100т. - коэффициент 0,6. По станкам металлорежущем с ручным управлением применяются коэффициенты: по станкам классов точности Н,П - 1,3; по прецизионным станкам класса точности А, В, С - 2,0; по станкам металлорежущим с ЧПУ, в том числе обрабатывающим центрам, автоматам и полуавтоматам без ЧПУ - 1,5. Основным показателем, предопределяющим норму амортизации, является срок службы основных фондов. Он зависит от срока физической долговечности основных фондов, от морального износа действующих основных фондов, от наличия в народном хозяйстве возможности обеспечить замену устаревшего оборудования. </w:t>
      </w:r>
      <w:r w:rsidR="001D7F4C" w:rsidRPr="001D7F4C">
        <w:rPr>
          <w:rFonts w:ascii="Times New Roman" w:hAnsi="Times New Roman"/>
          <w:sz w:val="28"/>
          <w:szCs w:val="28"/>
          <w:lang w:val="ru-RU" w:eastAsia="ru-RU"/>
        </w:rPr>
        <w:t xml:space="preserve"> </w:t>
      </w:r>
      <w:r w:rsidRPr="001D7F4C">
        <w:rPr>
          <w:rFonts w:ascii="Times New Roman" w:hAnsi="Times New Roman"/>
          <w:sz w:val="28"/>
          <w:szCs w:val="28"/>
          <w:lang w:val="ru-RU" w:eastAsia="ru-RU"/>
        </w:rPr>
        <w:t>Норма амортизации определяется по формуле:</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eastAsia="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На = (Фп – Фл)/ (Тсл * Фп),</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eastAsia="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где На - годовая норма амортизации,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 Фп - первоначальная (балансовая) стоимость основных фондов, руб.;</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Фл - ликвидационная стоимость основных фондов, руб.;</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Тсл - нормативный срок службы основных фондов, лет.</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Амортизируются не только средства труда (основные фонды), но и нематериальные активы. К ним относят: права пользования земельными участками, природными ресурсами, патенты, лицензии, ноу-хау, программные продукты, монопольные права и привилегии, торговые знаки, торговые марки и др. Амортизация по нематериальным активам исчисляется ежемесячно по нормам, установленным самим предприятием.</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В целях создания экономических условий для активного обновления основных фондов и ускорения научно-технического прогресса признано целесообразным применение ускоренной амортизации активной части (машин, оборудования и транспортных средств), т.е. полное перенесение балансовой стоимости этих фондов на создаваемую продукцию в более короткие сроки, чем это предусмотрено в нормах амортизационных отчислений. Ускоренная амортизация может производиться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расширение экспорта продукции.В случае списания основных фондов до полного перенесения их балансовой стоимости на себестоимость выпускаемой продукции недоначисленные амортизационные отчисления возмещаются за счет прибыли, остающейся в распоряжении предприятия. Эти денежные средства используются в таком же порядке, как и амортизационные отчисления.</w:t>
      </w:r>
    </w:p>
    <w:p w:rsidR="00522001" w:rsidRPr="001D7F4C" w:rsidRDefault="00522001" w:rsidP="008B1424">
      <w:pPr>
        <w:widowControl w:val="0"/>
        <w:tabs>
          <w:tab w:val="left" w:pos="993"/>
        </w:tabs>
        <w:spacing w:after="0" w:line="360" w:lineRule="auto"/>
        <w:ind w:firstLine="709"/>
        <w:jc w:val="both"/>
        <w:rPr>
          <w:rFonts w:ascii="Times New Roman" w:hAnsi="Times New Roman"/>
          <w:b/>
          <w:bCs/>
          <w:sz w:val="28"/>
          <w:szCs w:val="28"/>
          <w:lang w:val="ru-RU" w:eastAsia="ru-RU"/>
        </w:rPr>
      </w:pPr>
      <w:r w:rsidRPr="001D7F4C">
        <w:rPr>
          <w:rFonts w:ascii="Times New Roman" w:hAnsi="Times New Roman"/>
          <w:b/>
          <w:bCs/>
          <w:sz w:val="28"/>
          <w:szCs w:val="28"/>
          <w:lang w:val="ru-RU" w:eastAsia="ru-RU"/>
        </w:rPr>
        <w:t>Эффективное использование основных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Основными показателями, отражающими конечный результат использования основных фондов, являются: фондоотдача, фондоемкость и коэффициент использования производственной мощности. Фондоотдача определяется отношением объема выпущенной продукции к стоимости основных производственных фондов:</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eastAsia="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 xml:space="preserve">Кф.о. = </w:t>
      </w:r>
      <w:r w:rsidRPr="001D7F4C">
        <w:rPr>
          <w:rFonts w:ascii="Times New Roman" w:hAnsi="Times New Roman"/>
          <w:sz w:val="28"/>
          <w:szCs w:val="28"/>
          <w:lang w:eastAsia="ru-RU"/>
        </w:rPr>
        <w:t>N</w:t>
      </w:r>
      <w:r w:rsidRPr="001D7F4C">
        <w:rPr>
          <w:rFonts w:ascii="Times New Roman" w:hAnsi="Times New Roman"/>
          <w:sz w:val="28"/>
          <w:szCs w:val="28"/>
          <w:lang w:val="ru-RU" w:eastAsia="ru-RU"/>
        </w:rPr>
        <w:t>/Фс.п.ф.,</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eastAsia="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где Кф.о. - фондоотдача;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eastAsia="ru-RU"/>
        </w:rPr>
        <w:t>N</w:t>
      </w:r>
      <w:r w:rsidRPr="001D7F4C">
        <w:rPr>
          <w:rFonts w:ascii="Times New Roman" w:hAnsi="Times New Roman"/>
          <w:sz w:val="28"/>
          <w:szCs w:val="28"/>
          <w:lang w:val="ru-RU" w:eastAsia="ru-RU"/>
        </w:rPr>
        <w:t xml:space="preserve"> - объем выпущенной (реализованной) продукции, руб.;</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Фс.п.ф. - среднегодовая стоимость основных производственных фондов, руб.</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Фондоемкость - величина обратная фондоотдаче. Коэффициент использования производственной мощности определяется как отношение объема выпущенной продукции к максимально возможному выпуску продукции за год.Основными направлениями улучшения использования основных фондов являются:</w:t>
      </w:r>
    </w:p>
    <w:p w:rsidR="00522001" w:rsidRPr="001D7F4C" w:rsidRDefault="00522001" w:rsidP="008B1424">
      <w:pPr>
        <w:widowControl w:val="0"/>
        <w:numPr>
          <w:ilvl w:val="0"/>
          <w:numId w:val="7"/>
        </w:numPr>
        <w:tabs>
          <w:tab w:val="left" w:pos="993"/>
        </w:tabs>
        <w:spacing w:after="0" w:line="360" w:lineRule="auto"/>
        <w:ind w:left="0"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техническое совершенствование и модернизация оборудования;</w:t>
      </w:r>
    </w:p>
    <w:p w:rsidR="00522001" w:rsidRPr="001D7F4C" w:rsidRDefault="00522001" w:rsidP="008B1424">
      <w:pPr>
        <w:widowControl w:val="0"/>
        <w:numPr>
          <w:ilvl w:val="0"/>
          <w:numId w:val="7"/>
        </w:numPr>
        <w:tabs>
          <w:tab w:val="left" w:pos="993"/>
        </w:tabs>
        <w:spacing w:after="0" w:line="360" w:lineRule="auto"/>
        <w:ind w:left="0" w:firstLine="709"/>
        <w:jc w:val="both"/>
        <w:rPr>
          <w:rFonts w:ascii="Times New Roman" w:hAnsi="Times New Roman"/>
          <w:sz w:val="28"/>
          <w:szCs w:val="28"/>
          <w:lang w:val="ru-RU" w:eastAsia="ru-RU"/>
        </w:rPr>
      </w:pPr>
      <w:r w:rsidRPr="001D7F4C">
        <w:rPr>
          <w:rFonts w:ascii="Times New Roman" w:hAnsi="Times New Roman"/>
          <w:sz w:val="28"/>
          <w:szCs w:val="28"/>
          <w:lang w:val="ru-RU" w:eastAsia="ru-RU"/>
        </w:rPr>
        <w:t>улучшение структуры основных фондов за счет увеличения удельного веса машин и оборудования;</w:t>
      </w:r>
    </w:p>
    <w:p w:rsidR="00522001" w:rsidRPr="001D7F4C" w:rsidRDefault="00522001" w:rsidP="008B1424">
      <w:pPr>
        <w:widowControl w:val="0"/>
        <w:numPr>
          <w:ilvl w:val="0"/>
          <w:numId w:val="7"/>
        </w:numPr>
        <w:tabs>
          <w:tab w:val="left" w:pos="993"/>
        </w:tabs>
        <w:spacing w:after="0" w:line="360" w:lineRule="auto"/>
        <w:ind w:left="0" w:firstLine="709"/>
        <w:jc w:val="both"/>
        <w:rPr>
          <w:rFonts w:ascii="Times New Roman" w:hAnsi="Times New Roman"/>
          <w:sz w:val="28"/>
          <w:szCs w:val="28"/>
          <w:lang w:eastAsia="ru-RU"/>
        </w:rPr>
      </w:pPr>
      <w:r w:rsidRPr="001D7F4C">
        <w:rPr>
          <w:rFonts w:ascii="Times New Roman" w:hAnsi="Times New Roman"/>
          <w:sz w:val="28"/>
          <w:szCs w:val="28"/>
          <w:lang w:eastAsia="ru-RU"/>
        </w:rPr>
        <w:t>повышение интенсивности работы оборудования;</w:t>
      </w:r>
    </w:p>
    <w:p w:rsidR="00522001" w:rsidRPr="001D7F4C" w:rsidRDefault="00522001" w:rsidP="008B1424">
      <w:pPr>
        <w:widowControl w:val="0"/>
        <w:numPr>
          <w:ilvl w:val="0"/>
          <w:numId w:val="7"/>
        </w:numPr>
        <w:tabs>
          <w:tab w:val="left" w:pos="993"/>
        </w:tabs>
        <w:spacing w:after="0" w:line="360" w:lineRule="auto"/>
        <w:ind w:left="0" w:firstLine="709"/>
        <w:jc w:val="both"/>
        <w:rPr>
          <w:rFonts w:ascii="Times New Roman" w:hAnsi="Times New Roman"/>
          <w:sz w:val="28"/>
          <w:szCs w:val="28"/>
          <w:lang w:eastAsia="ru-RU"/>
        </w:rPr>
      </w:pPr>
      <w:r w:rsidRPr="001D7F4C">
        <w:rPr>
          <w:rFonts w:ascii="Times New Roman" w:hAnsi="Times New Roman"/>
          <w:sz w:val="28"/>
          <w:szCs w:val="28"/>
          <w:lang w:eastAsia="ru-RU"/>
        </w:rPr>
        <w:t>оптимизация оперативного планирования;</w:t>
      </w:r>
    </w:p>
    <w:p w:rsidR="00522001" w:rsidRPr="001D7F4C" w:rsidRDefault="00522001" w:rsidP="008B1424">
      <w:pPr>
        <w:widowControl w:val="0"/>
        <w:numPr>
          <w:ilvl w:val="0"/>
          <w:numId w:val="7"/>
        </w:numPr>
        <w:tabs>
          <w:tab w:val="left" w:pos="993"/>
        </w:tabs>
        <w:spacing w:after="0" w:line="360" w:lineRule="auto"/>
        <w:ind w:left="0" w:firstLine="709"/>
        <w:jc w:val="both"/>
        <w:rPr>
          <w:rFonts w:ascii="Times New Roman" w:hAnsi="Times New Roman"/>
          <w:sz w:val="28"/>
          <w:szCs w:val="28"/>
          <w:lang w:eastAsia="ru-RU"/>
        </w:rPr>
      </w:pPr>
      <w:r w:rsidRPr="001D7F4C">
        <w:rPr>
          <w:rFonts w:ascii="Times New Roman" w:hAnsi="Times New Roman"/>
          <w:sz w:val="28"/>
          <w:szCs w:val="28"/>
          <w:lang w:eastAsia="ru-RU"/>
        </w:rPr>
        <w:t>повышение квалификации работников предприятия.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b/>
          <w:bCs/>
          <w:sz w:val="28"/>
          <w:szCs w:val="28"/>
          <w:lang w:val="ru-RU"/>
        </w:rPr>
        <w:t>Воспроизводство основных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 условиях рыночных отношений политика в области воспроизводства основных фондов играет исключительно важную роль, так как именно она определяет количественное и качественное состояние основных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Эта политика должна осуществляться как на макро-, так и на микроуровне. Основная задача воспроизводственной политики на макроуровне заключается в создании для всех хозяйственных субъектов благоприятных условий для простого и расширенного воспроизводства, приобретения новой техники, реконструкции и технического перевооружения производства. Эта задача решается путем осуществления соответствующей амортизационной, инновационной и налоговой политики.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Воспроизводство основных фондов – это непрерывный процесс их обновления путем приобретения новых, реконструкции, технического перевооружения, модернизации и капитального ремонта.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Закон воспроизводства основного капитала выражается в том, что в нормальных экономических условиях его стоимость, введенная в производство, полностью восстанавливается, обеспечивая возможность для постоянного технического обновления средств труда.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Основная цель воспроизводства основных фондов – обеспечение предприятий основными фондами в их количественном и качественном составе, а также поддержание их в рабочем состоянии.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 процессе воспроизводства основных фондов решаются следующие задачи:</w:t>
      </w:r>
    </w:p>
    <w:p w:rsidR="00522001" w:rsidRPr="001D7F4C" w:rsidRDefault="00522001" w:rsidP="008B1424">
      <w:pPr>
        <w:widowControl w:val="0"/>
        <w:numPr>
          <w:ilvl w:val="0"/>
          <w:numId w:val="8"/>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 возмещение выбывающих по различным причинам основных фондов;</w:t>
      </w:r>
    </w:p>
    <w:p w:rsidR="00522001" w:rsidRPr="001D7F4C" w:rsidRDefault="00522001" w:rsidP="008B1424">
      <w:pPr>
        <w:widowControl w:val="0"/>
        <w:numPr>
          <w:ilvl w:val="0"/>
          <w:numId w:val="8"/>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 увеличение массы основных фондов с целью расширения объема производства;</w:t>
      </w:r>
    </w:p>
    <w:p w:rsidR="00522001" w:rsidRPr="001D7F4C" w:rsidRDefault="00522001" w:rsidP="008B1424">
      <w:pPr>
        <w:widowControl w:val="0"/>
        <w:numPr>
          <w:ilvl w:val="0"/>
          <w:numId w:val="8"/>
        </w:numPr>
        <w:tabs>
          <w:tab w:val="left" w:pos="993"/>
        </w:tabs>
        <w:spacing w:after="0" w:line="360" w:lineRule="auto"/>
        <w:ind w:left="0" w:firstLine="709"/>
        <w:jc w:val="both"/>
        <w:rPr>
          <w:rFonts w:ascii="Times New Roman" w:hAnsi="Times New Roman"/>
          <w:sz w:val="28"/>
          <w:szCs w:val="28"/>
          <w:lang w:val="ru-RU"/>
        </w:rPr>
      </w:pPr>
      <w:r w:rsidRPr="001D7F4C">
        <w:rPr>
          <w:rFonts w:ascii="Times New Roman" w:hAnsi="Times New Roman"/>
          <w:sz w:val="28"/>
          <w:szCs w:val="28"/>
          <w:lang w:val="ru-RU"/>
        </w:rPr>
        <w:t>совершенствование видовой, технологической и возрастной структуры основных фондов, т.е. повышение технического уровня производства.</w:t>
      </w: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xml:space="preserve">При простом воспроизводстве за счет средств амортизационного фонда предприятия формируют новую систему орудий труда, равную по стоимости изношенным. Это замена устаревшего средства труда и капитальный ремонт. Предприятия имеют право создавать ремонтный фонд. Годовая сумма отчислений в него определяется предприятием по самостоятельно утвержденным им нормативам. </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Для расширения производства требуются новые вложения средств, привлекаемые дополнительно из прибыли, взносов учредителей, эмиссии ценных бумаг, кредита и др. При больших масштабах используемого основного капитала крупные и крупнейшие предприятия имеют возможность за счет средств амортизационного фонда финансировать не только простое, но и в значительной мере расширенное воспроизводство средств труда. К формам расширенного воспроизводства основных фондов относятся новое строительство, расширение действующих предприятий, их реконструкция и техническое перевооружение, модернизация оборудования.</w:t>
      </w: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Каждая из этих форм решает определенные задачи, имеет преимущества и недостатки. За счет нового строительства вводятся в действие новые предприятия, на которых все элементы основных фондов соответствуют современным требованиям</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 xml:space="preserve">технического прогресса, решается проблема правильного размещения производительных сил по территории страны. Однако в период перехода к рыночной экономике, когда происходит спад производства и многие предприятия прекращают свою деятельность из-за недостатка средств, предпочтение отдается реконструкции и техническому перевооружению действующих предприятий. При реконструкции основная часть капитальных вложений направляется на совершенствование активной части фондов при использовании старых производственных зданий, сооружений. </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Увеличение доли затрат на оборудование дает возможность при том же объеме капитальных вложений получить больший прирост производства и на этой основе повысить производительность труда, снизить себестоимость продукции.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Процесс воспроизводства основных фондов представляет собой основу жизнедеятельности и эффективности производства. Его движение регулируется и контролируется на всех уровнях управления хозяйством. Как на уровне народного хозяйства в целом, так и на предприятиях разрабатываются плановые и отчетные балансы основных фондов, отражающие количественные характеристики их воспроизводства: наличие на начало периода, стоимость на конец периода.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Важнейшими воспроизводственными характеристиками оборота основных фондов являются показатели их прироста, обновления, выбытия, фондовооруженность труда, техническая вооруженность труда и др.</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bCs/>
          <w:sz w:val="28"/>
          <w:szCs w:val="28"/>
          <w:lang w:val="ru-RU"/>
        </w:rPr>
        <w:t>1.</w:t>
      </w:r>
      <w:r w:rsidRPr="001D7F4C">
        <w:rPr>
          <w:rFonts w:ascii="Times New Roman" w:hAnsi="Times New Roman"/>
          <w:sz w:val="28"/>
          <w:szCs w:val="28"/>
          <w:lang w:val="ru-RU"/>
        </w:rPr>
        <w:t xml:space="preserve"> Коэффициент прироста отражает увеличение основного капитала за рассматриваемый период и исчисляется как отношение вновь введенных основных фондов к их стоимости на начало периода.</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w:t>
      </w:r>
      <w:r w:rsidRPr="001D7F4C">
        <w:rPr>
          <w:rFonts w:ascii="Times New Roman" w:hAnsi="Times New Roman"/>
          <w:sz w:val="28"/>
          <w:szCs w:val="28"/>
          <w:vertAlign w:val="subscript"/>
          <w:lang w:val="ru-RU"/>
        </w:rPr>
        <w:t>пр</w:t>
      </w:r>
      <w:r w:rsidRPr="001D7F4C">
        <w:rPr>
          <w:rFonts w:ascii="Times New Roman" w:hAnsi="Times New Roman"/>
          <w:sz w:val="28"/>
          <w:szCs w:val="28"/>
          <w:lang w:val="ru-RU"/>
        </w:rPr>
        <w:t xml:space="preserve"> = (ОФ</w:t>
      </w:r>
      <w:r w:rsidRPr="001D7F4C">
        <w:rPr>
          <w:rFonts w:ascii="Times New Roman" w:hAnsi="Times New Roman"/>
          <w:sz w:val="28"/>
          <w:szCs w:val="28"/>
          <w:vertAlign w:val="subscript"/>
          <w:lang w:val="ru-RU"/>
        </w:rPr>
        <w:t>в</w:t>
      </w:r>
      <w:r w:rsidRPr="001D7F4C">
        <w:rPr>
          <w:rFonts w:ascii="Times New Roman" w:hAnsi="Times New Roman"/>
          <w:sz w:val="28"/>
          <w:szCs w:val="28"/>
          <w:lang w:val="ru-RU"/>
        </w:rPr>
        <w:t xml:space="preserve"> – Оф</w:t>
      </w:r>
      <w:r w:rsidRPr="001D7F4C">
        <w:rPr>
          <w:rFonts w:ascii="Times New Roman" w:hAnsi="Times New Roman"/>
          <w:sz w:val="28"/>
          <w:szCs w:val="28"/>
          <w:vertAlign w:val="subscript"/>
          <w:lang w:val="ru-RU"/>
        </w:rPr>
        <w:t>л</w:t>
      </w:r>
      <w:r w:rsidRPr="001D7F4C">
        <w:rPr>
          <w:rFonts w:ascii="Times New Roman" w:hAnsi="Times New Roman"/>
          <w:sz w:val="28"/>
          <w:szCs w:val="28"/>
          <w:lang w:val="ru-RU"/>
        </w:rPr>
        <w:t>) / ОФ</w:t>
      </w:r>
      <w:r w:rsidRPr="001D7F4C">
        <w:rPr>
          <w:rFonts w:ascii="Times New Roman" w:hAnsi="Times New Roman"/>
          <w:sz w:val="28"/>
          <w:szCs w:val="28"/>
          <w:vertAlign w:val="subscript"/>
          <w:lang w:val="ru-RU"/>
        </w:rPr>
        <w:t>н</w:t>
      </w:r>
    </w:p>
    <w:p w:rsidR="001D7F4C" w:rsidRDefault="001D7F4C" w:rsidP="008B1424">
      <w:pPr>
        <w:widowControl w:val="0"/>
        <w:tabs>
          <w:tab w:val="left" w:pos="993"/>
        </w:tabs>
        <w:spacing w:after="0" w:line="360" w:lineRule="auto"/>
        <w:ind w:firstLine="709"/>
        <w:jc w:val="both"/>
        <w:rPr>
          <w:rFonts w:ascii="Times New Roman" w:hAnsi="Times New Roman"/>
          <w:bCs/>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bCs/>
          <w:sz w:val="28"/>
          <w:szCs w:val="28"/>
          <w:lang w:val="ru-RU"/>
        </w:rPr>
        <w:t>2.</w:t>
      </w:r>
      <w:r w:rsidRPr="001D7F4C">
        <w:rPr>
          <w:rFonts w:ascii="Times New Roman" w:hAnsi="Times New Roman"/>
          <w:sz w:val="28"/>
          <w:szCs w:val="28"/>
          <w:lang w:val="ru-RU"/>
        </w:rPr>
        <w:t xml:space="preserve"> Степень обновления производственного аппарата измеряется коэффициентом ввода – отношением стоимости введенных основных фондов к их общей стоимости на конец рассматриваемого периода.</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w:t>
      </w:r>
      <w:r w:rsidRPr="001D7F4C">
        <w:rPr>
          <w:rFonts w:ascii="Times New Roman" w:hAnsi="Times New Roman"/>
          <w:sz w:val="28"/>
          <w:szCs w:val="28"/>
          <w:vertAlign w:val="subscript"/>
          <w:lang w:val="ru-RU"/>
        </w:rPr>
        <w:t>вв</w:t>
      </w:r>
      <w:r w:rsidRPr="001D7F4C">
        <w:rPr>
          <w:rFonts w:ascii="Times New Roman" w:hAnsi="Times New Roman"/>
          <w:sz w:val="28"/>
          <w:szCs w:val="28"/>
          <w:lang w:val="ru-RU"/>
        </w:rPr>
        <w:t xml:space="preserve"> = ОФ</w:t>
      </w:r>
      <w:r w:rsidRPr="001D7F4C">
        <w:rPr>
          <w:rFonts w:ascii="Times New Roman" w:hAnsi="Times New Roman"/>
          <w:sz w:val="28"/>
          <w:szCs w:val="28"/>
          <w:vertAlign w:val="subscript"/>
          <w:lang w:val="ru-RU"/>
        </w:rPr>
        <w:t>в</w:t>
      </w:r>
      <w:r w:rsidRPr="001D7F4C">
        <w:rPr>
          <w:rFonts w:ascii="Times New Roman" w:hAnsi="Times New Roman"/>
          <w:sz w:val="28"/>
          <w:szCs w:val="28"/>
          <w:lang w:val="ru-RU"/>
        </w:rPr>
        <w:t xml:space="preserve"> / ОФ</w:t>
      </w:r>
      <w:r w:rsidRPr="001D7F4C">
        <w:rPr>
          <w:rFonts w:ascii="Times New Roman" w:hAnsi="Times New Roman"/>
          <w:sz w:val="28"/>
          <w:szCs w:val="28"/>
          <w:vertAlign w:val="subscript"/>
          <w:lang w:val="ru-RU"/>
        </w:rPr>
        <w:t>к</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Показатели прироста и обновления основного капитала – взаимосвязанные величины: чем выше доля прироста, тем выше уровень обновления, и наоборот.</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bCs/>
          <w:sz w:val="28"/>
          <w:szCs w:val="28"/>
          <w:lang w:val="ru-RU"/>
        </w:rPr>
        <w:t>3.</w:t>
      </w:r>
      <w:r w:rsidRPr="001D7F4C">
        <w:rPr>
          <w:rFonts w:ascii="Times New Roman" w:hAnsi="Times New Roman"/>
          <w:sz w:val="28"/>
          <w:szCs w:val="28"/>
          <w:lang w:val="ru-RU"/>
        </w:rPr>
        <w:t xml:space="preserve"> Коэффициент выбытия фондов представляет собой отношение выбывших из эксплуатации основных фондов в данном периоде к их стоимости на начало периода.</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w:t>
      </w:r>
      <w:r w:rsidRPr="001D7F4C">
        <w:rPr>
          <w:rFonts w:ascii="Times New Roman" w:hAnsi="Times New Roman"/>
          <w:sz w:val="28"/>
          <w:szCs w:val="28"/>
          <w:vertAlign w:val="subscript"/>
          <w:lang w:val="ru-RU"/>
        </w:rPr>
        <w:t>выб</w:t>
      </w:r>
      <w:r w:rsidRPr="001D7F4C">
        <w:rPr>
          <w:rFonts w:ascii="Times New Roman" w:hAnsi="Times New Roman"/>
          <w:sz w:val="28"/>
          <w:szCs w:val="28"/>
          <w:lang w:val="ru-RU"/>
        </w:rPr>
        <w:t xml:space="preserve"> = ОФ</w:t>
      </w:r>
      <w:r w:rsidRPr="001D7F4C">
        <w:rPr>
          <w:rFonts w:ascii="Times New Roman" w:hAnsi="Times New Roman"/>
          <w:sz w:val="28"/>
          <w:szCs w:val="28"/>
          <w:vertAlign w:val="subscript"/>
          <w:lang w:val="ru-RU"/>
        </w:rPr>
        <w:t>л</w:t>
      </w:r>
      <w:r w:rsidRPr="001D7F4C">
        <w:rPr>
          <w:rFonts w:ascii="Times New Roman" w:hAnsi="Times New Roman"/>
          <w:sz w:val="28"/>
          <w:szCs w:val="28"/>
          <w:lang w:val="ru-RU"/>
        </w:rPr>
        <w:t xml:space="preserve"> / ОФ</w:t>
      </w:r>
      <w:r w:rsidRPr="001D7F4C">
        <w:rPr>
          <w:rFonts w:ascii="Times New Roman" w:hAnsi="Times New Roman"/>
          <w:sz w:val="28"/>
          <w:szCs w:val="28"/>
          <w:vertAlign w:val="subscript"/>
          <w:lang w:val="ru-RU"/>
        </w:rPr>
        <w:t>н</w:t>
      </w:r>
    </w:p>
    <w:p w:rsidR="001D7F4C" w:rsidRDefault="001D7F4C" w:rsidP="008B1424">
      <w:pPr>
        <w:widowControl w:val="0"/>
        <w:tabs>
          <w:tab w:val="left" w:pos="993"/>
        </w:tabs>
        <w:spacing w:after="0" w:line="360" w:lineRule="auto"/>
        <w:ind w:firstLine="709"/>
        <w:jc w:val="both"/>
        <w:rPr>
          <w:rFonts w:ascii="Times New Roman" w:hAnsi="Times New Roman"/>
          <w:bCs/>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bCs/>
          <w:sz w:val="28"/>
          <w:szCs w:val="28"/>
          <w:lang w:val="ru-RU"/>
        </w:rPr>
        <w:t>4.</w:t>
      </w:r>
      <w:r w:rsidRPr="001D7F4C">
        <w:rPr>
          <w:rFonts w:ascii="Times New Roman" w:hAnsi="Times New Roman"/>
          <w:sz w:val="28"/>
          <w:szCs w:val="28"/>
          <w:lang w:val="ru-RU"/>
        </w:rPr>
        <w:t xml:space="preserve"> Фондовооруженность труда рассчитывается как отношение среднегодовой стоимости основных фондов к среднегодовой численности:</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rPr>
        <w:t>W</w:t>
      </w:r>
      <w:r w:rsidRPr="001D7F4C">
        <w:rPr>
          <w:rFonts w:ascii="Times New Roman" w:hAnsi="Times New Roman"/>
          <w:sz w:val="28"/>
          <w:szCs w:val="28"/>
          <w:lang w:val="ru-RU"/>
        </w:rPr>
        <w:t xml:space="preserve"> = ОФ</w:t>
      </w:r>
      <w:r w:rsidRPr="001D7F4C">
        <w:rPr>
          <w:rFonts w:ascii="Times New Roman" w:hAnsi="Times New Roman"/>
          <w:sz w:val="28"/>
          <w:szCs w:val="28"/>
          <w:vertAlign w:val="subscript"/>
          <w:lang w:val="ru-RU"/>
        </w:rPr>
        <w:t>сг</w:t>
      </w:r>
      <w:r w:rsidRPr="001D7F4C">
        <w:rPr>
          <w:rFonts w:ascii="Times New Roman" w:hAnsi="Times New Roman"/>
          <w:sz w:val="28"/>
          <w:szCs w:val="28"/>
          <w:lang w:val="ru-RU"/>
        </w:rPr>
        <w:t xml:space="preserve"> / </w:t>
      </w:r>
      <w:r w:rsidRPr="001D7F4C">
        <w:rPr>
          <w:rFonts w:ascii="Times New Roman" w:hAnsi="Times New Roman"/>
          <w:sz w:val="28"/>
          <w:szCs w:val="28"/>
        </w:rPr>
        <w:t>N</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Среднегодовая стоимость рассчитывается по следующей формуле:</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ОФ</w:t>
      </w:r>
      <w:r w:rsidRPr="001D7F4C">
        <w:rPr>
          <w:rFonts w:ascii="Times New Roman" w:hAnsi="Times New Roman"/>
          <w:sz w:val="28"/>
          <w:szCs w:val="28"/>
          <w:vertAlign w:val="subscript"/>
          <w:lang w:val="ru-RU"/>
        </w:rPr>
        <w:t>сг</w:t>
      </w:r>
      <w:r w:rsidRPr="001D7F4C">
        <w:rPr>
          <w:rFonts w:ascii="Times New Roman" w:hAnsi="Times New Roman"/>
          <w:sz w:val="28"/>
          <w:szCs w:val="28"/>
          <w:lang w:val="ru-RU"/>
        </w:rPr>
        <w:t xml:space="preserve"> = ОФ</w:t>
      </w:r>
      <w:r w:rsidRPr="001D7F4C">
        <w:rPr>
          <w:rFonts w:ascii="Times New Roman" w:hAnsi="Times New Roman"/>
          <w:sz w:val="28"/>
          <w:szCs w:val="28"/>
          <w:vertAlign w:val="subscript"/>
          <w:lang w:val="ru-RU"/>
        </w:rPr>
        <w:t>н</w:t>
      </w:r>
      <w:r w:rsidRPr="001D7F4C">
        <w:rPr>
          <w:rFonts w:ascii="Times New Roman" w:hAnsi="Times New Roman"/>
          <w:sz w:val="28"/>
          <w:szCs w:val="28"/>
          <w:lang w:val="ru-RU"/>
        </w:rPr>
        <w:t xml:space="preserve"> +</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ОФ</w:t>
      </w:r>
      <w:r w:rsidRPr="001D7F4C">
        <w:rPr>
          <w:rFonts w:ascii="Times New Roman" w:hAnsi="Times New Roman"/>
          <w:sz w:val="28"/>
          <w:szCs w:val="28"/>
          <w:vertAlign w:val="subscript"/>
          <w:lang w:val="ru-RU"/>
        </w:rPr>
        <w:t>в</w:t>
      </w:r>
      <w:r w:rsidRPr="001D7F4C">
        <w:rPr>
          <w:rFonts w:ascii="Times New Roman" w:hAnsi="Times New Roman"/>
          <w:sz w:val="28"/>
          <w:szCs w:val="28"/>
          <w:lang w:val="ru-RU"/>
        </w:rPr>
        <w:t xml:space="preserve"> * </w:t>
      </w:r>
      <w:r w:rsidRPr="001D7F4C">
        <w:rPr>
          <w:rFonts w:ascii="Times New Roman" w:hAnsi="Times New Roman"/>
          <w:sz w:val="28"/>
          <w:szCs w:val="28"/>
        </w:rPr>
        <w:t>n</w:t>
      </w:r>
      <w:r w:rsidRPr="001D7F4C">
        <w:rPr>
          <w:rFonts w:ascii="Times New Roman" w:hAnsi="Times New Roman"/>
          <w:sz w:val="28"/>
          <w:szCs w:val="28"/>
          <w:lang w:val="ru-RU"/>
        </w:rPr>
        <w:t xml:space="preserve"> 1</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ОФ</w:t>
      </w:r>
      <w:r w:rsidRPr="001D7F4C">
        <w:rPr>
          <w:rFonts w:ascii="Times New Roman" w:hAnsi="Times New Roman"/>
          <w:sz w:val="28"/>
          <w:szCs w:val="28"/>
          <w:vertAlign w:val="subscript"/>
          <w:lang w:val="ru-RU"/>
        </w:rPr>
        <w:t>л</w:t>
      </w:r>
      <w:r w:rsidRPr="001D7F4C">
        <w:rPr>
          <w:rFonts w:ascii="Times New Roman" w:hAnsi="Times New Roman"/>
          <w:sz w:val="28"/>
          <w:szCs w:val="28"/>
          <w:lang w:val="ru-RU"/>
        </w:rPr>
        <w:t xml:space="preserve"> * </w:t>
      </w:r>
      <w:r w:rsidRPr="001D7F4C">
        <w:rPr>
          <w:rFonts w:ascii="Times New Roman" w:hAnsi="Times New Roman"/>
          <w:sz w:val="28"/>
          <w:szCs w:val="28"/>
        </w:rPr>
        <w:t>n</w:t>
      </w:r>
      <w:r w:rsidRPr="001D7F4C">
        <w:rPr>
          <w:rFonts w:ascii="Times New Roman" w:hAnsi="Times New Roman"/>
          <w:sz w:val="28"/>
          <w:szCs w:val="28"/>
          <w:lang w:val="ru-RU"/>
        </w:rPr>
        <w:t xml:space="preserve"> 2</w:t>
      </w:r>
    </w:p>
    <w:p w:rsidR="001D7F4C" w:rsidRDefault="001D7F4C" w:rsidP="008B1424">
      <w:pPr>
        <w:widowControl w:val="0"/>
        <w:tabs>
          <w:tab w:val="left" w:pos="993"/>
        </w:tabs>
        <w:spacing w:after="0" w:line="360" w:lineRule="auto"/>
        <w:ind w:firstLine="709"/>
        <w:jc w:val="both"/>
        <w:rPr>
          <w:rFonts w:ascii="Times New Roman" w:hAnsi="Times New Roman"/>
          <w:b/>
          <w:bCs/>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b/>
          <w:bCs/>
          <w:sz w:val="28"/>
          <w:szCs w:val="28"/>
          <w:lang w:val="ru-RU"/>
        </w:rPr>
        <w:t>Показатели</w:t>
      </w:r>
      <w:r w:rsidR="001D7F4C" w:rsidRPr="001D7F4C">
        <w:rPr>
          <w:rFonts w:ascii="Times New Roman" w:hAnsi="Times New Roman"/>
          <w:b/>
          <w:bCs/>
          <w:sz w:val="28"/>
          <w:szCs w:val="28"/>
          <w:lang w:val="ru-RU"/>
        </w:rPr>
        <w:t xml:space="preserve"> </w:t>
      </w:r>
      <w:r w:rsidRPr="001D7F4C">
        <w:rPr>
          <w:rFonts w:ascii="Times New Roman" w:hAnsi="Times New Roman"/>
          <w:b/>
          <w:bCs/>
          <w:sz w:val="28"/>
          <w:szCs w:val="28"/>
          <w:lang w:val="ru-RU"/>
        </w:rPr>
        <w:t>эффективности использования основных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Улучшение использования основных фондов решает широкий круг экономических проблем, направленных на повышение эффективности производства: увеличение объема выпуска продукции, рост производительности труда, снижение себестоимости, экономию капитальных вложений, увеличение прибыли и рентабельности капитала и, в конечном счете, повышения уровня жизни общества.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При имеющемся техническом уровне и структуре основных производственных фондов увеличение выпуска продукции, снижение себестоимости и рост накоплений предприятий зависят от степени использования основных производственных фондов. Все показатели их использования могут быть объединены в три группы: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1. Экстенсивного использования основных производственных фондов, отражающие уровень использования их по времени;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2. Интенсивного использования, отражающие уровень использования по мощности (производительности);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3. Интегрального использования, учитывающие совокупное влияние всех факторов – как экстенсивных, так и интенсивных.</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 первой группе показателей относятся: коэффициент экстенсивного использования оборудования, коэффициент сменности работы оборудования, коэффициент загрузки оборудования, коэффициент сменного режима времени работы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Коэффициент экстенсивного использования оборудования (К</w:t>
      </w:r>
      <w:r w:rsidRPr="001D7F4C">
        <w:rPr>
          <w:rFonts w:ascii="Times New Roman" w:hAnsi="Times New Roman"/>
          <w:sz w:val="28"/>
          <w:szCs w:val="28"/>
          <w:vertAlign w:val="subscript"/>
          <w:lang w:val="ru-RU"/>
        </w:rPr>
        <w:t>экст</w:t>
      </w:r>
      <w:r w:rsidRPr="001D7F4C">
        <w:rPr>
          <w:rFonts w:ascii="Times New Roman" w:hAnsi="Times New Roman"/>
          <w:sz w:val="28"/>
          <w:szCs w:val="28"/>
          <w:lang w:val="ru-RU"/>
        </w:rPr>
        <w:t>) определяется отношением фактического количества часов работы оборудования к количеству часов его работы по плану:</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w:t>
      </w:r>
      <w:r w:rsidRPr="001D7F4C">
        <w:rPr>
          <w:rFonts w:ascii="Times New Roman" w:hAnsi="Times New Roman"/>
          <w:sz w:val="28"/>
          <w:szCs w:val="28"/>
          <w:vertAlign w:val="subscript"/>
          <w:lang w:val="ru-RU"/>
        </w:rPr>
        <w:t>экст</w:t>
      </w:r>
      <w:r w:rsidRPr="001D7F4C">
        <w:rPr>
          <w:rFonts w:ascii="Times New Roman" w:hAnsi="Times New Roman"/>
          <w:sz w:val="28"/>
          <w:szCs w:val="28"/>
          <w:lang w:val="ru-RU"/>
        </w:rPr>
        <w:t xml:space="preserve"> = </w:t>
      </w:r>
      <w:r w:rsidRPr="001D7F4C">
        <w:rPr>
          <w:rFonts w:ascii="Times New Roman" w:hAnsi="Times New Roman"/>
          <w:sz w:val="28"/>
          <w:szCs w:val="28"/>
        </w:rPr>
        <w:t>t</w:t>
      </w:r>
      <w:r w:rsidRPr="001D7F4C">
        <w:rPr>
          <w:rFonts w:ascii="Times New Roman" w:hAnsi="Times New Roman"/>
          <w:sz w:val="28"/>
          <w:szCs w:val="28"/>
          <w:vertAlign w:val="subscript"/>
          <w:lang w:val="ru-RU"/>
        </w:rPr>
        <w:t xml:space="preserve">обор.ф. </w:t>
      </w:r>
      <w:r w:rsidRPr="001D7F4C">
        <w:rPr>
          <w:rFonts w:ascii="Times New Roman" w:hAnsi="Times New Roman"/>
          <w:sz w:val="28"/>
          <w:szCs w:val="28"/>
          <w:lang w:val="ru-RU"/>
        </w:rPr>
        <w:t xml:space="preserve">/ </w:t>
      </w:r>
      <w:r w:rsidRPr="001D7F4C">
        <w:rPr>
          <w:rFonts w:ascii="Times New Roman" w:hAnsi="Times New Roman"/>
          <w:sz w:val="28"/>
          <w:szCs w:val="28"/>
        </w:rPr>
        <w:t>t</w:t>
      </w:r>
      <w:r w:rsidRPr="001D7F4C">
        <w:rPr>
          <w:rFonts w:ascii="Times New Roman" w:hAnsi="Times New Roman"/>
          <w:sz w:val="28"/>
          <w:szCs w:val="28"/>
          <w:vertAlign w:val="subscript"/>
          <w:lang w:val="ru-RU"/>
        </w:rPr>
        <w:t>обор.пл.</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где</w:t>
      </w:r>
      <w:r w:rsidR="001D7F4C" w:rsidRPr="001D7F4C">
        <w:rPr>
          <w:rFonts w:ascii="Times New Roman" w:hAnsi="Times New Roman"/>
          <w:sz w:val="28"/>
          <w:szCs w:val="28"/>
          <w:lang w:val="ru-RU"/>
        </w:rPr>
        <w:t xml:space="preserve"> </w:t>
      </w:r>
      <w:r w:rsidRPr="001D7F4C">
        <w:rPr>
          <w:rFonts w:ascii="Times New Roman" w:hAnsi="Times New Roman"/>
          <w:sz w:val="28"/>
          <w:szCs w:val="28"/>
        </w:rPr>
        <w:t>t</w:t>
      </w:r>
      <w:r w:rsidRPr="001D7F4C">
        <w:rPr>
          <w:rFonts w:ascii="Times New Roman" w:hAnsi="Times New Roman"/>
          <w:sz w:val="28"/>
          <w:szCs w:val="28"/>
          <w:vertAlign w:val="subscript"/>
          <w:lang w:val="ru-RU"/>
        </w:rPr>
        <w:t>обор.ф.</w:t>
      </w:r>
      <w:r w:rsidRPr="001D7F4C">
        <w:rPr>
          <w:rFonts w:ascii="Times New Roman" w:hAnsi="Times New Roman"/>
          <w:sz w:val="28"/>
          <w:szCs w:val="28"/>
          <w:lang w:val="ru-RU"/>
        </w:rPr>
        <w:t xml:space="preserve"> - фактическое время работы оборудования, ч;</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rPr>
        <w:t>t</w:t>
      </w:r>
      <w:r w:rsidRPr="001D7F4C">
        <w:rPr>
          <w:rFonts w:ascii="Times New Roman" w:hAnsi="Times New Roman"/>
          <w:sz w:val="28"/>
          <w:szCs w:val="28"/>
          <w:vertAlign w:val="subscript"/>
          <w:lang w:val="ru-RU"/>
        </w:rPr>
        <w:t>обор.пл.</w:t>
      </w:r>
      <w:r w:rsidRPr="001D7F4C">
        <w:rPr>
          <w:rFonts w:ascii="Times New Roman" w:hAnsi="Times New Roman"/>
          <w:sz w:val="28"/>
          <w:szCs w:val="28"/>
          <w:lang w:val="ru-RU"/>
        </w:rPr>
        <w:t xml:space="preserve"> - время оборудования по норме (в соответствии с режимом работы предприятия и с учетом минимально необходимого времени для проведения планово-предупредительного ремонта), ч.</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Если за смену, продолжительность которой 8 ч, при планируемых затратах на проведение ремонтных работ 1ч фактическое время работы станка составило 5 ч, то коэффициент его интенсивного использования будет равен 0,71 (5/(8-1)). Это означает, что плановый фонд времени работы станка использован лишь на 71%.</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Экстенсивное использование оборудования характеризуется также коэффициентом сменности его работы, который определяется как отношение общего количества отработанных оборудованием данного вида в течение дня станко-смен к количеству станков, работавших в наибольшую смену. Исчисленный таким образом коэффициент сменности показывает, во сколько смен в среднем ежегодно работает каждая единица оборудования.</w:t>
      </w:r>
    </w:p>
    <w:p w:rsid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xml:space="preserve">Упрощенный способ расчета коэффициента сменности таков: в цехе установлено 270 единиц оборудования, из которых в первую смену работало 200 станков, во вторую – 190. Коэффициент сменности составит: </w:t>
      </w:r>
    </w:p>
    <w:p w:rsidR="001D7F4C" w:rsidRDefault="001D7F4C" w:rsidP="008B1424">
      <w:pPr>
        <w:widowControl w:val="0"/>
        <w:rPr>
          <w:rFonts w:ascii="Times New Roman" w:hAnsi="Times New Roman"/>
          <w:sz w:val="28"/>
          <w:szCs w:val="28"/>
          <w:lang w:val="ru-RU"/>
        </w:rPr>
      </w:pPr>
      <w:r>
        <w:rPr>
          <w:rFonts w:ascii="Times New Roman" w:hAnsi="Times New Roman"/>
          <w:sz w:val="28"/>
          <w:szCs w:val="28"/>
          <w:lang w:val="ru-RU"/>
        </w:rPr>
        <w:br w:type="page"/>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(200+190)/270=1,44.</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Предприятия должны стремиться к увеличению коэффициента сменности работы оборудования, что ведет к росту выпуска продукции при тех же наличных фондах.</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Основные направления повышения сменности работы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повышение уровня специализации рабочих мест, что обеспечивает рост серийности производства и загрузку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повышение ритмичности работы;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снижение простоев, связанных с недостатками в организации обслуживания рабочих мест, обеспечении станочников заготовками, инструментом;</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лучшая организация ремонтного дела, применение передовых методов организации ремонтных работ;</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механизация и автоматизация труда основных и особенно вспомогательных рабочих. Это позволит высвободить рабочую силу и перевести ее с тяжелых вспомогательных работ на основные работы во вторую и третью смены.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Коэффициент загрузки оборудования также характеризует использование оборудования во времени. Устанавливается он для всего парка машин, находящихся в основном производстве. Рассчитывается как отношение трудоемкости изготовления всех изделий на данном виде оборудования к фонду времени его работы. Таким образом, коэффициент загрузки оборудования в отличие от коэффициента сменности учитывает данные о трудоемкости изделий. На практике коэффициент загрузки обычно принимают равным величине коэффициента сменности, уменьшенной в два раза (при двухсменном режиме работы) или в три раза (при трехсменном режиме).</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На основе показателя сменности работы оборудования рассчитывается и коэффициент использования сменного режима времени работы оборудования. Он определяется делением достигнутого в данном периоде коэффициента сменности работы оборудования на установленную на данном предприятии (в цехе) продолжительность смены.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Однако процесс использования оборудования имеет и другую сторону. Помимо его внутрисменных и целодневных простоев важно знать, насколько эффективно используется оборудование в часы его фактической загрузки. Оборудование может быть загружено не полностью, работать на холостом ходу и в это время вообще не производить продукции или, работая, выпускать некачественную продукцию. Во всех этих случаях, рассчитывая показатель экстенсивного использования оборудования, формально мы получим высокие результаты.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Полученные результаты должны быть дополнены расчетами второй группы показателей – интенсивного использования основных фондов, отражающих уровень их использования по мощности (производительности). Важнейшим из них является коэффициент интенсивного использования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Коэффициент интенсивного использования оборудования определяется отношением фактической производительности основного технологического оборудования к его нормативной производительности, т.е. прогрессивной технически обоснованной производительности. Для расчета этого показателя используют формулу:</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w:t>
      </w:r>
      <w:r w:rsidRPr="001D7F4C">
        <w:rPr>
          <w:rFonts w:ascii="Times New Roman" w:hAnsi="Times New Roman"/>
          <w:sz w:val="28"/>
          <w:szCs w:val="28"/>
          <w:vertAlign w:val="subscript"/>
          <w:lang w:val="ru-RU"/>
        </w:rPr>
        <w:t>инт</w:t>
      </w:r>
      <w:r w:rsidRPr="001D7F4C">
        <w:rPr>
          <w:rFonts w:ascii="Times New Roman" w:hAnsi="Times New Roman"/>
          <w:sz w:val="28"/>
          <w:szCs w:val="28"/>
          <w:lang w:val="ru-RU"/>
        </w:rPr>
        <w:t xml:space="preserve"> = В</w:t>
      </w:r>
      <w:r w:rsidRPr="001D7F4C">
        <w:rPr>
          <w:rFonts w:ascii="Times New Roman" w:hAnsi="Times New Roman"/>
          <w:sz w:val="28"/>
          <w:szCs w:val="28"/>
          <w:vertAlign w:val="subscript"/>
          <w:lang w:val="ru-RU"/>
        </w:rPr>
        <w:t>ф</w:t>
      </w:r>
      <w:r w:rsidRPr="001D7F4C">
        <w:rPr>
          <w:rFonts w:ascii="Times New Roman" w:hAnsi="Times New Roman"/>
          <w:sz w:val="28"/>
          <w:szCs w:val="28"/>
          <w:lang w:val="ru-RU"/>
        </w:rPr>
        <w:t xml:space="preserve"> / В</w:t>
      </w:r>
      <w:r w:rsidRPr="001D7F4C">
        <w:rPr>
          <w:rFonts w:ascii="Times New Roman" w:hAnsi="Times New Roman"/>
          <w:sz w:val="28"/>
          <w:szCs w:val="28"/>
          <w:vertAlign w:val="subscript"/>
          <w:lang w:val="ru-RU"/>
        </w:rPr>
        <w:t>н</w:t>
      </w:r>
      <w:r w:rsidRPr="001D7F4C">
        <w:rPr>
          <w:rFonts w:ascii="Times New Roman" w:hAnsi="Times New Roman"/>
          <w:sz w:val="28"/>
          <w:szCs w:val="28"/>
          <w:lang w:val="ru-RU"/>
        </w:rPr>
        <w:t>,</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где</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В</w:t>
      </w:r>
      <w:r w:rsidRPr="001D7F4C">
        <w:rPr>
          <w:rFonts w:ascii="Times New Roman" w:hAnsi="Times New Roman"/>
          <w:sz w:val="28"/>
          <w:szCs w:val="28"/>
          <w:vertAlign w:val="subscript"/>
          <w:lang w:val="ru-RU"/>
        </w:rPr>
        <w:t>ф</w:t>
      </w:r>
      <w:r w:rsidRPr="001D7F4C">
        <w:rPr>
          <w:rFonts w:ascii="Times New Roman" w:hAnsi="Times New Roman"/>
          <w:sz w:val="28"/>
          <w:szCs w:val="28"/>
          <w:lang w:val="ru-RU"/>
        </w:rPr>
        <w:t xml:space="preserve"> - фактическая выработка оборудованием продукции в единицу времени;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w:t>
      </w:r>
      <w:r w:rsidRPr="001D7F4C">
        <w:rPr>
          <w:rFonts w:ascii="Times New Roman" w:hAnsi="Times New Roman"/>
          <w:sz w:val="28"/>
          <w:szCs w:val="28"/>
          <w:vertAlign w:val="subscript"/>
          <w:lang w:val="ru-RU"/>
        </w:rPr>
        <w:t xml:space="preserve">н </w:t>
      </w:r>
      <w:r w:rsidRPr="001D7F4C">
        <w:rPr>
          <w:rFonts w:ascii="Times New Roman" w:hAnsi="Times New Roman"/>
          <w:sz w:val="28"/>
          <w:szCs w:val="28"/>
          <w:lang w:val="ru-RU"/>
        </w:rPr>
        <w:t>- технически обоснованная выработка оборудованием продукции в единицу времени (определяется на основе паспортных данных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 третьей группе показателей использования основных фондов относятся коэффициент интегрального использования оборудования, коэффициент использования производственной мощности, показатели фондоотдачи и фондоемкости продукции.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Коэффициент интегрального использования оборудования определяется как произведение коэффициентов интенсивного и экстенсивного использования оборудования и комплексно характеризует эксплуатацию его по времени и производительности (мощности).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Таким образом, значение этого показателя всегда ниже значений двух предыдущих, так как он учитывает одновременно недостатки и экстенсивного, и интенсивного использования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Результатом лучшего использования основных фондов является прежде всего увеличение объема производства. Поэтому обобщающий показатель эффективности основных фондов должен строиться на принципе соизмерения произведенной продукции со всей совокупностью примененных при ее производстве основных фондов. Это и будет показатель выпуска продукции, приходящейся на 1 рубль стоимости основных фондов, - фондоотдача. Для расчета величины фондоотдачи</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Ф</w:t>
      </w:r>
      <w:r w:rsidRPr="001D7F4C">
        <w:rPr>
          <w:rFonts w:ascii="Times New Roman" w:hAnsi="Times New Roman"/>
          <w:sz w:val="28"/>
          <w:szCs w:val="28"/>
          <w:vertAlign w:val="subscript"/>
          <w:lang w:val="ru-RU"/>
        </w:rPr>
        <w:t>отд</w:t>
      </w:r>
      <w:r w:rsidRPr="001D7F4C">
        <w:rPr>
          <w:rFonts w:ascii="Times New Roman" w:hAnsi="Times New Roman"/>
          <w:sz w:val="28"/>
          <w:szCs w:val="28"/>
          <w:lang w:val="ru-RU"/>
        </w:rPr>
        <w:t xml:space="preserve"> используется формула:</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Ф</w:t>
      </w:r>
      <w:r w:rsidRPr="001D7F4C">
        <w:rPr>
          <w:rFonts w:ascii="Times New Roman" w:hAnsi="Times New Roman"/>
          <w:sz w:val="28"/>
          <w:szCs w:val="28"/>
          <w:vertAlign w:val="subscript"/>
          <w:lang w:val="ru-RU"/>
        </w:rPr>
        <w:t>отд</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 Т / ОФ</w:t>
      </w:r>
      <w:r w:rsidRPr="001D7F4C">
        <w:rPr>
          <w:rFonts w:ascii="Times New Roman" w:hAnsi="Times New Roman"/>
          <w:sz w:val="28"/>
          <w:szCs w:val="28"/>
          <w:vertAlign w:val="subscript"/>
          <w:lang w:val="ru-RU"/>
        </w:rPr>
        <w:t>сг</w:t>
      </w:r>
      <w:r w:rsidRPr="001D7F4C">
        <w:rPr>
          <w:rFonts w:ascii="Times New Roman" w:hAnsi="Times New Roman"/>
          <w:sz w:val="28"/>
          <w:szCs w:val="28"/>
          <w:lang w:val="ru-RU"/>
        </w:rPr>
        <w:t>,</w:t>
      </w:r>
    </w:p>
    <w:p w:rsidR="001D7F4C" w:rsidRDefault="001D7F4C"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где Т – объем товарной или валовой, или реализованной продукции, руб.;</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ОФ</w:t>
      </w:r>
      <w:r w:rsidRPr="001D7F4C">
        <w:rPr>
          <w:rFonts w:ascii="Times New Roman" w:hAnsi="Times New Roman"/>
          <w:sz w:val="28"/>
          <w:szCs w:val="28"/>
          <w:vertAlign w:val="subscript"/>
          <w:lang w:val="ru-RU"/>
        </w:rPr>
        <w:t>сг</w:t>
      </w:r>
      <w:r w:rsidRPr="001D7F4C">
        <w:rPr>
          <w:rFonts w:ascii="Times New Roman" w:hAnsi="Times New Roman"/>
          <w:sz w:val="28"/>
          <w:szCs w:val="28"/>
          <w:lang w:val="ru-RU"/>
        </w:rPr>
        <w:t xml:space="preserve"> – среднегодовая стоимость основных производственных фондов предприятия, руб.</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Фондоотдача – один из главных показателей использования основных фондов. Повышение фондоотдачи – важнейшая народно-хозяйственная задача в период перехода страны к рынку. В условиях научно-технического прогресса значительное увеличение фондоотдачи осложнено быстрой сменой оборудования, которое нужно осваивать, а также увеличением капитальных вложений, направляемых на улучшение условий труда, охрану природы и т.п.</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Факторы роста фондоотдачи: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1. Повышение производительности оборудования в результате технического перевооружения и реконструкции действующих и строительства новых предприятий.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2. Улучшение использования времени и мощностей.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3. Ускорение освоения вновь вводимых мощностей.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4. Снижение стоимости единицы мощности вновь вводимых, реконструируемых и перевооружаемых предприятий.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5. Повышение коэффициента сменности работы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6. Замена ручного труда машинным.</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Фондоемкость – величина, обратная фондоотдаче, она выражает отношение стоимости основных фондов к объему продукции. Фондоемкость может быть определена на единицу продукции в натуральном выражении и на рубль ее стоимости. Показатель фондоемкости отражает величину стоимости основных фондов, необходимую для получения данного объема продукции.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Пример: Возьмем исходные данные из предыдущего примера: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Если фондоотдача должна иметь тенденцию к увеличению, то фондоемкость – к снижению. Показатели фондоотдачи применяются в основном для анализа уровня использования действующих фондов, а показатель фондоемкости – главным образом для планирования потребности в основных фондах и капитальных вложений при перспективном планировании или разработке новых проектов.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b/>
          <w:bCs/>
          <w:sz w:val="28"/>
          <w:szCs w:val="28"/>
          <w:lang w:val="ru-RU"/>
        </w:rPr>
        <w:t>Ремонт и модернизация основных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Основные фонды на предприятии в процессе их эксплуатации постоянно изнашиваются, и для поддержания их в работоспособном состоянии периодически необходимо проводить их ремонт.</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Различают три вида ремонта: восстановительный, текущий и капитальный.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Восстановительный ремонт – это особый вид ремонта, вызываемый различными обстоятельствами: стихийными бедствиями (наводнение, пожар, землетрясение), военными разрушениями, длительным бездействием основных фондов. Восстановительный ремонт осуществляется за счет специальных средств государства.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Текущий ремонт – это мелкий ремонт и производится в процессе функционирования основных фондов, как правило, без длительного перерыва процесса производства. При мелком ремонте заменяются отдельные детали и узлы, осуществляются определенные починочные работы и другие мероприятия.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Капитальный ремонт – это существенный ремонт основных фондов и связан с полной разборкой машины, заменой всех изношенных деталей и узлов. После капитального ремонта технические параметры машины должны приблизиться к первоначальным.</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Модернизация представляет собой техническое усовершенствование основных фондов с целью устранения морального снашивания и повышения технико-экономических показателей до уровня новейшего оборудования. По степени обновления различают частичную и комплексную модернизацию (коренная переделка). По способам и задачам проведения различают модернизацию типовую и целевую. Типовая модернизация – это массовые однотипные изменения в серийных конструкциях; целевая – усовершенствования, связанные с потребностями конкретного производства.</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Модернизация оборудования может проводиться по нескольким направлениям:</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усовершенствование конструкций действующих машин, повышающее их режимные характеристики и технические возможности;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механизация и автоматизация станков и механизмов, позволяющие повысить производительность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перевод оборудования на программное управление.</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Модернизация оборудования экономически очень эффективна, если в результате ее проведения возрастает годовой объем производства, увеличивается производительность труда и снижается себестоимость продукции. При этом необходимо, чтобы рентабельность производства повышалась. Последнее может быть достигнуто, если относительный прирост прибыли будет больше, чем увеличение стоимости производственных фондов в результате затрат на модернизацию.</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Ремонт и содержание объектов основных фондов непроизводственного назначения осуществляется за счет чистой прибыли предприятия – прибыли после налогообложения.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Затраты на ремонт в значительной степени зависят от</w:t>
      </w:r>
      <w:r w:rsidR="001D7F4C" w:rsidRPr="001D7F4C">
        <w:rPr>
          <w:rFonts w:ascii="Times New Roman" w:hAnsi="Times New Roman"/>
          <w:sz w:val="28"/>
          <w:szCs w:val="28"/>
          <w:lang w:val="ru-RU"/>
        </w:rPr>
        <w:t xml:space="preserve"> </w:t>
      </w:r>
      <w:r w:rsidRPr="001D7F4C">
        <w:rPr>
          <w:rFonts w:ascii="Times New Roman" w:hAnsi="Times New Roman"/>
          <w:sz w:val="28"/>
          <w:szCs w:val="28"/>
          <w:lang w:val="ru-RU"/>
        </w:rPr>
        <w:t>физического износа основных производственных фондов, качества проводимых ремонтов и уровня квалификации персонала, обслуживающего машины и оборудование. Поэтому на каждом предприятии необходимо стремиться к тому, чтобы не допускать чрезмерного физического и морального износа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Если на предприятии физический износ активной части основных фондов существенный (превышает 40 %), то в этом случае приходится создавать мощные ремонтные подразделения, чтобы можно было поддерживать машины и оборудование в работоспособном состоянии. Численность ремонтного персонала в этом случае может доходить до 60% общей численности рабочих. Особенно это характерно для горно-рудных предприятий. В этих условиях затраты на ремонт очень значительные и предприятию необходимо найти пути их уменьшения. Направлений снижения затрат на ремонт достаточно много, рассмотрим основные из них.</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Во-первых, на предприятии должны своевременно и качественно проводиться планово-предупредительные ремонты (ППР), что существенно снизит аварийность, а следовательно, простои оборудования и затраты на средние и капитальные ремонты.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Во-вторых, прежде чем приступать к капитальному ремонту, необходимо тщательно проанализировать в экономическом плане, что более выгодно – капитальный ремонт или приобретение новой техники. Известно, что затраты на капитальный ремонт очень значительны и сопоставимы с затратами на приобретение новой техники, а иногда и больше. Естественно, в этом случае необходимо отдавать предпочтение новой технике.</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Особенно экономически невыгодно проводить второй и третий капитальный ремонт.</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Во многих случаях капитальный ремонт не устраняет моральный износ, поэтому довольно часто экономически целесообразно капитальный ремонт проводить совместно с модернизацией. Но и здесь необходимо просчитать, что более выгодно для предприятия – капитальный ремонт совместно с модернизацией или приобретение новой техники.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В-третьих, восстановление изношенных деталей непосредственно на предприятии, особенно когда в них наблюдается острый дефицит.</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Восстановление изношенных деталей позволяет:</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ликвидировать дефицит некоторых запасных частей и своевременно проводить все виды ремонтов;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снизить затраты на ремонт, так как восстановление деталей, как правило, более выгодно, чем приобретение новых или вновь изготовленных;</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 уменьшить транспортные расходы на доставку запасных частей на предприятие.</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Практика показывает, что восстановление изношенных деталей экономически оправдано на средних и особенно крупных предприятиях.</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Существуют и другие пути снижения затрат на ремонт, но минимальные затраты на ремонт достигаются на тех предприятиях, которые своевременно обновляют активную часть основных фондов, не допуская чрезмерного морального и физического износа, в том числе и за счет применения ускоренной амортизации.</w:t>
      </w:r>
    </w:p>
    <w:p w:rsidR="001D7F4C" w:rsidRDefault="001D7F4C" w:rsidP="008B1424">
      <w:pPr>
        <w:widowControl w:val="0"/>
        <w:rPr>
          <w:rFonts w:ascii="Times New Roman" w:hAnsi="Times New Roman"/>
          <w:b/>
          <w:bCs/>
          <w:sz w:val="28"/>
          <w:szCs w:val="28"/>
          <w:lang w:val="ru-RU" w:eastAsia="ru-RU"/>
        </w:rPr>
      </w:pPr>
      <w:r w:rsidRPr="00296EC7">
        <w:rPr>
          <w:b/>
          <w:bCs/>
          <w:sz w:val="28"/>
          <w:szCs w:val="28"/>
          <w:lang w:val="ru-RU"/>
        </w:rPr>
        <w:br w:type="page"/>
      </w:r>
    </w:p>
    <w:p w:rsidR="00522001" w:rsidRPr="001D7F4C" w:rsidRDefault="00522001" w:rsidP="008B1424">
      <w:pPr>
        <w:pStyle w:val="a5"/>
        <w:tabs>
          <w:tab w:val="left" w:pos="993"/>
        </w:tabs>
        <w:spacing w:line="360" w:lineRule="auto"/>
        <w:ind w:firstLine="709"/>
        <w:jc w:val="both"/>
        <w:rPr>
          <w:b/>
          <w:bCs/>
          <w:sz w:val="28"/>
          <w:szCs w:val="28"/>
        </w:rPr>
      </w:pPr>
      <w:r w:rsidRPr="001D7F4C">
        <w:rPr>
          <w:b/>
          <w:bCs/>
          <w:sz w:val="28"/>
          <w:szCs w:val="28"/>
        </w:rPr>
        <w:t>3. Анализ состояния, движения и эффективности использования основных фондов Забайкальского потребительского общества</w:t>
      </w:r>
    </w:p>
    <w:p w:rsidR="00522001" w:rsidRPr="001D7F4C" w:rsidRDefault="00522001" w:rsidP="008B1424">
      <w:pPr>
        <w:pStyle w:val="a5"/>
        <w:tabs>
          <w:tab w:val="left" w:pos="993"/>
        </w:tabs>
        <w:spacing w:line="360" w:lineRule="auto"/>
        <w:ind w:firstLine="709"/>
        <w:jc w:val="both"/>
        <w:rPr>
          <w:b/>
          <w:bCs/>
          <w:sz w:val="28"/>
          <w:szCs w:val="28"/>
        </w:rPr>
      </w:pPr>
    </w:p>
    <w:p w:rsidR="00522001" w:rsidRPr="001D7F4C" w:rsidRDefault="00522001" w:rsidP="008B1424">
      <w:pPr>
        <w:pStyle w:val="a5"/>
        <w:tabs>
          <w:tab w:val="left" w:pos="993"/>
        </w:tabs>
        <w:spacing w:line="360" w:lineRule="auto"/>
        <w:ind w:firstLine="709"/>
        <w:jc w:val="both"/>
        <w:rPr>
          <w:sz w:val="28"/>
          <w:szCs w:val="28"/>
        </w:rPr>
      </w:pPr>
      <w:r w:rsidRPr="001D7F4C">
        <w:rPr>
          <w:sz w:val="28"/>
          <w:szCs w:val="28"/>
        </w:rPr>
        <w:t>Представленные данные об основных фондах Забайкальского потребительского общества с достаточной полнотой позволяют оценить и проанализировать состояние, движение и в некоторой степени эффективность использования основных фондов данного предприятия.</w:t>
      </w:r>
    </w:p>
    <w:p w:rsidR="001D7F4C" w:rsidRDefault="001D7F4C" w:rsidP="008B1424">
      <w:pPr>
        <w:pStyle w:val="a5"/>
        <w:tabs>
          <w:tab w:val="left" w:pos="993"/>
        </w:tabs>
        <w:spacing w:line="360" w:lineRule="auto"/>
        <w:ind w:firstLine="709"/>
        <w:jc w:val="both"/>
        <w:rPr>
          <w:sz w:val="28"/>
          <w:szCs w:val="28"/>
        </w:rPr>
      </w:pPr>
    </w:p>
    <w:p w:rsidR="00522001" w:rsidRPr="001D7F4C" w:rsidRDefault="00522001" w:rsidP="008B1424">
      <w:pPr>
        <w:pStyle w:val="a5"/>
        <w:tabs>
          <w:tab w:val="left" w:pos="993"/>
        </w:tabs>
        <w:spacing w:line="360" w:lineRule="auto"/>
        <w:ind w:firstLine="709"/>
        <w:jc w:val="right"/>
        <w:rPr>
          <w:sz w:val="28"/>
          <w:szCs w:val="28"/>
        </w:rPr>
      </w:pPr>
      <w:r w:rsidRPr="001D7F4C">
        <w:rPr>
          <w:sz w:val="28"/>
          <w:szCs w:val="28"/>
        </w:rPr>
        <w:t>Таблица 1.</w:t>
      </w:r>
    </w:p>
    <w:p w:rsidR="00522001" w:rsidRPr="001D7F4C" w:rsidRDefault="00522001" w:rsidP="008B1424">
      <w:pPr>
        <w:pStyle w:val="a5"/>
        <w:tabs>
          <w:tab w:val="left" w:pos="993"/>
        </w:tabs>
        <w:spacing w:line="360" w:lineRule="auto"/>
        <w:ind w:firstLine="709"/>
        <w:jc w:val="both"/>
        <w:rPr>
          <w:sz w:val="28"/>
          <w:szCs w:val="28"/>
        </w:rPr>
      </w:pPr>
      <w:r w:rsidRPr="001D7F4C">
        <w:rPr>
          <w:sz w:val="28"/>
          <w:szCs w:val="28"/>
        </w:rPr>
        <w:t>Наличие, движение и структура основных фондов Забайкальского потребительского общества за 2000-2001 гг.</w:t>
      </w:r>
    </w:p>
    <w:tbl>
      <w:tblPr>
        <w:tblW w:w="9421" w:type="dxa"/>
        <w:tblInd w:w="5" w:type="dxa"/>
        <w:tblLayout w:type="fixed"/>
        <w:tblCellMar>
          <w:left w:w="0" w:type="dxa"/>
          <w:right w:w="0" w:type="dxa"/>
        </w:tblCellMar>
        <w:tblLook w:val="0000" w:firstRow="0" w:lastRow="0" w:firstColumn="0" w:lastColumn="0" w:noHBand="0" w:noVBand="0"/>
      </w:tblPr>
      <w:tblGrid>
        <w:gridCol w:w="5245"/>
        <w:gridCol w:w="1348"/>
        <w:gridCol w:w="1344"/>
        <w:gridCol w:w="1484"/>
      </w:tblGrid>
      <w:tr w:rsidR="0049251B" w:rsidRPr="0054100B" w:rsidTr="0049251B">
        <w:trPr>
          <w:trHeight w:val="20"/>
        </w:trPr>
        <w:tc>
          <w:tcPr>
            <w:tcW w:w="5245"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Показатели</w:t>
            </w:r>
          </w:p>
        </w:tc>
        <w:tc>
          <w:tcPr>
            <w:tcW w:w="1348"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2000 г.</w:t>
            </w:r>
          </w:p>
        </w:tc>
        <w:tc>
          <w:tcPr>
            <w:tcW w:w="1344"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2001 г.</w:t>
            </w:r>
          </w:p>
        </w:tc>
        <w:tc>
          <w:tcPr>
            <w:tcW w:w="1484"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Отклонение</w:t>
            </w:r>
          </w:p>
          <w:p w:rsidR="0049251B" w:rsidRPr="0054100B" w:rsidRDefault="0049251B" w:rsidP="008B1424">
            <w:pPr>
              <w:pStyle w:val="a5"/>
              <w:tabs>
                <w:tab w:val="left" w:pos="993"/>
              </w:tabs>
              <w:spacing w:line="360" w:lineRule="auto"/>
              <w:jc w:val="center"/>
              <w:rPr>
                <w:sz w:val="20"/>
                <w:szCs w:val="20"/>
              </w:rPr>
            </w:pPr>
            <w:r w:rsidRPr="0054100B">
              <w:rPr>
                <w:sz w:val="20"/>
                <w:szCs w:val="20"/>
              </w:rPr>
              <w:t>2001 г. от 2000</w:t>
            </w:r>
          </w:p>
          <w:p w:rsidR="0049251B" w:rsidRPr="0054100B" w:rsidRDefault="0049251B" w:rsidP="008B1424">
            <w:pPr>
              <w:pStyle w:val="a5"/>
              <w:tabs>
                <w:tab w:val="left" w:pos="993"/>
              </w:tabs>
              <w:spacing w:line="360" w:lineRule="auto"/>
              <w:jc w:val="center"/>
              <w:rPr>
                <w:sz w:val="20"/>
                <w:szCs w:val="20"/>
              </w:rPr>
            </w:pPr>
            <w:r w:rsidRPr="0054100B">
              <w:rPr>
                <w:sz w:val="20"/>
                <w:szCs w:val="20"/>
              </w:rPr>
              <w:t>г. (+,-)</w:t>
            </w:r>
          </w:p>
        </w:tc>
      </w:tr>
      <w:tr w:rsidR="0049251B"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w:t>
            </w:r>
          </w:p>
        </w:tc>
        <w:tc>
          <w:tcPr>
            <w:tcW w:w="1348"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2</w:t>
            </w:r>
          </w:p>
        </w:tc>
        <w:tc>
          <w:tcPr>
            <w:tcW w:w="134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3</w:t>
            </w:r>
          </w:p>
        </w:tc>
        <w:tc>
          <w:tcPr>
            <w:tcW w:w="148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4</w:t>
            </w:r>
          </w:p>
        </w:tc>
      </w:tr>
      <w:tr w:rsidR="0049251B" w:rsidRPr="0054100B" w:rsidTr="0049251B">
        <w:trPr>
          <w:trHeight w:val="20"/>
        </w:trPr>
        <w:tc>
          <w:tcPr>
            <w:tcW w:w="5245"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Стоимость основных производственных фондов:</w:t>
            </w:r>
          </w:p>
        </w:tc>
        <w:tc>
          <w:tcPr>
            <w:tcW w:w="1348"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c>
          <w:tcPr>
            <w:tcW w:w="1344"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c>
          <w:tcPr>
            <w:tcW w:w="1484"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r>
      <w:tr w:rsidR="0049251B"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на начало года, тыс. руб ..</w:t>
            </w:r>
          </w:p>
        </w:tc>
        <w:tc>
          <w:tcPr>
            <w:tcW w:w="1348"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10376</w:t>
            </w:r>
          </w:p>
        </w:tc>
        <w:tc>
          <w:tcPr>
            <w:tcW w:w="134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11460</w:t>
            </w:r>
          </w:p>
        </w:tc>
        <w:tc>
          <w:tcPr>
            <w:tcW w:w="148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1084</w:t>
            </w:r>
          </w:p>
        </w:tc>
      </w:tr>
      <w:tr w:rsidR="0049251B"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на конец года, тыс. руб</w:t>
            </w:r>
          </w:p>
        </w:tc>
        <w:tc>
          <w:tcPr>
            <w:tcW w:w="1348"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11460</w:t>
            </w:r>
          </w:p>
        </w:tc>
        <w:tc>
          <w:tcPr>
            <w:tcW w:w="134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11766</w:t>
            </w:r>
          </w:p>
        </w:tc>
        <w:tc>
          <w:tcPr>
            <w:tcW w:w="148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306</w:t>
            </w:r>
          </w:p>
        </w:tc>
      </w:tr>
      <w:tr w:rsidR="0049251B"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Поступило за год, тыс. руб.</w:t>
            </w:r>
          </w:p>
        </w:tc>
        <w:tc>
          <w:tcPr>
            <w:tcW w:w="1348"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1674</w:t>
            </w:r>
          </w:p>
        </w:tc>
        <w:tc>
          <w:tcPr>
            <w:tcW w:w="134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1056</w:t>
            </w:r>
          </w:p>
        </w:tc>
        <w:tc>
          <w:tcPr>
            <w:tcW w:w="148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-618</w:t>
            </w:r>
          </w:p>
        </w:tc>
      </w:tr>
      <w:tr w:rsidR="0049251B"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Выбыло за год, тыс. руб.</w:t>
            </w:r>
          </w:p>
        </w:tc>
        <w:tc>
          <w:tcPr>
            <w:tcW w:w="1348"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590</w:t>
            </w:r>
          </w:p>
        </w:tc>
        <w:tc>
          <w:tcPr>
            <w:tcW w:w="134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750</w:t>
            </w:r>
          </w:p>
        </w:tc>
        <w:tc>
          <w:tcPr>
            <w:tcW w:w="148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160</w:t>
            </w:r>
          </w:p>
        </w:tc>
      </w:tr>
      <w:tr w:rsidR="0049251B" w:rsidRPr="0054100B" w:rsidTr="0049251B">
        <w:trPr>
          <w:trHeight w:val="20"/>
        </w:trPr>
        <w:tc>
          <w:tcPr>
            <w:tcW w:w="5245"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Среднегодовая стоимость основных производственных фондов, тыс. руб.</w:t>
            </w:r>
          </w:p>
        </w:tc>
        <w:tc>
          <w:tcPr>
            <w:tcW w:w="1348"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10910</w:t>
            </w:r>
          </w:p>
        </w:tc>
        <w:tc>
          <w:tcPr>
            <w:tcW w:w="1344"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11590</w:t>
            </w:r>
          </w:p>
        </w:tc>
        <w:tc>
          <w:tcPr>
            <w:tcW w:w="1484"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680</w:t>
            </w:r>
          </w:p>
        </w:tc>
      </w:tr>
      <w:tr w:rsidR="0049251B"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В том числе:</w:t>
            </w:r>
          </w:p>
        </w:tc>
        <w:tc>
          <w:tcPr>
            <w:tcW w:w="1348"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c>
          <w:tcPr>
            <w:tcW w:w="134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c>
          <w:tcPr>
            <w:tcW w:w="148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r>
      <w:tr w:rsidR="0049251B"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Активная часть</w:t>
            </w:r>
          </w:p>
        </w:tc>
        <w:tc>
          <w:tcPr>
            <w:tcW w:w="1348"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1222</w:t>
            </w:r>
          </w:p>
        </w:tc>
        <w:tc>
          <w:tcPr>
            <w:tcW w:w="134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1518</w:t>
            </w:r>
          </w:p>
        </w:tc>
        <w:tc>
          <w:tcPr>
            <w:tcW w:w="148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296</w:t>
            </w:r>
          </w:p>
        </w:tc>
      </w:tr>
      <w:tr w:rsidR="0049251B"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У дельный вес активной части, %</w:t>
            </w:r>
          </w:p>
        </w:tc>
        <w:tc>
          <w:tcPr>
            <w:tcW w:w="1348"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11,20</w:t>
            </w:r>
          </w:p>
        </w:tc>
        <w:tc>
          <w:tcPr>
            <w:tcW w:w="134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13,10</w:t>
            </w:r>
          </w:p>
        </w:tc>
        <w:tc>
          <w:tcPr>
            <w:tcW w:w="1484"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1,90</w:t>
            </w:r>
          </w:p>
        </w:tc>
      </w:tr>
      <w:tr w:rsidR="0049251B" w:rsidRPr="0054100B" w:rsidTr="0049251B">
        <w:trPr>
          <w:trHeight w:val="20"/>
        </w:trPr>
        <w:tc>
          <w:tcPr>
            <w:tcW w:w="5245" w:type="dxa"/>
            <w:vMerge w:val="restart"/>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Коэффициент обновления</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0,15</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0,09</w:t>
            </w:r>
          </w:p>
        </w:tc>
        <w:tc>
          <w:tcPr>
            <w:tcW w:w="1484" w:type="dxa"/>
            <w:tcBorders>
              <w:top w:val="single" w:sz="4" w:space="0" w:color="auto"/>
              <w:left w:val="single" w:sz="4" w:space="0" w:color="auto"/>
              <w:bottom w:val="nil"/>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r w:rsidRPr="0054100B">
              <w:rPr>
                <w:sz w:val="20"/>
                <w:szCs w:val="20"/>
              </w:rPr>
              <w:t>-о, 06</w:t>
            </w:r>
          </w:p>
        </w:tc>
      </w:tr>
      <w:tr w:rsidR="0049251B" w:rsidRPr="0054100B" w:rsidTr="0049251B">
        <w:trPr>
          <w:trHeight w:val="20"/>
        </w:trPr>
        <w:tc>
          <w:tcPr>
            <w:tcW w:w="5245" w:type="dxa"/>
            <w:vMerge/>
            <w:tcBorders>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c>
          <w:tcPr>
            <w:tcW w:w="1344" w:type="dxa"/>
            <w:vMerge/>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c>
          <w:tcPr>
            <w:tcW w:w="1484" w:type="dxa"/>
            <w:tcBorders>
              <w:top w:val="nil"/>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center"/>
              <w:rPr>
                <w:sz w:val="20"/>
                <w:szCs w:val="20"/>
              </w:rPr>
            </w:pPr>
          </w:p>
        </w:tc>
      </w:tr>
      <w:tr w:rsidR="00522001"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Коэффициент выбытия</w:t>
            </w:r>
          </w:p>
        </w:tc>
        <w:tc>
          <w:tcPr>
            <w:tcW w:w="1348"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center"/>
              <w:rPr>
                <w:sz w:val="20"/>
                <w:szCs w:val="20"/>
              </w:rPr>
            </w:pPr>
            <w:r w:rsidRPr="0054100B">
              <w:rPr>
                <w:sz w:val="20"/>
                <w:szCs w:val="20"/>
              </w:rPr>
              <w:t>0,06</w:t>
            </w:r>
          </w:p>
        </w:tc>
        <w:tc>
          <w:tcPr>
            <w:tcW w:w="1344"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center"/>
              <w:rPr>
                <w:sz w:val="20"/>
                <w:szCs w:val="20"/>
              </w:rPr>
            </w:pPr>
            <w:r w:rsidRPr="0054100B">
              <w:rPr>
                <w:sz w:val="20"/>
                <w:szCs w:val="20"/>
              </w:rPr>
              <w:t>0,07</w:t>
            </w:r>
          </w:p>
        </w:tc>
        <w:tc>
          <w:tcPr>
            <w:tcW w:w="1484"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center"/>
              <w:rPr>
                <w:sz w:val="20"/>
                <w:szCs w:val="20"/>
              </w:rPr>
            </w:pPr>
            <w:r w:rsidRPr="0054100B">
              <w:rPr>
                <w:sz w:val="20"/>
                <w:szCs w:val="20"/>
              </w:rPr>
              <w:t>0,01</w:t>
            </w:r>
          </w:p>
        </w:tc>
      </w:tr>
      <w:tr w:rsidR="00522001" w:rsidRPr="0054100B" w:rsidTr="0049251B">
        <w:trPr>
          <w:trHeight w:val="20"/>
        </w:trPr>
        <w:tc>
          <w:tcPr>
            <w:tcW w:w="5245"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Коэффициент интенсивности обновления</w:t>
            </w:r>
          </w:p>
        </w:tc>
        <w:tc>
          <w:tcPr>
            <w:tcW w:w="1348"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center"/>
              <w:rPr>
                <w:sz w:val="20"/>
                <w:szCs w:val="20"/>
              </w:rPr>
            </w:pPr>
            <w:r w:rsidRPr="0054100B">
              <w:rPr>
                <w:sz w:val="20"/>
                <w:szCs w:val="20"/>
              </w:rPr>
              <w:t>0,35</w:t>
            </w:r>
          </w:p>
        </w:tc>
        <w:tc>
          <w:tcPr>
            <w:tcW w:w="1344"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center"/>
              <w:rPr>
                <w:sz w:val="20"/>
                <w:szCs w:val="20"/>
              </w:rPr>
            </w:pPr>
            <w:r w:rsidRPr="0054100B">
              <w:rPr>
                <w:sz w:val="20"/>
                <w:szCs w:val="20"/>
              </w:rPr>
              <w:t>0,71</w:t>
            </w:r>
          </w:p>
        </w:tc>
        <w:tc>
          <w:tcPr>
            <w:tcW w:w="1484"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center"/>
              <w:rPr>
                <w:sz w:val="20"/>
                <w:szCs w:val="20"/>
              </w:rPr>
            </w:pPr>
            <w:r w:rsidRPr="0054100B">
              <w:rPr>
                <w:sz w:val="20"/>
                <w:szCs w:val="20"/>
              </w:rPr>
              <w:t>0,36</w:t>
            </w:r>
          </w:p>
        </w:tc>
      </w:tr>
    </w:tbl>
    <w:p w:rsidR="0049251B" w:rsidRDefault="0049251B" w:rsidP="008B1424">
      <w:pPr>
        <w:pStyle w:val="a5"/>
        <w:tabs>
          <w:tab w:val="left" w:pos="993"/>
        </w:tabs>
        <w:spacing w:line="360" w:lineRule="auto"/>
        <w:ind w:firstLine="709"/>
        <w:jc w:val="both"/>
        <w:rPr>
          <w:sz w:val="28"/>
          <w:szCs w:val="28"/>
        </w:rPr>
      </w:pPr>
    </w:p>
    <w:p w:rsidR="00522001" w:rsidRPr="001D7F4C" w:rsidRDefault="00522001" w:rsidP="008B1424">
      <w:pPr>
        <w:pStyle w:val="a5"/>
        <w:tabs>
          <w:tab w:val="left" w:pos="993"/>
        </w:tabs>
        <w:spacing w:line="360" w:lineRule="auto"/>
        <w:ind w:firstLine="709"/>
        <w:jc w:val="both"/>
        <w:rPr>
          <w:sz w:val="28"/>
          <w:szCs w:val="28"/>
        </w:rPr>
      </w:pPr>
      <w:r w:rsidRPr="001D7F4C">
        <w:rPr>
          <w:sz w:val="28"/>
          <w:szCs w:val="28"/>
        </w:rPr>
        <w:t>Основные фонды предприятия за исследуемый период выросли на 1084 тыс. руб., при этом сократился приток новых основных фондов (-618 тыс. руб.), несколько увеличилось выбытие ОФ (160 тыс. руб.). В целом же среднегодовая стоимость ОС выросла на 680 тыс. руб. или на 6,23%. Следует отметить положительную тенденцию в обновлении активной части ОС (+296 тыс. руб.), её доля увеличилась с 11,2% до 13,1%, Т.е. практически на 2 ПП. Все вышесказанное подтверждается и коэффициентами обновления, динамика показателей которого отрицательна, что не может не вызывать беспокойства. Коэффициент выбытия ОС демонстрирует небольшой рост, что может свидетельствовать о ранее выявленной тенденции. Это отражается и на выросших вдвое показателях коэффициента интенсивности обновления, что все-таки свидетельствует о положительной динамике в обновлении основных фондов предприятия.</w:t>
      </w:r>
    </w:p>
    <w:p w:rsidR="0049251B" w:rsidRDefault="0049251B" w:rsidP="008B1424">
      <w:pPr>
        <w:pStyle w:val="a5"/>
        <w:tabs>
          <w:tab w:val="left" w:pos="993"/>
        </w:tabs>
        <w:spacing w:line="360" w:lineRule="auto"/>
        <w:ind w:firstLine="709"/>
        <w:jc w:val="both"/>
        <w:rPr>
          <w:sz w:val="28"/>
          <w:szCs w:val="28"/>
        </w:rPr>
      </w:pPr>
    </w:p>
    <w:p w:rsidR="00522001" w:rsidRPr="001D7F4C" w:rsidRDefault="00522001" w:rsidP="008B1424">
      <w:pPr>
        <w:pStyle w:val="a5"/>
        <w:tabs>
          <w:tab w:val="left" w:pos="993"/>
        </w:tabs>
        <w:spacing w:line="360" w:lineRule="auto"/>
        <w:ind w:firstLine="709"/>
        <w:jc w:val="right"/>
        <w:rPr>
          <w:sz w:val="28"/>
          <w:szCs w:val="28"/>
        </w:rPr>
      </w:pPr>
      <w:r w:rsidRPr="001D7F4C">
        <w:rPr>
          <w:sz w:val="28"/>
          <w:szCs w:val="28"/>
        </w:rPr>
        <w:t>Таблица 2.</w:t>
      </w:r>
    </w:p>
    <w:p w:rsidR="00522001" w:rsidRPr="001D7F4C" w:rsidRDefault="00522001" w:rsidP="008B1424">
      <w:pPr>
        <w:pStyle w:val="a5"/>
        <w:tabs>
          <w:tab w:val="left" w:pos="993"/>
        </w:tabs>
        <w:spacing w:line="360" w:lineRule="auto"/>
        <w:ind w:firstLine="709"/>
        <w:jc w:val="both"/>
        <w:rPr>
          <w:sz w:val="28"/>
          <w:szCs w:val="28"/>
        </w:rPr>
      </w:pPr>
      <w:r w:rsidRPr="001D7F4C">
        <w:rPr>
          <w:sz w:val="28"/>
          <w:szCs w:val="28"/>
        </w:rPr>
        <w:t>Оценка технического состояния ОПФ Забайкальского потребительского</w:t>
      </w:r>
      <w:r w:rsidR="0049251B">
        <w:rPr>
          <w:sz w:val="28"/>
          <w:szCs w:val="28"/>
        </w:rPr>
        <w:t xml:space="preserve"> </w:t>
      </w:r>
      <w:r w:rsidRPr="001D7F4C">
        <w:rPr>
          <w:sz w:val="28"/>
          <w:szCs w:val="28"/>
        </w:rPr>
        <w:t>общества</w:t>
      </w:r>
    </w:p>
    <w:tbl>
      <w:tblPr>
        <w:tblW w:w="0" w:type="auto"/>
        <w:tblInd w:w="5" w:type="dxa"/>
        <w:tblLayout w:type="fixed"/>
        <w:tblCellMar>
          <w:left w:w="0" w:type="dxa"/>
          <w:right w:w="0" w:type="dxa"/>
        </w:tblCellMar>
        <w:tblLook w:val="0000" w:firstRow="0" w:lastRow="0" w:firstColumn="0" w:lastColumn="0" w:noHBand="0" w:noVBand="0"/>
      </w:tblPr>
      <w:tblGrid>
        <w:gridCol w:w="5812"/>
        <w:gridCol w:w="992"/>
        <w:gridCol w:w="2547"/>
      </w:tblGrid>
      <w:tr w:rsidR="0049251B" w:rsidRPr="0054100B" w:rsidTr="0049251B">
        <w:trPr>
          <w:trHeight w:val="20"/>
        </w:trPr>
        <w:tc>
          <w:tcPr>
            <w:tcW w:w="5812"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Показатели</w:t>
            </w:r>
          </w:p>
        </w:tc>
        <w:tc>
          <w:tcPr>
            <w:tcW w:w="992"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2000 г.</w:t>
            </w:r>
          </w:p>
        </w:tc>
        <w:tc>
          <w:tcPr>
            <w:tcW w:w="2547" w:type="dxa"/>
            <w:tcBorders>
              <w:top w:val="single" w:sz="4" w:space="0" w:color="auto"/>
              <w:left w:val="single" w:sz="4" w:space="0" w:color="auto"/>
              <w:bottom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2001 г.</w:t>
            </w:r>
          </w:p>
        </w:tc>
      </w:tr>
      <w:tr w:rsidR="0049251B" w:rsidRPr="0054100B" w:rsidTr="0049251B">
        <w:trPr>
          <w:trHeight w:val="20"/>
        </w:trPr>
        <w:tc>
          <w:tcPr>
            <w:tcW w:w="5812"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Стоимость основных производственных  фондов на конец периода, тыс. руб.</w:t>
            </w:r>
          </w:p>
        </w:tc>
        <w:tc>
          <w:tcPr>
            <w:tcW w:w="992"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11460</w:t>
            </w:r>
          </w:p>
        </w:tc>
        <w:tc>
          <w:tcPr>
            <w:tcW w:w="2547" w:type="dxa"/>
            <w:tcBorders>
              <w:top w:val="single" w:sz="4" w:space="0" w:color="auto"/>
              <w:left w:val="single" w:sz="4" w:space="0" w:color="auto"/>
              <w:right w:val="single" w:sz="4" w:space="0" w:color="auto"/>
            </w:tcBorders>
            <w:vAlign w:val="center"/>
          </w:tcPr>
          <w:p w:rsidR="0049251B" w:rsidRPr="0054100B" w:rsidRDefault="0049251B" w:rsidP="008B1424">
            <w:pPr>
              <w:pStyle w:val="a5"/>
              <w:tabs>
                <w:tab w:val="left" w:pos="993"/>
              </w:tabs>
              <w:spacing w:line="360" w:lineRule="auto"/>
              <w:jc w:val="both"/>
              <w:rPr>
                <w:sz w:val="20"/>
                <w:szCs w:val="20"/>
              </w:rPr>
            </w:pPr>
            <w:r w:rsidRPr="0054100B">
              <w:rPr>
                <w:sz w:val="20"/>
                <w:szCs w:val="20"/>
              </w:rPr>
              <w:t>11766</w:t>
            </w:r>
          </w:p>
        </w:tc>
      </w:tr>
      <w:tr w:rsidR="00522001" w:rsidRPr="0054100B" w:rsidTr="0049251B">
        <w:trPr>
          <w:trHeight w:val="20"/>
        </w:trPr>
        <w:tc>
          <w:tcPr>
            <w:tcW w:w="5812"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Сумма начисленного износа, тыс. руб.</w:t>
            </w:r>
          </w:p>
        </w:tc>
        <w:tc>
          <w:tcPr>
            <w:tcW w:w="992"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6326</w:t>
            </w:r>
          </w:p>
        </w:tc>
        <w:tc>
          <w:tcPr>
            <w:tcW w:w="2547"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7026</w:t>
            </w:r>
          </w:p>
        </w:tc>
      </w:tr>
      <w:tr w:rsidR="00522001" w:rsidRPr="0054100B" w:rsidTr="0049251B">
        <w:trPr>
          <w:trHeight w:val="20"/>
        </w:trPr>
        <w:tc>
          <w:tcPr>
            <w:tcW w:w="5812"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Коэффициент износа, %</w:t>
            </w:r>
          </w:p>
        </w:tc>
        <w:tc>
          <w:tcPr>
            <w:tcW w:w="992"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55,20</w:t>
            </w:r>
          </w:p>
        </w:tc>
        <w:tc>
          <w:tcPr>
            <w:tcW w:w="2547"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59,71</w:t>
            </w:r>
          </w:p>
        </w:tc>
      </w:tr>
      <w:tr w:rsidR="00522001" w:rsidRPr="0054100B" w:rsidTr="0049251B">
        <w:trPr>
          <w:trHeight w:val="20"/>
        </w:trPr>
        <w:tc>
          <w:tcPr>
            <w:tcW w:w="5812"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Коэффициент годности, %</w:t>
            </w:r>
          </w:p>
        </w:tc>
        <w:tc>
          <w:tcPr>
            <w:tcW w:w="992"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44,80</w:t>
            </w:r>
          </w:p>
        </w:tc>
        <w:tc>
          <w:tcPr>
            <w:tcW w:w="2547" w:type="dxa"/>
            <w:tcBorders>
              <w:top w:val="single" w:sz="4" w:space="0" w:color="auto"/>
              <w:left w:val="single" w:sz="4" w:space="0" w:color="auto"/>
              <w:bottom w:val="single" w:sz="4" w:space="0" w:color="auto"/>
              <w:right w:val="single" w:sz="4" w:space="0" w:color="auto"/>
            </w:tcBorders>
            <w:vAlign w:val="center"/>
          </w:tcPr>
          <w:p w:rsidR="00522001" w:rsidRPr="0054100B" w:rsidRDefault="00522001" w:rsidP="008B1424">
            <w:pPr>
              <w:pStyle w:val="a5"/>
              <w:tabs>
                <w:tab w:val="left" w:pos="993"/>
              </w:tabs>
              <w:spacing w:line="360" w:lineRule="auto"/>
              <w:jc w:val="both"/>
              <w:rPr>
                <w:sz w:val="20"/>
                <w:szCs w:val="20"/>
              </w:rPr>
            </w:pPr>
            <w:r w:rsidRPr="0054100B">
              <w:rPr>
                <w:sz w:val="20"/>
                <w:szCs w:val="20"/>
              </w:rPr>
              <w:t>40,29</w:t>
            </w:r>
          </w:p>
        </w:tc>
      </w:tr>
    </w:tbl>
    <w:p w:rsidR="00522001" w:rsidRPr="001D7F4C" w:rsidRDefault="00522001" w:rsidP="008B1424">
      <w:pPr>
        <w:pStyle w:val="a5"/>
        <w:tabs>
          <w:tab w:val="left" w:pos="993"/>
        </w:tabs>
        <w:spacing w:line="360" w:lineRule="auto"/>
        <w:ind w:firstLine="709"/>
        <w:jc w:val="both"/>
        <w:rPr>
          <w:sz w:val="28"/>
          <w:szCs w:val="28"/>
        </w:rPr>
      </w:pPr>
    </w:p>
    <w:p w:rsidR="00522001" w:rsidRPr="001D7F4C" w:rsidRDefault="00522001" w:rsidP="008B1424">
      <w:pPr>
        <w:pStyle w:val="a5"/>
        <w:tabs>
          <w:tab w:val="left" w:pos="993"/>
        </w:tabs>
        <w:spacing w:line="360" w:lineRule="auto"/>
        <w:ind w:firstLine="709"/>
        <w:jc w:val="both"/>
        <w:rPr>
          <w:sz w:val="28"/>
          <w:szCs w:val="28"/>
        </w:rPr>
      </w:pPr>
      <w:r w:rsidRPr="001D7F4C">
        <w:rPr>
          <w:sz w:val="28"/>
          <w:szCs w:val="28"/>
        </w:rPr>
        <w:t>Износ основных средств предприятия демонстрирует тенденцmo к опережающему росту (700 тыс. руб.) ОС (ОС только лишь на 306 тыс. руб.), что в комплексе с возрастающими показателями коэффициента износа (с 55,2% в 2000 г. до 59,71%) свидетельствует о большой степени износа основных средств предприятия и об обостряющейся проблеме обновления ОС.</w:t>
      </w:r>
    </w:p>
    <w:p w:rsidR="0049251B" w:rsidRDefault="0049251B" w:rsidP="008B1424">
      <w:pPr>
        <w:pStyle w:val="a5"/>
        <w:tabs>
          <w:tab w:val="left" w:pos="993"/>
        </w:tabs>
        <w:spacing w:line="360" w:lineRule="auto"/>
        <w:ind w:firstLine="709"/>
        <w:jc w:val="both"/>
        <w:rPr>
          <w:sz w:val="28"/>
          <w:szCs w:val="28"/>
        </w:rPr>
      </w:pPr>
    </w:p>
    <w:p w:rsidR="008B1424" w:rsidRDefault="008B1424">
      <w:pPr>
        <w:rPr>
          <w:rFonts w:ascii="Times New Roman" w:hAnsi="Times New Roman"/>
          <w:sz w:val="28"/>
          <w:szCs w:val="28"/>
          <w:lang w:val="ru-RU" w:eastAsia="ru-RU"/>
        </w:rPr>
      </w:pPr>
      <w:r>
        <w:rPr>
          <w:sz w:val="28"/>
          <w:szCs w:val="28"/>
        </w:rPr>
        <w:br w:type="page"/>
      </w:r>
    </w:p>
    <w:p w:rsidR="00522001" w:rsidRPr="001D7F4C" w:rsidRDefault="00522001" w:rsidP="008B1424">
      <w:pPr>
        <w:pStyle w:val="a5"/>
        <w:tabs>
          <w:tab w:val="left" w:pos="993"/>
        </w:tabs>
        <w:spacing w:line="360" w:lineRule="auto"/>
        <w:ind w:firstLine="709"/>
        <w:jc w:val="right"/>
        <w:rPr>
          <w:sz w:val="28"/>
          <w:szCs w:val="28"/>
        </w:rPr>
      </w:pPr>
      <w:r w:rsidRPr="001D7F4C">
        <w:rPr>
          <w:sz w:val="28"/>
          <w:szCs w:val="28"/>
        </w:rPr>
        <w:t>Таблица 3.</w:t>
      </w:r>
    </w:p>
    <w:p w:rsidR="00522001" w:rsidRPr="001D7F4C" w:rsidRDefault="00522001" w:rsidP="008B1424">
      <w:pPr>
        <w:pStyle w:val="a5"/>
        <w:tabs>
          <w:tab w:val="left" w:pos="993"/>
        </w:tabs>
        <w:spacing w:line="360" w:lineRule="auto"/>
        <w:ind w:firstLine="709"/>
        <w:jc w:val="both"/>
        <w:rPr>
          <w:sz w:val="28"/>
          <w:szCs w:val="28"/>
          <w:lang w:bidi="he-IL"/>
        </w:rPr>
      </w:pPr>
      <w:r w:rsidRPr="001D7F4C">
        <w:rPr>
          <w:sz w:val="28"/>
          <w:szCs w:val="28"/>
          <w:lang w:bidi="he-IL"/>
        </w:rPr>
        <w:t>Обеспеченность потребительского общества основными производственными</w:t>
      </w: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7"/>
        <w:gridCol w:w="1129"/>
        <w:gridCol w:w="1129"/>
        <w:gridCol w:w="1154"/>
      </w:tblGrid>
      <w:tr w:rsidR="00522001" w:rsidRPr="0054100B" w:rsidTr="0054100B">
        <w:trPr>
          <w:trHeight w:val="20"/>
        </w:trPr>
        <w:tc>
          <w:tcPr>
            <w:tcW w:w="6012" w:type="dxa"/>
            <w:shd w:val="clear" w:color="auto" w:fill="auto"/>
            <w:vAlign w:val="center"/>
          </w:tcPr>
          <w:p w:rsidR="00522001" w:rsidRPr="0054100B" w:rsidRDefault="00522001" w:rsidP="0054100B">
            <w:pPr>
              <w:pStyle w:val="a5"/>
              <w:tabs>
                <w:tab w:val="left" w:pos="993"/>
              </w:tabs>
              <w:spacing w:line="360" w:lineRule="auto"/>
              <w:jc w:val="center"/>
              <w:rPr>
                <w:sz w:val="20"/>
                <w:szCs w:val="20"/>
                <w:lang w:bidi="he-IL"/>
              </w:rPr>
            </w:pPr>
            <w:r w:rsidRPr="0054100B">
              <w:rPr>
                <w:sz w:val="20"/>
                <w:szCs w:val="20"/>
                <w:lang w:bidi="he-IL"/>
              </w:rPr>
              <w:t>Показатели</w:t>
            </w:r>
          </w:p>
        </w:tc>
        <w:tc>
          <w:tcPr>
            <w:tcW w:w="1134" w:type="dxa"/>
            <w:shd w:val="clear" w:color="auto" w:fill="auto"/>
            <w:vAlign w:val="center"/>
          </w:tcPr>
          <w:p w:rsidR="00522001" w:rsidRPr="0054100B" w:rsidRDefault="00522001" w:rsidP="0054100B">
            <w:pPr>
              <w:pStyle w:val="a5"/>
              <w:tabs>
                <w:tab w:val="left" w:pos="993"/>
              </w:tabs>
              <w:spacing w:line="360" w:lineRule="auto"/>
              <w:jc w:val="center"/>
              <w:rPr>
                <w:sz w:val="20"/>
                <w:szCs w:val="20"/>
                <w:lang w:bidi="he-IL"/>
              </w:rPr>
            </w:pPr>
            <w:r w:rsidRPr="0054100B">
              <w:rPr>
                <w:sz w:val="20"/>
                <w:szCs w:val="20"/>
                <w:lang w:bidi="he-IL"/>
              </w:rPr>
              <w:t>2000 г.</w:t>
            </w:r>
          </w:p>
        </w:tc>
        <w:tc>
          <w:tcPr>
            <w:tcW w:w="1134" w:type="dxa"/>
            <w:shd w:val="clear" w:color="auto" w:fill="auto"/>
            <w:vAlign w:val="center"/>
          </w:tcPr>
          <w:p w:rsidR="00522001" w:rsidRPr="0054100B" w:rsidRDefault="00522001" w:rsidP="0054100B">
            <w:pPr>
              <w:pStyle w:val="a5"/>
              <w:tabs>
                <w:tab w:val="left" w:pos="993"/>
              </w:tabs>
              <w:spacing w:line="360" w:lineRule="auto"/>
              <w:jc w:val="center"/>
              <w:rPr>
                <w:sz w:val="20"/>
                <w:szCs w:val="20"/>
                <w:lang w:bidi="he-IL"/>
              </w:rPr>
            </w:pPr>
            <w:r w:rsidRPr="0054100B">
              <w:rPr>
                <w:sz w:val="20"/>
                <w:szCs w:val="20"/>
                <w:lang w:bidi="he-IL"/>
              </w:rPr>
              <w:t>2001 г.</w:t>
            </w:r>
          </w:p>
        </w:tc>
        <w:tc>
          <w:tcPr>
            <w:tcW w:w="1099" w:type="dxa"/>
            <w:shd w:val="clear" w:color="auto" w:fill="auto"/>
            <w:vAlign w:val="center"/>
          </w:tcPr>
          <w:tbl>
            <w:tblPr>
              <w:tblW w:w="0" w:type="auto"/>
              <w:tblCellMar>
                <w:left w:w="0" w:type="dxa"/>
                <w:right w:w="0" w:type="dxa"/>
              </w:tblCellMar>
              <w:tblLook w:val="0000" w:firstRow="0" w:lastRow="0" w:firstColumn="0" w:lastColumn="0" w:noHBand="0" w:noVBand="0"/>
            </w:tblPr>
            <w:tblGrid>
              <w:gridCol w:w="938"/>
            </w:tblGrid>
            <w:tr w:rsidR="0049251B" w:rsidRPr="0054100B" w:rsidTr="0049251B">
              <w:trPr>
                <w:trHeight w:val="1060"/>
              </w:trPr>
              <w:tc>
                <w:tcPr>
                  <w:tcW w:w="938" w:type="dxa"/>
                  <w:tcBorders>
                    <w:bottom w:val="nil"/>
                    <w:right w:val="nil"/>
                  </w:tcBorders>
                  <w:vAlign w:val="center"/>
                </w:tcPr>
                <w:p w:rsidR="0049251B" w:rsidRPr="0054100B" w:rsidRDefault="0049251B" w:rsidP="008B1424">
                  <w:pPr>
                    <w:pStyle w:val="a5"/>
                    <w:tabs>
                      <w:tab w:val="left" w:pos="993"/>
                    </w:tabs>
                    <w:spacing w:line="360" w:lineRule="auto"/>
                    <w:jc w:val="center"/>
                    <w:rPr>
                      <w:sz w:val="20"/>
                      <w:szCs w:val="20"/>
                      <w:lang w:bidi="he-IL"/>
                    </w:rPr>
                  </w:pPr>
                  <w:r w:rsidRPr="0054100B">
                    <w:rPr>
                      <w:sz w:val="20"/>
                      <w:szCs w:val="20"/>
                      <w:lang w:bidi="he-IL"/>
                    </w:rPr>
                    <w:t>Изменение (+, -)</w:t>
                  </w:r>
                </w:p>
              </w:tc>
            </w:tr>
          </w:tbl>
          <w:p w:rsidR="00522001" w:rsidRPr="0054100B" w:rsidRDefault="00522001" w:rsidP="0054100B">
            <w:pPr>
              <w:pStyle w:val="a5"/>
              <w:tabs>
                <w:tab w:val="left" w:pos="993"/>
              </w:tabs>
              <w:spacing w:line="360" w:lineRule="auto"/>
              <w:jc w:val="center"/>
              <w:rPr>
                <w:sz w:val="20"/>
                <w:szCs w:val="20"/>
                <w:lang w:bidi="he-IL"/>
              </w:rPr>
            </w:pPr>
          </w:p>
        </w:tc>
      </w:tr>
      <w:tr w:rsidR="00522001" w:rsidRPr="0054100B" w:rsidTr="0054100B">
        <w:trPr>
          <w:trHeight w:val="20"/>
        </w:trPr>
        <w:tc>
          <w:tcPr>
            <w:tcW w:w="6012"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2</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3</w:t>
            </w:r>
          </w:p>
        </w:tc>
        <w:tc>
          <w:tcPr>
            <w:tcW w:w="1099"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4</w:t>
            </w:r>
          </w:p>
        </w:tc>
      </w:tr>
      <w:tr w:rsidR="00522001" w:rsidRPr="0054100B" w:rsidTr="0054100B">
        <w:trPr>
          <w:trHeight w:val="20"/>
        </w:trPr>
        <w:tc>
          <w:tcPr>
            <w:tcW w:w="6012"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Среднегодовая стоимость основных производственных фондов, тыс.руб.</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10910</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11590</w:t>
            </w:r>
          </w:p>
        </w:tc>
        <w:tc>
          <w:tcPr>
            <w:tcW w:w="1099"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680</w:t>
            </w:r>
          </w:p>
        </w:tc>
      </w:tr>
      <w:tr w:rsidR="00522001" w:rsidRPr="0054100B" w:rsidTr="0054100B">
        <w:trPr>
          <w:trHeight w:val="20"/>
        </w:trPr>
        <w:tc>
          <w:tcPr>
            <w:tcW w:w="6012"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Среднесписочная численность работников</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189</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190</w:t>
            </w:r>
          </w:p>
        </w:tc>
        <w:tc>
          <w:tcPr>
            <w:tcW w:w="1099"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w:t>
            </w:r>
          </w:p>
        </w:tc>
      </w:tr>
      <w:tr w:rsidR="00522001" w:rsidRPr="0054100B" w:rsidTr="0054100B">
        <w:trPr>
          <w:trHeight w:val="20"/>
        </w:trPr>
        <w:tc>
          <w:tcPr>
            <w:tcW w:w="6012"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Стоимость производственно-торгового оборудования на конец года, тыс.руб.</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1640</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1886</w:t>
            </w:r>
          </w:p>
        </w:tc>
        <w:tc>
          <w:tcPr>
            <w:tcW w:w="1099"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246</w:t>
            </w:r>
          </w:p>
        </w:tc>
      </w:tr>
      <w:tr w:rsidR="00522001" w:rsidRPr="0054100B" w:rsidTr="0054100B">
        <w:trPr>
          <w:trHeight w:val="20"/>
        </w:trPr>
        <w:tc>
          <w:tcPr>
            <w:tcW w:w="6012"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Фондовооруженность, всего, тыс.руб.</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57,72</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61,00</w:t>
            </w:r>
          </w:p>
        </w:tc>
        <w:tc>
          <w:tcPr>
            <w:tcW w:w="1099"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3,28</w:t>
            </w:r>
          </w:p>
        </w:tc>
      </w:tr>
      <w:tr w:rsidR="00522001" w:rsidRPr="0054100B" w:rsidTr="0054100B">
        <w:trPr>
          <w:trHeight w:val="20"/>
        </w:trPr>
        <w:tc>
          <w:tcPr>
            <w:tcW w:w="6012"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Фондовооруженность активной части основных фондов</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8,68</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9,93</w:t>
            </w:r>
          </w:p>
        </w:tc>
        <w:tc>
          <w:tcPr>
            <w:tcW w:w="1099"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1,25</w:t>
            </w:r>
          </w:p>
        </w:tc>
      </w:tr>
      <w:tr w:rsidR="00522001" w:rsidRPr="0054100B" w:rsidTr="0054100B">
        <w:trPr>
          <w:trHeight w:val="20"/>
        </w:trPr>
        <w:tc>
          <w:tcPr>
            <w:tcW w:w="6012"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Техническая вооруженность</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15,03</w:t>
            </w:r>
          </w:p>
        </w:tc>
        <w:tc>
          <w:tcPr>
            <w:tcW w:w="1134"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16,27</w:t>
            </w:r>
          </w:p>
        </w:tc>
        <w:tc>
          <w:tcPr>
            <w:tcW w:w="1099" w:type="dxa"/>
            <w:shd w:val="clear" w:color="auto" w:fill="auto"/>
          </w:tcPr>
          <w:p w:rsidR="00522001" w:rsidRPr="0054100B" w:rsidRDefault="00522001" w:rsidP="0054100B">
            <w:pPr>
              <w:pStyle w:val="a5"/>
              <w:tabs>
                <w:tab w:val="left" w:pos="993"/>
              </w:tabs>
              <w:spacing w:line="360" w:lineRule="auto"/>
              <w:jc w:val="both"/>
              <w:rPr>
                <w:sz w:val="20"/>
                <w:szCs w:val="20"/>
                <w:lang w:bidi="he-IL"/>
              </w:rPr>
            </w:pPr>
            <w:r w:rsidRPr="0054100B">
              <w:rPr>
                <w:sz w:val="20"/>
                <w:szCs w:val="20"/>
                <w:lang w:bidi="he-IL"/>
              </w:rPr>
              <w:t>1,24</w:t>
            </w:r>
          </w:p>
        </w:tc>
      </w:tr>
    </w:tbl>
    <w:p w:rsidR="00522001" w:rsidRPr="001D7F4C" w:rsidRDefault="00522001" w:rsidP="008B1424">
      <w:pPr>
        <w:pStyle w:val="a5"/>
        <w:tabs>
          <w:tab w:val="left" w:pos="993"/>
        </w:tabs>
        <w:spacing w:line="360" w:lineRule="auto"/>
        <w:ind w:firstLine="709"/>
        <w:jc w:val="both"/>
        <w:rPr>
          <w:sz w:val="28"/>
          <w:szCs w:val="28"/>
          <w:lang w:bidi="he-IL"/>
        </w:rPr>
      </w:pPr>
    </w:p>
    <w:p w:rsidR="00522001" w:rsidRPr="001D7F4C" w:rsidRDefault="00522001" w:rsidP="008B1424">
      <w:pPr>
        <w:pStyle w:val="a5"/>
        <w:tabs>
          <w:tab w:val="left" w:pos="993"/>
        </w:tabs>
        <w:spacing w:line="360" w:lineRule="auto"/>
        <w:ind w:firstLine="709"/>
        <w:jc w:val="both"/>
        <w:rPr>
          <w:sz w:val="28"/>
          <w:szCs w:val="28"/>
          <w:lang w:bidi="he-IL"/>
        </w:rPr>
      </w:pPr>
      <w:r w:rsidRPr="001D7F4C">
        <w:rPr>
          <w:sz w:val="28"/>
          <w:szCs w:val="28"/>
          <w:lang w:bidi="he-IL"/>
        </w:rPr>
        <w:t>Анализируя вопрос о фондовооруженности предприятия отметим, что при стабильной численности персонала, наблюдается рост стоимости производственно-торгового оборудования (+246 тыс. руб.</w:t>
      </w:r>
      <w:r w:rsidR="0049251B">
        <w:rPr>
          <w:sz w:val="28"/>
          <w:szCs w:val="28"/>
          <w:lang w:bidi="he-IL"/>
        </w:rPr>
        <w:t xml:space="preserve"> </w:t>
      </w:r>
      <w:r w:rsidRPr="001D7F4C">
        <w:rPr>
          <w:sz w:val="28"/>
          <w:szCs w:val="28"/>
          <w:lang w:bidi="he-IL"/>
        </w:rPr>
        <w:t>или на 15%) и фондовоорженности активной части ОС (+1,25 тыс. руб. или на 14,4%), общей фондов 0оруженности (+3,28 тыс. руб. или на 5,7%) при росте общей стоимости ОС на 6,2%. Таким образом, фондоворуженность активной части ОС растет более быстрыми темпами, чем общая фондовооруженность и стоимость основных средств в целом, что свидетельствует о концентрации</w:t>
      </w:r>
      <w:r w:rsidR="0049251B">
        <w:rPr>
          <w:sz w:val="28"/>
          <w:szCs w:val="28"/>
          <w:lang w:bidi="he-IL"/>
        </w:rPr>
        <w:t xml:space="preserve"> </w:t>
      </w:r>
      <w:r w:rsidRPr="001D7F4C">
        <w:rPr>
          <w:sz w:val="28"/>
          <w:szCs w:val="28"/>
          <w:lang w:bidi="he-IL"/>
        </w:rPr>
        <w:t>направляемых на обновление ОС средств в перспективном направлении обновления активной части ОС, способствующей увеличению доходов предприятия.</w:t>
      </w:r>
    </w:p>
    <w:p w:rsidR="0049251B" w:rsidRDefault="0049251B" w:rsidP="008B1424">
      <w:pPr>
        <w:pStyle w:val="a5"/>
        <w:tabs>
          <w:tab w:val="left" w:pos="993"/>
        </w:tabs>
        <w:spacing w:line="360" w:lineRule="auto"/>
        <w:ind w:firstLine="709"/>
        <w:jc w:val="both"/>
        <w:rPr>
          <w:sz w:val="28"/>
          <w:szCs w:val="28"/>
          <w:lang w:bidi="he-IL"/>
        </w:rPr>
      </w:pPr>
    </w:p>
    <w:p w:rsidR="008B1424" w:rsidRDefault="008B1424">
      <w:pPr>
        <w:rPr>
          <w:rFonts w:ascii="Times New Roman" w:hAnsi="Times New Roman"/>
          <w:sz w:val="28"/>
          <w:szCs w:val="28"/>
          <w:lang w:val="ru-RU" w:eastAsia="ru-RU" w:bidi="he-IL"/>
        </w:rPr>
      </w:pPr>
      <w:r>
        <w:rPr>
          <w:sz w:val="28"/>
          <w:szCs w:val="28"/>
          <w:lang w:bidi="he-IL"/>
        </w:rPr>
        <w:br w:type="page"/>
      </w:r>
    </w:p>
    <w:p w:rsidR="00522001" w:rsidRPr="001D7F4C" w:rsidRDefault="00522001" w:rsidP="008B1424">
      <w:pPr>
        <w:pStyle w:val="a5"/>
        <w:tabs>
          <w:tab w:val="left" w:pos="993"/>
        </w:tabs>
        <w:spacing w:line="360" w:lineRule="auto"/>
        <w:ind w:firstLine="709"/>
        <w:jc w:val="right"/>
        <w:rPr>
          <w:sz w:val="28"/>
          <w:szCs w:val="28"/>
          <w:lang w:bidi="he-IL"/>
        </w:rPr>
      </w:pPr>
      <w:r w:rsidRPr="001D7F4C">
        <w:rPr>
          <w:sz w:val="28"/>
          <w:szCs w:val="28"/>
          <w:lang w:bidi="he-IL"/>
        </w:rPr>
        <w:t>Таблица 4.</w:t>
      </w:r>
    </w:p>
    <w:p w:rsidR="00522001" w:rsidRPr="001D7F4C" w:rsidRDefault="00522001" w:rsidP="008B1424">
      <w:pPr>
        <w:pStyle w:val="a5"/>
        <w:tabs>
          <w:tab w:val="left" w:pos="993"/>
        </w:tabs>
        <w:spacing w:line="360" w:lineRule="auto"/>
        <w:ind w:firstLine="709"/>
        <w:jc w:val="both"/>
        <w:rPr>
          <w:sz w:val="28"/>
          <w:szCs w:val="28"/>
          <w:lang w:bidi="he-IL"/>
        </w:rPr>
      </w:pPr>
      <w:r w:rsidRPr="001D7F4C">
        <w:rPr>
          <w:sz w:val="28"/>
          <w:szCs w:val="28"/>
          <w:lang w:bidi="he-IL"/>
        </w:rPr>
        <w:t>Показатели эффективности использования основных производственных фондов Забайкальского потребительского общества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8"/>
        <w:gridCol w:w="1205"/>
        <w:gridCol w:w="1114"/>
        <w:gridCol w:w="1114"/>
        <w:gridCol w:w="1035"/>
        <w:gridCol w:w="957"/>
      </w:tblGrid>
      <w:tr w:rsidR="00522001" w:rsidRPr="0054100B" w:rsidTr="0054100B">
        <w:trPr>
          <w:trHeight w:val="20"/>
        </w:trPr>
        <w:tc>
          <w:tcPr>
            <w:tcW w:w="4038" w:type="dxa"/>
            <w:vMerge w:val="restart"/>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Показатели</w:t>
            </w:r>
          </w:p>
        </w:tc>
        <w:tc>
          <w:tcPr>
            <w:tcW w:w="1205" w:type="dxa"/>
            <w:vMerge w:val="restart"/>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Ед.</w:t>
            </w:r>
            <w:r w:rsidR="0049251B" w:rsidRPr="0054100B">
              <w:rPr>
                <w:sz w:val="20"/>
                <w:szCs w:val="20"/>
              </w:rPr>
              <w:t xml:space="preserve"> </w:t>
            </w:r>
            <w:r w:rsidRPr="0054100B">
              <w:rPr>
                <w:sz w:val="20"/>
                <w:szCs w:val="20"/>
              </w:rPr>
              <w:t>измер.</w:t>
            </w:r>
          </w:p>
        </w:tc>
        <w:tc>
          <w:tcPr>
            <w:tcW w:w="1114" w:type="dxa"/>
            <w:vMerge w:val="restart"/>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2000 г.</w:t>
            </w:r>
          </w:p>
        </w:tc>
        <w:tc>
          <w:tcPr>
            <w:tcW w:w="1114" w:type="dxa"/>
            <w:vMerge w:val="restart"/>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2001 г.</w:t>
            </w:r>
          </w:p>
        </w:tc>
        <w:tc>
          <w:tcPr>
            <w:tcW w:w="1992" w:type="dxa"/>
            <w:gridSpan w:val="2"/>
            <w:tcBorders>
              <w:bottom w:val="single" w:sz="4" w:space="0" w:color="auto"/>
            </w:tcBorders>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Изменения</w:t>
            </w:r>
          </w:p>
        </w:tc>
      </w:tr>
      <w:tr w:rsidR="00522001" w:rsidRPr="0054100B" w:rsidTr="0054100B">
        <w:trPr>
          <w:trHeight w:val="20"/>
        </w:trPr>
        <w:tc>
          <w:tcPr>
            <w:tcW w:w="4038" w:type="dxa"/>
            <w:vMerge/>
            <w:shd w:val="clear" w:color="auto" w:fill="auto"/>
            <w:vAlign w:val="center"/>
          </w:tcPr>
          <w:p w:rsidR="00522001" w:rsidRPr="0054100B" w:rsidRDefault="00522001" w:rsidP="0054100B">
            <w:pPr>
              <w:pStyle w:val="a5"/>
              <w:tabs>
                <w:tab w:val="left" w:pos="993"/>
              </w:tabs>
              <w:spacing w:line="360" w:lineRule="auto"/>
              <w:jc w:val="center"/>
              <w:rPr>
                <w:sz w:val="20"/>
                <w:szCs w:val="20"/>
              </w:rPr>
            </w:pPr>
          </w:p>
        </w:tc>
        <w:tc>
          <w:tcPr>
            <w:tcW w:w="1205" w:type="dxa"/>
            <w:vMerge/>
            <w:shd w:val="clear" w:color="auto" w:fill="auto"/>
            <w:vAlign w:val="center"/>
          </w:tcPr>
          <w:p w:rsidR="00522001" w:rsidRPr="0054100B" w:rsidRDefault="00522001" w:rsidP="0054100B">
            <w:pPr>
              <w:pStyle w:val="a5"/>
              <w:tabs>
                <w:tab w:val="left" w:pos="993"/>
              </w:tabs>
              <w:spacing w:line="360" w:lineRule="auto"/>
              <w:jc w:val="center"/>
              <w:rPr>
                <w:sz w:val="20"/>
                <w:szCs w:val="20"/>
              </w:rPr>
            </w:pPr>
          </w:p>
        </w:tc>
        <w:tc>
          <w:tcPr>
            <w:tcW w:w="1114" w:type="dxa"/>
            <w:vMerge/>
            <w:shd w:val="clear" w:color="auto" w:fill="auto"/>
            <w:vAlign w:val="center"/>
          </w:tcPr>
          <w:p w:rsidR="00522001" w:rsidRPr="0054100B" w:rsidRDefault="00522001" w:rsidP="0054100B">
            <w:pPr>
              <w:pStyle w:val="a5"/>
              <w:tabs>
                <w:tab w:val="left" w:pos="993"/>
              </w:tabs>
              <w:spacing w:line="360" w:lineRule="auto"/>
              <w:jc w:val="center"/>
              <w:rPr>
                <w:sz w:val="20"/>
                <w:szCs w:val="20"/>
              </w:rPr>
            </w:pPr>
          </w:p>
        </w:tc>
        <w:tc>
          <w:tcPr>
            <w:tcW w:w="1114" w:type="dxa"/>
            <w:vMerge/>
            <w:shd w:val="clear" w:color="auto" w:fill="auto"/>
            <w:vAlign w:val="center"/>
          </w:tcPr>
          <w:p w:rsidR="00522001" w:rsidRPr="0054100B" w:rsidRDefault="00522001" w:rsidP="0054100B">
            <w:pPr>
              <w:pStyle w:val="a5"/>
              <w:tabs>
                <w:tab w:val="left" w:pos="993"/>
              </w:tabs>
              <w:spacing w:line="360" w:lineRule="auto"/>
              <w:jc w:val="center"/>
              <w:rPr>
                <w:sz w:val="20"/>
                <w:szCs w:val="20"/>
              </w:rPr>
            </w:pPr>
          </w:p>
        </w:tc>
        <w:tc>
          <w:tcPr>
            <w:tcW w:w="1035" w:type="dxa"/>
            <w:tcBorders>
              <w:top w:val="single" w:sz="4" w:space="0" w:color="auto"/>
              <w:right w:val="single" w:sz="4" w:space="0" w:color="auto"/>
            </w:tcBorders>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Абсол.</w:t>
            </w:r>
          </w:p>
          <w:p w:rsidR="00522001" w:rsidRPr="0054100B" w:rsidRDefault="00522001" w:rsidP="0054100B">
            <w:pPr>
              <w:pStyle w:val="a5"/>
              <w:tabs>
                <w:tab w:val="left" w:pos="993"/>
              </w:tabs>
              <w:spacing w:line="360" w:lineRule="auto"/>
              <w:jc w:val="center"/>
              <w:rPr>
                <w:sz w:val="20"/>
                <w:szCs w:val="20"/>
              </w:rPr>
            </w:pPr>
            <w:r w:rsidRPr="0054100B">
              <w:rPr>
                <w:sz w:val="20"/>
                <w:szCs w:val="20"/>
              </w:rPr>
              <w:t>размер</w:t>
            </w:r>
          </w:p>
        </w:tc>
        <w:tc>
          <w:tcPr>
            <w:tcW w:w="957" w:type="dxa"/>
            <w:tcBorders>
              <w:top w:val="single" w:sz="4" w:space="0" w:color="auto"/>
              <w:left w:val="single" w:sz="4" w:space="0" w:color="auto"/>
            </w:tcBorders>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Темп,</w:t>
            </w:r>
          </w:p>
          <w:p w:rsidR="00522001" w:rsidRPr="0054100B" w:rsidRDefault="00522001" w:rsidP="0054100B">
            <w:pPr>
              <w:pStyle w:val="a5"/>
              <w:tabs>
                <w:tab w:val="left" w:pos="993"/>
              </w:tabs>
              <w:spacing w:line="360" w:lineRule="auto"/>
              <w:jc w:val="center"/>
              <w:rPr>
                <w:sz w:val="20"/>
                <w:szCs w:val="20"/>
              </w:rPr>
            </w:pPr>
            <w:r w:rsidRPr="0054100B">
              <w:rPr>
                <w:sz w:val="20"/>
                <w:szCs w:val="20"/>
              </w:rPr>
              <w:t>%</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Оборот розничной торговли</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тыс.руб</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43640</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55050</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11410</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26,1</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Среднегодовая стоимость</w:t>
            </w:r>
          </w:p>
          <w:p w:rsidR="00522001" w:rsidRPr="0054100B" w:rsidRDefault="00522001" w:rsidP="0054100B">
            <w:pPr>
              <w:pStyle w:val="a5"/>
              <w:tabs>
                <w:tab w:val="left" w:pos="993"/>
              </w:tabs>
              <w:spacing w:line="360" w:lineRule="auto"/>
              <w:jc w:val="both"/>
              <w:rPr>
                <w:sz w:val="20"/>
                <w:szCs w:val="20"/>
              </w:rPr>
            </w:pPr>
            <w:r w:rsidRPr="0054100B">
              <w:rPr>
                <w:sz w:val="20"/>
                <w:szCs w:val="20"/>
              </w:rPr>
              <w:t>Производственных фондов</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тыс.руб</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10910</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11590</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680</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6,2</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В том числе активной части ОФ</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тыс.руб</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1222</w:t>
            </w:r>
          </w:p>
        </w:tc>
        <w:tc>
          <w:tcPr>
            <w:tcW w:w="1114" w:type="dxa"/>
            <w:shd w:val="clear" w:color="auto" w:fill="auto"/>
            <w:vAlign w:val="center"/>
          </w:tcPr>
          <w:p w:rsidR="00522001" w:rsidRPr="0054100B" w:rsidRDefault="00522001" w:rsidP="0054100B">
            <w:pPr>
              <w:widowControl w:val="0"/>
              <w:tabs>
                <w:tab w:val="left" w:pos="993"/>
              </w:tabs>
              <w:spacing w:after="0" w:line="360" w:lineRule="auto"/>
              <w:jc w:val="center"/>
              <w:rPr>
                <w:rFonts w:ascii="Times New Roman" w:hAnsi="Times New Roman"/>
                <w:sz w:val="20"/>
                <w:szCs w:val="20"/>
                <w:lang w:val="ru-RU"/>
              </w:rPr>
            </w:pPr>
            <w:r w:rsidRPr="0054100B">
              <w:rPr>
                <w:rFonts w:ascii="Times New Roman" w:hAnsi="Times New Roman"/>
                <w:sz w:val="20"/>
                <w:szCs w:val="20"/>
                <w:lang w:val="ru-RU"/>
              </w:rPr>
              <w:t>1518</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296</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24,2</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Прибыль до налогооблажения</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тыс.руб</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1440</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1817</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377</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26,2</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Торговая площадь</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кв.м</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10910</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11520</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610</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5,6</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Фондоотдача,всего</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руб..коп</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4,00</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4,75</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0,75</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18,7</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Фондоотдача активной части основных фондов</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руб..коп</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35,71</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36,26</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0,55</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1,5</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Уд.вес активной части основных производственных фондов</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11,2</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13,1</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2</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16,9</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Фондорентабельность</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13,2</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15,7</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1,9</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18,8</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Фондорентабельность</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руб..коп</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0,13</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0,16</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0,03</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18,8</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Интегральный показатель эффективности использования</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72,1</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87,2</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1,37</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18,8</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Товарооборот на 1 кв.м торговой площади</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руб.</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4000</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4779</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779</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19,5</w:t>
            </w:r>
          </w:p>
        </w:tc>
      </w:tr>
      <w:tr w:rsidR="00522001" w:rsidRPr="0054100B" w:rsidTr="0054100B">
        <w:trPr>
          <w:trHeight w:val="20"/>
        </w:trPr>
        <w:tc>
          <w:tcPr>
            <w:tcW w:w="4038" w:type="dxa"/>
            <w:shd w:val="clear" w:color="auto" w:fill="auto"/>
          </w:tcPr>
          <w:p w:rsidR="00522001" w:rsidRPr="0054100B" w:rsidRDefault="00522001" w:rsidP="0054100B">
            <w:pPr>
              <w:pStyle w:val="a5"/>
              <w:tabs>
                <w:tab w:val="left" w:pos="993"/>
              </w:tabs>
              <w:spacing w:line="360" w:lineRule="auto"/>
              <w:jc w:val="both"/>
              <w:rPr>
                <w:sz w:val="20"/>
                <w:szCs w:val="20"/>
              </w:rPr>
            </w:pPr>
            <w:r w:rsidRPr="0054100B">
              <w:rPr>
                <w:sz w:val="20"/>
                <w:szCs w:val="20"/>
              </w:rPr>
              <w:t>Прибыль на 1 кв.м торговой площади</w:t>
            </w:r>
          </w:p>
        </w:tc>
        <w:tc>
          <w:tcPr>
            <w:tcW w:w="120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руб.</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132</w:t>
            </w:r>
          </w:p>
        </w:tc>
        <w:tc>
          <w:tcPr>
            <w:tcW w:w="1114"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158</w:t>
            </w:r>
          </w:p>
        </w:tc>
        <w:tc>
          <w:tcPr>
            <w:tcW w:w="1035"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26</w:t>
            </w:r>
          </w:p>
        </w:tc>
        <w:tc>
          <w:tcPr>
            <w:tcW w:w="957" w:type="dxa"/>
            <w:shd w:val="clear" w:color="auto" w:fill="auto"/>
            <w:vAlign w:val="center"/>
          </w:tcPr>
          <w:p w:rsidR="00522001" w:rsidRPr="0054100B" w:rsidRDefault="00522001" w:rsidP="0054100B">
            <w:pPr>
              <w:pStyle w:val="a5"/>
              <w:tabs>
                <w:tab w:val="left" w:pos="993"/>
              </w:tabs>
              <w:spacing w:line="360" w:lineRule="auto"/>
              <w:jc w:val="center"/>
              <w:rPr>
                <w:sz w:val="20"/>
                <w:szCs w:val="20"/>
              </w:rPr>
            </w:pPr>
            <w:r w:rsidRPr="0054100B">
              <w:rPr>
                <w:sz w:val="20"/>
                <w:szCs w:val="20"/>
              </w:rPr>
              <w:t>19,5</w:t>
            </w:r>
          </w:p>
        </w:tc>
      </w:tr>
    </w:tbl>
    <w:p w:rsidR="0049251B" w:rsidRDefault="0049251B" w:rsidP="008B1424">
      <w:pPr>
        <w:pStyle w:val="a5"/>
        <w:tabs>
          <w:tab w:val="left" w:pos="993"/>
        </w:tabs>
        <w:spacing w:line="360" w:lineRule="auto"/>
        <w:ind w:firstLine="709"/>
        <w:jc w:val="both"/>
        <w:rPr>
          <w:sz w:val="28"/>
          <w:szCs w:val="28"/>
        </w:rPr>
      </w:pPr>
    </w:p>
    <w:p w:rsidR="00522001" w:rsidRPr="001D7F4C" w:rsidRDefault="00522001" w:rsidP="008B1424">
      <w:pPr>
        <w:pStyle w:val="a5"/>
        <w:tabs>
          <w:tab w:val="left" w:pos="993"/>
        </w:tabs>
        <w:spacing w:line="360" w:lineRule="auto"/>
        <w:ind w:firstLine="709"/>
        <w:jc w:val="both"/>
        <w:rPr>
          <w:sz w:val="28"/>
          <w:szCs w:val="28"/>
        </w:rPr>
      </w:pPr>
      <w:r w:rsidRPr="001D7F4C">
        <w:rPr>
          <w:sz w:val="28"/>
          <w:szCs w:val="28"/>
        </w:rPr>
        <w:t xml:space="preserve">Рассматривая вопрос эффективности ОС отметим, что динамика прироста товарооборота была значительно выше динамики прироста основных фондов, что говорит, на первый взгляд, о высокой эффективности использования основных фондов. Вместе с тем, растущие показатели фондорентабельности находятся ещё на довольно низком уровне, что </w:t>
      </w:r>
      <w:r w:rsidR="0049251B" w:rsidRPr="001D7F4C">
        <w:rPr>
          <w:sz w:val="28"/>
          <w:szCs w:val="28"/>
        </w:rPr>
        <w:t>неудивительно,</w:t>
      </w:r>
      <w:r w:rsidRPr="001D7F4C">
        <w:rPr>
          <w:sz w:val="28"/>
          <w:szCs w:val="28"/>
        </w:rPr>
        <w:t xml:space="preserve"> если посмотреть на объемы товарооборота и прибыли в расчете на 1 кв.</w:t>
      </w:r>
      <w:r w:rsidR="0049251B">
        <w:rPr>
          <w:sz w:val="28"/>
          <w:szCs w:val="28"/>
        </w:rPr>
        <w:t xml:space="preserve"> </w:t>
      </w:r>
      <w:r w:rsidRPr="001D7F4C">
        <w:rPr>
          <w:sz w:val="28"/>
          <w:szCs w:val="28"/>
        </w:rPr>
        <w:t>м, которые для торгового предприятия, каковым является предприятие потребительской кооперации</w:t>
      </w:r>
      <w:r w:rsidR="0049251B">
        <w:rPr>
          <w:sz w:val="28"/>
          <w:szCs w:val="28"/>
        </w:rPr>
        <w:t>,</w:t>
      </w:r>
      <w:r w:rsidRPr="001D7F4C">
        <w:rPr>
          <w:sz w:val="28"/>
          <w:szCs w:val="28"/>
        </w:rPr>
        <w:t xml:space="preserve"> остаются довольно низкими. Хотя стоит отметить, что указанные показатели также демонстрируют тенденцию к росту, но все-таки не стоит забывать, что в этом росте номинальных показателей заложена и довольно большая в исследуемый период времени инфляция - 21,5% в годовом исчислении. Таким образом, приросты товарооборота и прибыли на 1 кв.</w:t>
      </w:r>
      <w:r w:rsidR="0049251B">
        <w:rPr>
          <w:sz w:val="28"/>
          <w:szCs w:val="28"/>
        </w:rPr>
        <w:t xml:space="preserve"> </w:t>
      </w:r>
      <w:r w:rsidRPr="001D7F4C">
        <w:rPr>
          <w:sz w:val="28"/>
          <w:szCs w:val="28"/>
        </w:rPr>
        <w:t>м значительно уступают темпам роста инфляции в указанный период и следовательно в реальном исчислении рост просто отсутствовал. Это в полной мере может относиться и к приростам других показателей, таких, например, как фондорентабельность и фондоотдача. Приросты интегрального показателя эффективности использования основных производственных фондов, хотя они высоки, также уступают приростам инфляции.</w:t>
      </w:r>
    </w:p>
    <w:p w:rsidR="00522001" w:rsidRPr="001D7F4C" w:rsidRDefault="00522001" w:rsidP="008B1424">
      <w:pPr>
        <w:pStyle w:val="a5"/>
        <w:tabs>
          <w:tab w:val="left" w:pos="993"/>
        </w:tabs>
        <w:spacing w:line="360" w:lineRule="auto"/>
        <w:ind w:firstLine="709"/>
        <w:jc w:val="both"/>
        <w:rPr>
          <w:sz w:val="28"/>
          <w:szCs w:val="28"/>
        </w:rPr>
      </w:pPr>
      <w:r w:rsidRPr="001D7F4C">
        <w:rPr>
          <w:sz w:val="28"/>
          <w:szCs w:val="28"/>
        </w:rPr>
        <w:t>Причинами данной тенденции может быть медленное обновление активной части основных фондов, которые в целом имеют довольно большой износ. В связи с тем, что представленные исходные данные не раскрывают всей структуры основных фондов, то имеется возможность говорить только в вероятностном аспекте о том, что все ли основные фонды в достаточной степени задействованы в процессе увеличения доходов предприятия, все ли основные фонды размещаются довольно рационально и т.д.?</w:t>
      </w:r>
    </w:p>
    <w:p w:rsidR="00522001" w:rsidRPr="001D7F4C" w:rsidRDefault="00522001" w:rsidP="008B1424">
      <w:pPr>
        <w:widowControl w:val="0"/>
        <w:tabs>
          <w:tab w:val="left" w:pos="993"/>
        </w:tabs>
        <w:spacing w:after="0" w:line="360" w:lineRule="auto"/>
        <w:ind w:firstLine="709"/>
        <w:jc w:val="both"/>
        <w:rPr>
          <w:rFonts w:ascii="Times New Roman" w:hAnsi="Times New Roman"/>
          <w:b/>
          <w:sz w:val="28"/>
          <w:szCs w:val="28"/>
          <w:lang w:val="ru-RU" w:eastAsia="ru-RU"/>
        </w:rPr>
      </w:pPr>
    </w:p>
    <w:p w:rsidR="00522001" w:rsidRPr="001D7F4C" w:rsidRDefault="00522001" w:rsidP="008B1424">
      <w:pPr>
        <w:widowControl w:val="0"/>
        <w:tabs>
          <w:tab w:val="left" w:pos="993"/>
        </w:tabs>
        <w:spacing w:after="0" w:line="360" w:lineRule="auto"/>
        <w:ind w:firstLine="709"/>
        <w:jc w:val="both"/>
        <w:rPr>
          <w:rFonts w:ascii="Times New Roman" w:hAnsi="Times New Roman"/>
          <w:b/>
          <w:sz w:val="28"/>
          <w:szCs w:val="28"/>
          <w:lang w:val="ru-RU" w:eastAsia="ru-RU"/>
        </w:rPr>
      </w:pPr>
      <w:r w:rsidRPr="001D7F4C">
        <w:rPr>
          <w:rFonts w:ascii="Times New Roman" w:hAnsi="Times New Roman"/>
          <w:b/>
          <w:sz w:val="28"/>
          <w:szCs w:val="28"/>
          <w:lang w:val="ru-RU" w:eastAsia="ru-RU"/>
        </w:rPr>
        <w:t>4.Основные направления и пути повышения эффективности использования основных фондов</w:t>
      </w:r>
    </w:p>
    <w:p w:rsidR="0049251B" w:rsidRDefault="0049251B" w:rsidP="008B1424">
      <w:pPr>
        <w:widowControl w:val="0"/>
        <w:tabs>
          <w:tab w:val="left" w:pos="993"/>
        </w:tabs>
        <w:spacing w:after="0" w:line="360" w:lineRule="auto"/>
        <w:ind w:firstLine="709"/>
        <w:jc w:val="both"/>
        <w:rPr>
          <w:rFonts w:ascii="Times New Roman" w:hAnsi="Times New Roman"/>
          <w:sz w:val="28"/>
          <w:szCs w:val="28"/>
          <w:lang w:val="ru-RU"/>
        </w:rPr>
      </w:pP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Трудно переоценить значение эффективного использования основных фондов. Решение этой задачи означает увеличение производства продукции, повышение отдачи созданного производственного потенциала и более полное удовлетворение потребностей населения, улучшение баланса оборудования в стране, снижение себестоимости продукции, рост рентабельности производства, накоплений предприятий.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Более полное использование основных фондов приводит также к уменьшению потребностей в</w:t>
      </w:r>
      <w:r w:rsidR="0049251B">
        <w:rPr>
          <w:rFonts w:ascii="Times New Roman" w:hAnsi="Times New Roman"/>
          <w:sz w:val="28"/>
          <w:szCs w:val="28"/>
          <w:lang w:val="ru-RU"/>
        </w:rPr>
        <w:t>о</w:t>
      </w:r>
      <w:r w:rsidRPr="001D7F4C">
        <w:rPr>
          <w:rFonts w:ascii="Times New Roman" w:hAnsi="Times New Roman"/>
          <w:sz w:val="28"/>
          <w:szCs w:val="28"/>
          <w:lang w:val="ru-RU"/>
        </w:rPr>
        <w:t xml:space="preserve"> вводе новых производственных мощностей при изменении объема производства, а следовательно, к лучшему использованию прибыли предприятия (увеличению доли отчислений от прибыли в фонд потребления, направлению большей части фонда накопления на механизацию и автоматизацию технологических процессов и т.п.).</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Улучшение использования основных фондов означает также ускорение их оборачиваемости, что в значительной мере способствует решению проблемы сокращения разрыва в сроках физического и морального износа, ускорения темпов обновления основных фондов. Наконец, эффективное использование основных фондов тесно связано и с другой ключевой задачей – повышением качества выпускаемой продукции, так как в условиях рыночной конкуренции быстрее реализуется и пользуется спросом высококачественная продукция.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Успешное функционирование основных фондов зависит от того, насколько полно реализуются экстенсивные и интенсивные факторы улучшения их использования. Экстенсивное улучшение использования основных фондов предполагает, что, с одной стороны, будет увеличено время работы действующего оборудования в календарный период, а с другой – повышен удельный вес действующего оборудования в составе всего оборудования, имеющегося на предприятии.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Важнейшими направлениями увеличения времени работы оборудования являются: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1. Сокращение и ликвидация внутрисменных простоев оборудования путем: повышения качества ремонтного обслуживания оборудования, своевременного обеспечения основного производства сырьем, материалами, топливом, полуфабрикатами, обеспечения производства рабочей силой;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2. Сокращение целодневных простоев оборудования, повышение коэффициента сменности его работы.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Полное использование целосменного фонда времени работы действующего парка оборудования позволяет без дополнительных капитальных вложений увеличить объем продукции и снизить ее себестоимость. Увеличение времени работы отдельных станков, аппаратов способствует росту выпуска продукции и снижению фондоемкости в том случае, если данная стадия процесса является «узким местом» в общей технологической «цепочке». Увеличение времени работы оборудования по всей технологической «цепочке» также ведет к росту объема производства и снижению фондоемкости продукции. Но, последнее зависит, главным образом, от того, как или за счет чего будут сокращаться простои оборудования. Первоочередным резервом является ликвидация внеплановых простоев из-за отсутствия сырья, энергии, задержки сбыта продукции.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Коэффициент сменности можно повысить за счет дополнительной численности станочников, высвобождения излишнего оборудования.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Важным путем повышения эффективности использования основных фондов являются уменьшение количества излишнего оборудования и быстрое вовлечение в производство неустановленного оборудования. Омертвление, большого количества средств труда снижает возможности прироста производства, ведет к прямым потерям овеществленного труда вследствие их физического износа, так как после длительного хранения оборудование часто приходит в негодность. Другое же оборудование при хорошем физическом состоянии оказывается морально устаревшим и списывается вместе с физически изношенным.</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Значительно шире возможности интенсивного пути повышения эффективности основных фондов. Он предполагает повышение степени загрузки основных фондов в единицу времени. Повышение интенсивной загрузки оборудования может быть достигнуто при модернизации действующих машин и механизмов, установлении оптимального режима их работы. Работа при оптимальном режиме технологического процесса обеспечивает увеличение выпуска продукции без изменения состава основных фондов, роста численности работающих и при снижении расхода материальных ресурсов на единицу продукции.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Интенсивность использования основных фондов повышается путем технического совершенствования орудий труда и технологии производства, путем ликвидации «узких мест» в производственном процессе, сокращения сроков достижения проектной производительности техники, повышения квалификации и профессионального мастерства рабочих.</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Развитие техники и связанная с этим интенсификация процессов не ограничены. Поэтому не ограничены и возможности интенсивного повышения использования основных фондов и производственных мощностей.</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Существенным направлением является совершенствование структуры основных производственных фондов. Поскольку увеличение выпуска продукции достигается только в ведущих цехах, то важно повышать их долю в общей стоимости основных фондов. Увеличение основных фондов вспомогательного производства ведет к росту фондоемкости продукции, так как непосредственного увеличения выпуска продукции при этом не происходит. Но без пропорционального развития вспомогательного производства основные цехи не могут функционировать с полной отдачей. Поэтому установление оптимальной производственной структуры основных фондов на предприятии является весьма важным направлением улучшения их использования.</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На успешное решение проблемы улучшения использования основных фондов, производственных мощностей и роста производительности труда оказывает значительное влияние создание крупных производственных объединений. Вместе с этим необходимо больше внимания обратить на развитие специализации производства и технического перевооружения действующих предприятий, вывод с этих предприятий несвойственной их профилю продукции, создание специализированных промышленных объектов в тяготеющих к крупным индустриальным центрам небольших и средних городах, где имеются резервы рабочей силы.</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Проводя курс на развитие специализации действующих предприятий, следует иметь в виду, что это упрощает их производственную структуру, высвобождает рабочую силу из вспомогательных и обслуживающих подразделений, комплектует тем самым вторые смены основных цехов и повышает коэффициент сменности.</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Ускоренные темпы механизации подъемно-транспортных, погрузочно-разгрузочных и складских работ являются основой для ликвидации имеющейся диспропорции в уровне механизации основного и вспомогательного производства на промышленных предприятиях, высвобождения значительного количества вспомогательных рабочих, обеспечения пополнения основных цехов рабочей силой, повышения коэффициента сменности работы предприятий и расширения производства на действующих предприятиях без дополнительного привлечения рабочей силы. В крупных городах, имеющих дефицит рабочей силы, решение проблемы улучшения использования основных фондов и производственных мощностей действующих предприятий путем их реконструкции, расширения, механизации и автоматизации производства, совершенствования организации производства и труда имеет особо важное значение.</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Творческое и добросовестное отношение работников к труду является важным условием улучшения использования основных фондов. Известно, что от совершенства системы морального и материального стимулирования в значительной степени зависит уровень использования производственных мощностей и основных фондов. Анализ технико-экономических показателей промышленных предприятий, работающих в новых условиях планирования и экономического стимулирования, свидетельствует, что новый экономический механизм, в том числе введение платы за производственные фонды, пересмотр оптовых цен, применение нового показателя для определения уровня рентабельности, создание на предприятиях поощрительных фондов, способствуют улучшению использования основных производственных фондов.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r w:rsidRPr="001D7F4C">
        <w:rPr>
          <w:rFonts w:ascii="Times New Roman" w:hAnsi="Times New Roman"/>
          <w:sz w:val="28"/>
          <w:szCs w:val="28"/>
          <w:lang w:val="ru-RU"/>
        </w:rPr>
        <w:t>Таким образом, любой комплекс мероприятий по улучшению использования основных фондов, разрабатываемый во всех звеньях управления промышленностью, должен предусматривать обеспечение роста объемов производства продукции, прежде всего за счет более полного и эффективного использования внутрихозяйственных резервов и путем более полного использования машин и оборудования, повышения коэффициента сменности, ликвидации простоев, сокращения сроков освоения вновь вводимых в действие мощностей, дальнейшей интенсификации производственных процессов.</w:t>
      </w:r>
    </w:p>
    <w:p w:rsidR="00522001" w:rsidRPr="001D7F4C" w:rsidRDefault="00522001" w:rsidP="008B1424">
      <w:pPr>
        <w:widowControl w:val="0"/>
        <w:tabs>
          <w:tab w:val="left" w:pos="993"/>
        </w:tabs>
        <w:spacing w:after="0" w:line="360" w:lineRule="auto"/>
        <w:ind w:firstLine="709"/>
        <w:jc w:val="both"/>
        <w:rPr>
          <w:rFonts w:ascii="Times New Roman" w:hAnsi="Times New Roman"/>
          <w:sz w:val="28"/>
          <w:szCs w:val="28"/>
          <w:lang w:val="ru-RU"/>
        </w:rPr>
      </w:pPr>
    </w:p>
    <w:p w:rsidR="0049251B" w:rsidRDefault="0049251B" w:rsidP="008B1424">
      <w:pPr>
        <w:widowControl w:val="0"/>
        <w:rPr>
          <w:rFonts w:ascii="Times New Roman" w:hAnsi="Times New Roman"/>
          <w:sz w:val="28"/>
          <w:szCs w:val="28"/>
          <w:lang w:val="ru-RU"/>
        </w:rPr>
      </w:pPr>
      <w:r>
        <w:rPr>
          <w:rFonts w:ascii="Times New Roman" w:hAnsi="Times New Roman"/>
          <w:sz w:val="28"/>
          <w:szCs w:val="28"/>
          <w:lang w:val="ru-RU"/>
        </w:rPr>
        <w:br w:type="page"/>
      </w:r>
    </w:p>
    <w:p w:rsidR="00522001" w:rsidRPr="001D7F4C" w:rsidRDefault="00522001" w:rsidP="008B1424">
      <w:pPr>
        <w:widowControl w:val="0"/>
        <w:tabs>
          <w:tab w:val="left" w:pos="993"/>
        </w:tabs>
        <w:spacing w:after="0" w:line="360" w:lineRule="auto"/>
        <w:ind w:firstLine="709"/>
        <w:jc w:val="both"/>
        <w:rPr>
          <w:rFonts w:ascii="Times New Roman" w:hAnsi="Times New Roman"/>
          <w:b/>
          <w:sz w:val="28"/>
          <w:szCs w:val="28"/>
          <w:lang w:val="ru-RU"/>
        </w:rPr>
      </w:pPr>
      <w:bookmarkStart w:id="0" w:name="_Toc66802508"/>
      <w:bookmarkStart w:id="1" w:name="_Toc67321595"/>
      <w:bookmarkStart w:id="2" w:name="_Toc67321662"/>
      <w:bookmarkStart w:id="3" w:name="_Toc67322013"/>
      <w:r w:rsidRPr="001D7F4C">
        <w:rPr>
          <w:rFonts w:ascii="Times New Roman" w:hAnsi="Times New Roman"/>
          <w:b/>
          <w:sz w:val="28"/>
          <w:szCs w:val="28"/>
          <w:lang w:val="ru-RU"/>
        </w:rPr>
        <w:t>Заключение</w:t>
      </w:r>
      <w:bookmarkEnd w:id="0"/>
      <w:bookmarkEnd w:id="1"/>
      <w:bookmarkEnd w:id="2"/>
      <w:bookmarkEnd w:id="3"/>
    </w:p>
    <w:p w:rsidR="0049251B" w:rsidRDefault="0049251B" w:rsidP="008B1424">
      <w:pPr>
        <w:pStyle w:val="a3"/>
        <w:widowControl w:val="0"/>
        <w:tabs>
          <w:tab w:val="left" w:pos="993"/>
        </w:tabs>
        <w:spacing w:line="360" w:lineRule="auto"/>
        <w:ind w:firstLine="709"/>
        <w:rPr>
          <w:rFonts w:ascii="Times New Roman" w:hAnsi="Times New Roman"/>
          <w:sz w:val="28"/>
          <w:szCs w:val="28"/>
        </w:rPr>
      </w:pP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Основные производственные фонды предприятий совершают хозяйственный кругооборот, состоящий из следующих стадий: износ, амортизация, накопление средств для полного восстановления основных фондов, их замена путем капитальных вложений.</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Когда говоришь об основных фондах, обязательно встает вопрос об эффективности их использования и применения.</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Снижение трудоемкости продукции, роста производительности можно достигнуть различными способами. Наиболее важные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Снижение стоимости средств производства, и в первую очередь их активной части, происходит особенно интенсивно под воздействием научно-технической революции (НТР). В современных условиях НТР активно влияет на сокращение срока морального износа (в среднем моральный износ активной части средств труда колеблется от трех до семи лет).</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Сокращение расходов по амортизации основных фондов можно достигнуть путем лучшего использования этих фондов. Проанализировав результаты расчетов амортизационных отчислений различными методами, можно придти к вполне определенным выводам. Ускоренная амортизация отличается от других методов завышенными нормами амортизационных отчислений.</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Очевидно, что заниженные нормы амортизационных отчислений замедляют обновление средств труда, тормозят технический прогресс, а завышенные нормы, наоборот, приводят к ускоренной замене оборудования. То есть применять ускоренную амортизацию активной части основных средств целесообразно при необходимости структурной перестройки основных фондов организации и их модернизации. Можно сказать, что целью этой политики является стимулирование инвестиций.</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Однако следует помнить, что завышение амортизационных отчислений равносильно росту издержек в краткосрочном периоде и снижению прибыльности предприятия. Поэтому на практике часто используется метод линейной амортизации.</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Пропорциональный метод, в свою очередь, может являться компромиссным решением при выборе между линейным и ускоренным методами. Повышение эффективности основных фондов осуществляется за счет более быстрого освоения новых мощностей, повышения сменности работы машин и оборудования, совершенствования организации материально-технической базы, ремонтной службы, повышения квалификации рабочих, технического перевооружения предприятий, модернизации и проведения организационно-технических мероприятий.</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В системе мероприятий по повышению эффективности общественного производства важное место занимают вопросы рационального использования основных производственных средств.</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При самом экономичном использовании средств, при высвобождающихся ресурсах необходимо укрепить финансовое состояние предприятий и объединений, повысить материальную заинтересованность рабочих и служащих в повышения эффективности промышленного производства.</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Все объекты основных фондов подвержены физическому и моральному износу, т.е. под влиянием различных факторов утрачивают свои свойства, приходят в негодность и не могут далее выполнять свои функции. Физический износ может быть частично возмещен за счет ремонта, реконструкции и модернизации. Моральный износ проявляется в том, что основные фонды по всем своим характеристикам уступают новейшим образцам. Поэтому периодически возникает необходимость замены основных фондов, особенно их активной части. При этом в современной экономике главным фактором, определяющим необходимость замены является моральный износ.</w:t>
      </w:r>
    </w:p>
    <w:p w:rsidR="00522001" w:rsidRPr="001D7F4C" w:rsidRDefault="00522001" w:rsidP="008B1424">
      <w:pPr>
        <w:pStyle w:val="a3"/>
        <w:widowControl w:val="0"/>
        <w:tabs>
          <w:tab w:val="left" w:pos="993"/>
        </w:tabs>
        <w:spacing w:line="360" w:lineRule="auto"/>
        <w:ind w:firstLine="709"/>
        <w:rPr>
          <w:rFonts w:ascii="Times New Roman" w:hAnsi="Times New Roman"/>
          <w:sz w:val="28"/>
          <w:szCs w:val="28"/>
        </w:rPr>
      </w:pPr>
      <w:r w:rsidRPr="001D7F4C">
        <w:rPr>
          <w:rFonts w:ascii="Times New Roman" w:hAnsi="Times New Roman"/>
          <w:sz w:val="28"/>
          <w:szCs w:val="28"/>
        </w:rPr>
        <w:t>В данной курсовой работе рассматривались пути увеличения использования основных фондов и их рационального использования с целью преумножения прибыли предприятия. Так как повышение эффективности использования основных фондов в настоящее время, когда в стране наблюдается повсеместный и глобальный спад производства, имеет огромное значение.</w:t>
      </w:r>
    </w:p>
    <w:p w:rsidR="0049251B" w:rsidRPr="00296EC7" w:rsidRDefault="0049251B" w:rsidP="008B1424">
      <w:pPr>
        <w:widowControl w:val="0"/>
        <w:rPr>
          <w:rFonts w:ascii="Times New Roman" w:hAnsi="Times New Roman"/>
          <w:b/>
          <w:sz w:val="28"/>
          <w:szCs w:val="28"/>
          <w:lang w:val="ru-RU"/>
        </w:rPr>
      </w:pPr>
      <w:r w:rsidRPr="00296EC7">
        <w:rPr>
          <w:rFonts w:ascii="Times New Roman" w:hAnsi="Times New Roman"/>
          <w:b/>
          <w:sz w:val="28"/>
          <w:szCs w:val="28"/>
          <w:lang w:val="ru-RU"/>
        </w:rPr>
        <w:br w:type="page"/>
      </w:r>
    </w:p>
    <w:p w:rsidR="00522001" w:rsidRDefault="00522001" w:rsidP="008B1424">
      <w:pPr>
        <w:widowControl w:val="0"/>
        <w:tabs>
          <w:tab w:val="left" w:pos="993"/>
        </w:tabs>
        <w:spacing w:after="0" w:line="360" w:lineRule="auto"/>
        <w:ind w:firstLine="709"/>
        <w:jc w:val="both"/>
        <w:rPr>
          <w:rFonts w:ascii="Times New Roman" w:hAnsi="Times New Roman"/>
          <w:b/>
          <w:sz w:val="28"/>
          <w:szCs w:val="28"/>
          <w:lang w:val="ru-RU"/>
        </w:rPr>
      </w:pPr>
      <w:r w:rsidRPr="001D7F4C">
        <w:rPr>
          <w:rFonts w:ascii="Times New Roman" w:hAnsi="Times New Roman"/>
          <w:b/>
          <w:sz w:val="28"/>
          <w:szCs w:val="28"/>
        </w:rPr>
        <w:t>Библиографический список</w:t>
      </w:r>
    </w:p>
    <w:p w:rsidR="0049251B" w:rsidRPr="0049251B" w:rsidRDefault="0049251B" w:rsidP="008B1424">
      <w:pPr>
        <w:widowControl w:val="0"/>
        <w:tabs>
          <w:tab w:val="left" w:pos="993"/>
        </w:tabs>
        <w:spacing w:after="0" w:line="360" w:lineRule="auto"/>
        <w:ind w:firstLine="709"/>
        <w:jc w:val="both"/>
        <w:rPr>
          <w:rFonts w:ascii="Times New Roman" w:hAnsi="Times New Roman"/>
          <w:b/>
          <w:sz w:val="28"/>
          <w:szCs w:val="28"/>
          <w:lang w:val="ru-RU"/>
        </w:rPr>
      </w:pP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Баканов М.И., Дмитриева И.М., Смирнова А.Р. Экономический анализ в торговле. - М: Финансы и статистика, 2005.</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Бархатов А.П. и др. Основные средства: бухгалтерский учет и аудит. - М: ИТК «Дашков и КО», 2004.</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Баскакова О.В. Экономика организаций (предприятий): Учебное пособие. М.: ИТК «Дашков и КО», 2004.</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Зайцева О.П., Жукова Т.В., Лебедянцева Л.З. Методика комплексного анализа основных средств потребительской кооперации: социально-экономич. и финансовый аспекты: Учебное пособие. - Новосибирск: СиБУПК, 2004.</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Карпова Е.В.Ресурсы торгового предприятия. М.: Кнорус, 2005.</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Кравченко Л.И. Анализ хозяйственной деятельности в торговле: Учебник. М.: Новое знание, 2005.</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Курбетьев В.А. Экономические ресурсы организаций потребительской кооперации и эффективность их использования. Лекция / В.А.</w:t>
      </w:r>
      <w:r>
        <w:rPr>
          <w:sz w:val="28"/>
          <w:szCs w:val="28"/>
        </w:rPr>
        <w:t xml:space="preserve"> </w:t>
      </w:r>
      <w:r w:rsidR="00522001" w:rsidRPr="001D7F4C">
        <w:rPr>
          <w:sz w:val="28"/>
          <w:szCs w:val="28"/>
        </w:rPr>
        <w:t>Курбетьев. Новосибирск: СиБУПК, 2007.</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Любушин Н.П. Комплексный экономический анализ хозяйственной деятельности: Учебное пособие. 2 изд. - М.: Юнити Дана, 2005.</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Экономика, анализ и планирование на предприятии торговли: Учебник / Под ред.А.Н.Соломатина, Спб.: Питер, 2009.</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 xml:space="preserve">Экономика организации (предприятий). Учебник для вузов / Под ред. Проф. В.Я. </w:t>
      </w:r>
      <w:r w:rsidRPr="001D7F4C">
        <w:rPr>
          <w:sz w:val="28"/>
          <w:szCs w:val="28"/>
        </w:rPr>
        <w:t>Горфинкеля</w:t>
      </w:r>
      <w:r w:rsidR="00522001" w:rsidRPr="001D7F4C">
        <w:rPr>
          <w:sz w:val="28"/>
          <w:szCs w:val="28"/>
        </w:rPr>
        <w:t xml:space="preserve"> - М.: Юнити - Дана, 2003.</w:t>
      </w:r>
    </w:p>
    <w:p w:rsidR="00522001" w:rsidRPr="001D7F4C" w:rsidRDefault="0049251B" w:rsidP="008B1424">
      <w:pPr>
        <w:pStyle w:val="a5"/>
        <w:numPr>
          <w:ilvl w:val="0"/>
          <w:numId w:val="10"/>
        </w:numPr>
        <w:tabs>
          <w:tab w:val="left" w:pos="993"/>
        </w:tabs>
        <w:spacing w:line="360" w:lineRule="auto"/>
        <w:jc w:val="both"/>
        <w:rPr>
          <w:sz w:val="28"/>
          <w:szCs w:val="28"/>
        </w:rPr>
      </w:pPr>
      <w:r>
        <w:rPr>
          <w:sz w:val="28"/>
          <w:szCs w:val="28"/>
        </w:rPr>
        <w:t xml:space="preserve"> </w:t>
      </w:r>
      <w:r w:rsidR="00522001" w:rsidRPr="001D7F4C">
        <w:rPr>
          <w:sz w:val="28"/>
          <w:szCs w:val="28"/>
        </w:rPr>
        <w:t>Экономика торгового предприятия: Торговое дело / Под ред. Л.А. Брагина. М.: Инфра - М., 2004.</w:t>
      </w:r>
      <w:bookmarkStart w:id="4" w:name="_GoBack"/>
      <w:bookmarkEnd w:id="4"/>
    </w:p>
    <w:sectPr w:rsidR="00522001" w:rsidRPr="001D7F4C" w:rsidSect="001D7F4C">
      <w:pgSz w:w="11906" w:h="16838" w:code="9"/>
      <w:pgMar w:top="1134" w:right="850" w:bottom="1134" w:left="1701" w:header="567"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A7" w:rsidRDefault="008175A7" w:rsidP="001D7F4C">
      <w:pPr>
        <w:spacing w:after="0" w:line="240" w:lineRule="auto"/>
      </w:pPr>
      <w:r>
        <w:separator/>
      </w:r>
    </w:p>
  </w:endnote>
  <w:endnote w:type="continuationSeparator" w:id="0">
    <w:p w:rsidR="008175A7" w:rsidRDefault="008175A7" w:rsidP="001D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A7" w:rsidRDefault="008175A7" w:rsidP="001D7F4C">
      <w:pPr>
        <w:spacing w:after="0" w:line="240" w:lineRule="auto"/>
      </w:pPr>
      <w:r>
        <w:separator/>
      </w:r>
    </w:p>
  </w:footnote>
  <w:footnote w:type="continuationSeparator" w:id="0">
    <w:p w:rsidR="008175A7" w:rsidRDefault="008175A7" w:rsidP="001D7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76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E632565"/>
    <w:multiLevelType w:val="hybridMultilevel"/>
    <w:tmpl w:val="9A60D860"/>
    <w:lvl w:ilvl="0" w:tplc="6F50CB6C">
      <w:start w:val="12"/>
      <w:numFmt w:val="decimal"/>
      <w:lvlText w:val="%1"/>
      <w:lvlJc w:val="left"/>
      <w:pPr>
        <w:tabs>
          <w:tab w:val="num" w:pos="4620"/>
        </w:tabs>
        <w:ind w:left="4620" w:hanging="1470"/>
      </w:pPr>
      <w:rPr>
        <w:rFonts w:cs="Times New Roman" w:hint="default"/>
      </w:rPr>
    </w:lvl>
    <w:lvl w:ilvl="1" w:tplc="04190019">
      <w:start w:val="1"/>
      <w:numFmt w:val="lowerLetter"/>
      <w:lvlText w:val="%2."/>
      <w:lvlJc w:val="left"/>
      <w:pPr>
        <w:tabs>
          <w:tab w:val="num" w:pos="4230"/>
        </w:tabs>
        <w:ind w:left="4230" w:hanging="360"/>
      </w:pPr>
      <w:rPr>
        <w:rFonts w:cs="Times New Roman"/>
      </w:rPr>
    </w:lvl>
    <w:lvl w:ilvl="2" w:tplc="0419001B">
      <w:start w:val="1"/>
      <w:numFmt w:val="lowerRoman"/>
      <w:lvlText w:val="%3."/>
      <w:lvlJc w:val="right"/>
      <w:pPr>
        <w:tabs>
          <w:tab w:val="num" w:pos="4950"/>
        </w:tabs>
        <w:ind w:left="4950" w:hanging="180"/>
      </w:pPr>
      <w:rPr>
        <w:rFonts w:cs="Times New Roman"/>
      </w:rPr>
    </w:lvl>
    <w:lvl w:ilvl="3" w:tplc="0419000F">
      <w:start w:val="1"/>
      <w:numFmt w:val="decimal"/>
      <w:lvlText w:val="%4."/>
      <w:lvlJc w:val="left"/>
      <w:pPr>
        <w:tabs>
          <w:tab w:val="num" w:pos="5670"/>
        </w:tabs>
        <w:ind w:left="5670" w:hanging="360"/>
      </w:pPr>
      <w:rPr>
        <w:rFonts w:cs="Times New Roman"/>
      </w:rPr>
    </w:lvl>
    <w:lvl w:ilvl="4" w:tplc="04190019">
      <w:start w:val="1"/>
      <w:numFmt w:val="lowerLetter"/>
      <w:lvlText w:val="%5."/>
      <w:lvlJc w:val="left"/>
      <w:pPr>
        <w:tabs>
          <w:tab w:val="num" w:pos="6390"/>
        </w:tabs>
        <w:ind w:left="6390" w:hanging="360"/>
      </w:pPr>
      <w:rPr>
        <w:rFonts w:cs="Times New Roman"/>
      </w:rPr>
    </w:lvl>
    <w:lvl w:ilvl="5" w:tplc="0419001B">
      <w:start w:val="1"/>
      <w:numFmt w:val="lowerRoman"/>
      <w:lvlText w:val="%6."/>
      <w:lvlJc w:val="right"/>
      <w:pPr>
        <w:tabs>
          <w:tab w:val="num" w:pos="7110"/>
        </w:tabs>
        <w:ind w:left="7110" w:hanging="180"/>
      </w:pPr>
      <w:rPr>
        <w:rFonts w:cs="Times New Roman"/>
      </w:rPr>
    </w:lvl>
    <w:lvl w:ilvl="6" w:tplc="0419000F">
      <w:start w:val="1"/>
      <w:numFmt w:val="decimal"/>
      <w:lvlText w:val="%7."/>
      <w:lvlJc w:val="left"/>
      <w:pPr>
        <w:tabs>
          <w:tab w:val="num" w:pos="7830"/>
        </w:tabs>
        <w:ind w:left="7830" w:hanging="360"/>
      </w:pPr>
      <w:rPr>
        <w:rFonts w:cs="Times New Roman"/>
      </w:rPr>
    </w:lvl>
    <w:lvl w:ilvl="7" w:tplc="04190019">
      <w:start w:val="1"/>
      <w:numFmt w:val="lowerLetter"/>
      <w:lvlText w:val="%8."/>
      <w:lvlJc w:val="left"/>
      <w:pPr>
        <w:tabs>
          <w:tab w:val="num" w:pos="8550"/>
        </w:tabs>
        <w:ind w:left="8550" w:hanging="360"/>
      </w:pPr>
      <w:rPr>
        <w:rFonts w:cs="Times New Roman"/>
      </w:rPr>
    </w:lvl>
    <w:lvl w:ilvl="8" w:tplc="0419001B">
      <w:start w:val="1"/>
      <w:numFmt w:val="lowerRoman"/>
      <w:lvlText w:val="%9."/>
      <w:lvlJc w:val="right"/>
      <w:pPr>
        <w:tabs>
          <w:tab w:val="num" w:pos="9270"/>
        </w:tabs>
        <w:ind w:left="9270" w:hanging="180"/>
      </w:pPr>
      <w:rPr>
        <w:rFonts w:cs="Times New Roman"/>
      </w:rPr>
    </w:lvl>
  </w:abstractNum>
  <w:abstractNum w:abstractNumId="2">
    <w:nsid w:val="2B824FEA"/>
    <w:multiLevelType w:val="singleLevel"/>
    <w:tmpl w:val="C638D6AE"/>
    <w:lvl w:ilvl="0">
      <w:start w:val="1"/>
      <w:numFmt w:val="decimal"/>
      <w:lvlText w:val="%1."/>
      <w:legacy w:legacy="1" w:legacySpace="0" w:legacyIndent="0"/>
      <w:lvlJc w:val="left"/>
      <w:rPr>
        <w:rFonts w:ascii="Times New Roman" w:hAnsi="Times New Roman" w:cs="Times New Roman" w:hint="default"/>
      </w:rPr>
    </w:lvl>
  </w:abstractNum>
  <w:abstractNum w:abstractNumId="3">
    <w:nsid w:val="2C822636"/>
    <w:multiLevelType w:val="multilevel"/>
    <w:tmpl w:val="3176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EE4A79"/>
    <w:multiLevelType w:val="hybridMultilevel"/>
    <w:tmpl w:val="38547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E26CEA"/>
    <w:multiLevelType w:val="hybridMultilevel"/>
    <w:tmpl w:val="3A540A2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45B0A2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5DD330DD"/>
    <w:multiLevelType w:val="hybridMultilevel"/>
    <w:tmpl w:val="AE58D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8C70A8"/>
    <w:multiLevelType w:val="hybridMultilevel"/>
    <w:tmpl w:val="36744C1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47C2D1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0"/>
  </w:num>
  <w:num w:numId="4">
    <w:abstractNumId w:val="6"/>
  </w:num>
  <w:num w:numId="5">
    <w:abstractNumId w:val="4"/>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001"/>
    <w:rsid w:val="00020345"/>
    <w:rsid w:val="000631A2"/>
    <w:rsid w:val="00077D15"/>
    <w:rsid w:val="00086AA6"/>
    <w:rsid w:val="000A14DB"/>
    <w:rsid w:val="000B3504"/>
    <w:rsid w:val="00145B71"/>
    <w:rsid w:val="001C5D13"/>
    <w:rsid w:val="001D19C4"/>
    <w:rsid w:val="001D7F4C"/>
    <w:rsid w:val="002114B0"/>
    <w:rsid w:val="00216E03"/>
    <w:rsid w:val="00241812"/>
    <w:rsid w:val="002620C4"/>
    <w:rsid w:val="00282A18"/>
    <w:rsid w:val="00296EC7"/>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9251B"/>
    <w:rsid w:val="004A0235"/>
    <w:rsid w:val="004A5F1E"/>
    <w:rsid w:val="004C3DF6"/>
    <w:rsid w:val="004F13E4"/>
    <w:rsid w:val="00522001"/>
    <w:rsid w:val="005236DB"/>
    <w:rsid w:val="0054100B"/>
    <w:rsid w:val="0058263D"/>
    <w:rsid w:val="0059166F"/>
    <w:rsid w:val="005B1F3E"/>
    <w:rsid w:val="005E636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14FCA"/>
    <w:rsid w:val="008175A7"/>
    <w:rsid w:val="00826FE4"/>
    <w:rsid w:val="00830B49"/>
    <w:rsid w:val="00857B98"/>
    <w:rsid w:val="008634D1"/>
    <w:rsid w:val="008678B6"/>
    <w:rsid w:val="008930AF"/>
    <w:rsid w:val="0089550B"/>
    <w:rsid w:val="008B1424"/>
    <w:rsid w:val="008B2CBC"/>
    <w:rsid w:val="008E050D"/>
    <w:rsid w:val="009039C5"/>
    <w:rsid w:val="009116BE"/>
    <w:rsid w:val="00945BC2"/>
    <w:rsid w:val="00964CF9"/>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3DD3"/>
    <w:rsid w:val="00B742DE"/>
    <w:rsid w:val="00BB47F9"/>
    <w:rsid w:val="00BC07AA"/>
    <w:rsid w:val="00BD331E"/>
    <w:rsid w:val="00BE37C6"/>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E3F151-0DD0-4DCF-8636-074AECF1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мой"/>
    <w:qFormat/>
    <w:rsid w:val="00522001"/>
    <w:pPr>
      <w:spacing w:after="200" w:line="276" w:lineRule="auto"/>
    </w:pPr>
    <w:rPr>
      <w:rFonts w:cs="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basedOn w:val="a"/>
    <w:uiPriority w:val="99"/>
    <w:rsid w:val="00522001"/>
    <w:pPr>
      <w:spacing w:after="0" w:line="240" w:lineRule="auto"/>
      <w:ind w:firstLine="567"/>
      <w:jc w:val="both"/>
    </w:pPr>
    <w:rPr>
      <w:rFonts w:ascii="NewtonC" w:hAnsi="NewtonC"/>
      <w:sz w:val="24"/>
      <w:szCs w:val="20"/>
      <w:lang w:val="ru-RU" w:eastAsia="ru-RU"/>
    </w:rPr>
  </w:style>
  <w:style w:type="paragraph" w:styleId="a4">
    <w:name w:val="List Paragraph"/>
    <w:basedOn w:val="a"/>
    <w:uiPriority w:val="34"/>
    <w:qFormat/>
    <w:rsid w:val="00522001"/>
    <w:pPr>
      <w:ind w:left="720"/>
      <w:contextualSpacing/>
    </w:pPr>
  </w:style>
  <w:style w:type="paragraph" w:customStyle="1" w:styleId="a5">
    <w:name w:val="Стиль"/>
    <w:rsid w:val="00522001"/>
    <w:pPr>
      <w:widowControl w:val="0"/>
      <w:autoSpaceDE w:val="0"/>
      <w:autoSpaceDN w:val="0"/>
      <w:adjustRightInd w:val="0"/>
    </w:pPr>
    <w:rPr>
      <w:rFonts w:ascii="Times New Roman" w:hAnsi="Times New Roman" w:cs="Times New Roman"/>
      <w:sz w:val="24"/>
      <w:szCs w:val="24"/>
    </w:rPr>
  </w:style>
  <w:style w:type="table" w:styleId="a6">
    <w:name w:val="Table Grid"/>
    <w:basedOn w:val="a1"/>
    <w:uiPriority w:val="59"/>
    <w:rsid w:val="0052200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522001"/>
    <w:pPr>
      <w:tabs>
        <w:tab w:val="center" w:pos="4677"/>
        <w:tab w:val="right" w:pos="9355"/>
      </w:tabs>
      <w:spacing w:after="0" w:line="240" w:lineRule="auto"/>
    </w:pPr>
  </w:style>
  <w:style w:type="character" w:customStyle="1" w:styleId="a8">
    <w:name w:val="Верхній колонтитул Знак"/>
    <w:link w:val="a7"/>
    <w:uiPriority w:val="99"/>
    <w:locked/>
    <w:rsid w:val="00522001"/>
    <w:rPr>
      <w:rFonts w:eastAsia="Times New Roman" w:cs="Times New Roman"/>
      <w:lang w:val="en-US" w:eastAsia="x-none"/>
    </w:rPr>
  </w:style>
  <w:style w:type="paragraph" w:styleId="a9">
    <w:name w:val="footer"/>
    <w:basedOn w:val="a"/>
    <w:link w:val="aa"/>
    <w:uiPriority w:val="99"/>
    <w:semiHidden/>
    <w:unhideWhenUsed/>
    <w:rsid w:val="001D7F4C"/>
    <w:pPr>
      <w:tabs>
        <w:tab w:val="center" w:pos="4677"/>
        <w:tab w:val="right" w:pos="9355"/>
      </w:tabs>
      <w:spacing w:after="0" w:line="240" w:lineRule="auto"/>
    </w:pPr>
  </w:style>
  <w:style w:type="character" w:customStyle="1" w:styleId="aa">
    <w:name w:val="Нижній колонтитул Знак"/>
    <w:link w:val="a9"/>
    <w:uiPriority w:val="99"/>
    <w:semiHidden/>
    <w:locked/>
    <w:rsid w:val="001D7F4C"/>
    <w:rPr>
      <w:rFonts w:eastAsia="Times New Roman"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9612</Words>
  <Characters>54794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2014-09-29T18:33:00Z</dcterms:created>
  <dcterms:modified xsi:type="dcterms:W3CDTF">2014-09-29T18:33:00Z</dcterms:modified>
</cp:coreProperties>
</file>