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AFF" w:rsidRDefault="00C77AFF" w:rsidP="00556D83">
      <w:pPr>
        <w:spacing w:line="360" w:lineRule="auto"/>
        <w:ind w:firstLine="709"/>
        <w:rPr>
          <w:color w:val="000000"/>
        </w:rPr>
      </w:pPr>
      <w:bookmarkStart w:id="0" w:name="_Toc181767450"/>
    </w:p>
    <w:p w:rsidR="00474C6D" w:rsidRDefault="00474C6D" w:rsidP="00556D83">
      <w:pPr>
        <w:spacing w:line="360" w:lineRule="auto"/>
        <w:ind w:firstLine="709"/>
        <w:rPr>
          <w:color w:val="000000"/>
        </w:rPr>
      </w:pPr>
    </w:p>
    <w:p w:rsidR="00474C6D" w:rsidRDefault="00474C6D" w:rsidP="00556D83">
      <w:pPr>
        <w:spacing w:line="360" w:lineRule="auto"/>
        <w:ind w:firstLine="709"/>
        <w:rPr>
          <w:color w:val="000000"/>
        </w:rPr>
      </w:pPr>
    </w:p>
    <w:p w:rsidR="00474C6D" w:rsidRDefault="00474C6D" w:rsidP="00556D83">
      <w:pPr>
        <w:spacing w:line="360" w:lineRule="auto"/>
        <w:ind w:firstLine="709"/>
        <w:rPr>
          <w:color w:val="000000"/>
        </w:rPr>
      </w:pPr>
    </w:p>
    <w:p w:rsidR="00474C6D" w:rsidRPr="00556D83" w:rsidRDefault="00474C6D" w:rsidP="00556D83">
      <w:pPr>
        <w:spacing w:line="360" w:lineRule="auto"/>
        <w:ind w:firstLine="709"/>
        <w:rPr>
          <w:color w:val="000000"/>
        </w:rPr>
      </w:pPr>
    </w:p>
    <w:p w:rsidR="00C77AFF" w:rsidRPr="00556D83" w:rsidRDefault="00C77AFF" w:rsidP="00556D83">
      <w:pPr>
        <w:spacing w:line="360" w:lineRule="auto"/>
        <w:ind w:firstLine="709"/>
        <w:rPr>
          <w:color w:val="000000"/>
        </w:rPr>
      </w:pPr>
    </w:p>
    <w:p w:rsidR="00C77AFF" w:rsidRPr="00556D83" w:rsidRDefault="00C77AFF" w:rsidP="00556D83">
      <w:pPr>
        <w:spacing w:line="360" w:lineRule="auto"/>
        <w:ind w:firstLine="709"/>
        <w:rPr>
          <w:color w:val="000000"/>
        </w:rPr>
      </w:pPr>
    </w:p>
    <w:p w:rsidR="00C77AFF" w:rsidRPr="00556D83" w:rsidRDefault="00C77AFF" w:rsidP="00556D83">
      <w:pPr>
        <w:spacing w:line="360" w:lineRule="auto"/>
        <w:ind w:firstLine="709"/>
        <w:rPr>
          <w:color w:val="000000"/>
        </w:rPr>
      </w:pPr>
    </w:p>
    <w:p w:rsidR="00C77AFF" w:rsidRPr="00556D83" w:rsidRDefault="00C77AFF" w:rsidP="00556D83">
      <w:pPr>
        <w:spacing w:line="360" w:lineRule="auto"/>
        <w:ind w:firstLine="709"/>
        <w:rPr>
          <w:color w:val="000000"/>
        </w:rPr>
      </w:pPr>
    </w:p>
    <w:p w:rsidR="00C77AFF" w:rsidRPr="00556D83" w:rsidRDefault="00474C6D" w:rsidP="00474C6D">
      <w:pPr>
        <w:spacing w:line="360" w:lineRule="auto"/>
        <w:ind w:firstLine="0"/>
        <w:jc w:val="center"/>
        <w:rPr>
          <w:b/>
          <w:color w:val="000000"/>
          <w:szCs w:val="28"/>
        </w:rPr>
      </w:pPr>
      <w:r w:rsidRPr="00556D83">
        <w:rPr>
          <w:b/>
          <w:color w:val="000000"/>
          <w:szCs w:val="28"/>
        </w:rPr>
        <w:t>Реферат</w:t>
      </w:r>
    </w:p>
    <w:p w:rsidR="00C77AFF" w:rsidRPr="00556D83" w:rsidRDefault="00C77AFF" w:rsidP="00474C6D">
      <w:pPr>
        <w:spacing w:line="360" w:lineRule="auto"/>
        <w:ind w:firstLine="0"/>
        <w:jc w:val="center"/>
        <w:rPr>
          <w:color w:val="000000"/>
        </w:rPr>
      </w:pPr>
    </w:p>
    <w:p w:rsidR="00C77AFF" w:rsidRPr="00556D83" w:rsidRDefault="00C77AFF" w:rsidP="00474C6D">
      <w:pPr>
        <w:spacing w:line="360" w:lineRule="auto"/>
        <w:ind w:firstLine="0"/>
        <w:jc w:val="center"/>
        <w:rPr>
          <w:color w:val="000000"/>
        </w:rPr>
      </w:pPr>
    </w:p>
    <w:p w:rsidR="00C77AFF" w:rsidRPr="00556D83" w:rsidRDefault="00C77AFF" w:rsidP="00474C6D">
      <w:pPr>
        <w:spacing w:line="360" w:lineRule="auto"/>
        <w:ind w:firstLine="0"/>
        <w:jc w:val="center"/>
        <w:rPr>
          <w:color w:val="000000"/>
        </w:rPr>
      </w:pPr>
      <w:r w:rsidRPr="00556D83">
        <w:rPr>
          <w:color w:val="000000"/>
        </w:rPr>
        <w:t xml:space="preserve">з дисципліни </w:t>
      </w:r>
      <w:r w:rsidR="00556D83">
        <w:rPr>
          <w:color w:val="000000"/>
        </w:rPr>
        <w:t>«</w:t>
      </w:r>
      <w:r w:rsidRPr="00556D83">
        <w:rPr>
          <w:color w:val="000000"/>
        </w:rPr>
        <w:t>Екологія</w:t>
      </w:r>
      <w:r w:rsidR="00556D83">
        <w:rPr>
          <w:color w:val="000000"/>
        </w:rPr>
        <w:t>»</w:t>
      </w:r>
    </w:p>
    <w:p w:rsidR="00C77AFF" w:rsidRPr="00556D83" w:rsidRDefault="00C77AFF" w:rsidP="00474C6D">
      <w:pPr>
        <w:spacing w:line="360" w:lineRule="auto"/>
        <w:ind w:firstLine="0"/>
        <w:jc w:val="center"/>
        <w:rPr>
          <w:color w:val="000000"/>
        </w:rPr>
      </w:pPr>
    </w:p>
    <w:p w:rsidR="00C77AFF" w:rsidRPr="00556D83" w:rsidRDefault="00C77AFF" w:rsidP="00474C6D">
      <w:pPr>
        <w:spacing w:line="360" w:lineRule="auto"/>
        <w:ind w:firstLine="0"/>
        <w:jc w:val="center"/>
        <w:rPr>
          <w:color w:val="000000"/>
        </w:rPr>
      </w:pPr>
      <w:r w:rsidRPr="00556D83">
        <w:rPr>
          <w:color w:val="000000"/>
        </w:rPr>
        <w:t>На тему:</w:t>
      </w:r>
    </w:p>
    <w:p w:rsidR="00C77AFF" w:rsidRPr="00556D83" w:rsidRDefault="00C77AFF" w:rsidP="00474C6D">
      <w:pPr>
        <w:spacing w:line="360" w:lineRule="auto"/>
        <w:ind w:firstLine="0"/>
        <w:jc w:val="center"/>
        <w:rPr>
          <w:color w:val="000000"/>
        </w:rPr>
      </w:pPr>
    </w:p>
    <w:p w:rsidR="000075E9" w:rsidRPr="00556D83" w:rsidRDefault="00474C6D" w:rsidP="00474C6D">
      <w:pPr>
        <w:spacing w:line="360" w:lineRule="auto"/>
        <w:ind w:firstLine="0"/>
        <w:jc w:val="center"/>
        <w:rPr>
          <w:color w:val="000000"/>
        </w:rPr>
      </w:pPr>
      <w:r>
        <w:rPr>
          <w:color w:val="000000"/>
        </w:rPr>
        <w:t>"</w:t>
      </w:r>
      <w:r w:rsidR="000075E9" w:rsidRPr="00556D83">
        <w:rPr>
          <w:color w:val="000000"/>
        </w:rPr>
        <w:t>СВІТОВИЙ ДОСВІД І МІЖНАРОДНЕ СПІВРОБІТНИЦТВО У СФЕРІ ОХОРОНИ НАВКОЛИШНЬОГО ПРИРОДНОГО СЕРЕДОВИЩА</w:t>
      </w:r>
      <w:bookmarkEnd w:id="0"/>
      <w:r>
        <w:rPr>
          <w:color w:val="000000"/>
        </w:rPr>
        <w:t>"</w:t>
      </w:r>
    </w:p>
    <w:p w:rsidR="00C77AFF" w:rsidRDefault="00C77AFF" w:rsidP="00556D83">
      <w:pPr>
        <w:spacing w:line="360" w:lineRule="auto"/>
        <w:ind w:firstLine="709"/>
        <w:rPr>
          <w:color w:val="000000"/>
        </w:rPr>
      </w:pPr>
    </w:p>
    <w:p w:rsidR="00474C6D" w:rsidRPr="00556D83" w:rsidRDefault="00474C6D" w:rsidP="00556D83">
      <w:pPr>
        <w:spacing w:line="360" w:lineRule="auto"/>
        <w:ind w:firstLine="709"/>
        <w:rPr>
          <w:color w:val="000000"/>
        </w:rPr>
      </w:pPr>
    </w:p>
    <w:p w:rsidR="00774CF9" w:rsidRPr="00556D83" w:rsidRDefault="00774CF9" w:rsidP="00556D83">
      <w:pPr>
        <w:spacing w:line="360" w:lineRule="auto"/>
        <w:ind w:firstLine="709"/>
        <w:rPr>
          <w:b/>
          <w:color w:val="000000"/>
        </w:rPr>
      </w:pPr>
      <w:r w:rsidRPr="00556D83">
        <w:rPr>
          <w:b/>
          <w:color w:val="000000"/>
        </w:rPr>
        <w:br w:type="page"/>
        <w:t>Зміст</w:t>
      </w:r>
    </w:p>
    <w:p w:rsidR="00774CF9" w:rsidRPr="00556D83" w:rsidRDefault="00774CF9" w:rsidP="00556D83">
      <w:pPr>
        <w:spacing w:line="360" w:lineRule="auto"/>
        <w:ind w:firstLine="709"/>
        <w:rPr>
          <w:color w:val="000000"/>
        </w:rPr>
      </w:pPr>
    </w:p>
    <w:p w:rsidR="000075E9" w:rsidRPr="00556D83" w:rsidRDefault="000075E9" w:rsidP="00474C6D">
      <w:pPr>
        <w:spacing w:line="360" w:lineRule="auto"/>
        <w:ind w:firstLine="0"/>
        <w:rPr>
          <w:color w:val="000000"/>
        </w:rPr>
      </w:pPr>
      <w:r w:rsidRPr="00556D83">
        <w:rPr>
          <w:color w:val="000000"/>
        </w:rPr>
        <w:t>1.</w:t>
      </w:r>
      <w:r w:rsidR="00774CF9" w:rsidRPr="00556D83">
        <w:rPr>
          <w:color w:val="000000"/>
        </w:rPr>
        <w:t xml:space="preserve"> </w:t>
      </w:r>
      <w:r w:rsidRPr="00556D83">
        <w:rPr>
          <w:color w:val="000000"/>
        </w:rPr>
        <w:t xml:space="preserve">Міжнародне </w:t>
      </w:r>
      <w:r w:rsidR="00474C6D">
        <w:rPr>
          <w:color w:val="000000"/>
        </w:rPr>
        <w:t>природоохоронне співробітництво</w:t>
      </w:r>
    </w:p>
    <w:p w:rsidR="000075E9" w:rsidRPr="00556D83" w:rsidRDefault="000075E9" w:rsidP="00474C6D">
      <w:pPr>
        <w:spacing w:line="360" w:lineRule="auto"/>
        <w:ind w:firstLine="0"/>
        <w:rPr>
          <w:color w:val="000000"/>
        </w:rPr>
      </w:pPr>
      <w:r w:rsidRPr="00556D83">
        <w:rPr>
          <w:color w:val="000000"/>
        </w:rPr>
        <w:t>2.</w:t>
      </w:r>
      <w:r w:rsidR="00774CF9" w:rsidRPr="00556D83">
        <w:rPr>
          <w:color w:val="000000"/>
        </w:rPr>
        <w:t xml:space="preserve"> </w:t>
      </w:r>
      <w:r w:rsidRPr="00556D83">
        <w:rPr>
          <w:color w:val="000000"/>
        </w:rPr>
        <w:t>Досвід зарубіжних країн у сфері природокористування та охорони навк</w:t>
      </w:r>
      <w:r w:rsidR="00474C6D">
        <w:rPr>
          <w:color w:val="000000"/>
        </w:rPr>
        <w:t>олишнього природного середовища</w:t>
      </w:r>
    </w:p>
    <w:p w:rsidR="000075E9" w:rsidRPr="00556D83" w:rsidRDefault="000075E9" w:rsidP="00474C6D">
      <w:pPr>
        <w:spacing w:line="360" w:lineRule="auto"/>
        <w:ind w:firstLine="0"/>
        <w:rPr>
          <w:color w:val="000000"/>
        </w:rPr>
      </w:pPr>
      <w:r w:rsidRPr="00556D83">
        <w:rPr>
          <w:color w:val="000000"/>
        </w:rPr>
        <w:t>3.</w:t>
      </w:r>
      <w:r w:rsidR="00774CF9" w:rsidRPr="00556D83">
        <w:rPr>
          <w:color w:val="000000"/>
        </w:rPr>
        <w:t xml:space="preserve"> </w:t>
      </w:r>
      <w:r w:rsidRPr="00556D83">
        <w:rPr>
          <w:color w:val="000000"/>
        </w:rPr>
        <w:t>Участь України у міжнародному співробітн</w:t>
      </w:r>
      <w:r w:rsidR="00474C6D">
        <w:rPr>
          <w:color w:val="000000"/>
        </w:rPr>
        <w:t>ицтві в галузі охорони довкілля</w:t>
      </w:r>
    </w:p>
    <w:p w:rsidR="00774CF9" w:rsidRPr="00556D83" w:rsidRDefault="00774CF9" w:rsidP="00474C6D">
      <w:pPr>
        <w:spacing w:line="360" w:lineRule="auto"/>
        <w:ind w:firstLine="0"/>
        <w:rPr>
          <w:color w:val="000000"/>
        </w:rPr>
      </w:pPr>
      <w:r w:rsidRPr="00556D83">
        <w:rPr>
          <w:color w:val="000000"/>
        </w:rPr>
        <w:t>Список літератури</w:t>
      </w:r>
    </w:p>
    <w:p w:rsidR="00474C6D" w:rsidRDefault="00474C6D" w:rsidP="00556D83">
      <w:pPr>
        <w:spacing w:line="360" w:lineRule="auto"/>
        <w:ind w:firstLine="709"/>
        <w:rPr>
          <w:color w:val="000000"/>
        </w:rPr>
      </w:pPr>
    </w:p>
    <w:p w:rsidR="00474C6D" w:rsidRDefault="00474C6D" w:rsidP="00556D83">
      <w:pPr>
        <w:spacing w:line="360" w:lineRule="auto"/>
        <w:ind w:firstLine="709"/>
        <w:rPr>
          <w:color w:val="000000"/>
        </w:rPr>
      </w:pPr>
    </w:p>
    <w:p w:rsidR="000075E9" w:rsidRPr="00556D83" w:rsidRDefault="00D76F43" w:rsidP="00556D83">
      <w:pPr>
        <w:spacing w:line="360" w:lineRule="auto"/>
        <w:ind w:firstLine="709"/>
        <w:rPr>
          <w:b/>
          <w:color w:val="000000"/>
        </w:rPr>
      </w:pPr>
      <w:r w:rsidRPr="00556D83">
        <w:rPr>
          <w:color w:val="000000"/>
        </w:rPr>
        <w:br w:type="page"/>
      </w:r>
      <w:r w:rsidR="000075E9" w:rsidRPr="00556D83">
        <w:rPr>
          <w:b/>
          <w:color w:val="000000"/>
        </w:rPr>
        <w:t>1. Міжнародне природоохоронне співробітництво</w:t>
      </w:r>
    </w:p>
    <w:p w:rsidR="00D76F43" w:rsidRPr="00556D83" w:rsidRDefault="00D76F43" w:rsidP="00556D83">
      <w:pPr>
        <w:spacing w:line="360" w:lineRule="auto"/>
        <w:ind w:firstLine="709"/>
        <w:rPr>
          <w:color w:val="000000"/>
        </w:rPr>
      </w:pPr>
    </w:p>
    <w:p w:rsidR="000075E9" w:rsidRPr="00556D83" w:rsidRDefault="00113966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Основою </w:t>
      </w:r>
      <w:r w:rsidR="000075E9" w:rsidRPr="00556D83">
        <w:rPr>
          <w:color w:val="000000"/>
        </w:rPr>
        <w:t xml:space="preserve">глобальних екологічних проблем </w:t>
      </w:r>
      <w:r w:rsidRPr="00556D83">
        <w:rPr>
          <w:color w:val="000000"/>
        </w:rPr>
        <w:t xml:space="preserve">є </w:t>
      </w:r>
      <w:r w:rsidR="000075E9" w:rsidRPr="00556D83">
        <w:rPr>
          <w:color w:val="000000"/>
        </w:rPr>
        <w:t>процеси і явища глобаль</w:t>
      </w:r>
      <w:r w:rsidR="000075E9" w:rsidRPr="00556D83">
        <w:rPr>
          <w:color w:val="000000"/>
          <w:szCs w:val="28"/>
        </w:rPr>
        <w:t>ного масштабу, які пов’язані з проблемою існування людської цивілізації. Саме глобальний характер сучасних екологічних проблем обумовлює необхідність спільних зусиль всіх країн для їх вирішення. Знаходячись в єдиній взаємозалежній природній системі Європи, Україна не може від</w:t>
      </w:r>
      <w:r w:rsidRPr="00556D83">
        <w:rPr>
          <w:color w:val="000000"/>
          <w:szCs w:val="28"/>
        </w:rPr>
        <w:t xml:space="preserve">сторонитися </w:t>
      </w:r>
      <w:r w:rsidR="000075E9" w:rsidRPr="00556D83">
        <w:rPr>
          <w:color w:val="000000"/>
          <w:szCs w:val="28"/>
        </w:rPr>
        <w:t>від</w:t>
      </w:r>
      <w:r w:rsidRPr="00556D83">
        <w:rPr>
          <w:color w:val="000000"/>
          <w:szCs w:val="28"/>
        </w:rPr>
        <w:t xml:space="preserve"> проблем</w:t>
      </w:r>
      <w:r w:rsidR="000075E9" w:rsidRPr="00556D83">
        <w:rPr>
          <w:color w:val="000000"/>
          <w:szCs w:val="28"/>
        </w:rPr>
        <w:t xml:space="preserve"> забруднення і деградації біосфери на континенті. Не здатні це зробити й інші країни. Необхідність міжнародного </w:t>
      </w:r>
      <w:r w:rsidRPr="00556D83">
        <w:rPr>
          <w:color w:val="000000"/>
          <w:szCs w:val="28"/>
        </w:rPr>
        <w:t xml:space="preserve">природоохоронного </w:t>
      </w:r>
      <w:r w:rsidR="000075E9" w:rsidRPr="00556D83">
        <w:rPr>
          <w:color w:val="000000"/>
          <w:szCs w:val="28"/>
        </w:rPr>
        <w:t>співробітництва на сучасному етапі розвитку продуктивних сил обумовлюється</w:t>
      </w:r>
      <w:r w:rsidRPr="00556D83">
        <w:rPr>
          <w:color w:val="000000"/>
          <w:szCs w:val="28"/>
        </w:rPr>
        <w:t xml:space="preserve"> такими факторами</w:t>
      </w:r>
      <w:r w:rsidR="007B5C00" w:rsidRPr="00556D83">
        <w:rPr>
          <w:color w:val="000000"/>
          <w:szCs w:val="28"/>
        </w:rPr>
        <w:t>:</w:t>
      </w:r>
    </w:p>
    <w:p w:rsidR="000075E9" w:rsidRPr="00556D83" w:rsidRDefault="000075E9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глобальним характером багатьох екологічних проблем;</w:t>
      </w:r>
    </w:p>
    <w:p w:rsidR="000075E9" w:rsidRPr="00556D83" w:rsidRDefault="000075E9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транскордонним характером забруднення;</w:t>
      </w:r>
    </w:p>
    <w:p w:rsidR="000075E9" w:rsidRPr="00556D83" w:rsidRDefault="000075E9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міжнародними зобов’язаннями України щодо охорони довкілля;</w:t>
      </w:r>
    </w:p>
    <w:p w:rsidR="000075E9" w:rsidRPr="00556D83" w:rsidRDefault="000075E9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наявністю міжнародних природних ресурсів;</w:t>
      </w:r>
    </w:p>
    <w:p w:rsidR="000075E9" w:rsidRPr="00556D83" w:rsidRDefault="000075E9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вигодами від міжнародного обміну досвідом та технологіями, можливостями залучення міжнародних інвестицій.</w:t>
      </w:r>
    </w:p>
    <w:p w:rsidR="000075E9" w:rsidRPr="00556D83" w:rsidRDefault="00113966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Необхідно </w:t>
      </w:r>
      <w:r w:rsidR="000075E9" w:rsidRPr="00556D83">
        <w:rPr>
          <w:color w:val="000000"/>
        </w:rPr>
        <w:t xml:space="preserve">виділити декілька основних напрямків міжнародного </w:t>
      </w:r>
      <w:r w:rsidRPr="00556D83">
        <w:rPr>
          <w:color w:val="000000"/>
        </w:rPr>
        <w:t xml:space="preserve">природоохоронного </w:t>
      </w:r>
      <w:r w:rsidR="009B3921" w:rsidRPr="00556D83">
        <w:rPr>
          <w:color w:val="000000"/>
        </w:rPr>
        <w:t>співробітництва:</w:t>
      </w:r>
    </w:p>
    <w:p w:rsidR="000075E9" w:rsidRPr="00556D83" w:rsidRDefault="00E97C35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1. </w:t>
      </w:r>
      <w:r w:rsidR="000075E9" w:rsidRPr="00556D83">
        <w:rPr>
          <w:color w:val="000000"/>
        </w:rPr>
        <w:t>Збереження природних систем, які не використовуються в господарській діяльності і сприяють підтримці планетарної екологічної рів</w:t>
      </w:r>
      <w:r w:rsidR="009B3921" w:rsidRPr="00556D83">
        <w:rPr>
          <w:color w:val="000000"/>
        </w:rPr>
        <w:t>новаги;</w:t>
      </w:r>
    </w:p>
    <w:p w:rsidR="000075E9" w:rsidRPr="00556D83" w:rsidRDefault="00E97C35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2. </w:t>
      </w:r>
      <w:r w:rsidR="000075E9" w:rsidRPr="00556D83">
        <w:rPr>
          <w:color w:val="000000"/>
        </w:rPr>
        <w:t>Раціональне використання природних ресурсів, у тому числі асиміляційного потенціалу природного середовища;</w:t>
      </w:r>
    </w:p>
    <w:p w:rsidR="000075E9" w:rsidRPr="00556D83" w:rsidRDefault="00E97C35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3. </w:t>
      </w:r>
      <w:r w:rsidR="000075E9" w:rsidRPr="00556D83">
        <w:rPr>
          <w:color w:val="000000"/>
        </w:rPr>
        <w:t>Створення ефективної системи міжнародно</w:t>
      </w:r>
      <w:r w:rsidR="00AD5C7E" w:rsidRPr="00556D83">
        <w:rPr>
          <w:color w:val="000000"/>
        </w:rPr>
        <w:t xml:space="preserve">ї екологічної відповідальності, </w:t>
      </w:r>
      <w:r w:rsidR="000075E9" w:rsidRPr="00556D83">
        <w:rPr>
          <w:color w:val="000000"/>
        </w:rPr>
        <w:t xml:space="preserve">у тому числі відповідальності за руйнування </w:t>
      </w:r>
      <w:r w:rsidR="00AD5C7E" w:rsidRPr="00556D83">
        <w:rPr>
          <w:color w:val="000000"/>
        </w:rPr>
        <w:t xml:space="preserve">навколишнього </w:t>
      </w:r>
      <w:r w:rsidR="000075E9" w:rsidRPr="00556D83">
        <w:rPr>
          <w:color w:val="000000"/>
        </w:rPr>
        <w:t>середов</w:t>
      </w:r>
      <w:r w:rsidR="00AD5C7E" w:rsidRPr="00556D83">
        <w:rPr>
          <w:color w:val="000000"/>
        </w:rPr>
        <w:t>ища внаслідок воєнних дій</w:t>
      </w:r>
      <w:r w:rsidR="000075E9" w:rsidRPr="00556D83">
        <w:rPr>
          <w:color w:val="000000"/>
        </w:rPr>
        <w:t>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Реалізація цих напрямків передбачає цілий ряд заходів, серед яких можна виділити</w:t>
      </w:r>
      <w:r w:rsidR="00C1169F" w:rsidRPr="00556D83">
        <w:rPr>
          <w:color w:val="000000"/>
        </w:rPr>
        <w:t xml:space="preserve"> такі: фінансова і технічна підтримка</w:t>
      </w:r>
      <w:r w:rsidRPr="00556D83">
        <w:rPr>
          <w:color w:val="000000"/>
        </w:rPr>
        <w:t xml:space="preserve"> країн</w:t>
      </w:r>
      <w:r w:rsidR="00C1169F" w:rsidRPr="00556D83">
        <w:rPr>
          <w:color w:val="000000"/>
        </w:rPr>
        <w:t xml:space="preserve">, що розвиваються; </w:t>
      </w:r>
      <w:r w:rsidRPr="00556D83">
        <w:rPr>
          <w:color w:val="000000"/>
        </w:rPr>
        <w:t>впровадження ресурсозберігаючих і енергозберігаючих технологій</w:t>
      </w:r>
      <w:r w:rsidR="00C1169F" w:rsidRPr="00556D83">
        <w:rPr>
          <w:color w:val="000000"/>
        </w:rPr>
        <w:t>; структурна перебудова</w:t>
      </w:r>
      <w:r w:rsidRPr="00556D83">
        <w:rPr>
          <w:color w:val="000000"/>
        </w:rPr>
        <w:t xml:space="preserve"> національних економік у напрямку екологізації всього господарського комплексу; створення механізму міжнародної відповідальності у галузі охорони навколишнього природного середовища; вдосконалення е</w:t>
      </w:r>
      <w:r w:rsidR="00C1169F" w:rsidRPr="00556D83">
        <w:rPr>
          <w:color w:val="000000"/>
        </w:rPr>
        <w:t>кологічного оподаткування та ін</w:t>
      </w:r>
      <w:r w:rsidRPr="00556D83">
        <w:rPr>
          <w:color w:val="000000"/>
        </w:rPr>
        <w:t>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У структурі міжнародної екологічної політики виділяються два рівні: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1. Міжнар</w:t>
      </w:r>
      <w:r w:rsidR="00C1169F" w:rsidRPr="00556D83">
        <w:rPr>
          <w:color w:val="000000"/>
        </w:rPr>
        <w:t xml:space="preserve">одна глобальна екополітика – </w:t>
      </w:r>
      <w:r w:rsidRPr="00556D83">
        <w:rPr>
          <w:color w:val="000000"/>
        </w:rPr>
        <w:t>розробка і здійснення міжнародних правових, політичних і зовнішньоекономічних акцій з</w:t>
      </w:r>
      <w:r w:rsidR="00E97C35" w:rsidRPr="00556D83">
        <w:rPr>
          <w:color w:val="000000"/>
        </w:rPr>
        <w:t> </w:t>
      </w:r>
      <w:r w:rsidRPr="00556D83">
        <w:rPr>
          <w:color w:val="000000"/>
        </w:rPr>
        <w:t xml:space="preserve">урахуванням екологічних обмежень у соціально-економічному розвитку, </w:t>
      </w:r>
      <w:r w:rsidR="000C1571" w:rsidRPr="00556D83">
        <w:rPr>
          <w:color w:val="000000"/>
        </w:rPr>
        <w:t xml:space="preserve">світових </w:t>
      </w:r>
      <w:r w:rsidRPr="00556D83">
        <w:rPr>
          <w:color w:val="000000"/>
        </w:rPr>
        <w:t>запасів пр</w:t>
      </w:r>
      <w:r w:rsidR="000C1571" w:rsidRPr="00556D83">
        <w:rPr>
          <w:color w:val="000000"/>
        </w:rPr>
        <w:t>иродних ресурсів</w:t>
      </w:r>
      <w:r w:rsidRPr="00556D83">
        <w:rPr>
          <w:color w:val="000000"/>
        </w:rPr>
        <w:t xml:space="preserve"> та їх розподіл</w:t>
      </w:r>
      <w:r w:rsidR="00C1169F" w:rsidRPr="00556D83">
        <w:rPr>
          <w:color w:val="000000"/>
        </w:rPr>
        <w:t>у між регіонами і країнами. Метою</w:t>
      </w:r>
      <w:r w:rsidRPr="00556D83">
        <w:rPr>
          <w:color w:val="000000"/>
        </w:rPr>
        <w:t xml:space="preserve"> такої політики </w:t>
      </w:r>
      <w:r w:rsidR="00C1169F" w:rsidRPr="00556D83">
        <w:rPr>
          <w:color w:val="000000"/>
        </w:rPr>
        <w:t>є</w:t>
      </w:r>
      <w:r w:rsidRPr="00556D83">
        <w:rPr>
          <w:color w:val="000000"/>
        </w:rPr>
        <w:t xml:space="preserve"> збереження глобального інтегрального ресурсу планети. Тому в ході її здійснення встановлюються зони, квоти і ліміти на використання тих чи інших корисних копалин, узгоджує</w:t>
      </w:r>
      <w:r w:rsidR="000C1571" w:rsidRPr="00556D83">
        <w:rPr>
          <w:color w:val="000000"/>
        </w:rPr>
        <w:t>ться плата за забруднення, видається заборона</w:t>
      </w:r>
      <w:r w:rsidRPr="00556D83">
        <w:rPr>
          <w:color w:val="000000"/>
        </w:rPr>
        <w:t xml:space="preserve"> на викиди тих чи інших речовин.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Міжнародна глоб</w:t>
      </w:r>
      <w:r w:rsidR="00C1169F" w:rsidRPr="00556D83">
        <w:rPr>
          <w:color w:val="000000"/>
        </w:rPr>
        <w:t>альна екополітика знаходиться</w:t>
      </w:r>
      <w:r w:rsidR="00BC5637" w:rsidRPr="00556D83">
        <w:rPr>
          <w:color w:val="000000"/>
        </w:rPr>
        <w:t xml:space="preserve"> на стадії розробки, хоча</w:t>
      </w:r>
      <w:r w:rsidRPr="00556D83">
        <w:rPr>
          <w:color w:val="000000"/>
        </w:rPr>
        <w:t xml:space="preserve"> </w:t>
      </w:r>
      <w:r w:rsidR="00BC5637" w:rsidRPr="00556D83">
        <w:rPr>
          <w:color w:val="000000"/>
        </w:rPr>
        <w:t xml:space="preserve">вже стала предметом </w:t>
      </w:r>
      <w:r w:rsidRPr="00556D83">
        <w:rPr>
          <w:color w:val="000000"/>
        </w:rPr>
        <w:t xml:space="preserve">уваги всіх міжнародних екологічних форумів. Іноді вона може набувати досить агресивного характеру, виходити за межі міжнародних угод і норм. Елементом глобальної екологічної політики є певний транснаціональний рівень, спільний для декількох держав, пов’язаних у єдину екологічну систему, стан якої впливає передусім </w:t>
      </w:r>
      <w:r w:rsidR="00115863" w:rsidRPr="00556D83">
        <w:rPr>
          <w:color w:val="000000"/>
        </w:rPr>
        <w:t>на ці держави</w:t>
      </w:r>
      <w:r w:rsidRPr="00556D83">
        <w:rPr>
          <w:color w:val="000000"/>
        </w:rPr>
        <w:t>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2. Міжнародна регіональна екополітика охоплює інтереси країн одного континенту, які об’єднані природно-географічним середовищем, іноді одним морем </w:t>
      </w:r>
      <w:r w:rsidR="00115863" w:rsidRPr="00556D83">
        <w:rPr>
          <w:color w:val="000000"/>
        </w:rPr>
        <w:t>(Чорне, Середземне, Балтійське)</w:t>
      </w:r>
      <w:r w:rsidRPr="00556D83">
        <w:rPr>
          <w:color w:val="000000"/>
        </w:rPr>
        <w:t xml:space="preserve"> або рікою (Дніпро, Дунай, Рейн). Найтісніші контакти мають країни, в яких є</w:t>
      </w:r>
      <w:r w:rsidR="00E97C35" w:rsidRPr="00556D83">
        <w:rPr>
          <w:color w:val="000000"/>
        </w:rPr>
        <w:t> </w:t>
      </w:r>
      <w:r w:rsidRPr="00556D83">
        <w:rPr>
          <w:color w:val="000000"/>
        </w:rPr>
        <w:t>спі</w:t>
      </w:r>
      <w:r w:rsidR="003B4A01" w:rsidRPr="00556D83">
        <w:rPr>
          <w:color w:val="000000"/>
        </w:rPr>
        <w:t>льні кордони. Вони обумовлюють</w:t>
      </w:r>
      <w:r w:rsidRPr="00556D83">
        <w:rPr>
          <w:color w:val="000000"/>
        </w:rPr>
        <w:t xml:space="preserve"> х</w:t>
      </w:r>
      <w:r w:rsidR="003B4A01" w:rsidRPr="00556D83">
        <w:rPr>
          <w:color w:val="000000"/>
        </w:rPr>
        <w:t>арактер транскордонного перенесення</w:t>
      </w:r>
      <w:r w:rsidRPr="00556D83">
        <w:rPr>
          <w:color w:val="000000"/>
        </w:rPr>
        <w:t xml:space="preserve"> забруднюючих речовин повітрям, водою, встановлюють квоти на видобування природних ресурсів тощо. Слід зазначити, що регіональна екополітика, на жаль, </w:t>
      </w:r>
      <w:r w:rsidR="003B4A01" w:rsidRPr="00556D83">
        <w:rPr>
          <w:color w:val="000000"/>
        </w:rPr>
        <w:t>і</w:t>
      </w:r>
      <w:r w:rsidRPr="00556D83">
        <w:rPr>
          <w:color w:val="000000"/>
        </w:rPr>
        <w:t xml:space="preserve">ще не </w:t>
      </w:r>
      <w:r w:rsidR="003B4A01" w:rsidRPr="00556D83">
        <w:rPr>
          <w:color w:val="000000"/>
        </w:rPr>
        <w:t xml:space="preserve">вийшла за рамки </w:t>
      </w:r>
      <w:r w:rsidRPr="00556D83">
        <w:rPr>
          <w:color w:val="000000"/>
        </w:rPr>
        <w:t>загальних де</w:t>
      </w:r>
      <w:r w:rsidR="003B4A01" w:rsidRPr="00556D83">
        <w:rPr>
          <w:color w:val="000000"/>
        </w:rPr>
        <w:t>кларацій про загрози, що виникають</w:t>
      </w:r>
      <w:r w:rsidRPr="00556D83">
        <w:rPr>
          <w:color w:val="000000"/>
        </w:rPr>
        <w:t xml:space="preserve">. Країни діють </w:t>
      </w:r>
      <w:r w:rsidR="003B4A01" w:rsidRPr="00556D83">
        <w:rPr>
          <w:color w:val="000000"/>
        </w:rPr>
        <w:t>в основному</w:t>
      </w:r>
      <w:r w:rsidRPr="00556D83">
        <w:rPr>
          <w:color w:val="000000"/>
        </w:rPr>
        <w:t xml:space="preserve"> відособлено</w:t>
      </w:r>
      <w:r w:rsidR="003B4A01" w:rsidRPr="00556D83">
        <w:rPr>
          <w:color w:val="000000"/>
        </w:rPr>
        <w:t>,</w:t>
      </w:r>
      <w:r w:rsidRPr="00556D83">
        <w:rPr>
          <w:color w:val="000000"/>
        </w:rPr>
        <w:t xml:space="preserve"> на своєму державному рівні. Як привило, немає чіткої координації дій між найближчими сусідами.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У сучасній Європі </w:t>
      </w:r>
      <w:r w:rsidR="003D2CA7" w:rsidRPr="00556D83">
        <w:rPr>
          <w:color w:val="000000"/>
        </w:rPr>
        <w:t xml:space="preserve">існує </w:t>
      </w:r>
      <w:r w:rsidR="003B4A01" w:rsidRPr="00556D83">
        <w:rPr>
          <w:color w:val="000000"/>
        </w:rPr>
        <w:t>чотири великих регіони, які</w:t>
      </w:r>
      <w:r w:rsidRPr="00556D83">
        <w:rPr>
          <w:color w:val="000000"/>
        </w:rPr>
        <w:t xml:space="preserve"> відрізняються </w:t>
      </w:r>
      <w:r w:rsidR="003B4A01" w:rsidRPr="00556D83">
        <w:rPr>
          <w:color w:val="000000"/>
        </w:rPr>
        <w:t xml:space="preserve">своєю </w:t>
      </w:r>
      <w:r w:rsidRPr="00556D83">
        <w:rPr>
          <w:color w:val="000000"/>
        </w:rPr>
        <w:t>екологічною політикою.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Перший регіон – країни півдня Європи, найменш економічно розвинуті, з аграрною спрямованістю виробництва. Вони мають багат</w:t>
      </w:r>
      <w:r w:rsidR="003B4A01" w:rsidRPr="00556D83">
        <w:rPr>
          <w:color w:val="000000"/>
        </w:rPr>
        <w:t xml:space="preserve">о складних екологічних проблем і покладаються </w:t>
      </w:r>
      <w:r w:rsidR="003D2CA7" w:rsidRPr="00556D83">
        <w:rPr>
          <w:color w:val="000000"/>
        </w:rPr>
        <w:t>у їх вирішенні</w:t>
      </w:r>
      <w:r w:rsidRPr="00556D83">
        <w:rPr>
          <w:color w:val="000000"/>
        </w:rPr>
        <w:t xml:space="preserve"> на фінансову допомогу з боку Європейського Співтовариства.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Другий регіон – Північна Європа, держави якої відрізняються найбільш гармонійним розвитком та раціональним використанням природних ресурсів. Вони успішно вирішують екологічні проблеми, спираючись на традиційно екологізований світогляд широких верств населення.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  <w:szCs w:val="28"/>
        </w:rPr>
      </w:pPr>
      <w:r w:rsidRPr="00556D83">
        <w:rPr>
          <w:color w:val="000000"/>
          <w:szCs w:val="28"/>
        </w:rPr>
        <w:t>Третій регіон – кр</w:t>
      </w:r>
      <w:r w:rsidR="003B4A01" w:rsidRPr="00556D83">
        <w:rPr>
          <w:color w:val="000000"/>
          <w:szCs w:val="28"/>
        </w:rPr>
        <w:t xml:space="preserve">аїни Північно-Західної Європи, які </w:t>
      </w:r>
      <w:r w:rsidRPr="00556D83">
        <w:rPr>
          <w:color w:val="000000"/>
          <w:szCs w:val="28"/>
        </w:rPr>
        <w:t>відрізняються вис</w:t>
      </w:r>
      <w:r w:rsidR="003D2CA7" w:rsidRPr="00556D83">
        <w:rPr>
          <w:color w:val="000000"/>
          <w:szCs w:val="28"/>
        </w:rPr>
        <w:t xml:space="preserve">оким промисловим потенціалом і дуже </w:t>
      </w:r>
      <w:r w:rsidRPr="00556D83">
        <w:rPr>
          <w:color w:val="000000"/>
          <w:szCs w:val="28"/>
        </w:rPr>
        <w:t>забрудненим природним середовищем. Країни цього регіону мають достатньо коштів і з кінця 80</w:t>
      </w:r>
      <w:r w:rsidR="00556D83">
        <w:rPr>
          <w:color w:val="000000"/>
          <w:szCs w:val="28"/>
        </w:rPr>
        <w:t>-</w:t>
      </w:r>
      <w:r w:rsidR="00556D83" w:rsidRPr="00556D83">
        <w:rPr>
          <w:color w:val="000000"/>
          <w:szCs w:val="28"/>
        </w:rPr>
        <w:t>х</w:t>
      </w:r>
      <w:r w:rsidRPr="00556D83">
        <w:rPr>
          <w:color w:val="000000"/>
          <w:szCs w:val="28"/>
        </w:rPr>
        <w:t xml:space="preserve"> років ХХ ст. почали проводити активну екологічну політику.</w:t>
      </w:r>
    </w:p>
    <w:p w:rsidR="000075E9" w:rsidRPr="00556D83" w:rsidRDefault="003D2CA7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Четвертий регіон</w:t>
      </w:r>
      <w:r w:rsidR="000075E9" w:rsidRPr="00556D83">
        <w:rPr>
          <w:color w:val="000000"/>
        </w:rPr>
        <w:t xml:space="preserve"> – країни Східної Європи, які відрізняються дуже високим </w:t>
      </w:r>
      <w:r w:rsidRPr="00556D83">
        <w:rPr>
          <w:color w:val="000000"/>
        </w:rPr>
        <w:t>рівнем забруднення середовища і не мають економічних та</w:t>
      </w:r>
      <w:r w:rsidR="000075E9" w:rsidRPr="00556D83">
        <w:rPr>
          <w:color w:val="000000"/>
        </w:rPr>
        <w:t xml:space="preserve"> фінанс</w:t>
      </w:r>
      <w:r w:rsidRPr="00556D83">
        <w:rPr>
          <w:color w:val="000000"/>
        </w:rPr>
        <w:t>ових засобів для оперативного і</w:t>
      </w:r>
      <w:r w:rsidR="000075E9" w:rsidRPr="00556D83">
        <w:rPr>
          <w:color w:val="000000"/>
        </w:rPr>
        <w:t xml:space="preserve"> стратегічного вирішення екологічних проблем.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Можна </w:t>
      </w:r>
      <w:r w:rsidR="003D2CA7" w:rsidRPr="00556D83">
        <w:rPr>
          <w:color w:val="000000"/>
        </w:rPr>
        <w:t>виділити так</w:t>
      </w:r>
      <w:r w:rsidRPr="00556D83">
        <w:rPr>
          <w:color w:val="000000"/>
        </w:rPr>
        <w:t>і форми міжнародної співпраці</w:t>
      </w:r>
      <w:r w:rsidR="003D2CA7" w:rsidRPr="00556D83">
        <w:rPr>
          <w:color w:val="000000"/>
        </w:rPr>
        <w:t xml:space="preserve"> у сфері природокористування</w:t>
      </w:r>
      <w:r w:rsidR="00EF2EDD" w:rsidRPr="00556D83">
        <w:rPr>
          <w:color w:val="000000"/>
        </w:rPr>
        <w:t>.</w:t>
      </w:r>
    </w:p>
    <w:p w:rsidR="000075E9" w:rsidRPr="00556D83" w:rsidRDefault="00E97C35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1. </w:t>
      </w:r>
      <w:r w:rsidR="000075E9" w:rsidRPr="00556D83">
        <w:rPr>
          <w:color w:val="000000"/>
        </w:rPr>
        <w:t>Парламентське співробітництво, яке орієнтується на коор</w:t>
      </w:r>
      <w:r w:rsidR="00EF2EDD" w:rsidRPr="00556D83">
        <w:rPr>
          <w:color w:val="000000"/>
        </w:rPr>
        <w:t xml:space="preserve">динацію законодавчої діяльності, </w:t>
      </w:r>
      <w:r w:rsidR="000075E9" w:rsidRPr="00556D83">
        <w:rPr>
          <w:color w:val="000000"/>
        </w:rPr>
        <w:t>забезпечує вирішення м</w:t>
      </w:r>
      <w:r w:rsidR="00EF2EDD" w:rsidRPr="00556D83">
        <w:rPr>
          <w:color w:val="000000"/>
        </w:rPr>
        <w:t xml:space="preserve">іжнародних екологічних проблем і </w:t>
      </w:r>
      <w:r w:rsidR="000075E9" w:rsidRPr="00556D83">
        <w:rPr>
          <w:color w:val="000000"/>
        </w:rPr>
        <w:t>передбачає розробку рекомендаційних законів з питань екології.</w:t>
      </w:r>
    </w:p>
    <w:p w:rsidR="000075E9" w:rsidRPr="00556D83" w:rsidRDefault="00E97C35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2. </w:t>
      </w:r>
      <w:r w:rsidR="000075E9" w:rsidRPr="00556D83">
        <w:rPr>
          <w:color w:val="000000"/>
        </w:rPr>
        <w:t>Взаємодія виконавчих структур окремих держав,</w:t>
      </w:r>
      <w:r w:rsidR="00EF2EDD" w:rsidRPr="00556D83">
        <w:rPr>
          <w:color w:val="000000"/>
        </w:rPr>
        <w:t xml:space="preserve"> які орієнтуються на розробку та реалізацію</w:t>
      </w:r>
      <w:r w:rsidR="000075E9" w:rsidRPr="00556D83">
        <w:rPr>
          <w:color w:val="000000"/>
        </w:rPr>
        <w:t xml:space="preserve"> екологічних програм під егідою ООН.</w:t>
      </w:r>
    </w:p>
    <w:p w:rsidR="000075E9" w:rsidRPr="00556D83" w:rsidRDefault="00E97C35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3. </w:t>
      </w:r>
      <w:r w:rsidR="000075E9" w:rsidRPr="00556D83">
        <w:rPr>
          <w:color w:val="000000"/>
        </w:rPr>
        <w:t>Співробітництво конвенційного типу, яке передбачає єдиний підхід до вирішення конкретних екологічних проблем окремих тери</w:t>
      </w:r>
      <w:r w:rsidR="00EF2EDD" w:rsidRPr="00556D83">
        <w:rPr>
          <w:color w:val="000000"/>
        </w:rPr>
        <w:t>торій і об’єктів.</w:t>
      </w:r>
    </w:p>
    <w:p w:rsidR="000075E9" w:rsidRPr="00556D83" w:rsidRDefault="00E97C35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4. </w:t>
      </w:r>
      <w:r w:rsidR="000075E9" w:rsidRPr="00556D83">
        <w:rPr>
          <w:color w:val="000000"/>
        </w:rPr>
        <w:t xml:space="preserve">Науково-технічне співробітництво, яке </w:t>
      </w:r>
      <w:r w:rsidR="00EF2EDD" w:rsidRPr="00556D83">
        <w:rPr>
          <w:color w:val="000000"/>
        </w:rPr>
        <w:t>зорієнтоване</w:t>
      </w:r>
      <w:r w:rsidR="000075E9" w:rsidRPr="00556D83">
        <w:rPr>
          <w:color w:val="000000"/>
        </w:rPr>
        <w:t xml:space="preserve"> на обмін науковою інформацією, спільне виконання природоохоронних розробок і проектів.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Одн</w:t>
      </w:r>
      <w:r w:rsidR="00EF2EDD" w:rsidRPr="00556D83">
        <w:rPr>
          <w:color w:val="000000"/>
        </w:rPr>
        <w:t>іє</w:t>
      </w:r>
      <w:r w:rsidRPr="00556D83">
        <w:rPr>
          <w:color w:val="000000"/>
        </w:rPr>
        <w:t xml:space="preserve">ю із основних форм міжнародної співпраці </w:t>
      </w:r>
      <w:r w:rsidR="00EF2EDD" w:rsidRPr="00556D83">
        <w:rPr>
          <w:color w:val="000000"/>
        </w:rPr>
        <w:t>щодо вирішення проблем</w:t>
      </w:r>
      <w:r w:rsidRPr="00556D83">
        <w:rPr>
          <w:color w:val="000000"/>
        </w:rPr>
        <w:t xml:space="preserve"> навколишнього середовища є </w:t>
      </w:r>
      <w:r w:rsidR="00EF2EDD" w:rsidRPr="00556D83">
        <w:rPr>
          <w:color w:val="000000"/>
        </w:rPr>
        <w:t xml:space="preserve">укладання </w:t>
      </w:r>
      <w:r w:rsidRPr="00556D83">
        <w:rPr>
          <w:color w:val="000000"/>
        </w:rPr>
        <w:t xml:space="preserve">договорів та інших видів міжнародних угод. Двосторонні і багатосторонні угоди і міжнародні конвенції використовуються </w:t>
      </w:r>
      <w:r w:rsidR="00EF2EDD" w:rsidRPr="00556D83">
        <w:rPr>
          <w:color w:val="000000"/>
        </w:rPr>
        <w:t xml:space="preserve">з метою </w:t>
      </w:r>
      <w:r w:rsidRPr="00556D83">
        <w:rPr>
          <w:color w:val="000000"/>
        </w:rPr>
        <w:t>координації природоохоронних з</w:t>
      </w:r>
      <w:r w:rsidR="00EF2EDD" w:rsidRPr="00556D83">
        <w:rPr>
          <w:color w:val="000000"/>
        </w:rPr>
        <w:t>аходів</w:t>
      </w:r>
      <w:r w:rsidRPr="00556D83">
        <w:rPr>
          <w:color w:val="000000"/>
        </w:rPr>
        <w:t xml:space="preserve"> різних країн. </w:t>
      </w:r>
      <w:r w:rsidR="00EF2EDD" w:rsidRPr="00556D83">
        <w:rPr>
          <w:color w:val="000000"/>
        </w:rPr>
        <w:t xml:space="preserve">Учасниками </w:t>
      </w:r>
      <w:r w:rsidRPr="00556D83">
        <w:rPr>
          <w:color w:val="000000"/>
        </w:rPr>
        <w:t xml:space="preserve">таких угод є держави, </w:t>
      </w:r>
      <w:r w:rsidR="00EF2EDD" w:rsidRPr="00556D83">
        <w:rPr>
          <w:color w:val="000000"/>
        </w:rPr>
        <w:t xml:space="preserve">які </w:t>
      </w:r>
      <w:r w:rsidRPr="00556D83">
        <w:rPr>
          <w:color w:val="000000"/>
        </w:rPr>
        <w:t>мають спільні проблеми або інтереси.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  <w:szCs w:val="28"/>
        </w:rPr>
      </w:pPr>
      <w:r w:rsidRPr="00556D83">
        <w:rPr>
          <w:color w:val="000000"/>
          <w:szCs w:val="28"/>
        </w:rPr>
        <w:t>Історія міжнародної екологічної співпраці почалася понад 100 років тому. У 1875 році Австро-Угорщина та Італія прийняли Декларацію про охорону птахів. У 1897 році Росія, Японія, США уклали угоду про спільне використання і охорону морських котиків у Тихому океані. Першу міжнародну конвенцію про охорону птахів, корисних для сільського господарства, було укладено деякими європейськими країнами</w:t>
      </w:r>
      <w:r w:rsidR="005B763C" w:rsidRPr="00556D83">
        <w:rPr>
          <w:color w:val="000000"/>
          <w:szCs w:val="28"/>
        </w:rPr>
        <w:br/>
      </w:r>
      <w:r w:rsidRPr="00556D83">
        <w:rPr>
          <w:color w:val="000000"/>
          <w:szCs w:val="28"/>
        </w:rPr>
        <w:t>в 1902 році в Парижі. На жаль, ця Конвенція давала дозвіл на знищення деяких видів шкідливих птахів. У 1922 році була створена Міжнародна рада охорони птахів, яка стала дієвою інтернаціональною організацією і започаткува</w:t>
      </w:r>
      <w:r w:rsidR="002E1157" w:rsidRPr="00556D83">
        <w:rPr>
          <w:color w:val="000000"/>
          <w:szCs w:val="28"/>
        </w:rPr>
        <w:t>ла всі інші пізніше створені. У</w:t>
      </w:r>
      <w:r w:rsidRPr="00556D83">
        <w:rPr>
          <w:color w:val="000000"/>
          <w:szCs w:val="28"/>
        </w:rPr>
        <w:t xml:space="preserve"> світі зараз налічується близько 300 міжнародних організацій з охорони природи. У 1950 році в</w:t>
      </w:r>
      <w:r w:rsidR="00245633" w:rsidRPr="00556D83">
        <w:rPr>
          <w:color w:val="000000"/>
          <w:szCs w:val="28"/>
          <w:lang w:val="en-US"/>
        </w:rPr>
        <w:t> </w:t>
      </w:r>
      <w:r w:rsidRPr="00556D83">
        <w:rPr>
          <w:color w:val="000000"/>
          <w:szCs w:val="28"/>
        </w:rPr>
        <w:t>Парижі була підписана нова Конвенція про охорону всіх видів птахів.</w:t>
      </w:r>
    </w:p>
    <w:p w:rsidR="007B5C00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У 1962 році була прийнята резолюція </w:t>
      </w:r>
      <w:r w:rsidR="00556D83">
        <w:rPr>
          <w:color w:val="000000"/>
        </w:rPr>
        <w:t>«</w:t>
      </w:r>
      <w:r w:rsidRPr="00556D83">
        <w:rPr>
          <w:color w:val="000000"/>
        </w:rPr>
        <w:t>Економічний</w:t>
      </w:r>
      <w:r w:rsidR="007F19AB" w:rsidRPr="00556D83">
        <w:rPr>
          <w:color w:val="000000"/>
        </w:rPr>
        <w:t xml:space="preserve"> розвиток і</w:t>
      </w:r>
      <w:r w:rsidR="00245633" w:rsidRPr="00556D83">
        <w:rPr>
          <w:color w:val="000000"/>
          <w:lang w:val="en-US"/>
        </w:rPr>
        <w:t> </w:t>
      </w:r>
      <w:r w:rsidR="007F19AB" w:rsidRPr="00556D83">
        <w:rPr>
          <w:color w:val="000000"/>
        </w:rPr>
        <w:t>охорона природи</w:t>
      </w:r>
      <w:r w:rsidR="00556D83">
        <w:rPr>
          <w:color w:val="000000"/>
        </w:rPr>
        <w:t>»</w:t>
      </w:r>
      <w:r w:rsidR="007F19AB" w:rsidRPr="00556D83">
        <w:rPr>
          <w:color w:val="000000"/>
        </w:rPr>
        <w:t>, яка</w:t>
      </w:r>
      <w:r w:rsidRPr="00556D83">
        <w:rPr>
          <w:color w:val="000000"/>
        </w:rPr>
        <w:t xml:space="preserve"> визначила основну програму охорони навколишнього середовища на наступне дес</w:t>
      </w:r>
      <w:r w:rsidR="007F19AB" w:rsidRPr="00556D83">
        <w:rPr>
          <w:color w:val="000000"/>
        </w:rPr>
        <w:t>ятиріччя. У 1968 році у Парижі відбулася</w:t>
      </w:r>
      <w:r w:rsidRPr="00556D83">
        <w:rPr>
          <w:color w:val="000000"/>
        </w:rPr>
        <w:t xml:space="preserve"> Міжнародна конференція ЮНЕСКО з раціонального використання та охорони ресурсів біосфери, результатом якої стало прийняття програми </w:t>
      </w:r>
      <w:r w:rsidR="00556D83">
        <w:rPr>
          <w:color w:val="000000"/>
        </w:rPr>
        <w:t>«</w:t>
      </w:r>
      <w:r w:rsidRPr="00556D83">
        <w:rPr>
          <w:color w:val="000000"/>
        </w:rPr>
        <w:t>Людина і біосфера</w:t>
      </w:r>
      <w:r w:rsidR="00556D83">
        <w:rPr>
          <w:color w:val="000000"/>
        </w:rPr>
        <w:t>»</w:t>
      </w:r>
      <w:r w:rsidRPr="00556D83">
        <w:rPr>
          <w:color w:val="000000"/>
        </w:rPr>
        <w:t>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Багато зроблено для оздоровлення навколишнього природного середовища міжнародною організацією Римський клуб, який </w:t>
      </w:r>
      <w:r w:rsidR="007F19AB" w:rsidRPr="00556D83">
        <w:rPr>
          <w:color w:val="000000"/>
        </w:rPr>
        <w:t>був створений у 1968 році. Нині до</w:t>
      </w:r>
      <w:r w:rsidRPr="00556D83">
        <w:rPr>
          <w:color w:val="000000"/>
        </w:rPr>
        <w:t xml:space="preserve"> ці</w:t>
      </w:r>
      <w:r w:rsidR="007F19AB" w:rsidRPr="00556D83">
        <w:rPr>
          <w:color w:val="000000"/>
        </w:rPr>
        <w:t>єї організації входя</w:t>
      </w:r>
      <w:r w:rsidRPr="00556D83">
        <w:rPr>
          <w:color w:val="000000"/>
        </w:rPr>
        <w:t xml:space="preserve">ть 30 країн, близько 80 відомих учених, </w:t>
      </w:r>
      <w:r w:rsidR="007F19AB" w:rsidRPr="00556D83">
        <w:rPr>
          <w:color w:val="000000"/>
        </w:rPr>
        <w:t xml:space="preserve">представників </w:t>
      </w:r>
      <w:r w:rsidRPr="00556D83">
        <w:rPr>
          <w:color w:val="000000"/>
        </w:rPr>
        <w:t>різних професій. Клуб займається вивченням глобальних проблем цивілізації, розробкою заходів подолання глобальних кризових явищ. Щороку Римський клуб готує доповіді, які привертають увагу всього світу.</w:t>
      </w:r>
    </w:p>
    <w:p w:rsidR="000075E9" w:rsidRPr="00556D83" w:rsidRDefault="007F19AB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Важливою міжнародною угодою стала</w:t>
      </w:r>
      <w:r w:rsidR="000075E9" w:rsidRPr="00556D83">
        <w:rPr>
          <w:color w:val="000000"/>
        </w:rPr>
        <w:t xml:space="preserve"> Конвенція ООН </w:t>
      </w:r>
      <w:r w:rsidR="00556D83" w:rsidRPr="00556D83">
        <w:rPr>
          <w:color w:val="000000"/>
        </w:rPr>
        <w:t>(</w:t>
      </w:r>
      <w:r w:rsidR="00556D83">
        <w:rPr>
          <w:color w:val="000000"/>
        </w:rPr>
        <w:t>«</w:t>
      </w:r>
      <w:r w:rsidR="00556D83" w:rsidRPr="00556D83">
        <w:rPr>
          <w:color w:val="000000"/>
        </w:rPr>
        <w:t>Хартія морів</w:t>
      </w:r>
      <w:r w:rsidR="00556D83">
        <w:rPr>
          <w:color w:val="000000"/>
        </w:rPr>
        <w:t>»</w:t>
      </w:r>
      <w:r w:rsidR="000075E9" w:rsidRPr="00556D83">
        <w:rPr>
          <w:color w:val="000000"/>
        </w:rPr>
        <w:t>, 1982</w:t>
      </w:r>
      <w:r w:rsidR="007B5C00" w:rsidRPr="00556D83">
        <w:rPr>
          <w:color w:val="000000"/>
        </w:rPr>
        <w:t> р.</w:t>
      </w:r>
      <w:r w:rsidR="000075E9" w:rsidRPr="00556D83">
        <w:rPr>
          <w:color w:val="000000"/>
        </w:rPr>
        <w:t xml:space="preserve">) з морського права, в обговоренні якої взяли участь 156 країн, 20 міжурядових організацій і понад 60 неурядових міжнародних організацій. </w:t>
      </w:r>
      <w:r w:rsidR="00556D83">
        <w:rPr>
          <w:color w:val="000000"/>
        </w:rPr>
        <w:t>«</w:t>
      </w:r>
      <w:r w:rsidRPr="00556D83">
        <w:rPr>
          <w:color w:val="000000"/>
        </w:rPr>
        <w:t>Хартія морів</w:t>
      </w:r>
      <w:r w:rsidR="00556D83">
        <w:rPr>
          <w:color w:val="000000"/>
        </w:rPr>
        <w:t>»</w:t>
      </w:r>
      <w:r w:rsidRPr="00556D83">
        <w:rPr>
          <w:color w:val="000000"/>
        </w:rPr>
        <w:t xml:space="preserve"> визначає</w:t>
      </w:r>
      <w:r w:rsidR="000075E9" w:rsidRPr="00556D83">
        <w:rPr>
          <w:color w:val="000000"/>
        </w:rPr>
        <w:t xml:space="preserve"> вимог</w:t>
      </w:r>
      <w:r w:rsidRPr="00556D83">
        <w:rPr>
          <w:color w:val="000000"/>
        </w:rPr>
        <w:t xml:space="preserve">и </w:t>
      </w:r>
      <w:r w:rsidR="000075E9" w:rsidRPr="00556D83">
        <w:rPr>
          <w:color w:val="000000"/>
        </w:rPr>
        <w:t xml:space="preserve">до охорони морського середовища під час освоєння ресурсів морського дна поза </w:t>
      </w:r>
      <w:r w:rsidR="00245633" w:rsidRPr="00556D83">
        <w:rPr>
          <w:color w:val="000000"/>
        </w:rPr>
        <w:br/>
      </w:r>
      <w:r w:rsidR="000075E9" w:rsidRPr="00556D83">
        <w:rPr>
          <w:color w:val="000000"/>
        </w:rPr>
        <w:t>зонами національної юрисдикції. За цією конвенцією держави, які підписали угоду, повинні оберігати морське середовище та захищати його від забруднення. Для захисту економічних інтересів прибережн</w:t>
      </w:r>
      <w:r w:rsidRPr="00556D83">
        <w:rPr>
          <w:color w:val="000000"/>
        </w:rPr>
        <w:t>их держав конвенцією передбачається</w:t>
      </w:r>
      <w:r w:rsidR="000075E9" w:rsidRPr="00556D83">
        <w:rPr>
          <w:color w:val="000000"/>
        </w:rPr>
        <w:t xml:space="preserve"> встановлення у Світовому океані 200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м</w:t>
      </w:r>
      <w:r w:rsidR="000075E9" w:rsidRPr="00556D83">
        <w:rPr>
          <w:color w:val="000000"/>
        </w:rPr>
        <w:t>ильних економічних зон. Цим державам надано право на розвідку, експлуатацію та збереження природних ресурсів, які належать до живої та неживої природи, зокрема тих, що знаходяться на дні, в надрах і водах океану, а також право на управління цими ресурсами.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Сучасна практика конвенційного регулювання </w:t>
      </w:r>
      <w:r w:rsidR="007F19AB" w:rsidRPr="00556D83">
        <w:rPr>
          <w:color w:val="000000"/>
        </w:rPr>
        <w:t>стосується</w:t>
      </w:r>
      <w:r w:rsidRPr="00556D83">
        <w:rPr>
          <w:color w:val="000000"/>
        </w:rPr>
        <w:t xml:space="preserve"> питань</w:t>
      </w:r>
      <w:r w:rsidR="007F19AB" w:rsidRPr="00556D83">
        <w:rPr>
          <w:color w:val="000000"/>
        </w:rPr>
        <w:t>,</w:t>
      </w:r>
      <w:r w:rsidRPr="00556D83">
        <w:rPr>
          <w:color w:val="000000"/>
        </w:rPr>
        <w:t xml:space="preserve"> пов’язаних з бе</w:t>
      </w:r>
      <w:r w:rsidR="007F19AB" w:rsidRPr="00556D83">
        <w:rPr>
          <w:color w:val="000000"/>
        </w:rPr>
        <w:t>зпекою певних видів діяльності. Це – Конвенція про</w:t>
      </w:r>
      <w:r w:rsidRPr="00556D83">
        <w:rPr>
          <w:color w:val="000000"/>
        </w:rPr>
        <w:t xml:space="preserve"> перевезення небезпечних вантажів (Женева, 1989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>), домовленість про компенсації жертвам аварійного забруднення (Париж, 1989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>), проект Конвенції про збитки, що виникають внаслідок господарської діяльності (Брюссель, 1990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>), Ба</w:t>
      </w:r>
      <w:r w:rsidR="007F19AB" w:rsidRPr="00556D83">
        <w:rPr>
          <w:color w:val="000000"/>
        </w:rPr>
        <w:t>зельська Конвенція про контроль</w:t>
      </w:r>
      <w:r w:rsidRPr="00556D83">
        <w:rPr>
          <w:color w:val="000000"/>
        </w:rPr>
        <w:t xml:space="preserve"> за транскордонним перевезенням небезпечних відходів, Конвенція </w:t>
      </w:r>
      <w:r w:rsidR="007F19AB" w:rsidRPr="00556D83">
        <w:rPr>
          <w:color w:val="000000"/>
        </w:rPr>
        <w:t>про кліматичні</w:t>
      </w:r>
      <w:r w:rsidRPr="00556D83">
        <w:rPr>
          <w:color w:val="000000"/>
        </w:rPr>
        <w:t xml:space="preserve"> змін</w:t>
      </w:r>
      <w:r w:rsidR="007F19AB" w:rsidRPr="00556D83">
        <w:rPr>
          <w:color w:val="000000"/>
        </w:rPr>
        <w:t>и</w:t>
      </w:r>
      <w:r w:rsidRPr="00556D83">
        <w:rPr>
          <w:color w:val="000000"/>
        </w:rPr>
        <w:t xml:space="preserve"> та збереження біологічних видів (1994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>). Важливим міжнародним досягненням є Монреальський протокол (1987</w:t>
      </w:r>
      <w:r w:rsidR="007B5C00" w:rsidRPr="00556D83">
        <w:rPr>
          <w:color w:val="000000"/>
        </w:rPr>
        <w:t> р.</w:t>
      </w:r>
      <w:r w:rsidR="007F19AB" w:rsidRPr="00556D83">
        <w:rPr>
          <w:color w:val="000000"/>
        </w:rPr>
        <w:t>)</w:t>
      </w:r>
      <w:r w:rsidR="00E97C35" w:rsidRPr="00556D83">
        <w:rPr>
          <w:color w:val="000000"/>
        </w:rPr>
        <w:t>,</w:t>
      </w:r>
      <w:r w:rsidR="007F19AB" w:rsidRPr="00556D83">
        <w:rPr>
          <w:color w:val="000000"/>
        </w:rPr>
        <w:t xml:space="preserve"> спрямований на </w:t>
      </w:r>
      <w:r w:rsidRPr="00556D83">
        <w:rPr>
          <w:color w:val="000000"/>
        </w:rPr>
        <w:t>зменшення викидів в атмосферу озоноруйнуючих речовин. В 1997 році був підписаний Кіотський</w:t>
      </w:r>
      <w:r w:rsidR="007F19AB" w:rsidRPr="00556D83">
        <w:rPr>
          <w:color w:val="000000"/>
        </w:rPr>
        <w:t xml:space="preserve"> п</w:t>
      </w:r>
      <w:r w:rsidRPr="00556D83">
        <w:rPr>
          <w:color w:val="000000"/>
        </w:rPr>
        <w:t>ротокол, згідно з яким для кожної країни встановлюються квоти на викиди парникових газів.</w:t>
      </w:r>
    </w:p>
    <w:p w:rsidR="007B5C00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Іншою формою міжнародної співпраці є створення і діяльність спеці</w:t>
      </w:r>
      <w:r w:rsidR="00F7783B" w:rsidRPr="00556D83">
        <w:rPr>
          <w:color w:val="000000"/>
        </w:rPr>
        <w:t>алізованих організацій при ООН.</w:t>
      </w:r>
      <w:r w:rsidRPr="00556D83">
        <w:rPr>
          <w:color w:val="000000"/>
        </w:rPr>
        <w:t xml:space="preserve"> Організація Об’єднаних Націй (1945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 xml:space="preserve">) на своїх сесіях і </w:t>
      </w:r>
      <w:r w:rsidR="00F7783B" w:rsidRPr="00556D83">
        <w:rPr>
          <w:color w:val="000000"/>
        </w:rPr>
        <w:t xml:space="preserve">засіданнях </w:t>
      </w:r>
      <w:r w:rsidRPr="00556D83">
        <w:rPr>
          <w:color w:val="000000"/>
        </w:rPr>
        <w:t>спеціалізова</w:t>
      </w:r>
      <w:r w:rsidR="00F7783B" w:rsidRPr="00556D83">
        <w:rPr>
          <w:color w:val="000000"/>
        </w:rPr>
        <w:t>них комітетів</w:t>
      </w:r>
      <w:r w:rsidRPr="00556D83">
        <w:rPr>
          <w:color w:val="000000"/>
        </w:rPr>
        <w:t xml:space="preserve"> неодноразово </w:t>
      </w:r>
      <w:r w:rsidR="00F7783B" w:rsidRPr="00556D83">
        <w:rPr>
          <w:color w:val="000000"/>
        </w:rPr>
        <w:t xml:space="preserve">розглядала </w:t>
      </w:r>
      <w:r w:rsidRPr="00556D83">
        <w:rPr>
          <w:color w:val="000000"/>
        </w:rPr>
        <w:t>проблеми охорони навколишнього природного середовища. Резолюція Генеральної Асамблеї ООН (1962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 xml:space="preserve">) </w:t>
      </w:r>
      <w:r w:rsidR="00556D83">
        <w:rPr>
          <w:color w:val="000000"/>
        </w:rPr>
        <w:t>«</w:t>
      </w:r>
      <w:r w:rsidRPr="00556D83">
        <w:rPr>
          <w:color w:val="000000"/>
        </w:rPr>
        <w:t>Економічний розвиток і охорона природи</w:t>
      </w:r>
      <w:r w:rsidR="00556D83">
        <w:rPr>
          <w:color w:val="000000"/>
        </w:rPr>
        <w:t>»</w:t>
      </w:r>
      <w:r w:rsidRPr="00556D83">
        <w:rPr>
          <w:color w:val="000000"/>
        </w:rPr>
        <w:t xml:space="preserve"> визначила політику ООН та її спеціалізованих організацій у сфері охорони довкілля.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На Стокгольмській конференції з питань довкілля, що </w:t>
      </w:r>
      <w:r w:rsidR="00F7783B" w:rsidRPr="00556D83">
        <w:rPr>
          <w:color w:val="000000"/>
        </w:rPr>
        <w:t>відбулася у 1972 </w:t>
      </w:r>
      <w:r w:rsidRPr="00556D83">
        <w:rPr>
          <w:color w:val="000000"/>
        </w:rPr>
        <w:t>році</w:t>
      </w:r>
      <w:r w:rsidR="00F7783B" w:rsidRPr="00556D83">
        <w:rPr>
          <w:color w:val="000000"/>
        </w:rPr>
        <w:t>,</w:t>
      </w:r>
      <w:r w:rsidRPr="00556D83">
        <w:rPr>
          <w:color w:val="000000"/>
        </w:rPr>
        <w:t xml:space="preserve"> було прийнято рішення про створення спеціалізованого закладу </w:t>
      </w:r>
      <w:r w:rsidR="00556D83">
        <w:rPr>
          <w:color w:val="000000"/>
        </w:rPr>
        <w:t>«</w:t>
      </w:r>
      <w:r w:rsidRPr="00556D83">
        <w:rPr>
          <w:color w:val="000000"/>
        </w:rPr>
        <w:t>Програма ООН з навколишнього середовища</w:t>
      </w:r>
      <w:r w:rsidR="00556D83">
        <w:rPr>
          <w:color w:val="000000"/>
        </w:rPr>
        <w:t>»</w:t>
      </w:r>
      <w:r w:rsidRPr="00556D83">
        <w:rPr>
          <w:color w:val="000000"/>
        </w:rPr>
        <w:t xml:space="preserve"> (ЮНЕП) із штаб-квартирою у Найробі (Кенія). З різних міжнародних організацій, діяльність яких спрямована на охорону довкілля і ефективне використання природних ресурсів, ЮНЕП уперше створила всесвітню систе</w:t>
      </w:r>
      <w:r w:rsidR="00E5657E" w:rsidRPr="00556D83">
        <w:rPr>
          <w:color w:val="000000"/>
        </w:rPr>
        <w:t>му спостереження (моніторинг</w:t>
      </w:r>
      <w:r w:rsidRPr="00556D83">
        <w:rPr>
          <w:color w:val="000000"/>
        </w:rPr>
        <w:t>) за станом і змінами біосфери.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Протягом останніх 40 років під егідою ООН виникли десятки органів, центрів і пр</w:t>
      </w:r>
      <w:r w:rsidR="00144755" w:rsidRPr="00556D83">
        <w:rPr>
          <w:color w:val="000000"/>
        </w:rPr>
        <w:t>ограм з охорони довкілля –</w:t>
      </w:r>
      <w:r w:rsidRPr="00556D83">
        <w:rPr>
          <w:color w:val="000000"/>
        </w:rPr>
        <w:t xml:space="preserve"> ВМО (Всесвітня метеорологічна організація), ЮНЕСКО (Організація об’єднаних націй з питань освіти, науки і культури), ВООЗ (Всесвітня організація охорони здоров’я), ЄЕК (Європейська економічна комісія), ММО (Міжнародна морська організація), МАГАТЕ (Міжнародна організація з радіологічного захисту), МСОП (Міжнародна спілка охорони природи та природних ресурсів), МКОДР (Міжнародна комісія з охорони довкілля і</w:t>
      </w:r>
      <w:r w:rsidR="00B929C5" w:rsidRPr="00556D83">
        <w:rPr>
          <w:color w:val="000000"/>
        </w:rPr>
        <w:t> </w:t>
      </w:r>
      <w:r w:rsidRPr="00556D83">
        <w:rPr>
          <w:color w:val="000000"/>
        </w:rPr>
        <w:t>розвитку), ЕФОС (Глобальний фонд навколишнього середовища).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В </w:t>
      </w:r>
      <w:r w:rsidR="00144755" w:rsidRPr="00556D83">
        <w:rPr>
          <w:color w:val="000000"/>
        </w:rPr>
        <w:t xml:space="preserve">рамках </w:t>
      </w:r>
      <w:r w:rsidRPr="00556D83">
        <w:rPr>
          <w:color w:val="000000"/>
        </w:rPr>
        <w:t xml:space="preserve">міжнародного співробітництва в галузі охорони навколишнього природного середовища вирішуються найбільш складні проблеми і конкретні проекти. До </w:t>
      </w:r>
      <w:r w:rsidR="00144755" w:rsidRPr="00556D83">
        <w:rPr>
          <w:color w:val="000000"/>
        </w:rPr>
        <w:t xml:space="preserve">них відносяться </w:t>
      </w:r>
      <w:r w:rsidRPr="00556D83">
        <w:rPr>
          <w:color w:val="000000"/>
        </w:rPr>
        <w:t>спільні інженерні і</w:t>
      </w:r>
      <w:r w:rsidR="00245633" w:rsidRPr="00556D83">
        <w:rPr>
          <w:color w:val="000000"/>
          <w:lang w:val="en-US"/>
        </w:rPr>
        <w:t> </w:t>
      </w:r>
      <w:r w:rsidRPr="00556D83">
        <w:rPr>
          <w:color w:val="000000"/>
        </w:rPr>
        <w:t xml:space="preserve">технічні розробки з питань охорони атмосферного повітря та природних вод від промислових викидів, проблеми забруднення під час сільськогосподарських робіт, збереження флори і фауни, створення природоохоронних територій та ін. Особливу групу </w:t>
      </w:r>
      <w:r w:rsidR="00144755" w:rsidRPr="00556D83">
        <w:rPr>
          <w:color w:val="000000"/>
        </w:rPr>
        <w:t xml:space="preserve">становлять </w:t>
      </w:r>
      <w:r w:rsidRPr="00556D83">
        <w:rPr>
          <w:color w:val="000000"/>
        </w:rPr>
        <w:t>наукові дослідження впливу антропогенної діяль</w:t>
      </w:r>
      <w:r w:rsidR="00144755" w:rsidRPr="00556D83">
        <w:rPr>
          <w:color w:val="000000"/>
        </w:rPr>
        <w:t>ності на зміну</w:t>
      </w:r>
      <w:r w:rsidRPr="00556D83">
        <w:rPr>
          <w:color w:val="000000"/>
        </w:rPr>
        <w:t xml:space="preserve"> </w:t>
      </w:r>
      <w:r w:rsidR="00144755" w:rsidRPr="00556D83">
        <w:rPr>
          <w:color w:val="000000"/>
        </w:rPr>
        <w:t>клімату,</w:t>
      </w:r>
      <w:r w:rsidRPr="00556D83">
        <w:rPr>
          <w:color w:val="000000"/>
        </w:rPr>
        <w:t xml:space="preserve"> генетично модифікованих продуктів на організм людини</w:t>
      </w:r>
      <w:r w:rsidR="00144755" w:rsidRPr="00556D83">
        <w:rPr>
          <w:color w:val="000000"/>
        </w:rPr>
        <w:t xml:space="preserve">, руйнування озонового екрану. Реалізацією цих проектів </w:t>
      </w:r>
      <w:r w:rsidRPr="00556D83">
        <w:rPr>
          <w:color w:val="000000"/>
        </w:rPr>
        <w:t>займаються різноманітні міжнародні спеціалізовані</w:t>
      </w:r>
      <w:r w:rsidR="00144755" w:rsidRPr="00556D83">
        <w:rPr>
          <w:color w:val="000000"/>
        </w:rPr>
        <w:t xml:space="preserve"> організації.</w:t>
      </w:r>
    </w:p>
    <w:p w:rsidR="007B5C00" w:rsidRPr="00556D83" w:rsidRDefault="00144755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Велику</w:t>
      </w:r>
      <w:r w:rsidR="000075E9" w:rsidRPr="00556D83">
        <w:rPr>
          <w:color w:val="000000"/>
        </w:rPr>
        <w:t xml:space="preserve"> уваг</w:t>
      </w:r>
      <w:r w:rsidRPr="00556D83">
        <w:rPr>
          <w:color w:val="000000"/>
        </w:rPr>
        <w:t>у</w:t>
      </w:r>
      <w:r w:rsidR="000075E9" w:rsidRPr="00556D83">
        <w:rPr>
          <w:color w:val="000000"/>
        </w:rPr>
        <w:t xml:space="preserve"> </w:t>
      </w:r>
      <w:r w:rsidRPr="00556D83">
        <w:rPr>
          <w:color w:val="000000"/>
        </w:rPr>
        <w:t xml:space="preserve">ООН </w:t>
      </w:r>
      <w:r w:rsidR="000075E9" w:rsidRPr="00556D83">
        <w:rPr>
          <w:color w:val="000000"/>
        </w:rPr>
        <w:t>приділяє питанням продовольства і сільського господарства (ФАО), особливо забезпеченню людства екологічно чистими продуктами харчування. Всесвітня організація здо</w:t>
      </w:r>
      <w:r w:rsidRPr="00556D83">
        <w:rPr>
          <w:color w:val="000000"/>
        </w:rPr>
        <w:t>ров’я (ВООЗ) займається проблемами</w:t>
      </w:r>
      <w:r w:rsidR="000075E9" w:rsidRPr="00556D83">
        <w:rPr>
          <w:color w:val="000000"/>
        </w:rPr>
        <w:t xml:space="preserve"> здоров’я люд</w:t>
      </w:r>
      <w:r w:rsidR="00E7295F" w:rsidRPr="00556D83">
        <w:rPr>
          <w:color w:val="000000"/>
        </w:rPr>
        <w:t>ей</w:t>
      </w:r>
      <w:r w:rsidR="000075E9" w:rsidRPr="00556D83">
        <w:rPr>
          <w:color w:val="000000"/>
        </w:rPr>
        <w:t xml:space="preserve">, демографічними проблемами, наданням допомоги у плануванні сім’ї. Проблемами навколишнього середовища займається метеорологічна організація (ВМО) та науковий комітет з проблем навколишнього </w:t>
      </w:r>
      <w:r w:rsidRPr="00556D83">
        <w:rPr>
          <w:color w:val="000000"/>
        </w:rPr>
        <w:t>середовища (СКОПЕ) Міжнародної р</w:t>
      </w:r>
      <w:r w:rsidR="000075E9" w:rsidRPr="00556D83">
        <w:rPr>
          <w:color w:val="000000"/>
        </w:rPr>
        <w:t>ади наукових спілок та інші міжнародні організації.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До міжнародної спілки охорони</w:t>
      </w:r>
      <w:r w:rsidR="00E5657E" w:rsidRPr="00556D83">
        <w:rPr>
          <w:color w:val="000000"/>
        </w:rPr>
        <w:t xml:space="preserve"> природи і природних ресурсів (</w:t>
      </w:r>
      <w:r w:rsidRPr="00556D83">
        <w:rPr>
          <w:color w:val="000000"/>
        </w:rPr>
        <w:t>МСОП) входять 105 країн. Важливою подією в діяльності міжна</w:t>
      </w:r>
      <w:r w:rsidR="00566EE7" w:rsidRPr="00556D83">
        <w:rPr>
          <w:color w:val="000000"/>
        </w:rPr>
        <w:t>родного природоохоронного руху стала</w:t>
      </w:r>
      <w:r w:rsidRPr="00556D83">
        <w:rPr>
          <w:color w:val="000000"/>
        </w:rPr>
        <w:t xml:space="preserve"> XIV Генеральна Асамблея МСОП, </w:t>
      </w:r>
      <w:r w:rsidR="00566EE7" w:rsidRPr="00556D83">
        <w:rPr>
          <w:color w:val="000000"/>
        </w:rPr>
        <w:t xml:space="preserve">яка відбулася </w:t>
      </w:r>
      <w:r w:rsidRPr="00556D83">
        <w:rPr>
          <w:color w:val="000000"/>
        </w:rPr>
        <w:t xml:space="preserve">в Ашгабаті у 1978 році. Головним </w:t>
      </w:r>
      <w:r w:rsidR="00566EE7" w:rsidRPr="00556D83">
        <w:rPr>
          <w:color w:val="000000"/>
        </w:rPr>
        <w:t xml:space="preserve">її </w:t>
      </w:r>
      <w:r w:rsidRPr="00556D83">
        <w:rPr>
          <w:color w:val="000000"/>
        </w:rPr>
        <w:t xml:space="preserve">підсумком було прийняття Всесвітньої стратегії охорони природи. Тоді ж була створена і постійно поповнюється Червона книга про популяції рідкісних і зникаючих видів ссавців, птахів, рептилій, амфібій. Запроваджена </w:t>
      </w:r>
      <w:r w:rsidR="00566EE7" w:rsidRPr="00556D83">
        <w:rPr>
          <w:color w:val="000000"/>
        </w:rPr>
        <w:t>також Зелена книга, в якій</w:t>
      </w:r>
      <w:r w:rsidRPr="00556D83">
        <w:rPr>
          <w:color w:val="000000"/>
        </w:rPr>
        <w:t xml:space="preserve"> містяться дані про унікальні і рідкісні ландшафти Землі. МСОП підтримує постійний зв'язок із Всесвітнім фондом о</w:t>
      </w:r>
      <w:r w:rsidR="00566EE7" w:rsidRPr="00556D83">
        <w:rPr>
          <w:color w:val="000000"/>
        </w:rPr>
        <w:t>хорони природи, заснованим</w:t>
      </w:r>
      <w:r w:rsidRPr="00556D83">
        <w:rPr>
          <w:color w:val="000000"/>
        </w:rPr>
        <w:t xml:space="preserve"> у 1993 році. Його завдання – організація проектів з охорони тваринного світу і природних екосистем, їх фінансування, запрошення для роботи фахівців із МСОП та інших організацій, надання допомоги заповідникам, національним </w:t>
      </w:r>
      <w:r w:rsidR="00E97C35" w:rsidRPr="00556D83">
        <w:rPr>
          <w:color w:val="000000"/>
        </w:rPr>
        <w:br/>
      </w:r>
      <w:r w:rsidRPr="00556D83">
        <w:rPr>
          <w:color w:val="000000"/>
        </w:rPr>
        <w:t>паркам, накопичення та розповсюдження необхідної інформації.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У 1988 році був заснований фонд </w:t>
      </w:r>
      <w:r w:rsidR="00556D83">
        <w:rPr>
          <w:color w:val="000000"/>
        </w:rPr>
        <w:t>«</w:t>
      </w:r>
      <w:r w:rsidRPr="00556D83">
        <w:rPr>
          <w:color w:val="000000"/>
        </w:rPr>
        <w:t>За виживання і розвиток люд</w:t>
      </w:r>
      <w:r w:rsidR="00E97C35" w:rsidRPr="00556D83">
        <w:rPr>
          <w:color w:val="000000"/>
        </w:rPr>
        <w:t>-</w:t>
      </w:r>
      <w:r w:rsidRPr="00556D83">
        <w:rPr>
          <w:color w:val="000000"/>
        </w:rPr>
        <w:t>ства</w:t>
      </w:r>
      <w:r w:rsidR="00556D83">
        <w:rPr>
          <w:color w:val="000000"/>
        </w:rPr>
        <w:t>»</w:t>
      </w:r>
      <w:r w:rsidRPr="00556D83">
        <w:rPr>
          <w:color w:val="000000"/>
        </w:rPr>
        <w:t xml:space="preserve">, </w:t>
      </w:r>
      <w:r w:rsidR="00566EE7" w:rsidRPr="00556D83">
        <w:rPr>
          <w:color w:val="000000"/>
        </w:rPr>
        <w:t>завданнями якого є</w:t>
      </w:r>
      <w:r w:rsidRPr="00556D83">
        <w:rPr>
          <w:color w:val="000000"/>
        </w:rPr>
        <w:t>:</w:t>
      </w:r>
    </w:p>
    <w:p w:rsidR="000075E9" w:rsidRPr="00556D83" w:rsidRDefault="00566EE7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підготовка</w:t>
      </w:r>
      <w:r w:rsidR="000075E9" w:rsidRPr="00556D83">
        <w:rPr>
          <w:color w:val="000000"/>
        </w:rPr>
        <w:t xml:space="preserve"> людства до вступу в ХХІ ст. без ядерної зброї;</w:t>
      </w:r>
    </w:p>
    <w:p w:rsidR="000075E9" w:rsidRPr="00556D83" w:rsidRDefault="000075E9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розвиток наукових досліджень міждисциплінарного характеру, спрямованих на гуманізацію науково-технічного прогресу;</w:t>
      </w:r>
    </w:p>
    <w:p w:rsidR="000075E9" w:rsidRPr="00556D83" w:rsidRDefault="000075E9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виявлення творчих ініціатив нового планетарного мислення, збереження і розвиток загальнолюдських цінностей заради безсмертя людської цивілізації;</w:t>
      </w:r>
    </w:p>
    <w:p w:rsidR="007B5C00" w:rsidRPr="00556D83" w:rsidRDefault="000075E9" w:rsidP="00556D83">
      <w:pPr>
        <w:pStyle w:val="a"/>
        <w:spacing w:line="360" w:lineRule="auto"/>
        <w:ind w:left="0" w:firstLine="709"/>
        <w:rPr>
          <w:color w:val="000000"/>
        </w:rPr>
      </w:pPr>
      <w:r w:rsidRPr="00556D83">
        <w:rPr>
          <w:color w:val="000000"/>
        </w:rPr>
        <w:t>сприяння гармонійному загальноосвітньому розвиткові, виходячи із пріоритету завдань виживання над усіма державними, національними, клановими, груповими інтересами.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У 1991 році Світовим банком з ЮНЕП створена фінансова природоохоронна організація – Глобальний е</w:t>
      </w:r>
      <w:r w:rsidR="00566EE7" w:rsidRPr="00556D83">
        <w:rPr>
          <w:color w:val="000000"/>
        </w:rPr>
        <w:t>кологічний фонд. Ч</w:t>
      </w:r>
      <w:r w:rsidRPr="00556D83">
        <w:rPr>
          <w:color w:val="000000"/>
        </w:rPr>
        <w:t xml:space="preserve">ленами </w:t>
      </w:r>
      <w:r w:rsidR="00566EE7" w:rsidRPr="00556D83">
        <w:rPr>
          <w:color w:val="000000"/>
        </w:rPr>
        <w:t xml:space="preserve">його </w:t>
      </w:r>
      <w:r w:rsidRPr="00556D83">
        <w:rPr>
          <w:color w:val="000000"/>
        </w:rPr>
        <w:t xml:space="preserve">на </w:t>
      </w:r>
      <w:smartTag w:uri="urn:schemas-microsoft-com:office:smarttags" w:element="date">
        <w:smartTagPr>
          <w:attr w:name="Year" w:val="1998"/>
          <w:attr w:name="Day" w:val="1"/>
          <w:attr w:name="Month" w:val="1"/>
          <w:attr w:name="ls" w:val="trans"/>
        </w:smartTagPr>
        <w:r w:rsidRPr="00556D83">
          <w:rPr>
            <w:color w:val="000000"/>
          </w:rPr>
          <w:t>1 січня 1998</w:t>
        </w:r>
      </w:smartTag>
      <w:r w:rsidR="00566EE7" w:rsidRPr="00556D83">
        <w:rPr>
          <w:color w:val="000000"/>
        </w:rPr>
        <w:t xml:space="preserve"> року було</w:t>
      </w:r>
      <w:r w:rsidRPr="00556D83">
        <w:rPr>
          <w:color w:val="000000"/>
        </w:rPr>
        <w:t xml:space="preserve"> 155 держав світу, в тому числі і </w:t>
      </w:r>
      <w:r w:rsidR="00566EE7" w:rsidRPr="00556D83">
        <w:rPr>
          <w:color w:val="000000"/>
        </w:rPr>
        <w:t>Україна. Головна мета Фонду –</w:t>
      </w:r>
      <w:r w:rsidRPr="00556D83">
        <w:rPr>
          <w:color w:val="000000"/>
        </w:rPr>
        <w:t xml:space="preserve"> розробка та реалізація фінансового механізму надання країнам, які отримують відповідні гранти пільгових кредитів для реалізації проектів, пов’язаних із вирішенням глобальних екологічних проблем.</w:t>
      </w:r>
    </w:p>
    <w:p w:rsidR="007B5C00" w:rsidRPr="00556D83" w:rsidRDefault="000075E9" w:rsidP="00556D83">
      <w:pPr>
        <w:spacing w:line="360" w:lineRule="auto"/>
        <w:ind w:firstLine="709"/>
        <w:rPr>
          <w:color w:val="000000"/>
          <w:szCs w:val="28"/>
        </w:rPr>
      </w:pPr>
      <w:r w:rsidRPr="00556D83">
        <w:rPr>
          <w:color w:val="000000"/>
          <w:szCs w:val="28"/>
        </w:rPr>
        <w:t>Розвитку природоохоронного співробітництва сприяє проведення міжнародних форумів. День відкриття Стокгольмської конвенції ООН з навколишнього середовища (</w:t>
      </w:r>
      <w:r w:rsidR="00E97C35" w:rsidRPr="00556D83">
        <w:rPr>
          <w:color w:val="000000"/>
          <w:szCs w:val="28"/>
        </w:rPr>
        <w:t xml:space="preserve">5 червня </w:t>
      </w:r>
      <w:r w:rsidRPr="00556D83">
        <w:rPr>
          <w:color w:val="000000"/>
          <w:szCs w:val="28"/>
        </w:rPr>
        <w:t>1972</w:t>
      </w:r>
      <w:r w:rsidR="007B5C00" w:rsidRPr="00556D83">
        <w:rPr>
          <w:color w:val="000000"/>
          <w:szCs w:val="28"/>
        </w:rPr>
        <w:t> р.</w:t>
      </w:r>
      <w:r w:rsidRPr="00556D83">
        <w:rPr>
          <w:color w:val="000000"/>
          <w:szCs w:val="28"/>
        </w:rPr>
        <w:t>)</w:t>
      </w:r>
      <w:r w:rsidR="00566EE7" w:rsidRPr="00556D83">
        <w:rPr>
          <w:color w:val="000000"/>
          <w:szCs w:val="28"/>
        </w:rPr>
        <w:t xml:space="preserve"> </w:t>
      </w:r>
      <w:r w:rsidRPr="00556D83">
        <w:rPr>
          <w:color w:val="000000"/>
          <w:szCs w:val="28"/>
        </w:rPr>
        <w:t>був оголошений Всесвітнім днем навколишнього середовища. Важливе значення мали: Нарада з безпеки та співробітниц</w:t>
      </w:r>
      <w:r w:rsidR="00566EE7" w:rsidRPr="00556D83">
        <w:rPr>
          <w:color w:val="000000"/>
          <w:szCs w:val="28"/>
        </w:rPr>
        <w:t>тва в Європі (Гельсінки, 1975</w:t>
      </w:r>
      <w:r w:rsidR="007B5C00" w:rsidRPr="00556D83">
        <w:rPr>
          <w:color w:val="000000"/>
          <w:szCs w:val="28"/>
        </w:rPr>
        <w:t> р.</w:t>
      </w:r>
      <w:r w:rsidRPr="00556D83">
        <w:rPr>
          <w:color w:val="000000"/>
          <w:szCs w:val="28"/>
        </w:rPr>
        <w:t xml:space="preserve">); Глобальний форум </w:t>
      </w:r>
      <w:r w:rsidR="00566EE7" w:rsidRPr="00556D83">
        <w:rPr>
          <w:color w:val="000000"/>
          <w:szCs w:val="28"/>
        </w:rPr>
        <w:t>з проблем виживання (Москва, 1990</w:t>
      </w:r>
      <w:r w:rsidR="007B5C00" w:rsidRPr="00556D83">
        <w:rPr>
          <w:color w:val="000000"/>
          <w:szCs w:val="28"/>
        </w:rPr>
        <w:t> р.</w:t>
      </w:r>
      <w:r w:rsidRPr="00556D83">
        <w:rPr>
          <w:color w:val="000000"/>
          <w:szCs w:val="28"/>
        </w:rPr>
        <w:t>); Конвенція ООН з навколишнього середовища та розвитку (ЮНСЕД або КОСР</w:t>
      </w:r>
      <w:r w:rsidR="00556D83">
        <w:rPr>
          <w:color w:val="000000"/>
          <w:szCs w:val="28"/>
        </w:rPr>
        <w:t>-</w:t>
      </w:r>
      <w:r w:rsidR="00556D83" w:rsidRPr="00556D83">
        <w:rPr>
          <w:color w:val="000000"/>
          <w:szCs w:val="28"/>
        </w:rPr>
        <w:t>9</w:t>
      </w:r>
      <w:r w:rsidRPr="00556D83">
        <w:rPr>
          <w:color w:val="000000"/>
          <w:szCs w:val="28"/>
        </w:rPr>
        <w:t>2</w:t>
      </w:r>
      <w:r w:rsidR="00566EE7" w:rsidRPr="00556D83">
        <w:rPr>
          <w:color w:val="000000"/>
          <w:szCs w:val="28"/>
        </w:rPr>
        <w:t xml:space="preserve">, </w:t>
      </w:r>
      <w:r w:rsidR="00B929C5" w:rsidRPr="00556D83">
        <w:rPr>
          <w:color w:val="000000"/>
          <w:szCs w:val="28"/>
        </w:rPr>
        <w:br/>
      </w:r>
      <w:r w:rsidR="00566EE7" w:rsidRPr="00556D83">
        <w:rPr>
          <w:color w:val="000000"/>
          <w:szCs w:val="28"/>
        </w:rPr>
        <w:t>Ріо-де-Жанейро, 1992</w:t>
      </w:r>
      <w:r w:rsidR="007B5C00" w:rsidRPr="00556D83">
        <w:rPr>
          <w:color w:val="000000"/>
          <w:szCs w:val="28"/>
        </w:rPr>
        <w:t> р.</w:t>
      </w:r>
      <w:r w:rsidRPr="00556D83">
        <w:rPr>
          <w:color w:val="000000"/>
          <w:szCs w:val="28"/>
        </w:rPr>
        <w:t xml:space="preserve">). Конференція стала однією з найважливіших подій </w:t>
      </w:r>
      <w:r w:rsidR="00566EE7" w:rsidRPr="00556D83">
        <w:rPr>
          <w:color w:val="000000"/>
          <w:szCs w:val="28"/>
        </w:rPr>
        <w:t>у розвитку людства в ХХ ст.</w:t>
      </w:r>
      <w:r w:rsidRPr="00556D83">
        <w:rPr>
          <w:color w:val="000000"/>
          <w:szCs w:val="28"/>
        </w:rPr>
        <w:t xml:space="preserve">, її рішенням було затверджено </w:t>
      </w:r>
      <w:r w:rsidR="00556D83">
        <w:rPr>
          <w:color w:val="000000"/>
          <w:szCs w:val="28"/>
        </w:rPr>
        <w:t>«</w:t>
      </w:r>
      <w:r w:rsidRPr="00556D83">
        <w:rPr>
          <w:color w:val="000000"/>
          <w:szCs w:val="28"/>
        </w:rPr>
        <w:t>Порядок денний на ХХІ стол</w:t>
      </w:r>
      <w:r w:rsidR="00566EE7" w:rsidRPr="00556D83">
        <w:rPr>
          <w:color w:val="000000"/>
          <w:szCs w:val="28"/>
        </w:rPr>
        <w:t>іття</w:t>
      </w:r>
      <w:r w:rsidR="00556D83">
        <w:rPr>
          <w:color w:val="000000"/>
          <w:szCs w:val="28"/>
        </w:rPr>
        <w:t>»</w:t>
      </w:r>
      <w:r w:rsidR="00566EE7" w:rsidRPr="00556D83">
        <w:rPr>
          <w:color w:val="000000"/>
          <w:szCs w:val="28"/>
        </w:rPr>
        <w:t>. Цей програмний документ поставив</w:t>
      </w:r>
      <w:r w:rsidRPr="00556D83">
        <w:rPr>
          <w:color w:val="000000"/>
          <w:szCs w:val="28"/>
        </w:rPr>
        <w:t xml:space="preserve"> для всіх країн світу головну мету на майбутнє – просування шляхом </w:t>
      </w:r>
      <w:r w:rsidR="00566EE7" w:rsidRPr="00556D83">
        <w:rPr>
          <w:color w:val="000000"/>
          <w:szCs w:val="28"/>
        </w:rPr>
        <w:t>сталого розвитку суспільства, в умовах</w:t>
      </w:r>
      <w:r w:rsidRPr="00556D83">
        <w:rPr>
          <w:color w:val="000000"/>
          <w:szCs w:val="28"/>
        </w:rPr>
        <w:t xml:space="preserve"> якого задовольняються потреби сучасності без загрози для майбутніх поколінь. Важливим документом в міжнародних природоохоронних відносинах є Всесвітня хартія охорони природи, яка проголосила та взяла під захист</w:t>
      </w:r>
      <w:r w:rsidR="00566EE7" w:rsidRPr="00556D83">
        <w:rPr>
          <w:color w:val="000000"/>
          <w:szCs w:val="28"/>
        </w:rPr>
        <w:t xml:space="preserve"> право всіх форм життя на існування</w:t>
      </w:r>
      <w:r w:rsidRPr="00556D83">
        <w:rPr>
          <w:color w:val="000000"/>
          <w:szCs w:val="28"/>
        </w:rPr>
        <w:t>.</w:t>
      </w:r>
    </w:p>
    <w:p w:rsidR="007B5C00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Експерти ООН вважають, що на сучасному ета</w:t>
      </w:r>
      <w:r w:rsidR="005734A4" w:rsidRPr="00556D83">
        <w:rPr>
          <w:color w:val="000000"/>
        </w:rPr>
        <w:t>пі розвитку міжнародні зусилля при</w:t>
      </w:r>
      <w:r w:rsidRPr="00556D83">
        <w:rPr>
          <w:color w:val="000000"/>
        </w:rPr>
        <w:t xml:space="preserve"> вирішенні глобальної екологічної кризи </w:t>
      </w:r>
      <w:r w:rsidR="005734A4" w:rsidRPr="00556D83">
        <w:rPr>
          <w:color w:val="000000"/>
        </w:rPr>
        <w:t>повинні бути спрямовані на дослідження основних причин кризи, боротьбу з її наслідками,</w:t>
      </w:r>
      <w:r w:rsidRPr="00556D83">
        <w:rPr>
          <w:color w:val="000000"/>
        </w:rPr>
        <w:t xml:space="preserve"> оцінку глобального ризику</w:t>
      </w:r>
      <w:r w:rsidR="005734A4" w:rsidRPr="00556D83">
        <w:rPr>
          <w:color w:val="000000"/>
        </w:rPr>
        <w:t>,</w:t>
      </w:r>
      <w:r w:rsidRPr="00556D83">
        <w:rPr>
          <w:color w:val="000000"/>
        </w:rPr>
        <w:t xml:space="preserve"> </w:t>
      </w:r>
      <w:r w:rsidR="005734A4" w:rsidRPr="00556D83">
        <w:rPr>
          <w:color w:val="000000"/>
        </w:rPr>
        <w:t>залучення широкої громадськості,</w:t>
      </w:r>
      <w:r w:rsidRPr="00556D83">
        <w:rPr>
          <w:color w:val="000000"/>
        </w:rPr>
        <w:t xml:space="preserve"> забезпечення засобів правового регулювання</w:t>
      </w:r>
      <w:r w:rsidR="005734A4" w:rsidRPr="00556D83">
        <w:rPr>
          <w:color w:val="000000"/>
        </w:rPr>
        <w:t>,</w:t>
      </w:r>
      <w:r w:rsidRPr="00556D83">
        <w:rPr>
          <w:color w:val="000000"/>
        </w:rPr>
        <w:t xml:space="preserve"> інвестування в</w:t>
      </w:r>
      <w:r w:rsidR="00245633" w:rsidRPr="00556D83">
        <w:rPr>
          <w:color w:val="000000"/>
          <w:lang w:val="en-US"/>
        </w:rPr>
        <w:t> </w:t>
      </w:r>
      <w:r w:rsidRPr="00556D83">
        <w:rPr>
          <w:color w:val="000000"/>
        </w:rPr>
        <w:t>майбутнє.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З вирішенням глобальних екологічних проблем також пов’язана діяльність міжнародних громадських організацій,</w:t>
      </w:r>
      <w:r w:rsidR="005734A4" w:rsidRPr="00556D83">
        <w:rPr>
          <w:color w:val="000000"/>
        </w:rPr>
        <w:t xml:space="preserve"> партій, груп, рухів </w:t>
      </w:r>
      <w:r w:rsidR="00556D83">
        <w:rPr>
          <w:color w:val="000000"/>
        </w:rPr>
        <w:t>«</w:t>
      </w:r>
      <w:r w:rsidR="005734A4" w:rsidRPr="00556D83">
        <w:rPr>
          <w:color w:val="000000"/>
        </w:rPr>
        <w:t>зелених</w:t>
      </w:r>
      <w:r w:rsidR="00556D83">
        <w:rPr>
          <w:color w:val="000000"/>
        </w:rPr>
        <w:t>»</w:t>
      </w:r>
      <w:r w:rsidR="005734A4" w:rsidRPr="00556D83">
        <w:rPr>
          <w:color w:val="000000"/>
        </w:rPr>
        <w:t>.</w:t>
      </w:r>
    </w:p>
    <w:p w:rsidR="00D76F43" w:rsidRPr="00556D83" w:rsidRDefault="00D76F43" w:rsidP="00556D83">
      <w:pPr>
        <w:spacing w:line="360" w:lineRule="auto"/>
        <w:ind w:firstLine="709"/>
        <w:rPr>
          <w:b/>
          <w:color w:val="000000"/>
        </w:rPr>
      </w:pPr>
    </w:p>
    <w:p w:rsidR="000075E9" w:rsidRPr="00556D83" w:rsidRDefault="000075E9" w:rsidP="00556D83">
      <w:pPr>
        <w:spacing w:line="360" w:lineRule="auto"/>
        <w:ind w:firstLine="709"/>
        <w:rPr>
          <w:b/>
          <w:color w:val="000000"/>
        </w:rPr>
      </w:pPr>
      <w:r w:rsidRPr="00556D83">
        <w:rPr>
          <w:b/>
          <w:color w:val="000000"/>
        </w:rPr>
        <w:t>2. Досвід зарубіжних країн у сфері природокористування та охорони навколишнього природного середовища</w:t>
      </w:r>
    </w:p>
    <w:p w:rsidR="00D76F43" w:rsidRPr="00556D83" w:rsidRDefault="00D76F43" w:rsidP="00556D83">
      <w:pPr>
        <w:spacing w:line="360" w:lineRule="auto"/>
        <w:ind w:firstLine="709"/>
        <w:rPr>
          <w:b/>
          <w:color w:val="000000"/>
        </w:rPr>
      </w:pP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В усіх високорозвинених країнах світу визнана необхідність теоретичного обґрунтування і здійснення практичних кроків у фінансуванні екологічної політики</w:t>
      </w:r>
      <w:r w:rsidR="007710EC" w:rsidRPr="00556D83">
        <w:rPr>
          <w:color w:val="000000"/>
        </w:rPr>
        <w:t>, яка передбачає</w:t>
      </w:r>
      <w:r w:rsidRPr="00556D83">
        <w:rPr>
          <w:color w:val="000000"/>
        </w:rPr>
        <w:t xml:space="preserve"> збереження природи, якість навколишнього природного середовища, раціональне використання реальних і потенційних природних ресурсів, підтримку екологічної рівноваги в природі та забезпечення умов існування для людини. У наш час в багатьох країнах світу розроблені і діють національні програми охорони навколишнього природного середовища і раціонального використання природних ресурсів. Вони </w:t>
      </w:r>
      <w:r w:rsidR="007710EC" w:rsidRPr="00556D83">
        <w:rPr>
          <w:color w:val="000000"/>
        </w:rPr>
        <w:t xml:space="preserve">мають </w:t>
      </w:r>
      <w:r w:rsidRPr="00556D83">
        <w:rPr>
          <w:color w:val="000000"/>
        </w:rPr>
        <w:t xml:space="preserve">принципово новий характер порівняно з </w:t>
      </w:r>
      <w:r w:rsidR="007710EC" w:rsidRPr="00556D83">
        <w:rPr>
          <w:color w:val="000000"/>
        </w:rPr>
        <w:t xml:space="preserve">колишньою </w:t>
      </w:r>
      <w:r w:rsidRPr="00556D83">
        <w:rPr>
          <w:color w:val="000000"/>
        </w:rPr>
        <w:t>політикою охорони природи, яка мала обмежену сферу дії і виходила з концепції ліквідації наслідків порушен</w:t>
      </w:r>
      <w:r w:rsidR="007710EC" w:rsidRPr="00556D83">
        <w:rPr>
          <w:color w:val="000000"/>
        </w:rPr>
        <w:t>ня</w:t>
      </w:r>
      <w:r w:rsidRPr="00556D83">
        <w:rPr>
          <w:color w:val="000000"/>
        </w:rPr>
        <w:t xml:space="preserve"> довкілля.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Прикладом практичного здійснення таких програм є програма збереження болотних угідь, прийнята канадським урядом у 1991 році. Основним завданням цієї програми є створення умов</w:t>
      </w:r>
      <w:r w:rsidR="003624C5" w:rsidRPr="00556D83">
        <w:rPr>
          <w:color w:val="000000"/>
        </w:rPr>
        <w:t xml:space="preserve"> для</w:t>
      </w:r>
      <w:r w:rsidRPr="00556D83">
        <w:rPr>
          <w:color w:val="000000"/>
        </w:rPr>
        <w:t xml:space="preserve"> використання природних ресурсів і територій таким чином, щоб не спричиняти виникнення зб</w:t>
      </w:r>
      <w:r w:rsidR="003624C5" w:rsidRPr="00556D83">
        <w:rPr>
          <w:color w:val="000000"/>
        </w:rPr>
        <w:t>итків та погіршення стану боліт,</w:t>
      </w:r>
      <w:r w:rsidRPr="00556D83">
        <w:rPr>
          <w:color w:val="000000"/>
        </w:rPr>
        <w:t xml:space="preserve"> поновлення і відтворення водно-болотних угідь там, де продовжується їх деградація або існування цих територій знаходиться на критичному рівні. Головними критеріями, що визначають напрямки діяльності у короткостроковому періоді, є попередження подальшого знищення цих природних угідь і</w:t>
      </w:r>
      <w:r w:rsidR="00245633" w:rsidRPr="00556D83">
        <w:rPr>
          <w:color w:val="000000"/>
          <w:lang w:val="en-US"/>
        </w:rPr>
        <w:t> </w:t>
      </w:r>
      <w:r w:rsidRPr="00556D83">
        <w:rPr>
          <w:color w:val="000000"/>
        </w:rPr>
        <w:t>запобігання шкоди</w:t>
      </w:r>
      <w:r w:rsidR="003624C5" w:rsidRPr="00556D83">
        <w:rPr>
          <w:color w:val="000000"/>
        </w:rPr>
        <w:t>, яка може бути завдана</w:t>
      </w:r>
      <w:r w:rsidRPr="00556D83">
        <w:rPr>
          <w:color w:val="000000"/>
        </w:rPr>
        <w:t xml:space="preserve"> природним ресурсам, у довгостроковому періоді</w:t>
      </w:r>
      <w:r w:rsidR="003624C5" w:rsidRPr="00556D83">
        <w:rPr>
          <w:color w:val="000000"/>
        </w:rPr>
        <w:t>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Аналогічні програми бул</w:t>
      </w:r>
      <w:r w:rsidR="003624C5" w:rsidRPr="00556D83">
        <w:rPr>
          <w:color w:val="000000"/>
        </w:rPr>
        <w:t>и</w:t>
      </w:r>
      <w:r w:rsidRPr="00556D83">
        <w:rPr>
          <w:color w:val="000000"/>
        </w:rPr>
        <w:t xml:space="preserve"> розроблен</w:t>
      </w:r>
      <w:r w:rsidR="003624C5" w:rsidRPr="00556D83">
        <w:rPr>
          <w:color w:val="000000"/>
        </w:rPr>
        <w:t>і</w:t>
      </w:r>
      <w:r w:rsidRPr="00556D83">
        <w:rPr>
          <w:color w:val="000000"/>
        </w:rPr>
        <w:t xml:space="preserve"> і в інших країнах: Сполучених Штатах Америки – The US Wetlands Action Plan (US Fish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&amp;</w:t>
      </w:r>
      <w:r w:rsidRPr="00556D83">
        <w:rPr>
          <w:color w:val="000000"/>
        </w:rPr>
        <w:t xml:space="preserve"> Wildlife Service, 1990), The US Environment Protection Agency and Army Corps of Engineers (Lynch-Stewart, 1992); Нідерландах – Danish </w:t>
      </w:r>
      <w:r w:rsidR="00556D83">
        <w:rPr>
          <w:color w:val="000000"/>
        </w:rPr>
        <w:t>«</w:t>
      </w:r>
      <w:r w:rsidRPr="00556D83">
        <w:rPr>
          <w:color w:val="000000"/>
        </w:rPr>
        <w:t>no loss</w:t>
      </w:r>
      <w:r w:rsidR="00556D83">
        <w:rPr>
          <w:color w:val="000000"/>
        </w:rPr>
        <w:t>»</w:t>
      </w:r>
      <w:r w:rsidRPr="00556D83">
        <w:rPr>
          <w:color w:val="000000"/>
        </w:rPr>
        <w:t xml:space="preserve"> wetlands poli</w:t>
      </w:r>
      <w:r w:rsidR="003624C5" w:rsidRPr="00556D83">
        <w:rPr>
          <w:color w:val="000000"/>
        </w:rPr>
        <w:t>cy (Moller, 1995); Європейському Співтоваристві</w:t>
      </w:r>
      <w:r w:rsidRPr="00556D83">
        <w:rPr>
          <w:color w:val="000000"/>
        </w:rPr>
        <w:t xml:space="preserve"> – European Union principles for the implementing a no net loss policy (Commission of the European Communities, 1995).</w:t>
      </w:r>
    </w:p>
    <w:p w:rsidR="000075E9" w:rsidRPr="00556D83" w:rsidRDefault="00CC2460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Нова за</w:t>
      </w:r>
      <w:r w:rsidR="000075E9" w:rsidRPr="00556D83">
        <w:rPr>
          <w:color w:val="000000"/>
        </w:rPr>
        <w:t xml:space="preserve"> змістом політика збереження природного середовища втілюється у формі національних програм, в яких передбачена взаємодія органів державного управління, приватного сектору, науки, фінансових установ. У всіх країнах прийняті закони про о</w:t>
      </w:r>
      <w:r w:rsidRPr="00556D83">
        <w:rPr>
          <w:color w:val="000000"/>
        </w:rPr>
        <w:t>хорону природного середовища, в яких</w:t>
      </w:r>
      <w:r w:rsidR="000075E9" w:rsidRPr="00556D83">
        <w:rPr>
          <w:color w:val="000000"/>
        </w:rPr>
        <w:t xml:space="preserve"> закріплен</w:t>
      </w:r>
      <w:r w:rsidRPr="00556D83">
        <w:rPr>
          <w:color w:val="000000"/>
        </w:rPr>
        <w:t>і функції держави з регулювання</w:t>
      </w:r>
      <w:r w:rsidR="000075E9" w:rsidRPr="00556D83">
        <w:rPr>
          <w:color w:val="000000"/>
        </w:rPr>
        <w:t xml:space="preserve"> природоохоронної діяльності, а також визначені права і обов’язки природокористувачів.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  <w:szCs w:val="28"/>
        </w:rPr>
      </w:pPr>
      <w:r w:rsidRPr="00556D83">
        <w:rPr>
          <w:color w:val="000000"/>
          <w:szCs w:val="28"/>
        </w:rPr>
        <w:t xml:space="preserve">Такими законами в США є закон </w:t>
      </w:r>
      <w:r w:rsidR="00556D83">
        <w:rPr>
          <w:color w:val="000000"/>
          <w:szCs w:val="28"/>
        </w:rPr>
        <w:t>«</w:t>
      </w:r>
      <w:r w:rsidRPr="00556D83">
        <w:rPr>
          <w:color w:val="000000"/>
          <w:szCs w:val="28"/>
        </w:rPr>
        <w:t>Про національну політику в</w:t>
      </w:r>
      <w:r w:rsidR="00245633" w:rsidRPr="00556D83">
        <w:rPr>
          <w:color w:val="000000"/>
          <w:szCs w:val="28"/>
          <w:lang w:val="en-US"/>
        </w:rPr>
        <w:t> </w:t>
      </w:r>
      <w:r w:rsidRPr="00556D83">
        <w:rPr>
          <w:color w:val="000000"/>
          <w:szCs w:val="28"/>
        </w:rPr>
        <w:t>сфері навколишнього середовища</w:t>
      </w:r>
      <w:r w:rsidR="00556D83">
        <w:rPr>
          <w:color w:val="000000"/>
          <w:szCs w:val="28"/>
        </w:rPr>
        <w:t>»</w:t>
      </w:r>
      <w:r w:rsidRPr="00556D83">
        <w:rPr>
          <w:color w:val="000000"/>
          <w:szCs w:val="28"/>
        </w:rPr>
        <w:t xml:space="preserve"> (1970</w:t>
      </w:r>
      <w:r w:rsidR="007B5C00" w:rsidRPr="00556D83">
        <w:rPr>
          <w:color w:val="000000"/>
          <w:szCs w:val="28"/>
        </w:rPr>
        <w:t> р.</w:t>
      </w:r>
      <w:r w:rsidR="00CC2460" w:rsidRPr="00556D83">
        <w:rPr>
          <w:color w:val="000000"/>
          <w:szCs w:val="28"/>
        </w:rPr>
        <w:t>), в Японії – основний закон з боротьби</w:t>
      </w:r>
      <w:r w:rsidRPr="00556D83">
        <w:rPr>
          <w:color w:val="000000"/>
          <w:szCs w:val="28"/>
        </w:rPr>
        <w:t xml:space="preserve"> </w:t>
      </w:r>
      <w:r w:rsidR="00CC2460" w:rsidRPr="00556D83">
        <w:rPr>
          <w:color w:val="000000"/>
          <w:szCs w:val="28"/>
        </w:rPr>
        <w:t>і</w:t>
      </w:r>
      <w:r w:rsidRPr="00556D83">
        <w:rPr>
          <w:color w:val="000000"/>
          <w:szCs w:val="28"/>
        </w:rPr>
        <w:t>з забрудненням</w:t>
      </w:r>
      <w:r w:rsidR="00CC2460" w:rsidRPr="00556D83">
        <w:rPr>
          <w:color w:val="000000"/>
          <w:szCs w:val="28"/>
        </w:rPr>
        <w:t>и</w:t>
      </w:r>
      <w:r w:rsidRPr="00556D83">
        <w:rPr>
          <w:color w:val="000000"/>
          <w:szCs w:val="28"/>
        </w:rPr>
        <w:t xml:space="preserve"> навколишнього природного середовища (1967</w:t>
      </w:r>
      <w:r w:rsidR="007B5C00" w:rsidRPr="00556D83">
        <w:rPr>
          <w:color w:val="000000"/>
          <w:szCs w:val="28"/>
        </w:rPr>
        <w:t> р.</w:t>
      </w:r>
      <w:r w:rsidRPr="00556D83">
        <w:rPr>
          <w:color w:val="000000"/>
          <w:szCs w:val="28"/>
        </w:rPr>
        <w:t xml:space="preserve">), у Швеції – закон </w:t>
      </w:r>
      <w:r w:rsidR="00556D83">
        <w:rPr>
          <w:color w:val="000000"/>
          <w:szCs w:val="28"/>
        </w:rPr>
        <w:t>«</w:t>
      </w:r>
      <w:r w:rsidRPr="00556D83">
        <w:rPr>
          <w:color w:val="000000"/>
          <w:szCs w:val="28"/>
        </w:rPr>
        <w:t>Про охорону навколишнього середовища</w:t>
      </w:r>
      <w:r w:rsidR="00556D83">
        <w:rPr>
          <w:color w:val="000000"/>
          <w:szCs w:val="28"/>
        </w:rPr>
        <w:t>»</w:t>
      </w:r>
      <w:r w:rsidRPr="00556D83">
        <w:rPr>
          <w:color w:val="000000"/>
          <w:szCs w:val="28"/>
        </w:rPr>
        <w:t xml:space="preserve"> (1969</w:t>
      </w:r>
      <w:r w:rsidR="007B5C00" w:rsidRPr="00556D83">
        <w:rPr>
          <w:color w:val="000000"/>
          <w:szCs w:val="28"/>
        </w:rPr>
        <w:t> р.</w:t>
      </w:r>
      <w:r w:rsidRPr="00556D83">
        <w:rPr>
          <w:color w:val="000000"/>
          <w:szCs w:val="28"/>
        </w:rPr>
        <w:t>).</w:t>
      </w:r>
      <w:r w:rsidR="007B5C00" w:rsidRPr="00556D83">
        <w:rPr>
          <w:color w:val="000000"/>
          <w:szCs w:val="28"/>
        </w:rPr>
        <w:t xml:space="preserve"> </w:t>
      </w:r>
      <w:r w:rsidRPr="00556D83">
        <w:rPr>
          <w:color w:val="000000"/>
          <w:szCs w:val="28"/>
        </w:rPr>
        <w:t xml:space="preserve">Приймаються спеціальні законодавчі акти, спрямовані на </w:t>
      </w:r>
      <w:r w:rsidR="00CC2460" w:rsidRPr="00556D83">
        <w:rPr>
          <w:color w:val="000000"/>
          <w:szCs w:val="28"/>
        </w:rPr>
        <w:t xml:space="preserve">попередження </w:t>
      </w:r>
      <w:r w:rsidRPr="00556D83">
        <w:rPr>
          <w:color w:val="000000"/>
          <w:szCs w:val="28"/>
        </w:rPr>
        <w:t xml:space="preserve">та усунення порушень якості окремих компонентів </w:t>
      </w:r>
      <w:r w:rsidR="00CC2460" w:rsidRPr="00556D83">
        <w:rPr>
          <w:color w:val="000000"/>
          <w:szCs w:val="28"/>
        </w:rPr>
        <w:t xml:space="preserve">навколишнього </w:t>
      </w:r>
      <w:r w:rsidRPr="00556D83">
        <w:rPr>
          <w:color w:val="000000"/>
          <w:szCs w:val="28"/>
        </w:rPr>
        <w:t xml:space="preserve">середовища. В основу законодавчої піраміди </w:t>
      </w:r>
      <w:r w:rsidR="00CC2460" w:rsidRPr="00556D83">
        <w:rPr>
          <w:color w:val="000000"/>
          <w:szCs w:val="28"/>
        </w:rPr>
        <w:t xml:space="preserve">закладені </w:t>
      </w:r>
      <w:r w:rsidRPr="00556D83">
        <w:rPr>
          <w:color w:val="000000"/>
          <w:szCs w:val="28"/>
        </w:rPr>
        <w:t>численні нормативні акти (постанови, накази, правила тощо) органів місцевої влади, які найбільшою мірою враховують природно-географічну та соціально-економічну специфіку того чи іншого</w:t>
      </w:r>
      <w:r w:rsidR="00556D83">
        <w:rPr>
          <w:color w:val="000000"/>
          <w:szCs w:val="28"/>
        </w:rPr>
        <w:t xml:space="preserve"> </w:t>
      </w:r>
      <w:r w:rsidRPr="00556D83">
        <w:rPr>
          <w:color w:val="000000"/>
          <w:szCs w:val="28"/>
        </w:rPr>
        <w:t>регіону.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У США вже у 1970 році </w:t>
      </w:r>
      <w:r w:rsidR="00467905" w:rsidRPr="00556D83">
        <w:rPr>
          <w:color w:val="000000"/>
        </w:rPr>
        <w:t xml:space="preserve">було </w:t>
      </w:r>
      <w:r w:rsidRPr="00556D83">
        <w:rPr>
          <w:color w:val="000000"/>
        </w:rPr>
        <w:t xml:space="preserve">сформульовано положення про обов’язковість проведення державної екологічної експертизи всіх напрямків господарської діяльності. У спеціальних законах </w:t>
      </w:r>
      <w:r w:rsidR="00467905" w:rsidRPr="00556D83">
        <w:rPr>
          <w:color w:val="000000"/>
        </w:rPr>
        <w:t>визначені</w:t>
      </w:r>
      <w:r w:rsidRPr="00556D83">
        <w:rPr>
          <w:color w:val="000000"/>
        </w:rPr>
        <w:t xml:space="preserve"> конкретні природозахисні заходи з охорони повітря, води, поводження з твердими відходами, контролю за отрутохімікатами й токсичними речовинами, рекультивації земель, боротьби з шумом,</w:t>
      </w:r>
      <w:r w:rsidR="00467905" w:rsidRPr="00556D83">
        <w:rPr>
          <w:color w:val="000000"/>
        </w:rPr>
        <w:t xml:space="preserve"> неприємними</w:t>
      </w:r>
      <w:r w:rsidRPr="00556D83">
        <w:rPr>
          <w:color w:val="000000"/>
        </w:rPr>
        <w:t xml:space="preserve"> вібраціями та запахами.</w:t>
      </w:r>
    </w:p>
    <w:p w:rsidR="000075E9" w:rsidRPr="00556D83" w:rsidRDefault="0013527A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В з</w:t>
      </w:r>
      <w:r w:rsidR="000075E9" w:rsidRPr="00556D83">
        <w:rPr>
          <w:color w:val="000000"/>
        </w:rPr>
        <w:t>арубіжних країнах</w:t>
      </w:r>
      <w:r w:rsidR="00D93098" w:rsidRPr="00556D83">
        <w:rPr>
          <w:color w:val="000000"/>
        </w:rPr>
        <w:t>,</w:t>
      </w:r>
      <w:r w:rsidR="000075E9" w:rsidRPr="00556D83">
        <w:rPr>
          <w:color w:val="000000"/>
        </w:rPr>
        <w:t xml:space="preserve"> крім спеціальн</w:t>
      </w:r>
      <w:r w:rsidRPr="00556D83">
        <w:rPr>
          <w:color w:val="000000"/>
        </w:rPr>
        <w:t xml:space="preserve">их </w:t>
      </w:r>
      <w:r w:rsidR="000075E9" w:rsidRPr="00556D83">
        <w:rPr>
          <w:color w:val="000000"/>
        </w:rPr>
        <w:t>органів державного управління, створені центральні органи державного управління з</w:t>
      </w:r>
      <w:r w:rsidR="00245633" w:rsidRPr="00556D83">
        <w:rPr>
          <w:color w:val="000000"/>
          <w:lang w:val="en-US"/>
        </w:rPr>
        <w:t> </w:t>
      </w:r>
      <w:r w:rsidRPr="00556D83">
        <w:rPr>
          <w:color w:val="000000"/>
        </w:rPr>
        <w:t>великими повноваженнями, які</w:t>
      </w:r>
      <w:r w:rsidR="000075E9" w:rsidRPr="00556D83">
        <w:rPr>
          <w:color w:val="000000"/>
        </w:rPr>
        <w:t xml:space="preserve"> відповідають за керівництво в</w:t>
      </w:r>
      <w:r w:rsidR="00474C6D">
        <w:rPr>
          <w:color w:val="000000"/>
        </w:rPr>
        <w:t xml:space="preserve"> </w:t>
      </w:r>
      <w:r w:rsidR="000075E9" w:rsidRPr="00556D83">
        <w:rPr>
          <w:color w:val="000000"/>
        </w:rPr>
        <w:t>національних масштабах політикою в галузі навколишнього природного середовища, за координацію дій інших зацікавлених юридичних</w:t>
      </w:r>
      <w:r w:rsidR="00D93098" w:rsidRPr="00556D83">
        <w:rPr>
          <w:color w:val="000000"/>
        </w:rPr>
        <w:br/>
      </w:r>
      <w:r w:rsidR="000075E9" w:rsidRPr="00556D83">
        <w:rPr>
          <w:color w:val="000000"/>
        </w:rPr>
        <w:t>і фізичних осіб, установ і відомств, за участь у міжнародних програмах співробітництва. Такими орга</w:t>
      </w:r>
      <w:r w:rsidRPr="00556D83">
        <w:rPr>
          <w:color w:val="000000"/>
        </w:rPr>
        <w:t>нами у США є Ф</w:t>
      </w:r>
      <w:r w:rsidR="000075E9" w:rsidRPr="00556D83">
        <w:rPr>
          <w:color w:val="000000"/>
        </w:rPr>
        <w:t>едеральне агентство з</w:t>
      </w:r>
      <w:r w:rsidR="00245633" w:rsidRPr="00556D83">
        <w:rPr>
          <w:color w:val="000000"/>
          <w:lang w:val="en-US"/>
        </w:rPr>
        <w:t> </w:t>
      </w:r>
      <w:r w:rsidR="000075E9" w:rsidRPr="00556D83">
        <w:rPr>
          <w:color w:val="000000"/>
        </w:rPr>
        <w:t>охорони навколишнього при</w:t>
      </w:r>
      <w:r w:rsidRPr="00556D83">
        <w:rPr>
          <w:color w:val="000000"/>
        </w:rPr>
        <w:t>родного середовища, в Японії – У</w:t>
      </w:r>
      <w:r w:rsidR="000075E9" w:rsidRPr="00556D83">
        <w:rPr>
          <w:color w:val="000000"/>
        </w:rPr>
        <w:t>правління з охорони навколишнього прир</w:t>
      </w:r>
      <w:r w:rsidRPr="00556D83">
        <w:rPr>
          <w:color w:val="000000"/>
        </w:rPr>
        <w:t>одного середовища, у Франції – М</w:t>
      </w:r>
      <w:r w:rsidR="000075E9" w:rsidRPr="00556D83">
        <w:rPr>
          <w:color w:val="000000"/>
        </w:rPr>
        <w:t>іністерство з якості життя. Крім того, у деяких країнах при урядах створені консультативні</w:t>
      </w:r>
      <w:r w:rsidRPr="00556D83">
        <w:rPr>
          <w:color w:val="000000"/>
        </w:rPr>
        <w:t xml:space="preserve"> органи: в США – Рада з</w:t>
      </w:r>
      <w:r w:rsidR="000075E9" w:rsidRPr="00556D83">
        <w:rPr>
          <w:color w:val="000000"/>
        </w:rPr>
        <w:t xml:space="preserve"> якості навколишнього середовища</w:t>
      </w:r>
      <w:r w:rsidR="00B929C5" w:rsidRPr="00556D83">
        <w:rPr>
          <w:color w:val="000000"/>
          <w:lang w:val="ru-RU"/>
        </w:rPr>
        <w:t>;</w:t>
      </w:r>
      <w:r w:rsidR="000075E9" w:rsidRPr="00556D83">
        <w:rPr>
          <w:color w:val="000000"/>
        </w:rPr>
        <w:t xml:space="preserve"> в Англії </w:t>
      </w:r>
      <w:r w:rsidRPr="00556D83">
        <w:rPr>
          <w:color w:val="000000"/>
        </w:rPr>
        <w:t>– Постійна королівська комісія з боротьби</w:t>
      </w:r>
      <w:r w:rsidR="000075E9" w:rsidRPr="00556D83">
        <w:rPr>
          <w:color w:val="000000"/>
        </w:rPr>
        <w:t xml:space="preserve"> </w:t>
      </w:r>
      <w:r w:rsidRPr="00556D83">
        <w:rPr>
          <w:color w:val="000000"/>
        </w:rPr>
        <w:t>і</w:t>
      </w:r>
      <w:r w:rsidR="000075E9" w:rsidRPr="00556D83">
        <w:rPr>
          <w:color w:val="000000"/>
        </w:rPr>
        <w:t>з забрудненням навколишнього середовища.</w:t>
      </w:r>
    </w:p>
    <w:p w:rsidR="000075E9" w:rsidRPr="00556D83" w:rsidRDefault="0013527A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Основою</w:t>
      </w:r>
      <w:r w:rsidR="000075E9" w:rsidRPr="00556D83">
        <w:rPr>
          <w:color w:val="000000"/>
        </w:rPr>
        <w:t xml:space="preserve"> політики </w:t>
      </w:r>
      <w:r w:rsidRPr="00556D83">
        <w:rPr>
          <w:color w:val="000000"/>
        </w:rPr>
        <w:t xml:space="preserve">в галузі </w:t>
      </w:r>
      <w:r w:rsidR="000075E9" w:rsidRPr="00556D83">
        <w:rPr>
          <w:color w:val="000000"/>
        </w:rPr>
        <w:t xml:space="preserve">охорони навколишнього середовища і фінансування природоохоронних заходів </w:t>
      </w:r>
      <w:r w:rsidRPr="00556D83">
        <w:rPr>
          <w:color w:val="000000"/>
        </w:rPr>
        <w:t xml:space="preserve">є </w:t>
      </w:r>
      <w:r w:rsidR="000075E9" w:rsidRPr="00556D83">
        <w:rPr>
          <w:color w:val="000000"/>
        </w:rPr>
        <w:t>прин</w:t>
      </w:r>
      <w:r w:rsidRPr="00556D83">
        <w:rPr>
          <w:color w:val="000000"/>
        </w:rPr>
        <w:t>цип нормативно якісного стану довкілля,</w:t>
      </w:r>
      <w:r w:rsidR="000075E9" w:rsidRPr="00556D83">
        <w:rPr>
          <w:color w:val="000000"/>
        </w:rPr>
        <w:t xml:space="preserve"> як</w:t>
      </w:r>
      <w:r w:rsidRPr="00556D83">
        <w:rPr>
          <w:color w:val="000000"/>
        </w:rPr>
        <w:t>ий</w:t>
      </w:r>
      <w:r w:rsidR="000075E9" w:rsidRPr="00556D83">
        <w:rPr>
          <w:color w:val="000000"/>
        </w:rPr>
        <w:t xml:space="preserve"> забезпечується або системо</w:t>
      </w:r>
      <w:r w:rsidRPr="00556D83">
        <w:rPr>
          <w:color w:val="000000"/>
        </w:rPr>
        <w:t>ю норм і стандартів на гранично</w:t>
      </w:r>
      <w:r w:rsidR="000075E9" w:rsidRPr="00556D83">
        <w:rPr>
          <w:color w:val="000000"/>
        </w:rPr>
        <w:t>допустимі рівні антропогенного навантаження, склад забруднень, викидів, скидів, або системою оподаткування підприємств, які допускають порушення встановлених вимог природокористування. Обидва принципи можуть бути органічно поєднані. Регулювання охорони довкілля в заруб</w:t>
      </w:r>
      <w:r w:rsidRPr="00556D83">
        <w:rPr>
          <w:color w:val="000000"/>
        </w:rPr>
        <w:t>іжних країнах</w:t>
      </w:r>
      <w:r w:rsidR="000075E9" w:rsidRPr="00556D83">
        <w:rPr>
          <w:color w:val="000000"/>
        </w:rPr>
        <w:t xml:space="preserve"> підкріплюється системою економічних важелів стимулювання і адміністративних</w:t>
      </w:r>
      <w:r w:rsidR="00556D83">
        <w:rPr>
          <w:color w:val="000000"/>
        </w:rPr>
        <w:t xml:space="preserve"> </w:t>
      </w:r>
      <w:r w:rsidR="000075E9" w:rsidRPr="00556D83">
        <w:rPr>
          <w:color w:val="000000"/>
        </w:rPr>
        <w:t>санкцій.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Держави використовують різноманітні засоби стимулювання приватного капіталу, які заохочують його до виконання нових законодавчих норм. У країнах Європейсько</w:t>
      </w:r>
      <w:r w:rsidR="0013527A" w:rsidRPr="00556D83">
        <w:rPr>
          <w:color w:val="000000"/>
        </w:rPr>
        <w:t xml:space="preserve">го співтовариства </w:t>
      </w:r>
      <w:r w:rsidRPr="00556D83">
        <w:rPr>
          <w:color w:val="000000"/>
        </w:rPr>
        <w:t>загалом налічується понад 200</w:t>
      </w:r>
      <w:r w:rsidR="0013527A" w:rsidRPr="00556D83">
        <w:rPr>
          <w:color w:val="000000"/>
        </w:rPr>
        <w:t xml:space="preserve"> таких механізмів. Серед них є такі: </w:t>
      </w:r>
      <w:r w:rsidRPr="00556D83">
        <w:rPr>
          <w:color w:val="000000"/>
        </w:rPr>
        <w:t>пряма дотація на будівництво та експлуатацію природоохоронного обладнання, міських і районних водоочисних споруд, які звільняють підприємства від надмірних витрат; пільгове цільове кредитування приватного сектору; система податкових пільг.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Паралельно із стимулюванням </w:t>
      </w:r>
      <w:r w:rsidR="00E12C54" w:rsidRPr="00556D83">
        <w:rPr>
          <w:color w:val="000000"/>
        </w:rPr>
        <w:t xml:space="preserve">існують </w:t>
      </w:r>
      <w:r w:rsidRPr="00556D83">
        <w:rPr>
          <w:color w:val="000000"/>
        </w:rPr>
        <w:t xml:space="preserve">і важелі примусового характеру, які застосовуються до порушників екологічних норм і стандартів. У першу чергу </w:t>
      </w:r>
      <w:r w:rsidR="00B929C5" w:rsidRPr="00556D83">
        <w:rPr>
          <w:color w:val="000000"/>
        </w:rPr>
        <w:t xml:space="preserve">– </w:t>
      </w:r>
      <w:r w:rsidRPr="00556D83">
        <w:rPr>
          <w:color w:val="000000"/>
        </w:rPr>
        <w:t>це заборона виробництва будь-яких хімічних речовин, що мають підвищену токсичність, вимоги щодо припинення викидів забруднюючих речовин у навколишнє природне середовище в містах і районах, де склалас</w:t>
      </w:r>
      <w:r w:rsidR="00680D1F" w:rsidRPr="00556D83">
        <w:rPr>
          <w:color w:val="000000"/>
        </w:rPr>
        <w:t>я</w:t>
      </w:r>
      <w:r w:rsidRPr="00556D83">
        <w:rPr>
          <w:color w:val="000000"/>
        </w:rPr>
        <w:t xml:space="preserve"> критична </w:t>
      </w:r>
      <w:r w:rsidR="00680D1F" w:rsidRPr="00556D83">
        <w:rPr>
          <w:color w:val="000000"/>
        </w:rPr>
        <w:t>санітарно-гігієнічна ситуація</w:t>
      </w:r>
      <w:r w:rsidRPr="00556D83">
        <w:rPr>
          <w:color w:val="000000"/>
        </w:rPr>
        <w:t>. У деяких країнах для підприємств, які забруднюють середовище, встановлений прогресивний податок за понаднормативні викиди забруднюючих речовин. Ря</w:t>
      </w:r>
      <w:r w:rsidR="00680D1F" w:rsidRPr="00556D83">
        <w:rPr>
          <w:color w:val="000000"/>
        </w:rPr>
        <w:t>д законодавчих систем передбачають</w:t>
      </w:r>
      <w:r w:rsidRPr="00556D83">
        <w:rPr>
          <w:color w:val="000000"/>
        </w:rPr>
        <w:t xml:space="preserve"> штрафні санкції на випадок недотримання встановлених екологічних норм, а в окремих випадках</w:t>
      </w:r>
      <w:r w:rsidR="00680D1F" w:rsidRPr="00556D83">
        <w:rPr>
          <w:color w:val="000000"/>
        </w:rPr>
        <w:t xml:space="preserve"> – кримінальну відповідальність</w:t>
      </w:r>
      <w:r w:rsidRPr="00556D83">
        <w:rPr>
          <w:color w:val="000000"/>
        </w:rPr>
        <w:t xml:space="preserve"> або заборону виробничої діяльності підприємств</w:t>
      </w:r>
      <w:r w:rsidR="00407168" w:rsidRPr="00556D83">
        <w:rPr>
          <w:color w:val="000000"/>
        </w:rPr>
        <w:t>а</w:t>
      </w:r>
      <w:r w:rsidRPr="00556D83">
        <w:rPr>
          <w:color w:val="000000"/>
        </w:rPr>
        <w:t>.</w:t>
      </w:r>
    </w:p>
    <w:p w:rsidR="007B5C00" w:rsidRPr="00556D83" w:rsidRDefault="00407168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Економічно</w:t>
      </w:r>
      <w:r w:rsidR="000075E9" w:rsidRPr="00556D83">
        <w:rPr>
          <w:color w:val="000000"/>
        </w:rPr>
        <w:t xml:space="preserve"> розвинені держави </w:t>
      </w:r>
      <w:r w:rsidRPr="00556D83">
        <w:rPr>
          <w:color w:val="000000"/>
        </w:rPr>
        <w:t xml:space="preserve">фінансують </w:t>
      </w:r>
      <w:r w:rsidR="000075E9" w:rsidRPr="00556D83">
        <w:rPr>
          <w:color w:val="000000"/>
        </w:rPr>
        <w:t>основну частину фундаментальн</w:t>
      </w:r>
      <w:r w:rsidRPr="00556D83">
        <w:rPr>
          <w:color w:val="000000"/>
        </w:rPr>
        <w:t>их</w:t>
      </w:r>
      <w:r w:rsidR="000075E9" w:rsidRPr="00556D83">
        <w:rPr>
          <w:color w:val="000000"/>
        </w:rPr>
        <w:t xml:space="preserve"> науков</w:t>
      </w:r>
      <w:r w:rsidRPr="00556D83">
        <w:rPr>
          <w:color w:val="000000"/>
        </w:rPr>
        <w:t>их</w:t>
      </w:r>
      <w:r w:rsidR="000075E9" w:rsidRPr="00556D83">
        <w:rPr>
          <w:color w:val="000000"/>
        </w:rPr>
        <w:t xml:space="preserve"> досліджен</w:t>
      </w:r>
      <w:r w:rsidRPr="00556D83">
        <w:rPr>
          <w:color w:val="000000"/>
        </w:rPr>
        <w:t>ь</w:t>
      </w:r>
      <w:r w:rsidR="000075E9" w:rsidRPr="00556D83">
        <w:rPr>
          <w:color w:val="000000"/>
        </w:rPr>
        <w:t xml:space="preserve"> і підготовку кадрів для галузі охорони навк</w:t>
      </w:r>
      <w:r w:rsidRPr="00556D83">
        <w:rPr>
          <w:color w:val="000000"/>
        </w:rPr>
        <w:t>олишнього природного середовища</w:t>
      </w:r>
      <w:r w:rsidR="000075E9" w:rsidRPr="00556D83">
        <w:rPr>
          <w:color w:val="000000"/>
        </w:rPr>
        <w:t>, залишаючи за приватним бізнесом розробку та здійснення високорентабельних науково-технічних робіт. Обсяги щорічних державних асигнувань на дослідження в галузі</w:t>
      </w:r>
      <w:r w:rsidR="007B5C00" w:rsidRPr="00556D83">
        <w:rPr>
          <w:color w:val="000000"/>
        </w:rPr>
        <w:t xml:space="preserve"> </w:t>
      </w:r>
      <w:r w:rsidR="000075E9" w:rsidRPr="00556D83">
        <w:rPr>
          <w:color w:val="000000"/>
        </w:rPr>
        <w:t>екології і охорони природних ресурс</w:t>
      </w:r>
      <w:r w:rsidRPr="00556D83">
        <w:rPr>
          <w:color w:val="000000"/>
        </w:rPr>
        <w:t>ів постійно збільшуються. Н</w:t>
      </w:r>
      <w:r w:rsidR="000075E9" w:rsidRPr="00556D83">
        <w:rPr>
          <w:color w:val="000000"/>
        </w:rPr>
        <w:t>априклад, витрати на здійснення природоохоронних програм в Австралії за період з 1996 року зросли більше ніж удвічі.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В Японії </w:t>
      </w:r>
      <w:r w:rsidR="00407168" w:rsidRPr="00556D83">
        <w:rPr>
          <w:color w:val="000000"/>
        </w:rPr>
        <w:t xml:space="preserve">природоохоронне </w:t>
      </w:r>
      <w:r w:rsidRPr="00556D83">
        <w:rPr>
          <w:color w:val="000000"/>
        </w:rPr>
        <w:t xml:space="preserve">законодавство і управління охороною навколишнього природного середовища </w:t>
      </w:r>
      <w:r w:rsidR="00B929C5" w:rsidRPr="00556D83">
        <w:rPr>
          <w:color w:val="000000"/>
          <w:lang w:val="ru-RU"/>
        </w:rPr>
        <w:t>з</w:t>
      </w:r>
      <w:r w:rsidRPr="00556D83">
        <w:rPr>
          <w:color w:val="000000"/>
        </w:rPr>
        <w:t>орієнтовані на розробку в</w:t>
      </w:r>
      <w:r w:rsidR="00B929C5" w:rsidRPr="00556D83">
        <w:rPr>
          <w:color w:val="000000"/>
          <w:lang w:val="ru-RU"/>
        </w:rPr>
        <w:t> </w:t>
      </w:r>
      <w:r w:rsidRPr="00556D83">
        <w:rPr>
          <w:color w:val="000000"/>
        </w:rPr>
        <w:t>першу чергу стандартів здоров’я, додаткових обмежень емісій для окремих галузей промисловості. Саме в Японії розроблені найжорсткіші у світі санітарно-гігієнічні ст</w:t>
      </w:r>
      <w:r w:rsidR="00407168" w:rsidRPr="00556D83">
        <w:rPr>
          <w:color w:val="000000"/>
        </w:rPr>
        <w:t>андарти якості води. Особливістю екологічної політики Японії є</w:t>
      </w:r>
      <w:r w:rsidRPr="00556D83">
        <w:rPr>
          <w:color w:val="000000"/>
        </w:rPr>
        <w:t xml:space="preserve"> широке використання компенсацій за шкоду</w:t>
      </w:r>
      <w:r w:rsidR="00407168" w:rsidRPr="00556D83">
        <w:rPr>
          <w:color w:val="000000"/>
        </w:rPr>
        <w:t>, завдану</w:t>
      </w:r>
      <w:r w:rsidRPr="00556D83">
        <w:rPr>
          <w:color w:val="000000"/>
        </w:rPr>
        <w:t xml:space="preserve"> довкілл</w:t>
      </w:r>
      <w:r w:rsidR="00407168" w:rsidRPr="00556D83">
        <w:rPr>
          <w:color w:val="000000"/>
        </w:rPr>
        <w:t>ю, які виплачуються потерпілим</w:t>
      </w:r>
      <w:r w:rsidRPr="00556D83">
        <w:rPr>
          <w:color w:val="000000"/>
        </w:rPr>
        <w:t xml:space="preserve"> підприємств</w:t>
      </w:r>
      <w:r w:rsidR="00407168" w:rsidRPr="00556D83">
        <w:rPr>
          <w:color w:val="000000"/>
        </w:rPr>
        <w:t>ами-забруднювачами</w:t>
      </w:r>
      <w:r w:rsidRPr="00556D83">
        <w:rPr>
          <w:color w:val="000000"/>
        </w:rPr>
        <w:t>. В цій країні діє зак</w:t>
      </w:r>
      <w:r w:rsidR="00407168" w:rsidRPr="00556D83">
        <w:rPr>
          <w:color w:val="000000"/>
        </w:rPr>
        <w:t>онодавство з контролю</w:t>
      </w:r>
      <w:r w:rsidRPr="00556D83">
        <w:rPr>
          <w:color w:val="000000"/>
        </w:rPr>
        <w:t xml:space="preserve"> за виробництвом фреонів, розроблен</w:t>
      </w:r>
      <w:r w:rsidR="00407168" w:rsidRPr="00556D83">
        <w:rPr>
          <w:color w:val="000000"/>
        </w:rPr>
        <w:t>а спеціальна програма</w:t>
      </w:r>
      <w:r w:rsidRPr="00556D83">
        <w:rPr>
          <w:color w:val="000000"/>
        </w:rPr>
        <w:t xml:space="preserve"> реконструкції підприємств з виробництва фреонів, обсяг фінансування якої щороку ст</w:t>
      </w:r>
      <w:r w:rsidR="00407168" w:rsidRPr="00556D83">
        <w:rPr>
          <w:color w:val="000000"/>
        </w:rPr>
        <w:t>ановить 48 млн. ієн, передбачені пільги з</w:t>
      </w:r>
      <w:r w:rsidRPr="00556D83">
        <w:rPr>
          <w:color w:val="000000"/>
        </w:rPr>
        <w:t xml:space="preserve"> кредитування і податків на екологічні заходи.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Екологічна політика Великобританії ґрунтується перш за все на якісних характеристиках об’єктів</w:t>
      </w:r>
      <w:r w:rsidR="00FD0598" w:rsidRPr="00556D83">
        <w:rPr>
          <w:color w:val="000000"/>
        </w:rPr>
        <w:t xml:space="preserve"> навколишнього середовища. В</w:t>
      </w:r>
      <w:r w:rsidRPr="00556D83">
        <w:rPr>
          <w:color w:val="000000"/>
        </w:rPr>
        <w:t xml:space="preserve">изнано за необхідне </w:t>
      </w:r>
      <w:r w:rsidR="00FD0598" w:rsidRPr="00556D83">
        <w:rPr>
          <w:color w:val="000000"/>
        </w:rPr>
        <w:t>проведення оцінки</w:t>
      </w:r>
      <w:r w:rsidRPr="00556D83">
        <w:rPr>
          <w:color w:val="000000"/>
        </w:rPr>
        <w:t xml:space="preserve"> навколишнього середовища до початку проектування будь-якого будівництва, а в подальшому </w:t>
      </w:r>
      <w:r w:rsidR="00FD0598" w:rsidRPr="00556D83">
        <w:rPr>
          <w:color w:val="000000"/>
        </w:rPr>
        <w:t>– періодичного контролю</w:t>
      </w:r>
      <w:r w:rsidRPr="00556D83">
        <w:rPr>
          <w:color w:val="000000"/>
        </w:rPr>
        <w:t xml:space="preserve"> за станом навколишнього природного середовища. </w:t>
      </w:r>
      <w:r w:rsidR="00FD0598" w:rsidRPr="00556D83">
        <w:rPr>
          <w:color w:val="000000"/>
        </w:rPr>
        <w:t>Щодо екологічного</w:t>
      </w:r>
      <w:r w:rsidRPr="00556D83">
        <w:rPr>
          <w:color w:val="000000"/>
        </w:rPr>
        <w:t xml:space="preserve"> плануванн</w:t>
      </w:r>
      <w:r w:rsidR="00FD0598" w:rsidRPr="00556D83">
        <w:rPr>
          <w:color w:val="000000"/>
        </w:rPr>
        <w:t>я і управління</w:t>
      </w:r>
      <w:r w:rsidRPr="00556D83">
        <w:rPr>
          <w:color w:val="000000"/>
        </w:rPr>
        <w:t xml:space="preserve"> початковий варіант екологічної експертизи порівнюється з іншими варіантами оцінок, що дозволяє більш оптимально визначати параметри антропогенного впливу.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Екологічна політика Швеції </w:t>
      </w:r>
      <w:r w:rsidR="00FD0598" w:rsidRPr="00556D83">
        <w:rPr>
          <w:color w:val="000000"/>
        </w:rPr>
        <w:t>з</w:t>
      </w:r>
      <w:r w:rsidRPr="00556D83">
        <w:rPr>
          <w:color w:val="000000"/>
        </w:rPr>
        <w:t>орієнтована на розробку екологічно</w:t>
      </w:r>
      <w:r w:rsidR="00FD0598" w:rsidRPr="00556D83">
        <w:rPr>
          <w:color w:val="000000"/>
        </w:rPr>
        <w:t xml:space="preserve"> </w:t>
      </w:r>
      <w:r w:rsidRPr="00556D83">
        <w:rPr>
          <w:color w:val="000000"/>
        </w:rPr>
        <w:t>чистих виробничо-технологічних процесів і обладнання, які сприяють недопущенню антропогенних забр</w:t>
      </w:r>
      <w:r w:rsidR="00FD0598" w:rsidRPr="00556D83">
        <w:rPr>
          <w:color w:val="000000"/>
        </w:rPr>
        <w:t>уднень атмосфери, вод, ґрунтів та</w:t>
      </w:r>
      <w:r w:rsidRPr="00556D83">
        <w:rPr>
          <w:color w:val="000000"/>
        </w:rPr>
        <w:t xml:space="preserve"> інших природних об’єктів.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Правове регулювання охорони навколишнього природного середовища у Франції пов’язане з соціальним поняттям якості життя, рівнем екологічної свідомості і освіти населення, відображення</w:t>
      </w:r>
      <w:r w:rsidR="00FD0598" w:rsidRPr="00556D83">
        <w:rPr>
          <w:color w:val="000000"/>
        </w:rPr>
        <w:t>м</w:t>
      </w:r>
      <w:r w:rsidRPr="00556D83">
        <w:rPr>
          <w:color w:val="000000"/>
        </w:rPr>
        <w:t xml:space="preserve"> у</w:t>
      </w:r>
      <w:r w:rsidR="00245633" w:rsidRPr="00556D83">
        <w:rPr>
          <w:color w:val="000000"/>
          <w:lang w:val="en-US"/>
        </w:rPr>
        <w:t> </w:t>
      </w:r>
      <w:r w:rsidRPr="00556D83">
        <w:rPr>
          <w:color w:val="000000"/>
        </w:rPr>
        <w:t xml:space="preserve">чинному законодавстві об’єктивних потреб охорони </w:t>
      </w:r>
      <w:r w:rsidR="00FD0598" w:rsidRPr="00556D83">
        <w:rPr>
          <w:color w:val="000000"/>
        </w:rPr>
        <w:t xml:space="preserve">навколишнього </w:t>
      </w:r>
      <w:r w:rsidRPr="00556D83">
        <w:rPr>
          <w:color w:val="000000"/>
        </w:rPr>
        <w:t>середовища</w:t>
      </w:r>
      <w:r w:rsidR="00FD0598" w:rsidRPr="00556D83">
        <w:rPr>
          <w:color w:val="000000"/>
        </w:rPr>
        <w:t>,</w:t>
      </w:r>
      <w:r w:rsidRPr="00556D83">
        <w:rPr>
          <w:color w:val="000000"/>
        </w:rPr>
        <w:t xml:space="preserve"> життя і діяльності людини.</w:t>
      </w:r>
    </w:p>
    <w:p w:rsidR="000075E9" w:rsidRPr="00556D83" w:rsidRDefault="00FD0598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В Індії створений Національний комітет з планування</w:t>
      </w:r>
      <w:r w:rsidR="000075E9" w:rsidRPr="00556D83">
        <w:rPr>
          <w:color w:val="000000"/>
        </w:rPr>
        <w:t xml:space="preserve"> і координації</w:t>
      </w:r>
      <w:r w:rsidRPr="00556D83">
        <w:rPr>
          <w:color w:val="000000"/>
        </w:rPr>
        <w:t xml:space="preserve"> діяльності</w:t>
      </w:r>
      <w:r w:rsidR="000075E9" w:rsidRPr="00556D83">
        <w:rPr>
          <w:color w:val="000000"/>
        </w:rPr>
        <w:t xml:space="preserve"> в галузі збереження навколишнього середовища, як</w:t>
      </w:r>
      <w:r w:rsidRPr="00556D83">
        <w:rPr>
          <w:color w:val="000000"/>
        </w:rPr>
        <w:t>ий</w:t>
      </w:r>
      <w:r w:rsidR="000075E9" w:rsidRPr="00556D83">
        <w:rPr>
          <w:color w:val="000000"/>
        </w:rPr>
        <w:t xml:space="preserve"> розробля</w:t>
      </w:r>
      <w:r w:rsidRPr="00556D83">
        <w:rPr>
          <w:color w:val="000000"/>
        </w:rPr>
        <w:t>є</w:t>
      </w:r>
      <w:r w:rsidR="000075E9" w:rsidRPr="00556D83">
        <w:rPr>
          <w:color w:val="000000"/>
        </w:rPr>
        <w:t xml:space="preserve"> для уряду рекомендації з правових, адміністративних і тех</w:t>
      </w:r>
      <w:r w:rsidRPr="00556D83">
        <w:rPr>
          <w:color w:val="000000"/>
        </w:rPr>
        <w:t>ніко-економічних питань</w:t>
      </w:r>
      <w:r w:rsidR="000075E9" w:rsidRPr="00556D83">
        <w:rPr>
          <w:color w:val="000000"/>
        </w:rPr>
        <w:t>.</w:t>
      </w:r>
    </w:p>
    <w:p w:rsidR="000075E9" w:rsidRPr="00556D83" w:rsidRDefault="00FD0598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У Мексиці</w:t>
      </w:r>
      <w:r w:rsidR="000075E9" w:rsidRPr="00556D83">
        <w:rPr>
          <w:color w:val="000000"/>
        </w:rPr>
        <w:t xml:space="preserve"> програмами з п</w:t>
      </w:r>
      <w:r w:rsidRPr="00556D83">
        <w:rPr>
          <w:color w:val="000000"/>
        </w:rPr>
        <w:t>окращання навколишнього середовища керує К</w:t>
      </w:r>
      <w:r w:rsidR="000075E9" w:rsidRPr="00556D83">
        <w:rPr>
          <w:color w:val="000000"/>
        </w:rPr>
        <w:t>оординаційний комітет під головуван</w:t>
      </w:r>
      <w:r w:rsidRPr="00556D83">
        <w:rPr>
          <w:color w:val="000000"/>
        </w:rPr>
        <w:t xml:space="preserve">ням міністра охорони здоров’я. </w:t>
      </w:r>
      <w:r w:rsidR="000075E9" w:rsidRPr="00556D83">
        <w:rPr>
          <w:color w:val="000000"/>
        </w:rPr>
        <w:t>Наці</w:t>
      </w:r>
      <w:r w:rsidRPr="00556D83">
        <w:rPr>
          <w:color w:val="000000"/>
        </w:rPr>
        <w:t>ональні координаційні комітети із збереження</w:t>
      </w:r>
      <w:r w:rsidR="000075E9" w:rsidRPr="00556D83">
        <w:rPr>
          <w:color w:val="000000"/>
        </w:rPr>
        <w:t xml:space="preserve"> навколишнього середовища існують в Бразилії, Кенії, Заїрі, Камеруні, Гані та інших країнах.</w:t>
      </w:r>
    </w:p>
    <w:p w:rsidR="00FD0598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В Угорщині управління діяльністю </w:t>
      </w:r>
      <w:r w:rsidR="00FD0598" w:rsidRPr="00556D83">
        <w:rPr>
          <w:color w:val="000000"/>
        </w:rPr>
        <w:t>в галузі</w:t>
      </w:r>
      <w:r w:rsidRPr="00556D83">
        <w:rPr>
          <w:color w:val="000000"/>
        </w:rPr>
        <w:t xml:space="preserve"> охорони природи розподілено між різними</w:t>
      </w:r>
      <w:r w:rsidR="00FD0598" w:rsidRPr="00556D83">
        <w:rPr>
          <w:color w:val="000000"/>
        </w:rPr>
        <w:t xml:space="preserve"> міністерствами і відомствами.</w:t>
      </w:r>
    </w:p>
    <w:p w:rsidR="007B5C00" w:rsidRPr="00556D83" w:rsidRDefault="00FD0598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З</w:t>
      </w:r>
      <w:r w:rsidR="000075E9" w:rsidRPr="00556D83">
        <w:rPr>
          <w:color w:val="000000"/>
        </w:rPr>
        <w:t>гідно із законом про охорону атмосферного повітря у Болгарії обов’язковим для підприємств є застосування лише такої технології, яка забезпечує мінімальні та допустимі викиди шкідливих речовин</w:t>
      </w:r>
      <w:r w:rsidRPr="00556D83">
        <w:rPr>
          <w:color w:val="000000"/>
        </w:rPr>
        <w:t xml:space="preserve"> в</w:t>
      </w:r>
      <w:r w:rsidR="00747AC6" w:rsidRPr="00556D83">
        <w:rPr>
          <w:color w:val="000000"/>
        </w:rPr>
        <w:t> </w:t>
      </w:r>
      <w:r w:rsidRPr="00556D83">
        <w:rPr>
          <w:color w:val="000000"/>
        </w:rPr>
        <w:t>повітря</w:t>
      </w:r>
      <w:r w:rsidR="000075E9" w:rsidRPr="00556D83">
        <w:rPr>
          <w:color w:val="000000"/>
        </w:rPr>
        <w:t>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У Польщі питання використання і охорони середовища регламен</w:t>
      </w:r>
      <w:r w:rsidR="00383179" w:rsidRPr="00556D83">
        <w:rPr>
          <w:color w:val="000000"/>
        </w:rPr>
        <w:t>туються Конституцією, законами та</w:t>
      </w:r>
      <w:r w:rsidRPr="00556D83">
        <w:rPr>
          <w:color w:val="000000"/>
        </w:rPr>
        <w:t xml:space="preserve"> іншими законодавчими загальнодержавними актами. Дотримання законів і правил контролюється Державною інспекцією з охорони навколишнього середовища.</w:t>
      </w:r>
    </w:p>
    <w:p w:rsidR="000075E9" w:rsidRPr="00556D83" w:rsidRDefault="00F7319F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Нині</w:t>
      </w:r>
      <w:r w:rsidR="00383179" w:rsidRPr="00556D83">
        <w:rPr>
          <w:color w:val="000000"/>
        </w:rPr>
        <w:t xml:space="preserve"> людство повинне </w:t>
      </w:r>
      <w:r w:rsidR="000075E9" w:rsidRPr="00556D83">
        <w:rPr>
          <w:color w:val="000000"/>
        </w:rPr>
        <w:t>серйозно переосмис</w:t>
      </w:r>
      <w:r w:rsidR="00383179" w:rsidRPr="00556D83">
        <w:rPr>
          <w:color w:val="000000"/>
        </w:rPr>
        <w:t>лити</w:t>
      </w:r>
      <w:r w:rsidR="000075E9" w:rsidRPr="00556D83">
        <w:rPr>
          <w:color w:val="000000"/>
        </w:rPr>
        <w:t xml:space="preserve"> </w:t>
      </w:r>
      <w:r w:rsidR="00383179" w:rsidRPr="00556D83">
        <w:rPr>
          <w:color w:val="000000"/>
        </w:rPr>
        <w:t>ставлення до природи і об’єднати</w:t>
      </w:r>
      <w:r w:rsidR="000075E9" w:rsidRPr="00556D83">
        <w:rPr>
          <w:color w:val="000000"/>
        </w:rPr>
        <w:t xml:space="preserve"> зусил</w:t>
      </w:r>
      <w:r w:rsidR="00383179" w:rsidRPr="00556D83">
        <w:rPr>
          <w:color w:val="000000"/>
        </w:rPr>
        <w:t>ля</w:t>
      </w:r>
      <w:r w:rsidR="000075E9" w:rsidRPr="00556D83">
        <w:rPr>
          <w:color w:val="000000"/>
        </w:rPr>
        <w:t xml:space="preserve"> націй і народів у боротьбі за врятування біосфери планети, здійснення нових локальних, регіональних і міжнародних програм подальшого розвитку та виживання, які повинні базуватися на нових соціально-політичних засадах, екологічній основі, глибоких екологічних знаннях і підвищеній екологічній свідомості.</w:t>
      </w:r>
    </w:p>
    <w:p w:rsidR="00D76F43" w:rsidRPr="00556D83" w:rsidRDefault="00D76F43" w:rsidP="00556D83">
      <w:pPr>
        <w:spacing w:line="360" w:lineRule="auto"/>
        <w:ind w:firstLine="709"/>
        <w:rPr>
          <w:b/>
          <w:color w:val="000000"/>
        </w:rPr>
      </w:pPr>
    </w:p>
    <w:p w:rsidR="000075E9" w:rsidRPr="00556D83" w:rsidRDefault="000075E9" w:rsidP="00556D83">
      <w:pPr>
        <w:spacing w:line="360" w:lineRule="auto"/>
        <w:ind w:firstLine="709"/>
        <w:rPr>
          <w:b/>
          <w:color w:val="000000"/>
        </w:rPr>
      </w:pPr>
      <w:r w:rsidRPr="00556D83">
        <w:rPr>
          <w:b/>
          <w:color w:val="000000"/>
        </w:rPr>
        <w:t>3. Участь України у міжнародному співробітництві в галузі охорони довкілля</w:t>
      </w:r>
    </w:p>
    <w:p w:rsidR="00D76F43" w:rsidRPr="00556D83" w:rsidRDefault="00D76F43" w:rsidP="00556D83">
      <w:pPr>
        <w:spacing w:line="360" w:lineRule="auto"/>
        <w:ind w:firstLine="709"/>
        <w:rPr>
          <w:color w:val="000000"/>
        </w:rPr>
      </w:pP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Україна через високий рівень концентрації промислового виробництва та сільського господарства, </w:t>
      </w:r>
      <w:r w:rsidR="0075749A" w:rsidRPr="00556D83">
        <w:rPr>
          <w:color w:val="000000"/>
        </w:rPr>
        <w:t>хижацьке</w:t>
      </w:r>
      <w:r w:rsidRPr="00556D83">
        <w:rPr>
          <w:color w:val="000000"/>
        </w:rPr>
        <w:t xml:space="preserve"> використання природних ресурсів протягом десятиріч перетворилася в одну з найнебезпечніших в екологічному відношенні країну. Нинішня екологічна ситуація в </w:t>
      </w:r>
      <w:r w:rsidR="0075749A" w:rsidRPr="00556D83">
        <w:rPr>
          <w:color w:val="000000"/>
        </w:rPr>
        <w:t xml:space="preserve">нашій країні </w:t>
      </w:r>
      <w:r w:rsidRPr="00556D83">
        <w:rPr>
          <w:color w:val="000000"/>
        </w:rPr>
        <w:t>характеризується як глибок</w:t>
      </w:r>
      <w:r w:rsidR="0075749A" w:rsidRPr="00556D83">
        <w:rPr>
          <w:color w:val="000000"/>
        </w:rPr>
        <w:t>а еколого-економічна криза, як</w:t>
      </w:r>
      <w:r w:rsidRPr="00556D83">
        <w:rPr>
          <w:color w:val="000000"/>
        </w:rPr>
        <w:t>а зумовлена закономірностями функціонування адміністративно-командної економіки колишнього СРСР. Нарощуванн</w:t>
      </w:r>
      <w:r w:rsidR="0075749A" w:rsidRPr="00556D83">
        <w:rPr>
          <w:color w:val="000000"/>
        </w:rPr>
        <w:t>я продуктивних сил здійснювалося</w:t>
      </w:r>
      <w:r w:rsidRPr="00556D83">
        <w:rPr>
          <w:color w:val="000000"/>
        </w:rPr>
        <w:t xml:space="preserve"> практично без врахування еколо</w:t>
      </w:r>
      <w:r w:rsidR="0075749A" w:rsidRPr="00556D83">
        <w:rPr>
          <w:color w:val="000000"/>
        </w:rPr>
        <w:t>гічних наслідків, існу</w:t>
      </w:r>
      <w:r w:rsidRPr="00556D83">
        <w:rPr>
          <w:color w:val="000000"/>
        </w:rPr>
        <w:t>вав відомчий, споживацький підхід до розміщення нових виробництв. Були допущені серйозні помилки в організації комплексного використання природних ресурс</w:t>
      </w:r>
      <w:r w:rsidR="0075749A" w:rsidRPr="00556D83">
        <w:rPr>
          <w:color w:val="000000"/>
        </w:rPr>
        <w:t>ів, недостатня увага приділялася</w:t>
      </w:r>
      <w:r w:rsidRPr="00556D83">
        <w:rPr>
          <w:color w:val="000000"/>
        </w:rPr>
        <w:t xml:space="preserve"> управлінню охороною природи та контролю </w:t>
      </w:r>
      <w:r w:rsidR="0075749A" w:rsidRPr="00556D83">
        <w:rPr>
          <w:color w:val="000000"/>
        </w:rPr>
        <w:t xml:space="preserve">за </w:t>
      </w:r>
      <w:r w:rsidRPr="00556D83">
        <w:rPr>
          <w:color w:val="000000"/>
        </w:rPr>
        <w:t>як</w:t>
      </w:r>
      <w:r w:rsidR="0075749A" w:rsidRPr="00556D83">
        <w:rPr>
          <w:color w:val="000000"/>
        </w:rPr>
        <w:t>істю</w:t>
      </w:r>
      <w:r w:rsidRPr="00556D83">
        <w:rPr>
          <w:color w:val="000000"/>
        </w:rPr>
        <w:t xml:space="preserve"> природного середовища.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Україні притаманні такі екологічні проблеми, як кислотні дощі, транскордонне забруднення, руйнування озонового екрану, потепління клімату, накопичення відходів, особливо токсичних та радіаційних, зниження біологічного різноманіття. Аварія на Чорнобильській атомній електростанції </w:t>
      </w:r>
      <w:r w:rsidR="00EF2148" w:rsidRPr="00556D83">
        <w:rPr>
          <w:color w:val="000000"/>
        </w:rPr>
        <w:t xml:space="preserve">в </w:t>
      </w:r>
      <w:r w:rsidRPr="00556D83">
        <w:rPr>
          <w:color w:val="000000"/>
        </w:rPr>
        <w:t>1986 ро</w:t>
      </w:r>
      <w:r w:rsidR="00EF2148" w:rsidRPr="00556D83">
        <w:rPr>
          <w:color w:val="000000"/>
        </w:rPr>
        <w:t>ці</w:t>
      </w:r>
      <w:r w:rsidRPr="00556D83">
        <w:rPr>
          <w:color w:val="000000"/>
        </w:rPr>
        <w:t xml:space="preserve"> з її величезними медико-біологічними наслідками спричинила в Україні ситуацію, що наближається до рівня глобальної екологічної катастрофи.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Перехід України до регульованої ринкової економіки потребує змін пріоритетів у здійсненні регулювання природокористування та екологічної функції держави взагалі. Поряд із посиленням адміністративного впливу у цій сфері, який раніше був єдиним шляхом забезпечення оптимального природокористування, в умовах ринку першочергову роль відігра</w:t>
      </w:r>
      <w:r w:rsidR="00EF2148" w:rsidRPr="00556D83">
        <w:rPr>
          <w:color w:val="000000"/>
        </w:rPr>
        <w:t>ють економічні важелі. Робота з формування</w:t>
      </w:r>
      <w:r w:rsidRPr="00556D83">
        <w:rPr>
          <w:color w:val="000000"/>
        </w:rPr>
        <w:t xml:space="preserve"> нового економічного механізму природокористування є принциповою, оскільки практично не існує вітчизняних і зарубіжних аналогів наукових досліджень в галузі економіки природокористування. Зарубіжний досвід свідчить, що в перспективі розвиток ринкових відносин і конкуренції призведе до значного підвищення рівня виробництва, стимулювання енерго- і ресурсозбереження, структурної перебудови економіки України, що дозволить суттєво зменшити рівень забруднення довкілля.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З перших днів незалежності </w:t>
      </w:r>
      <w:r w:rsidR="00B929C5" w:rsidRPr="00556D83">
        <w:rPr>
          <w:color w:val="000000"/>
          <w:lang w:val="ru-RU"/>
        </w:rPr>
        <w:t>наша</w:t>
      </w:r>
      <w:r w:rsidRPr="00556D83">
        <w:rPr>
          <w:color w:val="000000"/>
        </w:rPr>
        <w:t xml:space="preserve"> держава бере активну участь у</w:t>
      </w:r>
      <w:r w:rsidR="00245633" w:rsidRPr="00556D83">
        <w:rPr>
          <w:color w:val="000000"/>
          <w:lang w:val="en-US"/>
        </w:rPr>
        <w:t> </w:t>
      </w:r>
      <w:r w:rsidRPr="00556D83">
        <w:rPr>
          <w:color w:val="000000"/>
        </w:rPr>
        <w:t>міжнаро</w:t>
      </w:r>
      <w:r w:rsidR="00EF2148" w:rsidRPr="00556D83">
        <w:rPr>
          <w:color w:val="000000"/>
        </w:rPr>
        <w:t>дних природоохоронних заходах і</w:t>
      </w:r>
      <w:r w:rsidRPr="00556D83">
        <w:rPr>
          <w:color w:val="000000"/>
        </w:rPr>
        <w:t xml:space="preserve"> реалізації екологічних програм та проектів. Міжнародне співробітництво у галузі охорони навколишнього природного середовища займає </w:t>
      </w:r>
      <w:r w:rsidR="00EF2148" w:rsidRPr="00556D83">
        <w:rPr>
          <w:color w:val="000000"/>
        </w:rPr>
        <w:t>важливе</w:t>
      </w:r>
      <w:r w:rsidRPr="00556D83">
        <w:rPr>
          <w:color w:val="000000"/>
        </w:rPr>
        <w:t xml:space="preserve"> місц</w:t>
      </w:r>
      <w:r w:rsidR="00EF2148" w:rsidRPr="00556D83">
        <w:rPr>
          <w:color w:val="000000"/>
        </w:rPr>
        <w:t>е</w:t>
      </w:r>
      <w:r w:rsidRPr="00556D83">
        <w:rPr>
          <w:color w:val="000000"/>
        </w:rPr>
        <w:t xml:space="preserve"> у</w:t>
      </w:r>
      <w:r w:rsidR="00747AC6" w:rsidRPr="00556D83">
        <w:rPr>
          <w:color w:val="000000"/>
        </w:rPr>
        <w:t> </w:t>
      </w:r>
      <w:r w:rsidRPr="00556D83">
        <w:rPr>
          <w:color w:val="000000"/>
        </w:rPr>
        <w:t>зовнішньополітичному курсі України.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  <w:szCs w:val="28"/>
        </w:rPr>
      </w:pPr>
      <w:r w:rsidRPr="00556D83">
        <w:rPr>
          <w:color w:val="000000"/>
          <w:szCs w:val="28"/>
        </w:rPr>
        <w:t>Україна як член ООН є суверенною стороною 18 міжнародних природоохоронних угод, бере участь у 20 міжнародних конвенціях і</w:t>
      </w:r>
      <w:r w:rsidR="00747AC6" w:rsidRPr="00556D83">
        <w:rPr>
          <w:color w:val="000000"/>
          <w:szCs w:val="28"/>
        </w:rPr>
        <w:t> </w:t>
      </w:r>
      <w:r w:rsidRPr="00556D83">
        <w:rPr>
          <w:color w:val="000000"/>
          <w:szCs w:val="28"/>
        </w:rPr>
        <w:t xml:space="preserve">продовжує активно працювати з іншими країнами світу над </w:t>
      </w:r>
      <w:r w:rsidR="00EF2148" w:rsidRPr="00556D83">
        <w:rPr>
          <w:color w:val="000000"/>
          <w:szCs w:val="28"/>
        </w:rPr>
        <w:t xml:space="preserve">проблемами </w:t>
      </w:r>
      <w:r w:rsidRPr="00556D83">
        <w:rPr>
          <w:color w:val="000000"/>
          <w:szCs w:val="28"/>
        </w:rPr>
        <w:t xml:space="preserve">врятування нашої планети від екологічного лиха. Україна підписала 44 двосторонні міжнародні угоди і </w:t>
      </w:r>
      <w:r w:rsidR="00EF2148" w:rsidRPr="00556D83">
        <w:rPr>
          <w:color w:val="000000"/>
          <w:szCs w:val="28"/>
        </w:rPr>
        <w:t>договори, насамперед із сусідніми країнами –</w:t>
      </w:r>
      <w:r w:rsidRPr="00556D83">
        <w:rPr>
          <w:color w:val="000000"/>
          <w:szCs w:val="28"/>
        </w:rPr>
        <w:t xml:space="preserve"> Білоруссю, Грузією, Молдовою, Росією, Словаччиною та Польщею. Мемо</w:t>
      </w:r>
      <w:r w:rsidR="00EF2148" w:rsidRPr="00556D83">
        <w:rPr>
          <w:color w:val="000000"/>
          <w:szCs w:val="28"/>
        </w:rPr>
        <w:t>рандуми про взаємопорозуміння і</w:t>
      </w:r>
      <w:r w:rsidRPr="00556D83">
        <w:rPr>
          <w:color w:val="000000"/>
          <w:szCs w:val="28"/>
        </w:rPr>
        <w:t xml:space="preserve"> співробітництв</w:t>
      </w:r>
      <w:r w:rsidR="00EF2148" w:rsidRPr="00556D83">
        <w:rPr>
          <w:color w:val="000000"/>
          <w:szCs w:val="28"/>
        </w:rPr>
        <w:t>о</w:t>
      </w:r>
      <w:r w:rsidRPr="00556D83">
        <w:rPr>
          <w:color w:val="000000"/>
          <w:szCs w:val="28"/>
        </w:rPr>
        <w:t xml:space="preserve"> в</w:t>
      </w:r>
      <w:r w:rsidR="00245633" w:rsidRPr="00556D83">
        <w:rPr>
          <w:color w:val="000000"/>
          <w:szCs w:val="28"/>
          <w:lang w:val="en-US"/>
        </w:rPr>
        <w:t> </w:t>
      </w:r>
      <w:r w:rsidRPr="00556D83">
        <w:rPr>
          <w:color w:val="000000"/>
          <w:szCs w:val="28"/>
        </w:rPr>
        <w:t>галузі охорони довкілля підписані з Австрією і Фінляндією. Угода про співробітництво в галузі охорони довкілля укладена з урядом Ізраїлю</w:t>
      </w:r>
      <w:r w:rsidR="00EF2148" w:rsidRPr="00556D83">
        <w:rPr>
          <w:color w:val="000000"/>
          <w:szCs w:val="28"/>
        </w:rPr>
        <w:t>,</w:t>
      </w:r>
      <w:r w:rsidRPr="00556D83">
        <w:rPr>
          <w:color w:val="000000"/>
          <w:szCs w:val="28"/>
        </w:rPr>
        <w:t xml:space="preserve"> про співробітництво в галузі ядерної безпеки і захисту від радіації – з урядами Фінляндії, Австрії та Росії. Динамічно розвивається співробітництво в галузі охорони довкілля, національних парків і біорізноманіття, раціонального використання природних ресурсів, управління водними ресурсами, токсичними відходами, подолання наслідків Чорнобильської катастрофи – з Данією, Нідерландами, США.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 xml:space="preserve">Міжнародне співробітництво в галузі ядерної та радіаційної безпеки </w:t>
      </w:r>
      <w:r w:rsidR="00EF2148" w:rsidRPr="00556D83">
        <w:rPr>
          <w:color w:val="000000"/>
        </w:rPr>
        <w:t xml:space="preserve">у рамках програми TACIS </w:t>
      </w:r>
      <w:r w:rsidRPr="00556D83">
        <w:rPr>
          <w:color w:val="000000"/>
        </w:rPr>
        <w:t>Україн</w:t>
      </w:r>
      <w:r w:rsidR="00EF2148" w:rsidRPr="00556D83">
        <w:rPr>
          <w:color w:val="000000"/>
        </w:rPr>
        <w:t>а підтримує з</w:t>
      </w:r>
      <w:r w:rsidRPr="00556D83">
        <w:rPr>
          <w:color w:val="000000"/>
        </w:rPr>
        <w:t xml:space="preserve"> МАГАТЕ і</w:t>
      </w:r>
      <w:r w:rsidR="00245633" w:rsidRPr="00556D83">
        <w:rPr>
          <w:color w:val="000000"/>
          <w:lang w:val="en-US"/>
        </w:rPr>
        <w:t> </w:t>
      </w:r>
      <w:r w:rsidRPr="00556D83">
        <w:rPr>
          <w:color w:val="000000"/>
        </w:rPr>
        <w:t xml:space="preserve">Європейським Союзом, </w:t>
      </w:r>
      <w:r w:rsidR="003667CD" w:rsidRPr="00556D83">
        <w:rPr>
          <w:color w:val="000000"/>
        </w:rPr>
        <w:t>а також на двосторонній основі</w:t>
      </w:r>
      <w:r w:rsidRPr="00556D83">
        <w:rPr>
          <w:color w:val="000000"/>
        </w:rPr>
        <w:t xml:space="preserve"> з США, ФРН, Канадою, Швецією та Японією.</w:t>
      </w:r>
      <w:r w:rsidR="003667CD" w:rsidRPr="00556D83">
        <w:rPr>
          <w:color w:val="000000"/>
        </w:rPr>
        <w:t xml:space="preserve"> З питань зміни клімату підписані</w:t>
      </w:r>
      <w:r w:rsidRPr="00556D83">
        <w:rPr>
          <w:color w:val="000000"/>
        </w:rPr>
        <w:t xml:space="preserve"> Меморандум про співробітництво урядів України та Канади, а також</w:t>
      </w:r>
      <w:r w:rsidR="003667CD" w:rsidRPr="00556D83">
        <w:rPr>
          <w:color w:val="000000"/>
        </w:rPr>
        <w:t xml:space="preserve"> Протокол про співробітництво з Нідерландами. Нині почалося</w:t>
      </w:r>
      <w:r w:rsidRPr="00556D83">
        <w:rPr>
          <w:color w:val="000000"/>
        </w:rPr>
        <w:t xml:space="preserve"> впровадження трьох спільних проектів.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Україна є членом провідних міжнародних організацій, діяльність яких пов’я</w:t>
      </w:r>
      <w:r w:rsidR="003667CD" w:rsidRPr="00556D83">
        <w:rPr>
          <w:color w:val="000000"/>
        </w:rPr>
        <w:t>зана із вирішенням глобальних та</w:t>
      </w:r>
      <w:r w:rsidRPr="00556D83">
        <w:rPr>
          <w:color w:val="000000"/>
        </w:rPr>
        <w:t xml:space="preserve"> регіональних проблем, охорони довкілля (ЮНЕП, ЮНЕСКО, ВООЗ та ін.). Україна бере активну участь у діяльності Європейської </w:t>
      </w:r>
      <w:r w:rsidR="003667CD" w:rsidRPr="00556D83">
        <w:rPr>
          <w:color w:val="000000"/>
        </w:rPr>
        <w:t>Економічної комісії, насамперед</w:t>
      </w:r>
      <w:r w:rsidRPr="00556D83">
        <w:rPr>
          <w:color w:val="000000"/>
        </w:rPr>
        <w:t xml:space="preserve"> з її Комітетом з екологічної політики. З 1995 року Украї</w:t>
      </w:r>
      <w:r w:rsidR="003667CD" w:rsidRPr="00556D83">
        <w:rPr>
          <w:color w:val="000000"/>
        </w:rPr>
        <w:t>на є членом Ради Європи – однієї</w:t>
      </w:r>
      <w:r w:rsidRPr="00556D83">
        <w:rPr>
          <w:color w:val="000000"/>
        </w:rPr>
        <w:t xml:space="preserve"> з найвпливовіших організацій, в діяльності якої питання охорони навколишнього середовища займають важливе місце.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Наша держава була активним учасником Всесвітньої зустрічі глав держав та урядів в Ріо-де-Жанейро (1992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>) та Йоганнесбурзі (2002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 xml:space="preserve">), підписала прийняті там програмні документи та реалізує їх на національному рівні. Важливою подією, що стимулювала розвиток міжнародного права </w:t>
      </w:r>
      <w:r w:rsidR="00BC117F" w:rsidRPr="00556D83">
        <w:rPr>
          <w:color w:val="000000"/>
        </w:rPr>
        <w:t xml:space="preserve">в галузі </w:t>
      </w:r>
      <w:r w:rsidRPr="00556D83">
        <w:rPr>
          <w:color w:val="000000"/>
        </w:rPr>
        <w:t xml:space="preserve">навколишнього середовища на європейському рівні, стало прийняття Програми дій з охорони навколишнього середовища для Центральної і Східної Європи на Конференції міністрів охорони навколишнього середовища (Люцерна, Швейцарія, </w:t>
      </w:r>
      <w:r w:rsidR="00245633" w:rsidRPr="00556D83">
        <w:rPr>
          <w:color w:val="000000"/>
        </w:rPr>
        <w:br/>
      </w:r>
      <w:r w:rsidRPr="00556D83">
        <w:rPr>
          <w:color w:val="000000"/>
        </w:rPr>
        <w:t>28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>3</w:t>
      </w:r>
      <w:r w:rsidRPr="00556D83">
        <w:rPr>
          <w:color w:val="000000"/>
        </w:rPr>
        <w:t>0</w:t>
      </w:r>
      <w:r w:rsidR="00245633" w:rsidRPr="00556D83">
        <w:rPr>
          <w:color w:val="000000"/>
          <w:lang w:val="en-US"/>
        </w:rPr>
        <w:t> </w:t>
      </w:r>
      <w:r w:rsidRPr="00556D83">
        <w:rPr>
          <w:color w:val="000000"/>
        </w:rPr>
        <w:t>квітня 1993</w:t>
      </w:r>
      <w:r w:rsidR="007B5C00" w:rsidRPr="00556D83">
        <w:rPr>
          <w:color w:val="000000"/>
        </w:rPr>
        <w:t> р.</w:t>
      </w:r>
      <w:r w:rsidRPr="00556D83">
        <w:rPr>
          <w:color w:val="000000"/>
        </w:rPr>
        <w:t xml:space="preserve">). Такі конференції стали </w:t>
      </w:r>
      <w:r w:rsidR="00474C6D">
        <w:rPr>
          <w:color w:val="000000"/>
        </w:rPr>
        <w:t>традиційними. Вони</w:t>
      </w:r>
      <w:r w:rsidRPr="00556D83">
        <w:rPr>
          <w:color w:val="000000"/>
        </w:rPr>
        <w:t>відбувалися у 1995 році в Софії (Болгарія), у 1998 році – в Орхусі (Данія). У</w:t>
      </w:r>
      <w:r w:rsidR="00747AC6" w:rsidRPr="00556D83">
        <w:rPr>
          <w:color w:val="000000"/>
        </w:rPr>
        <w:t> </w:t>
      </w:r>
      <w:r w:rsidRPr="00556D83">
        <w:rPr>
          <w:color w:val="000000"/>
        </w:rPr>
        <w:t xml:space="preserve">2003 році в Києві </w:t>
      </w:r>
      <w:r w:rsidR="00BC117F" w:rsidRPr="00556D83">
        <w:rPr>
          <w:color w:val="000000"/>
        </w:rPr>
        <w:t xml:space="preserve">відбулася </w:t>
      </w:r>
      <w:r w:rsidRPr="00556D83">
        <w:rPr>
          <w:color w:val="000000"/>
        </w:rPr>
        <w:t xml:space="preserve">конференція </w:t>
      </w:r>
      <w:r w:rsidR="00556D83">
        <w:rPr>
          <w:color w:val="000000"/>
        </w:rPr>
        <w:t>«</w:t>
      </w:r>
      <w:r w:rsidRPr="00556D83">
        <w:rPr>
          <w:color w:val="000000"/>
        </w:rPr>
        <w:t>Довкілля для Європи</w:t>
      </w:r>
      <w:r w:rsidR="00556D83">
        <w:rPr>
          <w:color w:val="000000"/>
        </w:rPr>
        <w:t>»</w:t>
      </w:r>
      <w:r w:rsidRPr="00556D83">
        <w:rPr>
          <w:color w:val="000000"/>
        </w:rPr>
        <w:t>, що свідчить про високий міжнародний авторитет України в галузі охорони довкілля.</w:t>
      </w:r>
    </w:p>
    <w:p w:rsidR="000075E9" w:rsidRPr="00556D83" w:rsidRDefault="000075E9" w:rsidP="00556D83">
      <w:pPr>
        <w:spacing w:line="360" w:lineRule="auto"/>
        <w:ind w:firstLine="709"/>
        <w:rPr>
          <w:color w:val="000000"/>
        </w:rPr>
      </w:pPr>
      <w:r w:rsidRPr="00556D83">
        <w:rPr>
          <w:color w:val="000000"/>
        </w:rPr>
        <w:t>Незважаючи на глибоку еколого-економічну кризу в українському суспільстві, впровадження економічних методів регулювання природокористування залишається одним із першочергових завдань, оскільки від його успішного вирішення значною мірою залежить економічна ефективність народного господарства, здатність економіки України до стабільного і тривалого саморозвитку.</w:t>
      </w:r>
    </w:p>
    <w:p w:rsidR="00474C6D" w:rsidRDefault="00474C6D" w:rsidP="00556D83">
      <w:pPr>
        <w:pStyle w:val="a0"/>
        <w:numPr>
          <w:ilvl w:val="0"/>
          <w:numId w:val="0"/>
        </w:numPr>
        <w:spacing w:line="360" w:lineRule="auto"/>
        <w:ind w:firstLine="709"/>
        <w:rPr>
          <w:b/>
          <w:color w:val="000000"/>
        </w:rPr>
      </w:pPr>
      <w:bookmarkStart w:id="1" w:name="_Toc181767451"/>
    </w:p>
    <w:p w:rsidR="00474C6D" w:rsidRDefault="00474C6D" w:rsidP="00556D83">
      <w:pPr>
        <w:pStyle w:val="a0"/>
        <w:numPr>
          <w:ilvl w:val="0"/>
          <w:numId w:val="0"/>
        </w:numPr>
        <w:spacing w:line="360" w:lineRule="auto"/>
        <w:ind w:firstLine="709"/>
        <w:rPr>
          <w:b/>
          <w:color w:val="000000"/>
        </w:rPr>
      </w:pPr>
    </w:p>
    <w:p w:rsidR="007F4E3C" w:rsidRPr="00556D83" w:rsidRDefault="00604373" w:rsidP="00556D83">
      <w:pPr>
        <w:pStyle w:val="a0"/>
        <w:numPr>
          <w:ilvl w:val="0"/>
          <w:numId w:val="0"/>
        </w:numPr>
        <w:spacing w:line="360" w:lineRule="auto"/>
        <w:ind w:firstLine="709"/>
        <w:rPr>
          <w:b/>
          <w:color w:val="000000"/>
        </w:rPr>
      </w:pPr>
      <w:r w:rsidRPr="00556D83">
        <w:rPr>
          <w:b/>
          <w:color w:val="000000"/>
        </w:rPr>
        <w:br w:type="page"/>
      </w:r>
      <w:r w:rsidR="00474C6D" w:rsidRPr="00556D83">
        <w:rPr>
          <w:b/>
          <w:color w:val="000000"/>
        </w:rPr>
        <w:t>Список літератури</w:t>
      </w:r>
      <w:bookmarkEnd w:id="1"/>
    </w:p>
    <w:p w:rsidR="00604373" w:rsidRPr="00556D83" w:rsidRDefault="00604373" w:rsidP="00556D83">
      <w:pPr>
        <w:pStyle w:val="a0"/>
        <w:numPr>
          <w:ilvl w:val="0"/>
          <w:numId w:val="0"/>
        </w:numPr>
        <w:spacing w:line="360" w:lineRule="auto"/>
        <w:ind w:firstLine="709"/>
        <w:rPr>
          <w:b/>
          <w:color w:val="000000"/>
        </w:rPr>
      </w:pP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Білявський, </w:t>
      </w:r>
      <w:r w:rsidR="00556D83" w:rsidRPr="00556D83">
        <w:rPr>
          <w:color w:val="000000"/>
        </w:rPr>
        <w:t>Г.О.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Основи</w:t>
      </w:r>
      <w:r w:rsidRPr="00556D83">
        <w:rPr>
          <w:color w:val="000000"/>
        </w:rPr>
        <w:t xml:space="preserve"> екології: теорія та практикум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навчальний посібник / </w:t>
      </w:r>
      <w:r w:rsidR="00556D83" w:rsidRPr="00556D83">
        <w:rPr>
          <w:color w:val="000000"/>
        </w:rPr>
        <w:t>Г.О.</w:t>
      </w:r>
      <w:r w:rsidRPr="00556D83">
        <w:rPr>
          <w:color w:val="000000"/>
        </w:rPr>
        <w:t xml:space="preserve"> Білявський, Л. І. Бутченко.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2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е</w:t>
      </w:r>
      <w:r w:rsidRPr="00556D83">
        <w:rPr>
          <w:color w:val="000000"/>
        </w:rPr>
        <w:t xml:space="preserve"> вид., перероб. та доп.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К.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Лібра, 2004.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368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Богачов, В. Необхідність підвищення екологічної безпеки в Україні [Текст] / </w:t>
      </w:r>
      <w:r w:rsidR="00556D83" w:rsidRPr="00556D83">
        <w:rPr>
          <w:color w:val="000000"/>
        </w:rPr>
        <w:t>В.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Богачов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//</w:t>
      </w:r>
      <w:r w:rsidRPr="00556D83">
        <w:rPr>
          <w:color w:val="000000"/>
        </w:rPr>
        <w:t xml:space="preserve"> Економіст.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 xml:space="preserve">2008.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="00556D83">
        <w:rPr>
          <w:color w:val="000000"/>
        </w:rPr>
        <w:t>№</w:t>
      </w:r>
      <w:r w:rsidR="00556D83" w:rsidRPr="00556D83">
        <w:rPr>
          <w:color w:val="000000"/>
        </w:rPr>
        <w:t>9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С.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12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>1</w:t>
      </w:r>
      <w:r w:rsidRPr="00556D83">
        <w:rPr>
          <w:color w:val="000000"/>
        </w:rPr>
        <w:t>4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Глушкова, </w:t>
      </w:r>
      <w:r w:rsidR="00556D83" w:rsidRPr="00556D83">
        <w:rPr>
          <w:color w:val="000000"/>
        </w:rPr>
        <w:t>В.Г.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Экономика</w:t>
      </w:r>
      <w:r w:rsidRPr="00556D83">
        <w:rPr>
          <w:color w:val="000000"/>
        </w:rPr>
        <w:t xml:space="preserve"> природопользования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учебное пособие / </w:t>
      </w:r>
      <w:r w:rsidR="00556D83" w:rsidRPr="00556D83">
        <w:rPr>
          <w:color w:val="000000"/>
        </w:rPr>
        <w:t>В.Г.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Глушкова</w:t>
      </w:r>
      <w:r w:rsidRPr="00556D83">
        <w:rPr>
          <w:color w:val="000000"/>
        </w:rPr>
        <w:t xml:space="preserve">, </w:t>
      </w:r>
      <w:r w:rsidR="00556D83" w:rsidRPr="00556D83">
        <w:rPr>
          <w:color w:val="000000"/>
        </w:rPr>
        <w:t>С.В.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Макар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М.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Гардарика, 2007.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448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Гурська, </w:t>
      </w:r>
      <w:r w:rsidR="00556D83" w:rsidRPr="00556D83">
        <w:rPr>
          <w:color w:val="000000"/>
        </w:rPr>
        <w:t>Г.А.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Поняття</w:t>
      </w:r>
      <w:r w:rsidRPr="00556D83">
        <w:rPr>
          <w:color w:val="000000"/>
        </w:rPr>
        <w:t xml:space="preserve"> екологічного аудиту та його співвідношення із суміжними поняттями [Текст] / </w:t>
      </w:r>
      <w:r w:rsidR="00556D83" w:rsidRPr="00556D83">
        <w:rPr>
          <w:color w:val="000000"/>
        </w:rPr>
        <w:t>Г.А.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Гурська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//</w:t>
      </w:r>
      <w:r w:rsidRPr="00556D83">
        <w:rPr>
          <w:color w:val="000000"/>
        </w:rPr>
        <w:t xml:space="preserve"> Держава і право.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 xml:space="preserve">2008.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="00556D83">
        <w:rPr>
          <w:color w:val="000000"/>
        </w:rPr>
        <w:t>№</w:t>
      </w:r>
      <w:r w:rsidR="00556D83" w:rsidRPr="00556D83">
        <w:rPr>
          <w:color w:val="000000"/>
        </w:rPr>
        <w:t>3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С.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469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>4</w:t>
      </w:r>
      <w:r w:rsidRPr="00556D83">
        <w:rPr>
          <w:color w:val="000000"/>
        </w:rPr>
        <w:t>73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Джигирей, </w:t>
      </w:r>
      <w:r w:rsidR="00556D83" w:rsidRPr="00556D83">
        <w:rPr>
          <w:color w:val="000000"/>
        </w:rPr>
        <w:t>В.С.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Основи</w:t>
      </w:r>
      <w:r w:rsidRPr="00556D83">
        <w:rPr>
          <w:color w:val="000000"/>
        </w:rPr>
        <w:t xml:space="preserve"> екології та охорони навколишнього природного середовища. Екологія та охорона природи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навчальний посібник / </w:t>
      </w:r>
      <w:r w:rsidR="00556D83" w:rsidRPr="00556D83">
        <w:rPr>
          <w:color w:val="000000"/>
        </w:rPr>
        <w:t>В.С.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Джигирей</w:t>
      </w:r>
      <w:r w:rsidRPr="00556D83">
        <w:rPr>
          <w:color w:val="000000"/>
        </w:rPr>
        <w:t xml:space="preserve">, </w:t>
      </w:r>
      <w:r w:rsidR="00556D83" w:rsidRPr="00556D83">
        <w:rPr>
          <w:color w:val="000000"/>
        </w:rPr>
        <w:t>В.М.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Сторожук</w:t>
      </w:r>
      <w:r w:rsidRPr="00556D83">
        <w:rPr>
          <w:color w:val="000000"/>
        </w:rPr>
        <w:t xml:space="preserve">, </w:t>
      </w:r>
      <w:r w:rsidR="00556D83" w:rsidRPr="00556D83">
        <w:rPr>
          <w:color w:val="000000"/>
        </w:rPr>
        <w:t>Р.А.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Яцюк;</w:t>
      </w:r>
      <w:r w:rsidRPr="00556D83">
        <w:rPr>
          <w:color w:val="000000"/>
        </w:rPr>
        <w:t xml:space="preserve"> Мін-во освіти і науки України.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2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е</w:t>
      </w:r>
      <w:r w:rsidRPr="00556D83">
        <w:rPr>
          <w:color w:val="000000"/>
        </w:rPr>
        <w:t xml:space="preserve"> вид., доп.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Львiв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Афiша, 2004.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272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>Екологічні основи природокористування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навчальний посібник / </w:t>
      </w:r>
      <w:r w:rsidR="00556D83" w:rsidRPr="00556D83">
        <w:rPr>
          <w:color w:val="000000"/>
        </w:rPr>
        <w:t>Т.А.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Сафранов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3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е</w:t>
      </w:r>
      <w:r w:rsidRPr="00556D83">
        <w:rPr>
          <w:color w:val="000000"/>
        </w:rPr>
        <w:t xml:space="preserve"> вид., стереот.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Львів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Новий Світ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2</w:t>
      </w:r>
      <w:r w:rsidRPr="00556D83">
        <w:rPr>
          <w:color w:val="000000"/>
        </w:rPr>
        <w:t xml:space="preserve">000, 2006.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248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>Екологія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підручник / Мін-во освіти і науки України, Київський нац. економічний ун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т.</w:t>
      </w:r>
      <w:r w:rsidRPr="00556D83">
        <w:rPr>
          <w:color w:val="000000"/>
        </w:rPr>
        <w:t xml:space="preserve">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К.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КНЕУ, 2005.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371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Запольський, </w:t>
      </w:r>
      <w:r w:rsidR="00556D83" w:rsidRPr="00556D83">
        <w:rPr>
          <w:color w:val="000000"/>
        </w:rPr>
        <w:t>А.К.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Основи</w:t>
      </w:r>
      <w:r w:rsidRPr="00556D83">
        <w:rPr>
          <w:color w:val="000000"/>
        </w:rPr>
        <w:t xml:space="preserve"> екології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підручник / </w:t>
      </w:r>
      <w:r w:rsidR="00556D83" w:rsidRPr="00556D83">
        <w:rPr>
          <w:color w:val="000000"/>
        </w:rPr>
        <w:t>А.К.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Запольський</w:t>
      </w:r>
      <w:r w:rsidRPr="00556D83">
        <w:rPr>
          <w:color w:val="000000"/>
        </w:rPr>
        <w:t>, А. І. Салюк</w:t>
      </w:r>
      <w:r w:rsidR="00556D83" w:rsidRPr="00556D83">
        <w:rPr>
          <w:color w:val="000000"/>
        </w:rPr>
        <w:t>;</w:t>
      </w:r>
      <w:r w:rsidRPr="00556D83">
        <w:rPr>
          <w:color w:val="000000"/>
        </w:rPr>
        <w:t xml:space="preserve"> ред. </w:t>
      </w:r>
      <w:r w:rsidR="00556D83" w:rsidRPr="00556D83">
        <w:rPr>
          <w:color w:val="000000"/>
        </w:rPr>
        <w:t>К.М.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Ситник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3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е</w:t>
      </w:r>
      <w:r w:rsidRPr="00556D83">
        <w:rPr>
          <w:color w:val="000000"/>
        </w:rPr>
        <w:t xml:space="preserve"> вид., стереот.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К.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Вища школа, 2005.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382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>Колотило, Д.М. Екологія і економіка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навчальний посібник / </w:t>
      </w:r>
      <w:r w:rsidR="00556D83" w:rsidRPr="00556D83">
        <w:rPr>
          <w:color w:val="000000"/>
        </w:rPr>
        <w:t>Д.М.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Колотило;</w:t>
      </w:r>
      <w:r w:rsidRPr="00556D83">
        <w:rPr>
          <w:color w:val="000000"/>
        </w:rPr>
        <w:t xml:space="preserve"> Мін-во освіти і науки України, Київський нац. економічний ун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т.</w:t>
      </w:r>
      <w:r w:rsidRPr="00556D83">
        <w:rPr>
          <w:color w:val="000000"/>
        </w:rPr>
        <w:t xml:space="preserve">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2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е</w:t>
      </w:r>
      <w:r w:rsidRPr="00556D83">
        <w:rPr>
          <w:color w:val="000000"/>
        </w:rPr>
        <w:t xml:space="preserve"> вид. доп. і перероб.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К.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КНЕУ, 2005.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576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>Основи екології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навчально-методичний посібник /</w:t>
      </w:r>
      <w:r w:rsidR="00556D83" w:rsidRPr="00556D83">
        <w:rPr>
          <w:color w:val="000000"/>
        </w:rPr>
        <w:t>;</w:t>
      </w:r>
      <w:r w:rsidRPr="00556D83">
        <w:rPr>
          <w:color w:val="000000"/>
        </w:rPr>
        <w:t xml:space="preserve"> сост.: </w:t>
      </w:r>
      <w:r w:rsidR="00556D83" w:rsidRPr="00556D83">
        <w:rPr>
          <w:color w:val="000000"/>
        </w:rPr>
        <w:t>Б.О.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Дадашев</w:t>
      </w:r>
      <w:r w:rsidRPr="00556D83">
        <w:rPr>
          <w:color w:val="000000"/>
        </w:rPr>
        <w:t xml:space="preserve">, </w:t>
      </w:r>
      <w:r w:rsidR="00556D83" w:rsidRPr="00556D83">
        <w:rPr>
          <w:color w:val="000000"/>
        </w:rPr>
        <w:t>В.П.</w:t>
      </w:r>
      <w:r w:rsidRPr="00556D83">
        <w:rPr>
          <w:color w:val="000000"/>
        </w:rPr>
        <w:t xml:space="preserve"> Гордієнко</w:t>
      </w:r>
      <w:r w:rsidR="00556D83" w:rsidRPr="00556D83">
        <w:rPr>
          <w:color w:val="000000"/>
        </w:rPr>
        <w:t>;</w:t>
      </w:r>
      <w:r w:rsidRPr="00556D83">
        <w:rPr>
          <w:color w:val="000000"/>
        </w:rPr>
        <w:t xml:space="preserve"> УАБС НБУ.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Суми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УАБС НБУ, 2006.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122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>Основи екології. Екологічна економіка та управління природокористування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підручник / </w:t>
      </w:r>
      <w:r w:rsidR="00556D83" w:rsidRPr="00556D83">
        <w:rPr>
          <w:color w:val="000000"/>
        </w:rPr>
        <w:t>Л.Г.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Мельник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Суми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Університетська книга, 2006.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759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Правдюк, Н.Л. Екологічний аудит як інструмент управління природокористуванням [Текст] / </w:t>
      </w:r>
      <w:r w:rsidR="00556D83" w:rsidRPr="00556D83">
        <w:rPr>
          <w:color w:val="000000"/>
        </w:rPr>
        <w:t>Н.Л.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Правдюк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//</w:t>
      </w:r>
      <w:r w:rsidRPr="00556D83">
        <w:rPr>
          <w:color w:val="000000"/>
        </w:rPr>
        <w:t xml:space="preserve"> Вісник Сумського національного аграрного університету.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 xml:space="preserve">2007.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="00556D83">
        <w:rPr>
          <w:color w:val="000000"/>
        </w:rPr>
        <w:t>№</w:t>
      </w:r>
      <w:r w:rsidR="00556D83" w:rsidRPr="00556D83">
        <w:rPr>
          <w:color w:val="000000"/>
        </w:rPr>
        <w:t>4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C.299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>3</w:t>
      </w:r>
      <w:r w:rsidRPr="00556D83">
        <w:rPr>
          <w:color w:val="000000"/>
        </w:rPr>
        <w:t>04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>Регіональна економіка [Text]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курс лекцій. Модуль 2. Екологія / ДВНЗ </w:t>
      </w:r>
      <w:r w:rsidR="00556D83">
        <w:rPr>
          <w:color w:val="000000"/>
        </w:rPr>
        <w:t>«</w:t>
      </w:r>
      <w:r w:rsidR="00556D83" w:rsidRPr="00556D83">
        <w:rPr>
          <w:color w:val="000000"/>
        </w:rPr>
        <w:t>У</w:t>
      </w:r>
      <w:r w:rsidRPr="00556D83">
        <w:rPr>
          <w:color w:val="000000"/>
        </w:rPr>
        <w:t>АБС НБУ</w:t>
      </w:r>
      <w:r w:rsidR="00556D83">
        <w:rPr>
          <w:color w:val="000000"/>
        </w:rPr>
        <w:t>»</w:t>
      </w:r>
      <w:r w:rsidR="00556D83" w:rsidRPr="00556D83">
        <w:rPr>
          <w:color w:val="000000"/>
        </w:rPr>
        <w:t>;</w:t>
      </w:r>
      <w:r w:rsidRPr="00556D83">
        <w:rPr>
          <w:color w:val="000000"/>
        </w:rPr>
        <w:t xml:space="preserve"> уклад.: </w:t>
      </w:r>
      <w:r w:rsidR="00556D83" w:rsidRPr="00556D83">
        <w:rPr>
          <w:color w:val="000000"/>
        </w:rPr>
        <w:t>Б.А.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Дадашев</w:t>
      </w:r>
      <w:r w:rsidRPr="00556D83">
        <w:rPr>
          <w:color w:val="000000"/>
        </w:rPr>
        <w:t xml:space="preserve">, </w:t>
      </w:r>
      <w:r w:rsidR="00556D83" w:rsidRPr="00556D83">
        <w:rPr>
          <w:color w:val="000000"/>
        </w:rPr>
        <w:t>В.В.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Обливанцов</w:t>
      </w:r>
      <w:r w:rsidRPr="00556D83">
        <w:rPr>
          <w:color w:val="000000"/>
        </w:rPr>
        <w:t xml:space="preserve">, </w:t>
      </w:r>
      <w:r w:rsidR="00556D83" w:rsidRPr="00556D83">
        <w:rPr>
          <w:color w:val="000000"/>
        </w:rPr>
        <w:t>В.П.</w:t>
      </w:r>
      <w:r w:rsidRPr="00556D83">
        <w:rPr>
          <w:color w:val="000000"/>
        </w:rPr>
        <w:t xml:space="preserve"> Гордієнко.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Суми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ДВНЗ </w:t>
      </w:r>
      <w:r w:rsidR="00556D83">
        <w:rPr>
          <w:color w:val="000000"/>
        </w:rPr>
        <w:t>«</w:t>
      </w:r>
      <w:r w:rsidR="00556D83" w:rsidRPr="00556D83">
        <w:rPr>
          <w:color w:val="000000"/>
        </w:rPr>
        <w:t>У</w:t>
      </w:r>
      <w:r w:rsidRPr="00556D83">
        <w:rPr>
          <w:color w:val="000000"/>
        </w:rPr>
        <w:t>АБС НБУ</w:t>
      </w:r>
      <w:r w:rsidR="00556D83">
        <w:rPr>
          <w:color w:val="000000"/>
        </w:rPr>
        <w:t>»</w:t>
      </w:r>
      <w:r w:rsidR="00556D83" w:rsidRPr="00556D83">
        <w:rPr>
          <w:color w:val="000000"/>
        </w:rPr>
        <w:t>,</w:t>
      </w:r>
      <w:r w:rsidRPr="00556D83">
        <w:rPr>
          <w:color w:val="000000"/>
        </w:rPr>
        <w:t xml:space="preserve"> 2008.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123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Синяєва, </w:t>
      </w:r>
      <w:r w:rsidR="00556D83" w:rsidRPr="00556D83">
        <w:rPr>
          <w:color w:val="000000"/>
        </w:rPr>
        <w:t>Л.В.</w:t>
      </w:r>
      <w:r w:rsidRPr="00556D83">
        <w:rPr>
          <w:color w:val="000000"/>
        </w:rPr>
        <w:t xml:space="preserve"> Екологічні проблеми України та шляхи їх вирішення [Текст] / </w:t>
      </w:r>
      <w:r w:rsidR="00556D83" w:rsidRPr="00556D83">
        <w:rPr>
          <w:color w:val="000000"/>
        </w:rPr>
        <w:t>Л.В.</w:t>
      </w:r>
      <w:r w:rsidRPr="00556D83">
        <w:rPr>
          <w:color w:val="000000"/>
        </w:rPr>
        <w:t xml:space="preserve"> Синяєва, Р. І. Олексенко, І. М. Плаксіна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//</w:t>
      </w:r>
      <w:r w:rsidRPr="00556D83">
        <w:rPr>
          <w:color w:val="000000"/>
        </w:rPr>
        <w:t xml:space="preserve"> Вісник Сумського національного аграрного університету.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 xml:space="preserve">2007.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="00556D83">
        <w:rPr>
          <w:color w:val="000000"/>
        </w:rPr>
        <w:t>№</w:t>
      </w:r>
      <w:r w:rsidR="00556D83" w:rsidRPr="00556D83">
        <w:rPr>
          <w:color w:val="000000"/>
        </w:rPr>
        <w:t>4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C.12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>1</w:t>
      </w:r>
      <w:r w:rsidRPr="00556D83">
        <w:rPr>
          <w:color w:val="000000"/>
        </w:rPr>
        <w:t>5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>Українська екологічна енциклопедія [Текст] / Міжнародна економічна фундація, Ін-т українознавства мін-ва освіти і науки України</w:t>
      </w:r>
      <w:r w:rsidR="00556D83" w:rsidRPr="00556D83">
        <w:rPr>
          <w:color w:val="000000"/>
        </w:rPr>
        <w:t>;</w:t>
      </w:r>
      <w:r w:rsidRPr="00556D83">
        <w:rPr>
          <w:color w:val="000000"/>
        </w:rPr>
        <w:t xml:space="preserve"> ред. </w:t>
      </w:r>
      <w:r w:rsidR="00556D83" w:rsidRPr="00556D83">
        <w:rPr>
          <w:color w:val="000000"/>
        </w:rPr>
        <w:t>Р.С.</w:t>
      </w:r>
      <w:r w:rsidRPr="00556D83">
        <w:rPr>
          <w:color w:val="000000"/>
        </w:rPr>
        <w:t xml:space="preserve"> Дяків.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Вид. 2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г</w:t>
      </w:r>
      <w:r w:rsidRPr="00556D83">
        <w:rPr>
          <w:color w:val="000000"/>
        </w:rPr>
        <w:t xml:space="preserve">е.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К.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МЕФ, 2006.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808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</w:p>
    <w:p w:rsidR="00604373" w:rsidRPr="00556D83" w:rsidRDefault="00604373" w:rsidP="00474C6D">
      <w:pPr>
        <w:pStyle w:val="a0"/>
        <w:numPr>
          <w:ilvl w:val="0"/>
          <w:numId w:val="24"/>
        </w:numPr>
        <w:tabs>
          <w:tab w:val="clear" w:pos="720"/>
          <w:tab w:val="num" w:pos="420"/>
        </w:tabs>
        <w:spacing w:line="360" w:lineRule="auto"/>
        <w:ind w:left="0" w:firstLine="0"/>
        <w:rPr>
          <w:color w:val="000000"/>
        </w:rPr>
      </w:pPr>
      <w:r w:rsidRPr="00556D83">
        <w:rPr>
          <w:color w:val="000000"/>
        </w:rPr>
        <w:t xml:space="preserve">Царенко, </w:t>
      </w:r>
      <w:r w:rsidR="00556D83" w:rsidRPr="00556D83">
        <w:rPr>
          <w:color w:val="000000"/>
        </w:rPr>
        <w:t>О.М.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Основи</w:t>
      </w:r>
      <w:r w:rsidRPr="00556D83">
        <w:rPr>
          <w:color w:val="000000"/>
        </w:rPr>
        <w:t xml:space="preserve"> екології та економіка природокористування [Текст]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навчальний посібник / </w:t>
      </w:r>
      <w:r w:rsidR="00556D83" w:rsidRPr="00556D83">
        <w:rPr>
          <w:color w:val="000000"/>
        </w:rPr>
        <w:t>О.М.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Царенко</w:t>
      </w:r>
      <w:r w:rsidRPr="00556D83">
        <w:rPr>
          <w:color w:val="000000"/>
        </w:rPr>
        <w:t xml:space="preserve">, </w:t>
      </w:r>
      <w:r w:rsidR="00556D83" w:rsidRPr="00556D83">
        <w:rPr>
          <w:color w:val="000000"/>
        </w:rPr>
        <w:t>О.О.</w:t>
      </w:r>
      <w:r w:rsidRPr="00556D83">
        <w:rPr>
          <w:color w:val="000000"/>
        </w:rPr>
        <w:t xml:space="preserve"> Нєсвєтов, </w:t>
      </w:r>
      <w:r w:rsidR="00556D83" w:rsidRPr="00556D83">
        <w:rPr>
          <w:color w:val="000000"/>
        </w:rPr>
        <w:t>М.О.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Кадацький</w:t>
      </w:r>
      <w:r w:rsidRPr="00556D83">
        <w:rPr>
          <w:color w:val="000000"/>
        </w:rPr>
        <w:t xml:space="preserve">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2</w:t>
      </w:r>
      <w:r w:rsidR="00556D83">
        <w:rPr>
          <w:color w:val="000000"/>
        </w:rPr>
        <w:t>-</w:t>
      </w:r>
      <w:r w:rsidR="00556D83" w:rsidRPr="00556D83">
        <w:rPr>
          <w:color w:val="000000"/>
        </w:rPr>
        <w:t>е</w:t>
      </w:r>
      <w:r w:rsidRPr="00556D83">
        <w:rPr>
          <w:color w:val="000000"/>
        </w:rPr>
        <w:t xml:space="preserve"> вид., стереот.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Суми</w:t>
      </w:r>
      <w:r w:rsidR="00556D83" w:rsidRPr="00556D83">
        <w:rPr>
          <w:color w:val="000000"/>
        </w:rPr>
        <w:t>:</w:t>
      </w:r>
      <w:r w:rsidRPr="00556D83">
        <w:rPr>
          <w:color w:val="000000"/>
        </w:rPr>
        <w:t xml:space="preserve"> Університетська книга, 2004. </w:t>
      </w:r>
      <w:r w:rsidR="00556D83">
        <w:rPr>
          <w:color w:val="000000"/>
        </w:rPr>
        <w:t>–</w:t>
      </w:r>
      <w:r w:rsidR="00556D83" w:rsidRPr="00556D83">
        <w:rPr>
          <w:color w:val="000000"/>
        </w:rPr>
        <w:t xml:space="preserve"> </w:t>
      </w:r>
      <w:r w:rsidRPr="00556D83">
        <w:rPr>
          <w:color w:val="000000"/>
        </w:rPr>
        <w:t>400</w:t>
      </w:r>
      <w:r w:rsidR="00556D83">
        <w:rPr>
          <w:color w:val="000000"/>
        </w:rPr>
        <w:t> </w:t>
      </w:r>
      <w:r w:rsidR="00556D83" w:rsidRPr="00556D83">
        <w:rPr>
          <w:color w:val="000000"/>
        </w:rPr>
        <w:t>с.</w:t>
      </w:r>
      <w:bookmarkStart w:id="2" w:name="_GoBack"/>
      <w:bookmarkEnd w:id="2"/>
    </w:p>
    <w:sectPr w:rsidR="00604373" w:rsidRPr="00556D83" w:rsidSect="00556D83">
      <w:pgSz w:w="11906" w:h="16838" w:code="9"/>
      <w:pgMar w:top="1134" w:right="850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A7C" w:rsidRDefault="008C0A7C">
      <w:r>
        <w:separator/>
      </w:r>
    </w:p>
  </w:endnote>
  <w:endnote w:type="continuationSeparator" w:id="0">
    <w:p w:rsidR="008C0A7C" w:rsidRDefault="008C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JournalSans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A7C" w:rsidRDefault="008C0A7C">
      <w:r>
        <w:separator/>
      </w:r>
    </w:p>
  </w:footnote>
  <w:footnote w:type="continuationSeparator" w:id="0">
    <w:p w:rsidR="008C0A7C" w:rsidRDefault="008C0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DA8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17C67C82"/>
    <w:lvl w:ilvl="0">
      <w:start w:val="1"/>
      <w:numFmt w:val="bullet"/>
      <w:pStyle w:val="a"/>
      <w:lvlText w:val=""/>
      <w:lvlJc w:val="left"/>
      <w:pPr>
        <w:tabs>
          <w:tab w:val="num" w:pos="301"/>
        </w:tabs>
        <w:ind w:left="301" w:hanging="301"/>
      </w:pPr>
      <w:rPr>
        <w:rFonts w:ascii="Wingdings" w:hAnsi="Wingdings" w:hint="default"/>
      </w:rPr>
    </w:lvl>
  </w:abstractNum>
  <w:abstractNum w:abstractNumId="2">
    <w:nsid w:val="07F97F7A"/>
    <w:multiLevelType w:val="hybridMultilevel"/>
    <w:tmpl w:val="4112D1A6"/>
    <w:lvl w:ilvl="0" w:tplc="B7F020D4">
      <w:start w:val="1"/>
      <w:numFmt w:val="decimal"/>
      <w:pStyle w:val="a0"/>
      <w:lvlText w:val="%1."/>
      <w:lvlJc w:val="right"/>
      <w:pPr>
        <w:tabs>
          <w:tab w:val="num" w:pos="547"/>
        </w:tabs>
        <w:ind w:left="547" w:hanging="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  <w:rPr>
        <w:rFonts w:cs="Times New Roman"/>
      </w:rPr>
    </w:lvl>
  </w:abstractNum>
  <w:abstractNum w:abstractNumId="3">
    <w:nsid w:val="09815D8C"/>
    <w:multiLevelType w:val="hybridMultilevel"/>
    <w:tmpl w:val="1194B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73D2811"/>
    <w:multiLevelType w:val="singleLevel"/>
    <w:tmpl w:val="C4801220"/>
    <w:lvl w:ilvl="0">
      <w:start w:val="1"/>
      <w:numFmt w:val="decimal"/>
      <w:lvlText w:val="%1)"/>
      <w:lvlJc w:val="left"/>
      <w:pPr>
        <w:tabs>
          <w:tab w:val="num" w:pos="927"/>
        </w:tabs>
        <w:ind w:firstLine="567"/>
      </w:pPr>
      <w:rPr>
        <w:rFonts w:cs="Times New Roman" w:hint="default"/>
      </w:rPr>
    </w:lvl>
  </w:abstractNum>
  <w:abstractNum w:abstractNumId="5">
    <w:nsid w:val="524E441C"/>
    <w:multiLevelType w:val="hybridMultilevel"/>
    <w:tmpl w:val="ECC28E08"/>
    <w:lvl w:ilvl="0" w:tplc="85D25CC6">
      <w:start w:val="1"/>
      <w:numFmt w:val="decimal"/>
      <w:pStyle w:val="1"/>
      <w:lvlText w:val="%1)"/>
      <w:lvlJc w:val="right"/>
      <w:pPr>
        <w:tabs>
          <w:tab w:val="num" w:pos="333"/>
        </w:tabs>
        <w:ind w:left="333" w:hanging="113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  <w:rPr>
        <w:rFonts w:cs="Times New Roman"/>
      </w:rPr>
    </w:lvl>
  </w:abstractNum>
  <w:abstractNum w:abstractNumId="6">
    <w:nsid w:val="55752A4F"/>
    <w:multiLevelType w:val="hybridMultilevel"/>
    <w:tmpl w:val="ED5C9F5A"/>
    <w:lvl w:ilvl="0" w:tplc="15C0AAC4">
      <w:start w:val="1"/>
      <w:numFmt w:val="decimal"/>
      <w:pStyle w:val="a1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7BE5007"/>
    <w:multiLevelType w:val="hybridMultilevel"/>
    <w:tmpl w:val="CD8CF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A8673A"/>
    <w:multiLevelType w:val="hybridMultilevel"/>
    <w:tmpl w:val="1B3C0DBC"/>
    <w:lvl w:ilvl="0" w:tplc="753C201C">
      <w:start w:val="1"/>
      <w:numFmt w:val="decimal"/>
      <w:lvlText w:val="%1)"/>
      <w:lvlJc w:val="right"/>
      <w:pPr>
        <w:tabs>
          <w:tab w:val="num" w:pos="510"/>
        </w:tabs>
        <w:ind w:left="510" w:hanging="113"/>
      </w:pPr>
      <w:rPr>
        <w:rFonts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5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1"/>
  </w:num>
  <w:num w:numId="20">
    <w:abstractNumId w:val="1"/>
  </w:num>
  <w:num w:numId="21">
    <w:abstractNumId w:val="4"/>
  </w:num>
  <w:num w:numId="22">
    <w:abstractNumId w:val="7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oNotTrackMoves/>
  <w:doNotTrackFormatting/>
  <w:defaultTabStop w:val="708"/>
  <w:drawingGridHorizontalSpacing w:val="140"/>
  <w:drawingGridVerticalSpacing w:val="1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0D37"/>
    <w:rsid w:val="00002F86"/>
    <w:rsid w:val="00003F13"/>
    <w:rsid w:val="0000506E"/>
    <w:rsid w:val="000075E9"/>
    <w:rsid w:val="0001146D"/>
    <w:rsid w:val="00011AFE"/>
    <w:rsid w:val="000122C8"/>
    <w:rsid w:val="00015F46"/>
    <w:rsid w:val="0002465E"/>
    <w:rsid w:val="00035CD7"/>
    <w:rsid w:val="000378A3"/>
    <w:rsid w:val="00037CE2"/>
    <w:rsid w:val="000420ED"/>
    <w:rsid w:val="000501AD"/>
    <w:rsid w:val="00054F48"/>
    <w:rsid w:val="000557E6"/>
    <w:rsid w:val="00055A64"/>
    <w:rsid w:val="00055DBA"/>
    <w:rsid w:val="00057B42"/>
    <w:rsid w:val="0006020C"/>
    <w:rsid w:val="00065FA7"/>
    <w:rsid w:val="00066883"/>
    <w:rsid w:val="00066C64"/>
    <w:rsid w:val="000736A8"/>
    <w:rsid w:val="000737CA"/>
    <w:rsid w:val="00075F18"/>
    <w:rsid w:val="0007691B"/>
    <w:rsid w:val="000776B1"/>
    <w:rsid w:val="000811ED"/>
    <w:rsid w:val="00084A78"/>
    <w:rsid w:val="000960E6"/>
    <w:rsid w:val="000965CE"/>
    <w:rsid w:val="000A09DC"/>
    <w:rsid w:val="000A2240"/>
    <w:rsid w:val="000A3BA5"/>
    <w:rsid w:val="000A4B1D"/>
    <w:rsid w:val="000B03F3"/>
    <w:rsid w:val="000B2D2E"/>
    <w:rsid w:val="000C1571"/>
    <w:rsid w:val="000C2901"/>
    <w:rsid w:val="000C3D64"/>
    <w:rsid w:val="000C5616"/>
    <w:rsid w:val="000C63AB"/>
    <w:rsid w:val="000D6488"/>
    <w:rsid w:val="000E38D3"/>
    <w:rsid w:val="000E4193"/>
    <w:rsid w:val="000E4EAE"/>
    <w:rsid w:val="000E7151"/>
    <w:rsid w:val="000E7B60"/>
    <w:rsid w:val="000F0BCC"/>
    <w:rsid w:val="000F4602"/>
    <w:rsid w:val="000F4A80"/>
    <w:rsid w:val="000F5D01"/>
    <w:rsid w:val="00110612"/>
    <w:rsid w:val="00113966"/>
    <w:rsid w:val="00114A33"/>
    <w:rsid w:val="00115863"/>
    <w:rsid w:val="00125062"/>
    <w:rsid w:val="00127734"/>
    <w:rsid w:val="00127DB6"/>
    <w:rsid w:val="00130019"/>
    <w:rsid w:val="0013527A"/>
    <w:rsid w:val="00136BA2"/>
    <w:rsid w:val="00142756"/>
    <w:rsid w:val="00144755"/>
    <w:rsid w:val="001510A1"/>
    <w:rsid w:val="00161349"/>
    <w:rsid w:val="00166FB4"/>
    <w:rsid w:val="00171501"/>
    <w:rsid w:val="00173028"/>
    <w:rsid w:val="00181626"/>
    <w:rsid w:val="001901F9"/>
    <w:rsid w:val="0019363B"/>
    <w:rsid w:val="001A1BF6"/>
    <w:rsid w:val="001A4EE5"/>
    <w:rsid w:val="001A6812"/>
    <w:rsid w:val="001B1775"/>
    <w:rsid w:val="001B1A32"/>
    <w:rsid w:val="001B2816"/>
    <w:rsid w:val="001C059D"/>
    <w:rsid w:val="001C101B"/>
    <w:rsid w:val="001D2D60"/>
    <w:rsid w:val="001D3A4C"/>
    <w:rsid w:val="001E2A48"/>
    <w:rsid w:val="001E46F5"/>
    <w:rsid w:val="001E5D94"/>
    <w:rsid w:val="001E5ECD"/>
    <w:rsid w:val="001E64FC"/>
    <w:rsid w:val="001F242B"/>
    <w:rsid w:val="001F4577"/>
    <w:rsid w:val="001F5926"/>
    <w:rsid w:val="002051D8"/>
    <w:rsid w:val="0020588D"/>
    <w:rsid w:val="0021175B"/>
    <w:rsid w:val="00212886"/>
    <w:rsid w:val="00234257"/>
    <w:rsid w:val="002366B2"/>
    <w:rsid w:val="002414B7"/>
    <w:rsid w:val="00245633"/>
    <w:rsid w:val="00246132"/>
    <w:rsid w:val="00246C0E"/>
    <w:rsid w:val="00260027"/>
    <w:rsid w:val="002601D6"/>
    <w:rsid w:val="002638DF"/>
    <w:rsid w:val="00264531"/>
    <w:rsid w:val="00272C72"/>
    <w:rsid w:val="002749C2"/>
    <w:rsid w:val="00287DD0"/>
    <w:rsid w:val="0029116F"/>
    <w:rsid w:val="002940BA"/>
    <w:rsid w:val="002A44B8"/>
    <w:rsid w:val="002A4B76"/>
    <w:rsid w:val="002A5BA0"/>
    <w:rsid w:val="002B0315"/>
    <w:rsid w:val="002B21AA"/>
    <w:rsid w:val="002B6B7D"/>
    <w:rsid w:val="002C1BE1"/>
    <w:rsid w:val="002D21B2"/>
    <w:rsid w:val="002D58FE"/>
    <w:rsid w:val="002D6D51"/>
    <w:rsid w:val="002E1157"/>
    <w:rsid w:val="002E547B"/>
    <w:rsid w:val="002F2F1B"/>
    <w:rsid w:val="002F433F"/>
    <w:rsid w:val="00301BF7"/>
    <w:rsid w:val="00303528"/>
    <w:rsid w:val="003127AD"/>
    <w:rsid w:val="00315A5B"/>
    <w:rsid w:val="00340849"/>
    <w:rsid w:val="00341772"/>
    <w:rsid w:val="00343F89"/>
    <w:rsid w:val="0034597D"/>
    <w:rsid w:val="00353B21"/>
    <w:rsid w:val="00361AF6"/>
    <w:rsid w:val="003624C5"/>
    <w:rsid w:val="00363392"/>
    <w:rsid w:val="0036647B"/>
    <w:rsid w:val="003667CD"/>
    <w:rsid w:val="0037046E"/>
    <w:rsid w:val="003739FE"/>
    <w:rsid w:val="00373BCF"/>
    <w:rsid w:val="00376C43"/>
    <w:rsid w:val="00380797"/>
    <w:rsid w:val="00383179"/>
    <w:rsid w:val="00383359"/>
    <w:rsid w:val="00386126"/>
    <w:rsid w:val="003871D2"/>
    <w:rsid w:val="00387D0F"/>
    <w:rsid w:val="00393FAB"/>
    <w:rsid w:val="00396709"/>
    <w:rsid w:val="003A7EE7"/>
    <w:rsid w:val="003B1DC4"/>
    <w:rsid w:val="003B4A01"/>
    <w:rsid w:val="003B5EC1"/>
    <w:rsid w:val="003B6EFF"/>
    <w:rsid w:val="003C5601"/>
    <w:rsid w:val="003D193C"/>
    <w:rsid w:val="003D2CA7"/>
    <w:rsid w:val="003D5F60"/>
    <w:rsid w:val="003D6368"/>
    <w:rsid w:val="003D6740"/>
    <w:rsid w:val="003D6E78"/>
    <w:rsid w:val="003E16D9"/>
    <w:rsid w:val="003E16F7"/>
    <w:rsid w:val="003E6094"/>
    <w:rsid w:val="003F3F2D"/>
    <w:rsid w:val="003F6797"/>
    <w:rsid w:val="003F76BE"/>
    <w:rsid w:val="004014A2"/>
    <w:rsid w:val="00407168"/>
    <w:rsid w:val="004175BB"/>
    <w:rsid w:val="00422733"/>
    <w:rsid w:val="00425B3C"/>
    <w:rsid w:val="00426DD1"/>
    <w:rsid w:val="004312BE"/>
    <w:rsid w:val="00442341"/>
    <w:rsid w:val="00445B2B"/>
    <w:rsid w:val="00454DD5"/>
    <w:rsid w:val="00455338"/>
    <w:rsid w:val="0046123C"/>
    <w:rsid w:val="00463B81"/>
    <w:rsid w:val="0046445C"/>
    <w:rsid w:val="00467905"/>
    <w:rsid w:val="00474088"/>
    <w:rsid w:val="00474B55"/>
    <w:rsid w:val="00474C6D"/>
    <w:rsid w:val="00477F05"/>
    <w:rsid w:val="00481667"/>
    <w:rsid w:val="004821FD"/>
    <w:rsid w:val="004910CD"/>
    <w:rsid w:val="00494F6A"/>
    <w:rsid w:val="004A4A80"/>
    <w:rsid w:val="004A76D9"/>
    <w:rsid w:val="004B4F6E"/>
    <w:rsid w:val="004C2548"/>
    <w:rsid w:val="004C39EA"/>
    <w:rsid w:val="004C42C7"/>
    <w:rsid w:val="004C5C49"/>
    <w:rsid w:val="004C7A6C"/>
    <w:rsid w:val="004D05F9"/>
    <w:rsid w:val="004D5666"/>
    <w:rsid w:val="004F2428"/>
    <w:rsid w:val="004F6B4D"/>
    <w:rsid w:val="005004B1"/>
    <w:rsid w:val="0050110B"/>
    <w:rsid w:val="00502B4D"/>
    <w:rsid w:val="00505611"/>
    <w:rsid w:val="00510CFF"/>
    <w:rsid w:val="00515BD6"/>
    <w:rsid w:val="00515C1A"/>
    <w:rsid w:val="00515F63"/>
    <w:rsid w:val="00527511"/>
    <w:rsid w:val="005312DD"/>
    <w:rsid w:val="0053560B"/>
    <w:rsid w:val="00540D65"/>
    <w:rsid w:val="0054150E"/>
    <w:rsid w:val="005431B8"/>
    <w:rsid w:val="00543AA7"/>
    <w:rsid w:val="0055579C"/>
    <w:rsid w:val="00556D83"/>
    <w:rsid w:val="0055729B"/>
    <w:rsid w:val="0056159F"/>
    <w:rsid w:val="00566EE7"/>
    <w:rsid w:val="00572951"/>
    <w:rsid w:val="005734A4"/>
    <w:rsid w:val="00574126"/>
    <w:rsid w:val="00574C87"/>
    <w:rsid w:val="0057712F"/>
    <w:rsid w:val="005773AB"/>
    <w:rsid w:val="005900CB"/>
    <w:rsid w:val="00591782"/>
    <w:rsid w:val="0059212F"/>
    <w:rsid w:val="00595250"/>
    <w:rsid w:val="005A1EC6"/>
    <w:rsid w:val="005A4C26"/>
    <w:rsid w:val="005A6FD9"/>
    <w:rsid w:val="005B026C"/>
    <w:rsid w:val="005B763C"/>
    <w:rsid w:val="005C0E51"/>
    <w:rsid w:val="005C4FAC"/>
    <w:rsid w:val="005C5F16"/>
    <w:rsid w:val="005D0D37"/>
    <w:rsid w:val="005D1D40"/>
    <w:rsid w:val="005D64F1"/>
    <w:rsid w:val="005D68D0"/>
    <w:rsid w:val="005D70E9"/>
    <w:rsid w:val="005D7187"/>
    <w:rsid w:val="005E0174"/>
    <w:rsid w:val="005E38A1"/>
    <w:rsid w:val="005F5C4A"/>
    <w:rsid w:val="005F5FFA"/>
    <w:rsid w:val="00602708"/>
    <w:rsid w:val="00602D64"/>
    <w:rsid w:val="00604373"/>
    <w:rsid w:val="00605771"/>
    <w:rsid w:val="00611D6E"/>
    <w:rsid w:val="00613A3F"/>
    <w:rsid w:val="00615289"/>
    <w:rsid w:val="00617B78"/>
    <w:rsid w:val="00620607"/>
    <w:rsid w:val="00621931"/>
    <w:rsid w:val="0062213E"/>
    <w:rsid w:val="00625BC6"/>
    <w:rsid w:val="006332EC"/>
    <w:rsid w:val="0063334A"/>
    <w:rsid w:val="00634280"/>
    <w:rsid w:val="00634F4B"/>
    <w:rsid w:val="006405BE"/>
    <w:rsid w:val="00640EC9"/>
    <w:rsid w:val="0064461E"/>
    <w:rsid w:val="00644A93"/>
    <w:rsid w:val="00645DEE"/>
    <w:rsid w:val="00650EBE"/>
    <w:rsid w:val="006510A8"/>
    <w:rsid w:val="006610AF"/>
    <w:rsid w:val="00663BE3"/>
    <w:rsid w:val="00666FC2"/>
    <w:rsid w:val="00676D8D"/>
    <w:rsid w:val="00677FAE"/>
    <w:rsid w:val="006805F2"/>
    <w:rsid w:val="00680D1F"/>
    <w:rsid w:val="006853AB"/>
    <w:rsid w:val="00685E29"/>
    <w:rsid w:val="00690B0B"/>
    <w:rsid w:val="006942CC"/>
    <w:rsid w:val="006970A8"/>
    <w:rsid w:val="00697C66"/>
    <w:rsid w:val="006A2A85"/>
    <w:rsid w:val="006A6B53"/>
    <w:rsid w:val="006A76FC"/>
    <w:rsid w:val="006B2082"/>
    <w:rsid w:val="006B62CF"/>
    <w:rsid w:val="006B6762"/>
    <w:rsid w:val="006B7601"/>
    <w:rsid w:val="006C2985"/>
    <w:rsid w:val="006C610D"/>
    <w:rsid w:val="006D28D4"/>
    <w:rsid w:val="006D2D4C"/>
    <w:rsid w:val="006D7F79"/>
    <w:rsid w:val="006E167B"/>
    <w:rsid w:val="006F5D80"/>
    <w:rsid w:val="007001B0"/>
    <w:rsid w:val="00700525"/>
    <w:rsid w:val="007040A4"/>
    <w:rsid w:val="00705085"/>
    <w:rsid w:val="00711C07"/>
    <w:rsid w:val="0071524D"/>
    <w:rsid w:val="0071653C"/>
    <w:rsid w:val="0072151F"/>
    <w:rsid w:val="00724CDB"/>
    <w:rsid w:val="007264B8"/>
    <w:rsid w:val="00731834"/>
    <w:rsid w:val="00731F5B"/>
    <w:rsid w:val="00736D0E"/>
    <w:rsid w:val="00741B21"/>
    <w:rsid w:val="00746A9C"/>
    <w:rsid w:val="00747AC6"/>
    <w:rsid w:val="00756DF7"/>
    <w:rsid w:val="00756F1E"/>
    <w:rsid w:val="0075749A"/>
    <w:rsid w:val="0076490F"/>
    <w:rsid w:val="007675D9"/>
    <w:rsid w:val="007710EC"/>
    <w:rsid w:val="007720B4"/>
    <w:rsid w:val="00774CF9"/>
    <w:rsid w:val="00774E68"/>
    <w:rsid w:val="007750F5"/>
    <w:rsid w:val="007766D5"/>
    <w:rsid w:val="00786FB8"/>
    <w:rsid w:val="00791A92"/>
    <w:rsid w:val="00793448"/>
    <w:rsid w:val="00794A7E"/>
    <w:rsid w:val="007954BA"/>
    <w:rsid w:val="00795AB4"/>
    <w:rsid w:val="007A0972"/>
    <w:rsid w:val="007A0CEF"/>
    <w:rsid w:val="007A24D5"/>
    <w:rsid w:val="007A36E2"/>
    <w:rsid w:val="007B4E17"/>
    <w:rsid w:val="007B5C00"/>
    <w:rsid w:val="007B5EDC"/>
    <w:rsid w:val="007B6EB7"/>
    <w:rsid w:val="007B76AB"/>
    <w:rsid w:val="007C1017"/>
    <w:rsid w:val="007C1970"/>
    <w:rsid w:val="007C6BF4"/>
    <w:rsid w:val="007D2328"/>
    <w:rsid w:val="007D67DE"/>
    <w:rsid w:val="007E04AF"/>
    <w:rsid w:val="007E0E37"/>
    <w:rsid w:val="007E1A5D"/>
    <w:rsid w:val="007E3C84"/>
    <w:rsid w:val="007E515D"/>
    <w:rsid w:val="007E53AF"/>
    <w:rsid w:val="007F19AB"/>
    <w:rsid w:val="007F3023"/>
    <w:rsid w:val="007F36D3"/>
    <w:rsid w:val="007F4564"/>
    <w:rsid w:val="007F4E3C"/>
    <w:rsid w:val="00800044"/>
    <w:rsid w:val="00801716"/>
    <w:rsid w:val="00802C1B"/>
    <w:rsid w:val="00805AD6"/>
    <w:rsid w:val="00812E07"/>
    <w:rsid w:val="00815523"/>
    <w:rsid w:val="00816F7F"/>
    <w:rsid w:val="00817185"/>
    <w:rsid w:val="008210A1"/>
    <w:rsid w:val="00825B6D"/>
    <w:rsid w:val="00826F29"/>
    <w:rsid w:val="00835FD8"/>
    <w:rsid w:val="008550DC"/>
    <w:rsid w:val="00870E23"/>
    <w:rsid w:val="00873566"/>
    <w:rsid w:val="00874D7D"/>
    <w:rsid w:val="00875702"/>
    <w:rsid w:val="00882704"/>
    <w:rsid w:val="00882E7E"/>
    <w:rsid w:val="0088773B"/>
    <w:rsid w:val="00897146"/>
    <w:rsid w:val="008A2F32"/>
    <w:rsid w:val="008A3D46"/>
    <w:rsid w:val="008A7B73"/>
    <w:rsid w:val="008B23E9"/>
    <w:rsid w:val="008C0A7C"/>
    <w:rsid w:val="008C3133"/>
    <w:rsid w:val="008C3306"/>
    <w:rsid w:val="008C3532"/>
    <w:rsid w:val="008C40D3"/>
    <w:rsid w:val="008C6425"/>
    <w:rsid w:val="008D2065"/>
    <w:rsid w:val="008D2E70"/>
    <w:rsid w:val="008D6974"/>
    <w:rsid w:val="008D7372"/>
    <w:rsid w:val="008E1BF8"/>
    <w:rsid w:val="008E3976"/>
    <w:rsid w:val="008E5F5D"/>
    <w:rsid w:val="008E679A"/>
    <w:rsid w:val="008F50FA"/>
    <w:rsid w:val="008F57C3"/>
    <w:rsid w:val="008F6C0E"/>
    <w:rsid w:val="0090022B"/>
    <w:rsid w:val="0090415A"/>
    <w:rsid w:val="009105B8"/>
    <w:rsid w:val="00913B4E"/>
    <w:rsid w:val="009150EE"/>
    <w:rsid w:val="0092593F"/>
    <w:rsid w:val="00925E04"/>
    <w:rsid w:val="00925F9A"/>
    <w:rsid w:val="0093170E"/>
    <w:rsid w:val="00937F58"/>
    <w:rsid w:val="0094117E"/>
    <w:rsid w:val="0094179A"/>
    <w:rsid w:val="00942ABC"/>
    <w:rsid w:val="009432CC"/>
    <w:rsid w:val="00944E66"/>
    <w:rsid w:val="0094608F"/>
    <w:rsid w:val="009479E9"/>
    <w:rsid w:val="00952B2B"/>
    <w:rsid w:val="0095474B"/>
    <w:rsid w:val="0095594F"/>
    <w:rsid w:val="009607B7"/>
    <w:rsid w:val="00962C0C"/>
    <w:rsid w:val="00962D87"/>
    <w:rsid w:val="00971D93"/>
    <w:rsid w:val="0097333D"/>
    <w:rsid w:val="00976853"/>
    <w:rsid w:val="00977C73"/>
    <w:rsid w:val="009827C5"/>
    <w:rsid w:val="00982A79"/>
    <w:rsid w:val="00982E97"/>
    <w:rsid w:val="0098469A"/>
    <w:rsid w:val="00996ABE"/>
    <w:rsid w:val="009A65C4"/>
    <w:rsid w:val="009A6AE9"/>
    <w:rsid w:val="009B13F0"/>
    <w:rsid w:val="009B1EB6"/>
    <w:rsid w:val="009B3921"/>
    <w:rsid w:val="009D2E1E"/>
    <w:rsid w:val="009E6D3C"/>
    <w:rsid w:val="009F088F"/>
    <w:rsid w:val="009F542B"/>
    <w:rsid w:val="009F6A7B"/>
    <w:rsid w:val="00A001B2"/>
    <w:rsid w:val="00A007E9"/>
    <w:rsid w:val="00A15426"/>
    <w:rsid w:val="00A25EE1"/>
    <w:rsid w:val="00A33D50"/>
    <w:rsid w:val="00A400F3"/>
    <w:rsid w:val="00A416E2"/>
    <w:rsid w:val="00A43550"/>
    <w:rsid w:val="00A44365"/>
    <w:rsid w:val="00A44985"/>
    <w:rsid w:val="00A45547"/>
    <w:rsid w:val="00A53326"/>
    <w:rsid w:val="00A5474C"/>
    <w:rsid w:val="00A54903"/>
    <w:rsid w:val="00A54A09"/>
    <w:rsid w:val="00A5699A"/>
    <w:rsid w:val="00A65538"/>
    <w:rsid w:val="00A65EF6"/>
    <w:rsid w:val="00A70D9E"/>
    <w:rsid w:val="00A828F9"/>
    <w:rsid w:val="00A8372C"/>
    <w:rsid w:val="00A8524B"/>
    <w:rsid w:val="00A931C0"/>
    <w:rsid w:val="00A973E6"/>
    <w:rsid w:val="00AA6D67"/>
    <w:rsid w:val="00AA7FD5"/>
    <w:rsid w:val="00AB0EAF"/>
    <w:rsid w:val="00AC41B9"/>
    <w:rsid w:val="00AD3A84"/>
    <w:rsid w:val="00AD5C7E"/>
    <w:rsid w:val="00AE47B0"/>
    <w:rsid w:val="00AE62C4"/>
    <w:rsid w:val="00AF1D37"/>
    <w:rsid w:val="00AF54F6"/>
    <w:rsid w:val="00B037AB"/>
    <w:rsid w:val="00B06241"/>
    <w:rsid w:val="00B0715B"/>
    <w:rsid w:val="00B12110"/>
    <w:rsid w:val="00B13B6A"/>
    <w:rsid w:val="00B21CD4"/>
    <w:rsid w:val="00B36FCD"/>
    <w:rsid w:val="00B425B2"/>
    <w:rsid w:val="00B4626C"/>
    <w:rsid w:val="00B57D43"/>
    <w:rsid w:val="00B6681F"/>
    <w:rsid w:val="00B67E5F"/>
    <w:rsid w:val="00B724AD"/>
    <w:rsid w:val="00B72894"/>
    <w:rsid w:val="00B76FE1"/>
    <w:rsid w:val="00B8233D"/>
    <w:rsid w:val="00B91B48"/>
    <w:rsid w:val="00B929C5"/>
    <w:rsid w:val="00B94EFD"/>
    <w:rsid w:val="00BB6EF8"/>
    <w:rsid w:val="00BB73A1"/>
    <w:rsid w:val="00BC117F"/>
    <w:rsid w:val="00BC311E"/>
    <w:rsid w:val="00BC4D0E"/>
    <w:rsid w:val="00BC5637"/>
    <w:rsid w:val="00BC603A"/>
    <w:rsid w:val="00BD3155"/>
    <w:rsid w:val="00BD366A"/>
    <w:rsid w:val="00BE4565"/>
    <w:rsid w:val="00BE5154"/>
    <w:rsid w:val="00BE7BC2"/>
    <w:rsid w:val="00BE7E01"/>
    <w:rsid w:val="00C05030"/>
    <w:rsid w:val="00C1169F"/>
    <w:rsid w:val="00C144A1"/>
    <w:rsid w:val="00C23157"/>
    <w:rsid w:val="00C243DE"/>
    <w:rsid w:val="00C24BFE"/>
    <w:rsid w:val="00C26B70"/>
    <w:rsid w:val="00C3413B"/>
    <w:rsid w:val="00C418F8"/>
    <w:rsid w:val="00C47942"/>
    <w:rsid w:val="00C50024"/>
    <w:rsid w:val="00C53B99"/>
    <w:rsid w:val="00C545AB"/>
    <w:rsid w:val="00C558C1"/>
    <w:rsid w:val="00C60CE1"/>
    <w:rsid w:val="00C65B7D"/>
    <w:rsid w:val="00C6709E"/>
    <w:rsid w:val="00C709E2"/>
    <w:rsid w:val="00C74D09"/>
    <w:rsid w:val="00C77AFF"/>
    <w:rsid w:val="00C77B39"/>
    <w:rsid w:val="00C82FF4"/>
    <w:rsid w:val="00C83C7A"/>
    <w:rsid w:val="00C87398"/>
    <w:rsid w:val="00C96E54"/>
    <w:rsid w:val="00CA1CE8"/>
    <w:rsid w:val="00CB7CA1"/>
    <w:rsid w:val="00CC2460"/>
    <w:rsid w:val="00CC36D6"/>
    <w:rsid w:val="00CC4E5A"/>
    <w:rsid w:val="00CC5A0B"/>
    <w:rsid w:val="00CD0CC6"/>
    <w:rsid w:val="00CD0E26"/>
    <w:rsid w:val="00CD44B6"/>
    <w:rsid w:val="00CE16B5"/>
    <w:rsid w:val="00CF58DE"/>
    <w:rsid w:val="00CF5AE6"/>
    <w:rsid w:val="00CF7301"/>
    <w:rsid w:val="00D00505"/>
    <w:rsid w:val="00D01D68"/>
    <w:rsid w:val="00D06F3E"/>
    <w:rsid w:val="00D11E2B"/>
    <w:rsid w:val="00D144BE"/>
    <w:rsid w:val="00D14802"/>
    <w:rsid w:val="00D169C0"/>
    <w:rsid w:val="00D1717E"/>
    <w:rsid w:val="00D21515"/>
    <w:rsid w:val="00D27FEA"/>
    <w:rsid w:val="00D344A4"/>
    <w:rsid w:val="00D346F5"/>
    <w:rsid w:val="00D43553"/>
    <w:rsid w:val="00D46849"/>
    <w:rsid w:val="00D53BEB"/>
    <w:rsid w:val="00D5551F"/>
    <w:rsid w:val="00D56717"/>
    <w:rsid w:val="00D60E46"/>
    <w:rsid w:val="00D75BED"/>
    <w:rsid w:val="00D76E33"/>
    <w:rsid w:val="00D76F43"/>
    <w:rsid w:val="00D77D41"/>
    <w:rsid w:val="00D85341"/>
    <w:rsid w:val="00D872A3"/>
    <w:rsid w:val="00D93098"/>
    <w:rsid w:val="00D937C0"/>
    <w:rsid w:val="00DA0358"/>
    <w:rsid w:val="00DA30C3"/>
    <w:rsid w:val="00DA77B5"/>
    <w:rsid w:val="00DB77E4"/>
    <w:rsid w:val="00DC6779"/>
    <w:rsid w:val="00DE2690"/>
    <w:rsid w:val="00DF10E9"/>
    <w:rsid w:val="00DF125D"/>
    <w:rsid w:val="00DF21B9"/>
    <w:rsid w:val="00DF297C"/>
    <w:rsid w:val="00DF3821"/>
    <w:rsid w:val="00DF537E"/>
    <w:rsid w:val="00DF600E"/>
    <w:rsid w:val="00DF6DAD"/>
    <w:rsid w:val="00E012B5"/>
    <w:rsid w:val="00E06DA9"/>
    <w:rsid w:val="00E07F36"/>
    <w:rsid w:val="00E11829"/>
    <w:rsid w:val="00E12C4A"/>
    <w:rsid w:val="00E12C54"/>
    <w:rsid w:val="00E14EF0"/>
    <w:rsid w:val="00E237C9"/>
    <w:rsid w:val="00E23AFD"/>
    <w:rsid w:val="00E31B4A"/>
    <w:rsid w:val="00E34299"/>
    <w:rsid w:val="00E40D33"/>
    <w:rsid w:val="00E44179"/>
    <w:rsid w:val="00E46870"/>
    <w:rsid w:val="00E5350F"/>
    <w:rsid w:val="00E545CE"/>
    <w:rsid w:val="00E56147"/>
    <w:rsid w:val="00E5657E"/>
    <w:rsid w:val="00E57BAE"/>
    <w:rsid w:val="00E60A9C"/>
    <w:rsid w:val="00E62E3C"/>
    <w:rsid w:val="00E65652"/>
    <w:rsid w:val="00E71E7E"/>
    <w:rsid w:val="00E7295F"/>
    <w:rsid w:val="00E72EA2"/>
    <w:rsid w:val="00E808AE"/>
    <w:rsid w:val="00E82B7C"/>
    <w:rsid w:val="00E838B4"/>
    <w:rsid w:val="00E84DCD"/>
    <w:rsid w:val="00E853EC"/>
    <w:rsid w:val="00E85661"/>
    <w:rsid w:val="00E95239"/>
    <w:rsid w:val="00E95B30"/>
    <w:rsid w:val="00E97C35"/>
    <w:rsid w:val="00EA130B"/>
    <w:rsid w:val="00EA7EF1"/>
    <w:rsid w:val="00EB469F"/>
    <w:rsid w:val="00EB6327"/>
    <w:rsid w:val="00EC6246"/>
    <w:rsid w:val="00ED0FCF"/>
    <w:rsid w:val="00ED6222"/>
    <w:rsid w:val="00ED76BB"/>
    <w:rsid w:val="00EE1508"/>
    <w:rsid w:val="00EE21D8"/>
    <w:rsid w:val="00EE5836"/>
    <w:rsid w:val="00EE63DE"/>
    <w:rsid w:val="00EF2148"/>
    <w:rsid w:val="00EF2EDD"/>
    <w:rsid w:val="00EF3366"/>
    <w:rsid w:val="00EF3E7C"/>
    <w:rsid w:val="00F00BD5"/>
    <w:rsid w:val="00F00EF1"/>
    <w:rsid w:val="00F01A0B"/>
    <w:rsid w:val="00F070E1"/>
    <w:rsid w:val="00F073AA"/>
    <w:rsid w:val="00F121C0"/>
    <w:rsid w:val="00F12AE0"/>
    <w:rsid w:val="00F12F75"/>
    <w:rsid w:val="00F15040"/>
    <w:rsid w:val="00F15DCE"/>
    <w:rsid w:val="00F23859"/>
    <w:rsid w:val="00F24325"/>
    <w:rsid w:val="00F244BE"/>
    <w:rsid w:val="00F44250"/>
    <w:rsid w:val="00F45758"/>
    <w:rsid w:val="00F46CF1"/>
    <w:rsid w:val="00F46E9B"/>
    <w:rsid w:val="00F52C67"/>
    <w:rsid w:val="00F555F3"/>
    <w:rsid w:val="00F60F01"/>
    <w:rsid w:val="00F62563"/>
    <w:rsid w:val="00F63299"/>
    <w:rsid w:val="00F653C7"/>
    <w:rsid w:val="00F65991"/>
    <w:rsid w:val="00F65F79"/>
    <w:rsid w:val="00F66E58"/>
    <w:rsid w:val="00F7319F"/>
    <w:rsid w:val="00F75346"/>
    <w:rsid w:val="00F7783B"/>
    <w:rsid w:val="00F81A5C"/>
    <w:rsid w:val="00F87A66"/>
    <w:rsid w:val="00F91353"/>
    <w:rsid w:val="00F94F37"/>
    <w:rsid w:val="00FB23AD"/>
    <w:rsid w:val="00FB3C08"/>
    <w:rsid w:val="00FB4DDE"/>
    <w:rsid w:val="00FC31EA"/>
    <w:rsid w:val="00FC5C13"/>
    <w:rsid w:val="00FD0598"/>
    <w:rsid w:val="00FD51F0"/>
    <w:rsid w:val="00FE123E"/>
    <w:rsid w:val="00FE5AA5"/>
    <w:rsid w:val="00FE729F"/>
    <w:rsid w:val="00FE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62E480-830D-4078-86DD-7D342A5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B5C00"/>
    <w:pPr>
      <w:ind w:firstLine="567"/>
      <w:jc w:val="both"/>
    </w:pPr>
    <w:rPr>
      <w:sz w:val="28"/>
      <w:szCs w:val="24"/>
      <w:lang w:val="uk-UA"/>
    </w:rPr>
  </w:style>
  <w:style w:type="paragraph" w:styleId="10">
    <w:name w:val="heading 1"/>
    <w:basedOn w:val="a2"/>
    <w:next w:val="2"/>
    <w:link w:val="11"/>
    <w:uiPriority w:val="99"/>
    <w:qFormat/>
    <w:rsid w:val="007B5C00"/>
    <w:pPr>
      <w:keepNext/>
      <w:suppressAutoHyphens/>
      <w:spacing w:before="120" w:after="240"/>
      <w:ind w:firstLine="0"/>
      <w:jc w:val="center"/>
      <w:outlineLvl w:val="0"/>
    </w:pPr>
    <w:rPr>
      <w:rFonts w:ascii="JournalSansCTT" w:hAnsi="JournalSansCTT"/>
      <w:b/>
      <w:caps/>
      <w:spacing w:val="4"/>
      <w:sz w:val="33"/>
      <w:szCs w:val="33"/>
    </w:rPr>
  </w:style>
  <w:style w:type="paragraph" w:styleId="2">
    <w:name w:val="heading 2"/>
    <w:basedOn w:val="a2"/>
    <w:next w:val="3"/>
    <w:link w:val="20"/>
    <w:uiPriority w:val="99"/>
    <w:qFormat/>
    <w:rsid w:val="007B5C00"/>
    <w:pPr>
      <w:keepNext/>
      <w:pageBreakBefore/>
      <w:suppressAutoHyphens/>
      <w:spacing w:before="120"/>
      <w:ind w:firstLine="0"/>
      <w:jc w:val="center"/>
      <w:outlineLvl w:val="1"/>
    </w:pPr>
    <w:rPr>
      <w:rFonts w:ascii="JournalSansCTT" w:hAnsi="JournalSansCTT" w:cs="Arial"/>
      <w:b/>
      <w:bCs/>
      <w:iCs/>
      <w:sz w:val="27"/>
      <w:szCs w:val="20"/>
      <w:lang w:val="ru-RU"/>
    </w:rPr>
  </w:style>
  <w:style w:type="paragraph" w:styleId="3">
    <w:name w:val="heading 3"/>
    <w:basedOn w:val="a2"/>
    <w:next w:val="a2"/>
    <w:link w:val="30"/>
    <w:uiPriority w:val="99"/>
    <w:qFormat/>
    <w:rsid w:val="002F433F"/>
    <w:pPr>
      <w:keepNext/>
      <w:suppressAutoHyphens/>
      <w:spacing w:before="360" w:after="120"/>
      <w:ind w:firstLine="0"/>
      <w:jc w:val="center"/>
      <w:outlineLvl w:val="2"/>
    </w:pPr>
    <w:rPr>
      <w:rFonts w:ascii="JournalSansCTT" w:hAnsi="JournalSansCTT"/>
      <w:b/>
      <w:spacing w:val="2"/>
      <w:sz w:val="30"/>
      <w:szCs w:val="30"/>
    </w:rPr>
  </w:style>
  <w:style w:type="paragraph" w:styleId="4">
    <w:name w:val="heading 4"/>
    <w:aliases w:val="Литература"/>
    <w:basedOn w:val="a2"/>
    <w:next w:val="a2"/>
    <w:link w:val="40"/>
    <w:uiPriority w:val="99"/>
    <w:qFormat/>
    <w:rsid w:val="00CF58DE"/>
    <w:pPr>
      <w:keepNext/>
      <w:suppressAutoHyphens/>
      <w:spacing w:before="120" w:after="120"/>
      <w:ind w:firstLine="709"/>
      <w:jc w:val="left"/>
      <w:outlineLvl w:val="3"/>
    </w:pPr>
    <w:rPr>
      <w:rFonts w:cs="Arial"/>
      <w:i/>
      <w:iCs/>
      <w:szCs w:val="20"/>
    </w:rPr>
  </w:style>
  <w:style w:type="paragraph" w:styleId="5">
    <w:name w:val="heading 5"/>
    <w:basedOn w:val="a2"/>
    <w:next w:val="a2"/>
    <w:link w:val="50"/>
    <w:uiPriority w:val="99"/>
    <w:qFormat/>
    <w:rsid w:val="001C101B"/>
    <w:pPr>
      <w:keepNext/>
      <w:suppressAutoHyphens/>
      <w:spacing w:before="240"/>
      <w:ind w:firstLine="0"/>
      <w:jc w:val="right"/>
      <w:outlineLvl w:val="4"/>
    </w:pPr>
    <w:rPr>
      <w:bCs/>
      <w:i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0776B1"/>
    <w:pPr>
      <w:keepNext/>
      <w:spacing w:before="80" w:after="120"/>
      <w:ind w:firstLine="0"/>
      <w:jc w:val="center"/>
      <w:outlineLvl w:val="6"/>
    </w:pPr>
    <w:rPr>
      <w:b/>
      <w:color w:val="00000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customStyle="1" w:styleId="a6">
    <w:name w:val="Определение"/>
    <w:basedOn w:val="a2"/>
    <w:uiPriority w:val="99"/>
    <w:rsid w:val="00341772"/>
    <w:pPr>
      <w:spacing w:before="120" w:after="120"/>
      <w:ind w:left="573" w:hanging="6"/>
    </w:pPr>
    <w:rPr>
      <w:i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aliases w:val="Литература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val="uk-UA"/>
    </w:rPr>
  </w:style>
  <w:style w:type="paragraph" w:styleId="a7">
    <w:name w:val="header"/>
    <w:basedOn w:val="a2"/>
    <w:link w:val="a8"/>
    <w:uiPriority w:val="99"/>
    <w:rsid w:val="007B5C00"/>
    <w:pPr>
      <w:pBdr>
        <w:bottom w:val="single" w:sz="4" w:space="1" w:color="auto"/>
      </w:pBdr>
      <w:tabs>
        <w:tab w:val="center" w:pos="4677"/>
        <w:tab w:val="right" w:pos="8505"/>
      </w:tabs>
    </w:pPr>
    <w:rPr>
      <w:rFonts w:ascii="Arial" w:hAnsi="Arial" w:cs="Arial"/>
      <w:sz w:val="20"/>
    </w:rPr>
  </w:style>
  <w:style w:type="character" w:customStyle="1" w:styleId="a8">
    <w:name w:val="Верхний колонтитул Знак"/>
    <w:link w:val="a7"/>
    <w:uiPriority w:val="99"/>
    <w:semiHidden/>
    <w:rPr>
      <w:sz w:val="28"/>
      <w:szCs w:val="24"/>
      <w:lang w:val="uk-UA"/>
    </w:rPr>
  </w:style>
  <w:style w:type="character" w:customStyle="1" w:styleId="a9">
    <w:name w:val="Для формул"/>
    <w:uiPriority w:val="99"/>
    <w:rsid w:val="007B5C00"/>
    <w:rPr>
      <w:rFonts w:cs="Times New Roman"/>
      <w:i/>
      <w:iCs/>
      <w:sz w:val="26"/>
      <w:lang w:val="en-US" w:eastAsia="x-none"/>
    </w:rPr>
  </w:style>
  <w:style w:type="character" w:styleId="aa">
    <w:name w:val="footnote reference"/>
    <w:uiPriority w:val="99"/>
    <w:semiHidden/>
    <w:rsid w:val="007B5C00"/>
    <w:rPr>
      <w:rFonts w:cs="Times New Roman"/>
      <w:sz w:val="24"/>
      <w:vertAlign w:val="superscript"/>
    </w:rPr>
  </w:style>
  <w:style w:type="paragraph" w:styleId="a">
    <w:name w:val="List Bullet"/>
    <w:basedOn w:val="a2"/>
    <w:uiPriority w:val="99"/>
    <w:rsid w:val="00AB0EAF"/>
    <w:pPr>
      <w:numPr>
        <w:numId w:val="3"/>
      </w:numPr>
    </w:pPr>
  </w:style>
  <w:style w:type="paragraph" w:styleId="ab">
    <w:name w:val="footer"/>
    <w:basedOn w:val="a2"/>
    <w:link w:val="ac"/>
    <w:uiPriority w:val="99"/>
    <w:rsid w:val="007B5C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8"/>
      <w:szCs w:val="24"/>
      <w:lang w:val="uk-UA"/>
    </w:rPr>
  </w:style>
  <w:style w:type="character" w:styleId="ad">
    <w:name w:val="page number"/>
    <w:uiPriority w:val="99"/>
    <w:rsid w:val="007B5C00"/>
    <w:rPr>
      <w:rFonts w:cs="Times New Roman"/>
    </w:rPr>
  </w:style>
  <w:style w:type="paragraph" w:styleId="a0">
    <w:name w:val="List Number"/>
    <w:basedOn w:val="a2"/>
    <w:uiPriority w:val="99"/>
    <w:rsid w:val="000A09DC"/>
    <w:pPr>
      <w:numPr>
        <w:numId w:val="4"/>
      </w:numPr>
    </w:pPr>
  </w:style>
  <w:style w:type="paragraph" w:customStyle="1" w:styleId="a1">
    <w:name w:val="Нумерованный список для литературы"/>
    <w:basedOn w:val="a2"/>
    <w:uiPriority w:val="99"/>
    <w:rsid w:val="007B5C00"/>
    <w:pPr>
      <w:numPr>
        <w:numId w:val="5"/>
      </w:numPr>
      <w:ind w:left="0" w:firstLine="0"/>
    </w:pPr>
    <w:rPr>
      <w:sz w:val="24"/>
    </w:rPr>
  </w:style>
  <w:style w:type="paragraph" w:customStyle="1" w:styleId="1">
    <w:name w:val="Нумерованный_1)"/>
    <w:basedOn w:val="a2"/>
    <w:uiPriority w:val="99"/>
    <w:rsid w:val="006A6B53"/>
    <w:pPr>
      <w:numPr>
        <w:numId w:val="8"/>
      </w:numPr>
    </w:pPr>
    <w:rPr>
      <w:lang w:val="en-US"/>
    </w:rPr>
  </w:style>
  <w:style w:type="paragraph" w:customStyle="1" w:styleId="ae">
    <w:name w:val="Сноска знак"/>
    <w:basedOn w:val="a2"/>
    <w:link w:val="af"/>
    <w:uiPriority w:val="99"/>
    <w:rsid w:val="007B5C00"/>
    <w:pPr>
      <w:ind w:firstLine="284"/>
    </w:pPr>
    <w:rPr>
      <w:sz w:val="16"/>
    </w:rPr>
  </w:style>
  <w:style w:type="paragraph" w:customStyle="1" w:styleId="af0">
    <w:name w:val="Сноска текст"/>
    <w:basedOn w:val="a2"/>
    <w:uiPriority w:val="99"/>
    <w:rsid w:val="007B5C00"/>
    <w:pPr>
      <w:ind w:firstLine="284"/>
    </w:pPr>
    <w:rPr>
      <w:sz w:val="16"/>
    </w:rPr>
  </w:style>
  <w:style w:type="paragraph" w:customStyle="1" w:styleId="af1">
    <w:name w:val="Схема"/>
    <w:basedOn w:val="a2"/>
    <w:uiPriority w:val="99"/>
    <w:rsid w:val="00697C66"/>
    <w:pPr>
      <w:keepNext/>
      <w:spacing w:line="235" w:lineRule="auto"/>
      <w:ind w:left="57" w:right="57" w:firstLine="0"/>
      <w:jc w:val="center"/>
      <w:outlineLvl w:val="5"/>
    </w:pPr>
    <w:rPr>
      <w:rFonts w:ascii="Arial Narrow" w:hAnsi="Arial Narrow"/>
      <w:sz w:val="22"/>
      <w:lang w:val="ru-RU"/>
    </w:rPr>
  </w:style>
  <w:style w:type="paragraph" w:customStyle="1" w:styleId="af2">
    <w:name w:val="Схемы"/>
    <w:basedOn w:val="a2"/>
    <w:uiPriority w:val="99"/>
    <w:rsid w:val="007B5C00"/>
    <w:pPr>
      <w:ind w:firstLine="0"/>
      <w:jc w:val="left"/>
    </w:pPr>
    <w:rPr>
      <w:rFonts w:ascii="Arial Narrow" w:hAnsi="Arial Narrow"/>
      <w:sz w:val="24"/>
      <w:lang w:val="ru-RU"/>
    </w:rPr>
  </w:style>
  <w:style w:type="paragraph" w:customStyle="1" w:styleId="af3">
    <w:name w:val="Таблица_текст"/>
    <w:uiPriority w:val="99"/>
    <w:rsid w:val="007B5C00"/>
    <w:pPr>
      <w:keepLines/>
      <w:spacing w:before="60" w:after="60"/>
    </w:pPr>
    <w:rPr>
      <w:rFonts w:ascii="Arial Narrow" w:hAnsi="Arial Narrow"/>
      <w:bCs/>
      <w:sz w:val="24"/>
      <w:lang w:val="uk-UA"/>
    </w:rPr>
  </w:style>
  <w:style w:type="paragraph" w:customStyle="1" w:styleId="af4">
    <w:name w:val="Таблица_заголовок"/>
    <w:basedOn w:val="af3"/>
    <w:uiPriority w:val="99"/>
    <w:rsid w:val="007B5C00"/>
    <w:pPr>
      <w:ind w:left="113" w:right="113"/>
    </w:pPr>
    <w:rPr>
      <w:b/>
      <w:bCs w:val="0"/>
    </w:rPr>
  </w:style>
  <w:style w:type="paragraph" w:styleId="af5">
    <w:name w:val="footnote text"/>
    <w:basedOn w:val="a2"/>
    <w:link w:val="af6"/>
    <w:uiPriority w:val="99"/>
    <w:rsid w:val="007B5C00"/>
    <w:pPr>
      <w:ind w:firstLine="0"/>
    </w:pPr>
    <w:rPr>
      <w:sz w:val="24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  <w:lang w:val="uk-UA"/>
    </w:rPr>
  </w:style>
  <w:style w:type="paragraph" w:customStyle="1" w:styleId="af7">
    <w:name w:val="Формула"/>
    <w:basedOn w:val="a2"/>
    <w:uiPriority w:val="99"/>
    <w:rsid w:val="00422733"/>
    <w:pPr>
      <w:keepNext/>
      <w:tabs>
        <w:tab w:val="left" w:pos="5954"/>
      </w:tabs>
      <w:spacing w:before="120" w:after="120"/>
      <w:ind w:firstLine="0"/>
      <w:jc w:val="center"/>
    </w:pPr>
    <w:rPr>
      <w:i/>
      <w:szCs w:val="20"/>
    </w:rPr>
  </w:style>
  <w:style w:type="paragraph" w:customStyle="1" w:styleId="af8">
    <w:name w:val="Формула_сноска"/>
    <w:basedOn w:val="a2"/>
    <w:uiPriority w:val="99"/>
    <w:rsid w:val="007B5C00"/>
    <w:pPr>
      <w:tabs>
        <w:tab w:val="left" w:pos="567"/>
        <w:tab w:val="left" w:pos="994"/>
        <w:tab w:val="left" w:pos="1372"/>
      </w:tabs>
      <w:ind w:left="1400" w:hanging="1218"/>
    </w:pPr>
  </w:style>
  <w:style w:type="paragraph" w:customStyle="1" w:styleId="21">
    <w:name w:val="Стиль Заголовок 2 + курсив"/>
    <w:basedOn w:val="2"/>
    <w:uiPriority w:val="99"/>
    <w:rsid w:val="007B5C00"/>
  </w:style>
  <w:style w:type="paragraph" w:customStyle="1" w:styleId="af9">
    <w:name w:val="Выступ"/>
    <w:basedOn w:val="a2"/>
    <w:uiPriority w:val="99"/>
    <w:rsid w:val="002F433F"/>
    <w:pPr>
      <w:ind w:left="567" w:hanging="567"/>
    </w:pPr>
  </w:style>
  <w:style w:type="paragraph" w:customStyle="1" w:styleId="afa">
    <w:name w:val="нумерованный курсив"/>
    <w:basedOn w:val="1"/>
    <w:uiPriority w:val="99"/>
    <w:rsid w:val="00CF58DE"/>
    <w:pPr>
      <w:tabs>
        <w:tab w:val="clear" w:pos="333"/>
        <w:tab w:val="num" w:pos="510"/>
      </w:tabs>
      <w:ind w:left="510"/>
    </w:pPr>
    <w:rPr>
      <w:i/>
    </w:rPr>
  </w:style>
  <w:style w:type="character" w:customStyle="1" w:styleId="20">
    <w:name w:val="Заголовок 2 Знак"/>
    <w:link w:val="2"/>
    <w:uiPriority w:val="99"/>
    <w:locked/>
    <w:rsid w:val="009A6AE9"/>
    <w:rPr>
      <w:rFonts w:ascii="JournalSansCTT" w:hAnsi="JournalSansCTT" w:cs="Arial"/>
      <w:b/>
      <w:bCs/>
      <w:iCs/>
      <w:snapToGrid w:val="0"/>
      <w:sz w:val="27"/>
      <w:lang w:val="ru-RU" w:eastAsia="ru-RU" w:bidi="ar-SA"/>
    </w:rPr>
  </w:style>
  <w:style w:type="table" w:styleId="afb">
    <w:name w:val="Table Grid"/>
    <w:basedOn w:val="a4"/>
    <w:uiPriority w:val="99"/>
    <w:rsid w:val="000A224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Сноска знак Знак"/>
    <w:link w:val="ae"/>
    <w:uiPriority w:val="99"/>
    <w:locked/>
    <w:rsid w:val="009827C5"/>
    <w:rPr>
      <w:rFonts w:cs="Times New Roman"/>
      <w:sz w:val="24"/>
      <w:szCs w:val="24"/>
      <w:lang w:val="uk-UA" w:eastAsia="ru-RU" w:bidi="ar-SA"/>
    </w:rPr>
  </w:style>
  <w:style w:type="paragraph" w:styleId="12">
    <w:name w:val="toc 1"/>
    <w:basedOn w:val="a2"/>
    <w:next w:val="a2"/>
    <w:autoRedefine/>
    <w:uiPriority w:val="99"/>
    <w:semiHidden/>
    <w:rsid w:val="00EE63DE"/>
  </w:style>
  <w:style w:type="character" w:styleId="afc">
    <w:name w:val="Hyperlink"/>
    <w:uiPriority w:val="99"/>
    <w:rsid w:val="00EE63DE"/>
    <w:rPr>
      <w:rFonts w:cs="Times New Roman"/>
      <w:color w:val="0000FF"/>
      <w:u w:val="single"/>
    </w:rPr>
  </w:style>
  <w:style w:type="paragraph" w:styleId="afd">
    <w:name w:val="Title"/>
    <w:basedOn w:val="a2"/>
    <w:link w:val="afe"/>
    <w:uiPriority w:val="99"/>
    <w:qFormat/>
    <w:rsid w:val="00DF6DAD"/>
    <w:pPr>
      <w:spacing w:line="360" w:lineRule="auto"/>
      <w:jc w:val="center"/>
    </w:pPr>
    <w:rPr>
      <w:b/>
      <w:sz w:val="22"/>
    </w:rPr>
  </w:style>
  <w:style w:type="character" w:customStyle="1" w:styleId="afe">
    <w:name w:val="Название Знак"/>
    <w:link w:val="afd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4960</Words>
  <Characters>28276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Українська академія банківської справи</vt:lpstr>
    </vt:vector>
  </TitlesOfParts>
  <Company>academy</Company>
  <LinksUpToDate>false</LinksUpToDate>
  <CharactersWithSpaces>33170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Українська академія банківської справи</dc:title>
  <dc:subject/>
  <dc:creator>Гость</dc:creator>
  <cp:keywords/>
  <dc:description/>
  <cp:lastModifiedBy>admin</cp:lastModifiedBy>
  <cp:revision>2</cp:revision>
  <cp:lastPrinted>2007-11-21T09:48:00Z</cp:lastPrinted>
  <dcterms:created xsi:type="dcterms:W3CDTF">2014-02-24T19:40:00Z</dcterms:created>
  <dcterms:modified xsi:type="dcterms:W3CDTF">2014-02-24T19:40:00Z</dcterms:modified>
</cp:coreProperties>
</file>