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13" w:rsidRDefault="00D112C1">
      <w:pPr>
        <w:pStyle w:val="1"/>
        <w:jc w:val="center"/>
      </w:pPr>
      <w:r>
        <w:t>Честь, порядочность, совесть это качества, которыми дорожить нужно По одному или нескольким произведени</w:t>
      </w:r>
    </w:p>
    <w:p w:rsidR="002D6313" w:rsidRDefault="00D112C1">
      <w:pPr>
        <w:spacing w:after="240"/>
      </w:pPr>
      <w:r>
        <w:t>Что движет человеком в жизни? Что дает ему силы правильно жить? Да и что значит «правильно жить»? Наверное, каждый ответит: выполнять свой долг, беречь честь и достоинство, уважать себя и других, не подличать, не лицемерить, то есть сохранять чистыми свои духовные и душевные человеческие качества. Но в нашей жизни порой все так не просто, и как трудно бывает выдержать, не свернуть с нравственного пути. И все же, как утверждает Н.В. Гоголь, «сила влияния нравственного выше всяких сил».</w:t>
      </w:r>
      <w:r>
        <w:br/>
      </w:r>
      <w:r>
        <w:br/>
        <w:t>История героя повести А.С. Пушкина «Капитанская дочка» Петра Гринева яркое тому подтверждение. Провинциальный русский дворянин, семнадцати лет от роду, недоросль Гринев прямо из детской отправляется служить — причем не в элитный Семеновский полк, а в провинцию. И с этой минуты жизнь героя превращается в сплошное испытание его нравственной стойкости и силы. И в каждом испытании Петруша действует по велению сердца, а сердце его подчинено законам дворянской чести, кодексу русского рыцарства, чувству долга.</w:t>
      </w:r>
      <w:r>
        <w:br/>
      </w:r>
      <w:r>
        <w:br/>
        <w:t>Законы эти неизменны — и тогда, когда нужно оплатить огромный бильярдный долг не слишком честно игравшему Зурину; и когда нужно отблагодарить проводника тулупчиком и полтиной. И когда следует вызвать на дуэль Швабрина, выслушавшего гриневские «стишки» в честь Маши и презрительно отозвавшегося как о них, так и ней. И когда пугачевцы ведут героя на казнь. И когда помиловавший героя Пугачев протягивает руку для поцелуя, а Петруша, естественно, не целует «ручку злодея». И когда самозванец прямо спрашивает пленника, признает ли тот его государем, согласен ли послужить, обещает ли хотя бы не воевать против него, — а пленник трижды, прямо или косвенно, отвечает «нет». И когда Гринев, однажды уже спасенный судьбою, в одиночку возвращается в расположение пугачевцев, чтобы выручить возлюбленную или погибнуть вместе с нею. И когда, арестованный собственным правительством, не называет имени Марьи Ивановны.</w:t>
      </w:r>
      <w:r>
        <w:br/>
      </w:r>
      <w:r>
        <w:br/>
        <w:t>Эта постоянная готовность, не рискуя понапрасну, тем не менее заплатить жизнью за свою честь и любовь, — делает дворянина Гринева истинно нравственным человеком. Такое поведение превращает самого простодушного из героев «Капитанской дочки» в самого серьезного из ее персонажей. Он смог сохранить свою душу, свою честь и достоинство, смог служить не за страх, а за совесть. И именно в этом — победа нравственных сил человека.</w:t>
      </w:r>
      <w:r>
        <w:br/>
      </w:r>
      <w:r>
        <w:br/>
        <w:t>Верой в нравственное начало человека проникнуто и все творчество Л.Н. Толстого. О каждом из своих героев писатель решает вопросы: какова его человеческая сущность? что он несет людям? есть ли в нем понимание, созвучие, единодушие с другими людьми? Вот эти-то свойства души присущи в высшей степени героине романа «Война и мир» Наташе Ростовой. В этом образе выражена писателем вера в человека, в возможность утверждения подлинно человеческих отношений на земле.</w:t>
      </w:r>
      <w:r>
        <w:br/>
      </w:r>
      <w:r>
        <w:br/>
        <w:t>Путь развития Наташи проходит в стороне от сложной духовной жизни, присущей таким героям Толстого, как Пьеру Безухову и Андрею Болконскому. Интеллектуальные запросы, философские рассуждения о смысле жизни, социальных противоречиях, о принципах высшей морали не для Наташи. Более того, «она не удостаивает быть умной», как говорит о ней Пьер. Но ее нравственная сила заключается в природных свойствах характера, в ее даре любви к людям, к жизни, к природе, в интуитивном чувстве правды, в отзывчивости, чуткости. Создавая характер Наташи, наделяя ее высокими чертами человечности, автор ставит проблему испытания характера. То, что дано героине, должно укрепиться, утвердиться в борьбе, в процессе жизненных испытаний.</w:t>
      </w:r>
      <w:r>
        <w:br/>
      </w:r>
      <w:r>
        <w:br/>
        <w:t>Автор приводит Наташу к столкновению с новыми, неизвестными ей ранее сторонами и явлениями жизни, сталкивает ее чуткую, эмоциональную натуру с обстоятельствами, вступающими в противоречие с ее мироотношением. Жизненный опыт достается дорогой ценой.</w:t>
      </w:r>
      <w:r>
        <w:br/>
      </w:r>
      <w:r>
        <w:br/>
        <w:t>Толстой подвергает любимую героиню серьезному житейскому испытанию — увлечению Курагиным, завершившемуся для нее душевной катастрофой. Она, со своей жаждой любви, нетронутой, чистой и страстной натурой, приняла мираж за действительность, обманулась и в своем чувстве, и в человеке, во власть которого готова была отдать свою жизнь. Все дело в том, что и Анатоля Курагина она увидела в свете своей нравственной чистоты; все, что Наташа чувствовала, было перенесено и на чувство Курагина к ней. Ростова верила в Анатоля, ждала его, и только тогда, когда узнала от Пьера всю правду, поняла, какое несчастье на нее обрушилось. Душевное потрясение Наташи было тем глубже, чем чище, человечнее, искренней была ее неискушенная натура в столкновении с «подлой, бессердечной породой Курагиных». Писатель провел свою героиню через горнило житейских испытаний, поставил ее лицом к лицу с миром зла, пошлости и обмана и вывел из этого мира с более стойкими началами нравственности, добра и истины. И мы видим во всей дальнейшей судьбе Наташи, что этот жестокий урок не надломил ее характера, а укрепил его. Она вышла из этих испытаний духовно повзрослевшей и научилась еще больше ценить любовь и преданность и ненавидеть ложь и жестокость. Нравственная сила Наташи помогла не только ей самой, но и умирающему Андрею Болконскому, и ее матери, обезумевшей от потери сына, и Пьеру Безухову. И мы верим, что если бы Пьер разделил в будущем участь декабристов, то нет сомнения, что у Наташи хватило бы нравственной силы следовать за ним подобно женам декабристов.</w:t>
      </w:r>
      <w:r>
        <w:br/>
      </w:r>
      <w:r>
        <w:br/>
        <w:t>Герои А.С. Пушкина, Л.Н. Толстого и многих других русских писателей обладают внутренним чутьем и чувством правды, влекущим их к тем, порой бессознательным, самозабвенным поступкам, в которых раскрывается их нравственная чистота, их душевные порывы, обращенные к людям. Глядя на этих героев, легче научиться быть человеком и убедиться в правоте Н.В. Гоголя, утверждающего, что «сила влияния нравственного выше всяких сил…»</w:t>
      </w:r>
      <w:bookmarkStart w:id="0" w:name="_GoBack"/>
      <w:bookmarkEnd w:id="0"/>
    </w:p>
    <w:sectPr w:rsidR="002D63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2C1"/>
    <w:rsid w:val="002D6313"/>
    <w:rsid w:val="00315531"/>
    <w:rsid w:val="00D1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D217B-A702-4C77-82C2-F0021CE6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Честь, порядочность, совесть это качества, которыми дорожить нужно По одному или нескольким произведени</dc:title>
  <dc:subject/>
  <dc:creator>admin</dc:creator>
  <cp:keywords/>
  <dc:description/>
  <cp:lastModifiedBy>admin</cp:lastModifiedBy>
  <cp:revision>2</cp:revision>
  <dcterms:created xsi:type="dcterms:W3CDTF">2014-07-09T19:38:00Z</dcterms:created>
  <dcterms:modified xsi:type="dcterms:W3CDTF">2014-07-09T19:38:00Z</dcterms:modified>
</cp:coreProperties>
</file>