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4604" w:rsidRDefault="008F4604">
      <w:pPr>
        <w:spacing w:line="360" w:lineRule="auto"/>
        <w:jc w:val="center"/>
        <w:rPr>
          <w:b/>
          <w:caps/>
          <w:color w:val="000000"/>
          <w:sz w:val="28"/>
          <w:szCs w:val="28"/>
        </w:rPr>
      </w:pPr>
    </w:p>
    <w:p w:rsidR="008F4604" w:rsidRDefault="008F4604">
      <w:pPr>
        <w:spacing w:line="360" w:lineRule="auto"/>
        <w:jc w:val="center"/>
        <w:rPr>
          <w:b/>
          <w:caps/>
          <w:color w:val="000000"/>
          <w:sz w:val="28"/>
          <w:szCs w:val="28"/>
        </w:rPr>
      </w:pPr>
      <w:r>
        <w:rPr>
          <w:b/>
          <w:caps/>
          <w:color w:val="000000"/>
          <w:sz w:val="28"/>
          <w:szCs w:val="28"/>
        </w:rPr>
        <w:t>СОДЕРЖАНИЕ</w:t>
      </w:r>
    </w:p>
    <w:p w:rsidR="008F4604" w:rsidRDefault="008F4604">
      <w:pPr>
        <w:spacing w:line="360" w:lineRule="auto"/>
        <w:jc w:val="center"/>
        <w:rPr>
          <w:b/>
          <w:caps/>
          <w:color w:val="000000"/>
          <w:sz w:val="28"/>
          <w:szCs w:val="28"/>
        </w:rPr>
      </w:pPr>
    </w:p>
    <w:p w:rsidR="008F4604" w:rsidRDefault="008F4604">
      <w:pPr>
        <w:spacing w:line="360" w:lineRule="auto"/>
        <w:jc w:val="center"/>
        <w:rPr>
          <w:b/>
          <w:caps/>
          <w:color w:val="000000"/>
          <w:sz w:val="28"/>
          <w:szCs w:val="28"/>
        </w:rPr>
      </w:pPr>
    </w:p>
    <w:p w:rsidR="008F4604" w:rsidRDefault="008F4604">
      <w:pPr>
        <w:spacing w:line="360" w:lineRule="auto"/>
        <w:jc w:val="both"/>
        <w:rPr>
          <w:caps/>
          <w:color w:val="000000"/>
          <w:sz w:val="28"/>
          <w:szCs w:val="28"/>
        </w:rPr>
      </w:pPr>
      <w:r>
        <w:rPr>
          <w:caps/>
          <w:color w:val="000000"/>
          <w:sz w:val="28"/>
          <w:szCs w:val="28"/>
        </w:rPr>
        <w:t>ВВЕДЕНИЕ………………………………………………………………………..3</w:t>
      </w:r>
    </w:p>
    <w:p w:rsidR="008F4604" w:rsidRDefault="008F4604">
      <w:pPr>
        <w:spacing w:line="360" w:lineRule="auto"/>
        <w:rPr>
          <w:caps/>
          <w:sz w:val="28"/>
          <w:szCs w:val="28"/>
        </w:rPr>
      </w:pPr>
      <w:r>
        <w:rPr>
          <w:caps/>
          <w:color w:val="000000"/>
          <w:sz w:val="28"/>
          <w:szCs w:val="28"/>
        </w:rPr>
        <w:t xml:space="preserve">1. </w:t>
      </w:r>
      <w:r>
        <w:rPr>
          <w:caps/>
          <w:sz w:val="28"/>
          <w:szCs w:val="28"/>
        </w:rPr>
        <w:t>Понятие государственного кредита, сущность и экономические функции………………………………………………..4</w:t>
      </w:r>
    </w:p>
    <w:p w:rsidR="008F4604" w:rsidRDefault="008F4604">
      <w:pPr>
        <w:spacing w:line="360" w:lineRule="auto"/>
        <w:ind w:left="360"/>
        <w:rPr>
          <w:sz w:val="28"/>
          <w:szCs w:val="28"/>
        </w:rPr>
      </w:pPr>
      <w:r>
        <w:rPr>
          <w:caps/>
          <w:color w:val="000000"/>
          <w:sz w:val="28"/>
          <w:szCs w:val="28"/>
        </w:rPr>
        <w:t xml:space="preserve">1.1. </w:t>
      </w:r>
      <w:r>
        <w:rPr>
          <w:sz w:val="28"/>
          <w:szCs w:val="28"/>
        </w:rPr>
        <w:t>Формы государственного кредита……………………………………….8</w:t>
      </w:r>
    </w:p>
    <w:p w:rsidR="008F4604" w:rsidRDefault="008F4604">
      <w:pPr>
        <w:spacing w:line="360" w:lineRule="auto"/>
        <w:ind w:left="360"/>
        <w:rPr>
          <w:sz w:val="28"/>
          <w:szCs w:val="28"/>
        </w:rPr>
      </w:pPr>
      <w:r>
        <w:rPr>
          <w:caps/>
          <w:color w:val="000000"/>
          <w:sz w:val="28"/>
          <w:szCs w:val="28"/>
        </w:rPr>
        <w:t xml:space="preserve">1.2. </w:t>
      </w:r>
      <w:r>
        <w:rPr>
          <w:sz w:val="28"/>
          <w:szCs w:val="28"/>
        </w:rPr>
        <w:t>Классификация займов…………………………………………………...9</w:t>
      </w:r>
    </w:p>
    <w:p w:rsidR="008F4604" w:rsidRDefault="008F4604">
      <w:pPr>
        <w:spacing w:line="360" w:lineRule="auto"/>
        <w:rPr>
          <w:caps/>
          <w:sz w:val="28"/>
          <w:szCs w:val="28"/>
        </w:rPr>
      </w:pPr>
      <w:r>
        <w:rPr>
          <w:caps/>
          <w:color w:val="000000"/>
          <w:sz w:val="28"/>
          <w:szCs w:val="28"/>
        </w:rPr>
        <w:t xml:space="preserve">2. </w:t>
      </w:r>
      <w:r>
        <w:rPr>
          <w:caps/>
          <w:sz w:val="28"/>
          <w:szCs w:val="28"/>
        </w:rPr>
        <w:t>Управление государственным КРЕДИТОМ РФ………………..12</w:t>
      </w:r>
    </w:p>
    <w:p w:rsidR="008F4604" w:rsidRDefault="008F4604">
      <w:pPr>
        <w:spacing w:line="360" w:lineRule="auto"/>
        <w:ind w:left="360"/>
        <w:rPr>
          <w:sz w:val="28"/>
          <w:szCs w:val="28"/>
        </w:rPr>
      </w:pPr>
      <w:r>
        <w:rPr>
          <w:caps/>
          <w:sz w:val="28"/>
          <w:szCs w:val="28"/>
        </w:rPr>
        <w:t xml:space="preserve">2.1. </w:t>
      </w:r>
      <w:r>
        <w:rPr>
          <w:sz w:val="28"/>
          <w:szCs w:val="28"/>
        </w:rPr>
        <w:t>Россия как заемщик, гарант и поручитель……………………………..14</w:t>
      </w:r>
    </w:p>
    <w:p w:rsidR="008F4604" w:rsidRDefault="008F4604">
      <w:pPr>
        <w:spacing w:line="360" w:lineRule="auto"/>
        <w:ind w:left="360"/>
        <w:rPr>
          <w:sz w:val="28"/>
          <w:szCs w:val="28"/>
        </w:rPr>
      </w:pPr>
      <w:r>
        <w:rPr>
          <w:sz w:val="28"/>
          <w:szCs w:val="28"/>
        </w:rPr>
        <w:t>2.2. Государство как кредитор………………………………………………20</w:t>
      </w:r>
    </w:p>
    <w:p w:rsidR="008F4604" w:rsidRDefault="008F4604">
      <w:pPr>
        <w:spacing w:line="360" w:lineRule="auto"/>
        <w:rPr>
          <w:caps/>
          <w:color w:val="000000"/>
          <w:sz w:val="28"/>
          <w:szCs w:val="28"/>
        </w:rPr>
      </w:pPr>
      <w:r>
        <w:rPr>
          <w:caps/>
          <w:color w:val="000000"/>
          <w:sz w:val="28"/>
          <w:szCs w:val="28"/>
        </w:rPr>
        <w:t>ЗАКЛЮЧЕНИЕ………………………………………………………………….22</w:t>
      </w:r>
    </w:p>
    <w:p w:rsidR="008F4604" w:rsidRDefault="008F4604">
      <w:pPr>
        <w:spacing w:line="360" w:lineRule="auto"/>
        <w:rPr>
          <w:sz w:val="28"/>
          <w:szCs w:val="28"/>
        </w:rPr>
      </w:pPr>
      <w:r>
        <w:rPr>
          <w:sz w:val="28"/>
          <w:szCs w:val="28"/>
        </w:rPr>
        <w:t>СПИСОК ИСПОЛЬЗОВАННЫХ ИСТОЧНИКОВ……………………………23</w:t>
      </w:r>
    </w:p>
    <w:p w:rsidR="008F4604" w:rsidRDefault="008F4604">
      <w:pPr>
        <w:pageBreakBefore/>
        <w:spacing w:line="360" w:lineRule="auto"/>
        <w:jc w:val="center"/>
        <w:rPr>
          <w:b/>
          <w:caps/>
          <w:color w:val="000000"/>
          <w:sz w:val="28"/>
          <w:szCs w:val="28"/>
        </w:rPr>
      </w:pPr>
      <w:r>
        <w:rPr>
          <w:b/>
          <w:caps/>
          <w:color w:val="000000"/>
          <w:sz w:val="28"/>
          <w:szCs w:val="28"/>
        </w:rPr>
        <w:t>Введение</w:t>
      </w:r>
    </w:p>
    <w:p w:rsidR="008F4604" w:rsidRDefault="008F4604">
      <w:pPr>
        <w:spacing w:line="360" w:lineRule="auto"/>
        <w:ind w:firstLine="709"/>
        <w:jc w:val="both"/>
        <w:rPr>
          <w:color w:val="000000"/>
          <w:sz w:val="28"/>
          <w:szCs w:val="28"/>
        </w:rPr>
      </w:pPr>
    </w:p>
    <w:p w:rsidR="008F4604" w:rsidRDefault="008F4604">
      <w:pPr>
        <w:spacing w:line="360" w:lineRule="auto"/>
        <w:ind w:firstLine="709"/>
        <w:jc w:val="both"/>
        <w:rPr>
          <w:color w:val="000000"/>
          <w:sz w:val="28"/>
          <w:szCs w:val="28"/>
        </w:rPr>
      </w:pPr>
    </w:p>
    <w:p w:rsidR="008F4604" w:rsidRDefault="008F4604">
      <w:pPr>
        <w:spacing w:line="360" w:lineRule="auto"/>
        <w:ind w:firstLine="709"/>
        <w:jc w:val="both"/>
        <w:rPr>
          <w:color w:val="000000"/>
          <w:sz w:val="28"/>
          <w:szCs w:val="28"/>
        </w:rPr>
      </w:pPr>
      <w:r>
        <w:rPr>
          <w:color w:val="000000"/>
          <w:sz w:val="28"/>
          <w:szCs w:val="28"/>
        </w:rPr>
        <w:t>Государство как субъект экономических отношений для покрытия своих расходов привлекает не только доходы бюджета, но и дополнительные, сформированные на заемной основе, финансовые ресурсы. Уникальным способом их получения выступает государственный кредит, выражающий отношения между государственными и многочисленными физическими и юридическими лицами по поводу формирования дополнительного денежного фонда (наряду с бюджетом) в руках государства. В данном случае государство выступает заемщиком средств, а население, предприятия и организации – кредиторами.</w:t>
      </w:r>
    </w:p>
    <w:p w:rsidR="008F4604" w:rsidRDefault="008F4604">
      <w:pPr>
        <w:pStyle w:val="aa"/>
        <w:widowControl/>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9"/>
        <w:jc w:val="both"/>
        <w:rPr>
          <w:rFonts w:ascii="Times New Roman" w:hAnsi="Times New Roman"/>
          <w:sz w:val="28"/>
          <w:szCs w:val="28"/>
        </w:rPr>
      </w:pPr>
      <w:r>
        <w:rPr>
          <w:rFonts w:ascii="Times New Roman" w:hAnsi="Times New Roman"/>
          <w:sz w:val="28"/>
          <w:szCs w:val="28"/>
        </w:rPr>
        <w:t>Современная кредитная система – это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w:t>
      </w:r>
    </w:p>
    <w:p w:rsidR="008F4604" w:rsidRDefault="008F4604">
      <w:pPr>
        <w:pStyle w:val="aa"/>
        <w:widowControl/>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9"/>
        <w:jc w:val="both"/>
        <w:rPr>
          <w:rFonts w:ascii="Times New Roman" w:hAnsi="Times New Roman"/>
          <w:sz w:val="28"/>
          <w:szCs w:val="28"/>
        </w:rPr>
      </w:pPr>
      <w:r>
        <w:rPr>
          <w:rFonts w:ascii="Times New Roman" w:hAnsi="Times New Roman"/>
          <w:sz w:val="28"/>
          <w:szCs w:val="28"/>
        </w:rPr>
        <w:t>Принимая во внимание сложившиеся в России экономические условия, хочется особо отметить, что государственный кредит играет чрезвычайно важную роль в нашей экономике. От состояния в этой отрасли кредитно – финансовой системы страны зависят важнейшие показатели государственного бюджета, темпы роста экономической стабилизации, а также то, каким является положение страны на мировой арене.</w:t>
      </w:r>
    </w:p>
    <w:p w:rsidR="008F4604" w:rsidRDefault="008F4604">
      <w:pPr>
        <w:pStyle w:val="aa"/>
        <w:widowControl/>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9"/>
        <w:jc w:val="both"/>
        <w:rPr>
          <w:rFonts w:ascii="Times New Roman" w:hAnsi="Times New Roman"/>
          <w:sz w:val="28"/>
          <w:szCs w:val="28"/>
        </w:rPr>
      </w:pPr>
      <w:r>
        <w:rPr>
          <w:rFonts w:ascii="Times New Roman" w:hAnsi="Times New Roman"/>
          <w:sz w:val="28"/>
          <w:szCs w:val="28"/>
        </w:rPr>
        <w:t>Целью данной работы является рассмотреть сущность государственного кредита и политику России в его отношении.</w:t>
      </w:r>
    </w:p>
    <w:p w:rsidR="008F4604" w:rsidRDefault="008F4604">
      <w:pPr>
        <w:pStyle w:val="HTML"/>
        <w:pageBreakBefore/>
        <w:spacing w:line="360" w:lineRule="auto"/>
        <w:ind w:firstLine="709"/>
        <w:jc w:val="center"/>
        <w:textAlignment w:val="top"/>
        <w:rPr>
          <w:rFonts w:ascii="Times New Roman" w:hAnsi="Times New Roman" w:cs="Times New Roman"/>
          <w:b/>
          <w:caps/>
          <w:sz w:val="28"/>
          <w:szCs w:val="28"/>
        </w:rPr>
      </w:pPr>
      <w:r>
        <w:rPr>
          <w:rFonts w:ascii="Times New Roman" w:hAnsi="Times New Roman" w:cs="Times New Roman"/>
          <w:b/>
          <w:caps/>
          <w:sz w:val="28"/>
          <w:szCs w:val="28"/>
        </w:rPr>
        <w:t>1. Понятие государственного кредита, сущность и экономические функции</w:t>
      </w: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Для выполнения своих функций государство вправе привлекать финансовые ресурсы в тех объемах, которые считаются достаточными.</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Государственный кредит (ГК) – есть совокупность экономических отношений между государством в лице его органов власти и управления, с одной стороны, и физическими и юридическими лицами, с другой, при которых государство, как правило, привлекает финансовые ресурсы, выступая в качестве гаранта, заемщика и кредитора. Практически всегда государство выступает как заемщик. Государство всегда сталкивается с нехваткой кредитных ресурсов, поэтому оно и выступает как постоянный заемщик. В тех случаях, когда государство выступает как лицо сделки, принимающее на себя обязанности по погашению долга какого-либо третьего лица, оно выступает как гарант.</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Особенности государственного кредита состоят в возвратности, срочности и платности предоставляемых взаймы средств. Тем не менее, эти отношения не подлежат смешению с банковским кредитом. Последний используется для кредитования предприятий и организаций в процессе расширенного воспроизводства и повышения его эффективности. Заемщиком могут выступать и частные лица. Отличительной чертой банковского кредита является производительное использование ссудного фонда (или на цели развития социальной инфраструктуры производственного коллектива). Использование банковского кредита как заемного капитала создает условия для погашения самого кредита и выплаты процентов за счет возрастания стоимости прибавочного продукта.</w:t>
      </w:r>
      <w:r>
        <w:rPr>
          <w:rStyle w:val="a4"/>
          <w:rFonts w:ascii="Times New Roman" w:hAnsi="Times New Roman" w:cs="Times New Roman"/>
          <w:sz w:val="28"/>
          <w:szCs w:val="28"/>
        </w:rPr>
        <w:footnoteReference w:id="1"/>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Условия ГК сводятся к тому, что взятые взаймы денежные средства, поступают в распоряжение органов государственной власти, принимая тем самым форму финансовых ресурсов. Они направляются, как правило, на покрытие бюджетных дефицитов. Источниками погашения государственных займов и выплаты процентов по ним выступают средства бюджета. ГК, связанный с функционированием политической надстройки, движением бюджетных средств, есть выражение определенной части финансовых отношений как некоторой целостности.</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ГК есть отношения вторичного распределения стоимости валового общественного продукта и части национального дохода. В сферу государственно-кредитных отношений попадает только часть доходов и бюджетных средств, сформированных первоначально на стадии первичного распределения. Обычно ими становятся временно свободные денежные средства населения, предприятий и организаций, не вовлеченные в процесс текущего потребления. Однако население, трудовые коллективы могут сознательно идти на ограничение потребления. В этих случаях источником государственного кредита могут стать средства, предназначенные на текущее потребление или финансирование необходимых производственных или социальных расходов предприятий.</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Тем самым становится ясно, что ГК как бы переплавляет, придает специфическое отличие двум видам кредита, а именно, потребительскому и банковскому, совмещая их особенности.</w:t>
      </w:r>
      <w:r>
        <w:rPr>
          <w:rStyle w:val="a4"/>
          <w:rFonts w:ascii="Times New Roman" w:hAnsi="Times New Roman" w:cs="Times New Roman"/>
          <w:sz w:val="28"/>
          <w:szCs w:val="28"/>
        </w:rPr>
        <w:footnoteReference w:id="2"/>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Заимствования денежных средств государством, как федеральным центром, так и субъектами федераций, формирует тем самым государственный долг, подлежащий погашению, включая накопленные проценты. Государственный долг оформляется либо специальным договором между органами государственной власти и инвестором либо оформляется ценными бумагами. Обеспечивается всем находящимся в государственной собственности имуществом и другими ценностями, входящими в федеральную казну или казну субъекта федерации.</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xml:space="preserve">Состав государственного долго РФ – это следующие долговые обязательства: </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кредитные соглашения и договоры, заключенные от имени РФ как ее субъектов с кредитными организациями, иностранными государствами как международными финансово-кредитным институтами;</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государственные ценные бумаги, эмитируемые от имени правительства РФ как исполнительной власти субъектов федерации РФ.</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договоры о предоставленные государственных гарантий РФ, договоры поручительства РФ по обеспечению исполнения обязательств третьими лицами.</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переоформленные долговые обязательства третьих лиц в государственный долг РФ на основе принятых законов.</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соглашения и договоры, в том числе международные, заключенные от имени РФ, о пролонгации и реструктуризации прошлой задолженности.</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Как экономическая категория, ГК выполняет три функции: распределительную, регулирующую и контрольную.</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xml:space="preserve">Распределительная функция проявляется в формировании централизованных денежных ресурсов государства и их использовании на принципах срочности, платности и возвратности. В странах с развитой рыночной инфраструктурой государственные заимствования являются основным источником покрытия дефицита государственного бюджета. Они по объему мобилизованных средств стали вторыми после налогов. Некоторое объяснение можно найти в том, что расходы Государства стали расти в последнее время более быстрыми темпами, чем прирост ВВП и налоговых поступлений. </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Например, в России плохие, отвратительные дороги. Их строительство связано с большими затратами. Но служить они будут не одному поколению. Тогда было бы справедливо и бремя расходов перенести на последующие поколения, которые будут пользоваться плодами хороших дорог. Но для этого пусть это будущее поколение и возьмет на себя долю бремени, погашая при своей жизни ГК, проценты по нему, неся налоговое бремя.</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Таким образом, особенность распределительной функции ГК проявляется еще и в том, что с его помощью налоговое бремя более равномерно распределяется и по времени. Налоги, взимаемые в период финансирования расходов за счет государственного займа, не увеличиваются. Потом, когда кредиты погашаются, налоги уплачиваются, перекрывая и сам кредит, и проценты по нему.</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Налоги являются основным, но не единственным источником финансирования расходов, связанных с обслуживанием государственного долга. Источником финансирования этих расходов по погашению долга становится прибыль предприятия, если оно было построено за счет этих заимствованных средств. Никакого усиления налогового бремени при этом не наблюдается. При непроизводительном использовании мобилизованных в результате Госзаймов средств источником их погашения становятся налоги или новые займы. Размещение новых госзаймов для погашения старых, прежней государственной задолженности по уже выпущенным, называют рефинансированием государственного долга в различных его формах.</w:t>
      </w:r>
    </w:p>
    <w:p w:rsidR="008F4604" w:rsidRDefault="008F4604">
      <w:pPr>
        <w:pStyle w:val="HTML"/>
        <w:spacing w:line="360" w:lineRule="auto"/>
        <w:ind w:firstLine="709"/>
        <w:jc w:val="both"/>
        <w:textAlignment w:val="top"/>
        <w:rPr>
          <w:rFonts w:ascii="Times New Roman" w:hAnsi="Times New Roman" w:cs="Times New Roman"/>
          <w:b/>
          <w:sz w:val="28"/>
          <w:szCs w:val="28"/>
        </w:rPr>
      </w:pPr>
      <w:r>
        <w:rPr>
          <w:rFonts w:ascii="Times New Roman" w:hAnsi="Times New Roman" w:cs="Times New Roman"/>
          <w:sz w:val="28"/>
          <w:szCs w:val="28"/>
        </w:rPr>
        <w:t>Тяжесть налогового бремени, вызванная заимствованиями государства, зависит от сроков уплаты и выплачиваемых процентов. Чем выше доходность госзайма, тем большую часть налогов вынуждено направлять государство на погашение.</w:t>
      </w:r>
      <w:r>
        <w:rPr>
          <w:rStyle w:val="a4"/>
          <w:rFonts w:ascii="Times New Roman" w:hAnsi="Times New Roman" w:cs="Times New Roman"/>
          <w:sz w:val="28"/>
          <w:szCs w:val="28"/>
        </w:rPr>
        <w:footnoteReference w:id="3"/>
      </w:r>
    </w:p>
    <w:p w:rsidR="008F4604" w:rsidRDefault="008F4604">
      <w:pPr>
        <w:pStyle w:val="HTML"/>
        <w:spacing w:line="360" w:lineRule="auto"/>
        <w:jc w:val="center"/>
        <w:textAlignment w:val="top"/>
        <w:rPr>
          <w:rFonts w:ascii="Times New Roman" w:hAnsi="Times New Roman" w:cs="Times New Roman"/>
          <w:b/>
          <w:sz w:val="28"/>
          <w:szCs w:val="28"/>
        </w:rPr>
      </w:pPr>
    </w:p>
    <w:p w:rsidR="008F4604" w:rsidRDefault="008F4604">
      <w:pPr>
        <w:pStyle w:val="HTML"/>
        <w:spacing w:line="360" w:lineRule="auto"/>
        <w:jc w:val="center"/>
        <w:textAlignment w:val="top"/>
        <w:rPr>
          <w:rFonts w:ascii="Times New Roman" w:hAnsi="Times New Roman" w:cs="Times New Roman"/>
          <w:b/>
          <w:sz w:val="28"/>
          <w:szCs w:val="28"/>
        </w:rPr>
      </w:pPr>
    </w:p>
    <w:p w:rsidR="008F4604" w:rsidRDefault="008F4604">
      <w:pPr>
        <w:pStyle w:val="HTML"/>
        <w:spacing w:line="360" w:lineRule="auto"/>
        <w:jc w:val="center"/>
        <w:textAlignment w:val="top"/>
        <w:rPr>
          <w:rFonts w:ascii="Times New Roman" w:hAnsi="Times New Roman" w:cs="Times New Roman"/>
          <w:b/>
          <w:sz w:val="28"/>
          <w:szCs w:val="28"/>
        </w:rPr>
      </w:pPr>
      <w:r>
        <w:rPr>
          <w:rFonts w:ascii="Times New Roman" w:hAnsi="Times New Roman" w:cs="Times New Roman"/>
          <w:b/>
          <w:sz w:val="28"/>
          <w:szCs w:val="28"/>
        </w:rPr>
        <w:t>1.1. Формы государственного кредита</w:t>
      </w: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Государство рассматривает государственный кредит как инструмент регулирования экономики на макроуровне, воздействующий на состояние денежного обращения, уровень процентных ставок на рынке капитала, на производство, занятость и т.д.</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Государство регулирует денежное обращение, размещая займы среди различных групп инвесторов. Мобилизуя денежные ресурсы у населения, государство снижает платежеспособный спрос. Если за счет кредита финансируются производственные затраты, т.е. инвестиции, то происходит абсолютное сокращение денежной массы в обращении на руках населения. В случае финансирования затрат на оплату труда работников образования, социальной сферы, врачей и т.д. количество наличной денежной массы становится практически без изменений, хотя платежеспособный спрос может измениться.</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Операции по купле-продаже ценных бумаг или выдаче кредитов под залог, проводимые ЦБ России, стали важным инструментом регулирования ликвидности коммерческих банков. Эти операции стали осуществляться после августовского кризиса банковской ликвидности 1995 г. Кредиты под залог ценных бумаг стали предоставляться ЦБ РФ с апреля 1996 г.</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Выступая на рынке кредитных ресурсов в качестве заемщика денежных ресурсов, государство тем самым способствует росту цены на кредиты. Чем выше спрос, при прочих равных условиях, тем выше уровень ссудного процента, тем более дорогим становится кредит для предприятий. Дороговизна кредитов свертывает программы долгосрочных инвестиций, денежный капитал устремляется на рынки долговых государственных обязательств.</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Государство может выступать также в качестве кредитора и гаранта. Это проявляется тогда, когда реализуется программа поддержки малого и среднего бизнеса, экспорта, поддержки производства в отдельных регионах, предъявляя спрос на продукцию этих производств. Поддержка малого бизнеса предполагает, что государство берет на себя погашение задолженности перед банками в случае их банкротства. Во многих странах функционируют государственные предприятия или предприятия смешанного типа, которые по низким ставкам страхуют риск неплатежей при экспорте продукции. Тем самым дополнительно поощряется отечественный производитель, ориентированный на экспорт.</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Большая подобная роль отводится и кредитам, предоставляемым за счет бюджетов территорий или внебюджетных фондов. Они дают возможность быстрого освоения территорий, решению социальных задач и т.д.</w:t>
      </w:r>
      <w:r>
        <w:rPr>
          <w:rStyle w:val="a4"/>
          <w:rFonts w:ascii="Times New Roman" w:hAnsi="Times New Roman" w:cs="Times New Roman"/>
          <w:sz w:val="28"/>
          <w:szCs w:val="28"/>
        </w:rPr>
        <w:footnoteReference w:id="4"/>
      </w: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jc w:val="center"/>
        <w:textAlignment w:val="top"/>
        <w:rPr>
          <w:rFonts w:ascii="Times New Roman" w:hAnsi="Times New Roman" w:cs="Times New Roman"/>
          <w:b/>
          <w:sz w:val="28"/>
          <w:szCs w:val="28"/>
        </w:rPr>
      </w:pPr>
      <w:r>
        <w:rPr>
          <w:rFonts w:ascii="Times New Roman" w:hAnsi="Times New Roman" w:cs="Times New Roman"/>
          <w:b/>
          <w:sz w:val="28"/>
          <w:szCs w:val="28"/>
        </w:rPr>
        <w:t>1.2. Классификация займов</w:t>
      </w: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Классификация займов:</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1. По субъектам заемных отношений: займы, размещаемые центральными и территориальными органами власти;</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2. По месту размещения: внутренние и внешние;</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3. По обращению на рынке: рыночные и нерыночные. Рыночные займы свободно продаются и покупаются на рынке. При финансировании бюджетного дефицита они рыночные. Нерыночные не могут свободно менять своих владельцев и не подлежат обращению на рынке ценных бумаг. Эти займы рассчитаны на специальных инвесторов – страховые компании, пенсионные фонды, мелких инвесторов.</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4. В зависимости от срока привлечения средств: краткосрочные – до 1 года, среднесрочные – 1-5 лет, долгосрочные – более 5 лет. Краткосрочные выпускаются для финансирования временных разрывов в поступлении доходов и осуществлении расходов. Часто для этого выпускают векселя. Центральное правительство – казначейские векселя, местные органы власти – муниципальные векселя.</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5. По обеспеченности займа: закладные и беззакладные. Закладные облигации обеспечиваются конкретным залогом, например, имуществом. Часто их выпускают местные органы власти. Облигации федерального займа – беззакладные. Тем не менее их надежность очень высока.</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6. По характеру выплачиваемого долга долговые обязательства делятся на выигрышные, процентные, с нулевым купоном. Выигрышные. Доход выплачивается на основе тиража выигрышей. Популярностью не пользуются, так как инвесторы стремятся получать стабильный доход, а не полагаться на волю случаю. Процентные. Доход выплачивается 1, 2, 4 раза в год на основе купонов. Некоторые краткосрочные облигации не имеют купонов. Они продаются со скидкой с номинала, а выкупаются по номиналу. Их называют облигациями с нулевым купоном.</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7. По методу определения дохода долговые обязательства бывают с твердым или плавающим доходом. В ряде случаев фиксированная ставка становится причиной повышенных выплат государства по обслуживанию государственного долга, а в других может отпугнуть инвесторов, ожидающих повышение процента. Для покрытия дефицита бюджета займы размещаются при относительно завышенном уровне процентной ставки. Установив аналогичный процент по долговым обязательствам на весь срок займа, который может составлять 20-30 лет, государство взвалит на налогоплательщиков дополнительные расходы.</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Чтобы избежать этого, предлагают:</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краткосрочного займа и выпуска (когда ставка упадет) долгосрочного. Однако в этом случае заемщик несет дополнительные расходы, связанные с выпуском и размещением, погашением еще одного займа. Не исключена и вероятность того, что инвесторы не проявят интерес к новому долгосрочному займу в ожидании роста процентной ставки;</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систематически осуществлять пересмотр процента, выплачиваемого по ценным бумагам. В качестве базы обычно используется ставка по межбанковским кредитам в стране. Недостаток этого варианта в том, что заемщику тяжело спланировать свои расходы;</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в зависимости от обязанностей заемщика твердо соблюдать сроки погашения займа, установленные при его выпуске. Займы могут быть с правом досрочного погашения и без права досрочного погашения. Вопрос о досрочном погашении становится актуальным тогда, когда на финансовом рынке происходят существенные изменения. Например, заемщик выпустил облигации с ежегодным фиксированным доходом 12%, а через год ставка упала до 6%. В этом случае заемщик терпит дополнительные расходы, а инвестор получает дополнительный доход. Если облигации были выпущены с правом досрочного погашения, то заемщик в соответствии с договорам займа может досрочно погасить свой долг, выпустив новый под более низкий процент. Изменение условий выпущенного в обращение государственного займа, в том числе сроков выплаты и размера процентных платежей, срока обращения, не допускается.</w:t>
      </w:r>
      <w:r>
        <w:rPr>
          <w:rStyle w:val="a4"/>
          <w:rFonts w:ascii="Times New Roman" w:hAnsi="Times New Roman" w:cs="Times New Roman"/>
          <w:sz w:val="28"/>
          <w:szCs w:val="28"/>
        </w:rPr>
        <w:footnoteReference w:id="5"/>
      </w: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pageBreakBefore/>
        <w:spacing w:line="360" w:lineRule="auto"/>
        <w:jc w:val="center"/>
        <w:textAlignment w:val="top"/>
        <w:rPr>
          <w:rFonts w:ascii="Times New Roman" w:hAnsi="Times New Roman" w:cs="Times New Roman"/>
          <w:b/>
          <w:caps/>
          <w:sz w:val="28"/>
          <w:szCs w:val="28"/>
        </w:rPr>
      </w:pPr>
      <w:r>
        <w:rPr>
          <w:rFonts w:ascii="Times New Roman" w:hAnsi="Times New Roman" w:cs="Times New Roman"/>
          <w:b/>
          <w:caps/>
          <w:sz w:val="28"/>
          <w:szCs w:val="28"/>
        </w:rPr>
        <w:t>2. Управление государственным КРЕДИТОМ РФ</w:t>
      </w: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Государство управляет своим государственным кредитом (долгом). Под последним понимают формирование одного из направлений финансовой политики государства, связанной с его деятельностью как заемщика, кредитора и гаранта. Решаются задачи в процессе управления ГК: минимизация стоимости долга заемщика; недопущение переполнения рынка заемными обязательствами государства и резкого колебания их курса; эффективное использование мобилизованных средств и контроль за их использованием; обеспечение своевременного возврата кредитов; максимальное решение задач, определенных финансовой политикой государства.</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xml:space="preserve">Ежегодно ФЗ «О государственном бюджете на ….» устанавливается предельный размер дефицита, покрываемый за счет государственных заимствований. </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РФ не несет ответственности по долговым обязательствам субъектов РФ и муниципальных образований, если они изначально не были гарантированны правительством РФ. Аналогично и субъекты РФ и муниципии не ответственны по обязательствам федерального правительства.</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Если же про погашение государственного долга страна сталкивается с нехваткой денежных средств, мобилизованных для погашения в результате финансового кризиса, то возникает потребность в реструктуризации задолженности.</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Реструктуризация может принимать формы:</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реструктуризации, когда погашение основного долга и процентов по нему осуществляется путем новых заимствований в требуемых для текущего погашения объемов. При этом возможно частичное списание как сокращение суммы долга;</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новации, когда обязательства по прежнему долгу прекращаются в форме их замены другими обязательствами между этими же лицами, но предусматривающими другой объект погашения (исполнения). Эта форма активно использовалась в процессе преодоления финансового кризиса. 17 августа 1998 г. Так, сумма новых обязательств определялась путем дисконтирования номинальной стоимости ГКО и ОФЗ с постоянным и переменным купонным доходом со сроками погашения до 31.12.1999 г. и выпущенных в обращение до 17.08.1998 г. исходя из доходности 50% годовых в период с 19.08.1998 г. до даты погашения, ранее объявленной в условиях выпуска. Если купонный доход не объявлялся, то он принимался равным 50% годовых. Владельцы ГКО и ОФЗ со сроками погашения до 31.12.1999 г. и выпущенными до 17.08.1998 г. получили:</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1. ОФЗ с фиксированным купонным доходом по номиналу – 70% от суммы новых обязательств;</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2. ОФЗ с постоянным купонным доходом по номиналу, равному 20% суммы новых обязательств;</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3. Денежные средства в сумме 10% суммы новых обязательств.</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Для осуществления подобной новации были выпущены ОФЗ с фиксированным купонным доходом (ОФЗ/ФД) со сроками погашения 4 и 5 лет. Выпущены 12 равными траншами с начислением дохода начиная с 19.08.1998 г. Купонный доход определен в 30% в первый год после 19.08.1998 г.; 25% - во второй; 20% - в третий; 15% - в четвертый; и 10% - в пятый год погашения. Выплата, начиная со второго купона, производится каждые три месяца.</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По ОФЗ с постоянным купонным доходом (ОФЗ/ПД) со сроком погашения три года был установлен нулевой купонный доход. Они могли использоваться по погашению просроченной задолженности и налогом в федеральный бюджет, включая штрафы, пени, образовавшиеся по состоянию на 01.07.1998 г., а также в целях оплаты участия в уставном капитале кредитных организаций.</w:t>
      </w:r>
      <w:r>
        <w:rPr>
          <w:rStyle w:val="a4"/>
          <w:rFonts w:ascii="Times New Roman" w:hAnsi="Times New Roman" w:cs="Times New Roman"/>
          <w:sz w:val="28"/>
          <w:szCs w:val="28"/>
        </w:rPr>
        <w:footnoteReference w:id="6"/>
      </w: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jc w:val="center"/>
        <w:textAlignment w:val="top"/>
        <w:rPr>
          <w:rFonts w:ascii="Times New Roman" w:hAnsi="Times New Roman" w:cs="Times New Roman"/>
          <w:b/>
          <w:sz w:val="28"/>
          <w:szCs w:val="28"/>
        </w:rPr>
      </w:pPr>
      <w:r>
        <w:rPr>
          <w:rFonts w:ascii="Times New Roman" w:hAnsi="Times New Roman" w:cs="Times New Roman"/>
          <w:b/>
          <w:sz w:val="28"/>
          <w:szCs w:val="28"/>
        </w:rPr>
        <w:t>2.1. Россия как заемщик, гарант и поручитель</w:t>
      </w: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По договору государственного займа заемщиком выступает Россия, субъекты Федерации, заимодавцами – граждане или юридические лица. Государственные займы являются добровольными, и изменение условий займа не допускается.</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Активность государства как заемщика есть индикатор состояния его финансов. Чем больше объем заимствований, тем хуже состояние государственного бюджета. Отношения государственных заимствований в форме гарантий и поручительств регулировались Законом «О государственном внутреннем долге Российской Федерации», в настоящее время они регулируются Бюджетным кодексом РФ. Под государственным долгом понимаются долговые обязательства Правительства. Последние могут выступать в форме кредитов, полученных правительством, государственных займов или других долговых обязательств, гарантированных Правительством.</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Различают: государственный внутренний и внешний долг.</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Государственный внутренний долг состоит из задолженности прошлых лет и вновь возникшей задолженности. РФ не несет обязательств по долгам национально-территориальных образований, если они не были гарантированы Правительством РФ. Формы долговых обязательств национально-территориальных образований определяются самими образованьями.</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Кредиторами внутреннего займа в соответствии с Бюджетным кодексом РФ являются как резиденты, так и нерезиденты страны, займы предоставляются в национальной валюте. Для этого выпускаются ценные бумаги, которые пользуются спросом на внутреннем рынке. Для поощрения инвесторов на местах и в центре применяют различные налоговые льготы.</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Внешние займы предоставляются, как правило на международных фондовых рынках в валютах иностранных государств. Данная кредитная деятельность ранее регулировалась Федеральным законом «О государственных внешних заимствованиях Российской Федерации и государственных кредитах, предоставляемых Российской Федерацией иностранным государствам, их юридическим лицам и международным организациям»</w:t>
      </w:r>
      <w:r>
        <w:rPr>
          <w:rStyle w:val="a4"/>
          <w:rFonts w:ascii="Times New Roman" w:hAnsi="Times New Roman" w:cs="Times New Roman"/>
          <w:sz w:val="28"/>
          <w:szCs w:val="28"/>
        </w:rPr>
        <w:footnoteReference w:id="7"/>
      </w:r>
      <w:r>
        <w:rPr>
          <w:rFonts w:ascii="Times New Roman" w:hAnsi="Times New Roman" w:cs="Times New Roman"/>
          <w:sz w:val="28"/>
          <w:szCs w:val="28"/>
        </w:rPr>
        <w:t>, теперь она регулируется Бюджетным кодексом РФ.</w:t>
      </w:r>
      <w:r>
        <w:rPr>
          <w:rStyle w:val="a4"/>
          <w:rFonts w:ascii="Times New Roman" w:hAnsi="Times New Roman" w:cs="Times New Roman"/>
          <w:sz w:val="28"/>
          <w:szCs w:val="28"/>
        </w:rPr>
        <w:footnoteReference w:id="8"/>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В структуре государственной задолженности в прошлые годы преобладали кредиты ЦБ РФ. В 1993 г. на их долю приходилось 65,2% всей задолженности. В 1994 г. – уже 67, 6%, в 1995 году ситуация меняется принципиально. ЦБ РФ перестал быть основным кредитором Правительства. Следовательно, сектор ценных бумаг имеет предпосылки к росту.</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Важная роль в финансировании бюджетного дефицита принадлежит государственным краткосрочным бескупонным облигациям (ГКО). Впервые выпущены в 1993 г. в соответствие с «Основными условиями выпуска государственных краткосрочных бескупонных облигаций Российской Федерации».</w:t>
      </w:r>
      <w:r>
        <w:rPr>
          <w:rStyle w:val="a4"/>
          <w:rFonts w:ascii="Times New Roman" w:hAnsi="Times New Roman" w:cs="Times New Roman"/>
          <w:sz w:val="28"/>
          <w:szCs w:val="28"/>
        </w:rPr>
        <w:footnoteReference w:id="9"/>
      </w:r>
      <w:r>
        <w:rPr>
          <w:rFonts w:ascii="Times New Roman" w:hAnsi="Times New Roman" w:cs="Times New Roman"/>
          <w:sz w:val="28"/>
          <w:szCs w:val="28"/>
        </w:rPr>
        <w:t xml:space="preserve"> Операции с ГКО могут осуществляться только через уполномоченных дилеров, получивших лицензию, дающую право на операции с ГКО. ГКО есть краткосрочный заемный инструмент. Сначала выпускались на 3, на 6 и затем на 12 месяцев. Реализовывались со скидкой с номинала. Погашение по номиналу. Доход инвестора как разница цены покупки и погашения. В настоящее время данные операции проводятся в соответствии с «Генеральными условиями эмиссии и обращения государственных краткосрочных бескупонных облигаций».</w:t>
      </w:r>
      <w:r>
        <w:rPr>
          <w:rStyle w:val="a4"/>
          <w:rFonts w:ascii="Times New Roman" w:hAnsi="Times New Roman" w:cs="Times New Roman"/>
          <w:sz w:val="28"/>
          <w:szCs w:val="28"/>
        </w:rPr>
        <w:footnoteReference w:id="10"/>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Первичное размещение на аукционе, на котором официально зарегистрированные дилеры подают собранные со всех заявки на приобретение ГКО. Допускается подача заявки без указания цены. Они называются в этих случаях неконкурентными. Их объем заранее оговаривается эмитентом. Эмитент определяет цену отсечения, т.е. минимальную цену, допустимую с его точки зрения для реализации выпуска. Все заявки, поступившие по этой цене и выше, подлежат удовлетворению, заявки, в которых цена ниже отсекаемой, не рассматриваются.</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Известны две системы проведения закрытых аукционов: американская и голландская. По «американской» системе все заявки, если они выше цены отсечения, удовлетворяются по ценам, которые названы в заявках. По голландской – по минимальной цене отсечения. В России применяют «американскую» систему проведения закрытых торгов.</w:t>
      </w:r>
    </w:p>
    <w:p w:rsidR="008F4604" w:rsidRDefault="008F4604">
      <w:pPr>
        <w:pStyle w:val="HTML"/>
        <w:spacing w:line="360" w:lineRule="auto"/>
        <w:ind w:firstLine="919"/>
        <w:jc w:val="both"/>
        <w:textAlignment w:val="top"/>
        <w:rPr>
          <w:rFonts w:ascii="Times New Roman" w:hAnsi="Times New Roman" w:cs="Times New Roman"/>
          <w:sz w:val="28"/>
          <w:szCs w:val="28"/>
        </w:rPr>
      </w:pPr>
      <w:r>
        <w:rPr>
          <w:rFonts w:ascii="Times New Roman" w:hAnsi="Times New Roman" w:cs="Times New Roman"/>
          <w:sz w:val="28"/>
          <w:szCs w:val="28"/>
        </w:rPr>
        <w:t>Торги проводят на ММВБ (Московской межбанковской валютной бирже). С 1994г. в обращении появились КО – казначейские обязательства. Выпуск осуществляется в соответствие с постановлением Правительства РФ «О выпуске казначейских обязательств», весной 1996 погашены последние выпуски и больше не эмитировались. КО выдавались предприятиям, имеющим право на получение средств из федерального бюджета. КО имели целью смягчить кризис неплатежей в экономике. КО стали выполнять функции платежного средства, однако в целом их роль была отрицательна, как разрушающая систему денежного обращения страны.</w:t>
      </w:r>
    </w:p>
    <w:p w:rsidR="008F4604" w:rsidRDefault="008F4604">
      <w:pPr>
        <w:spacing w:line="360" w:lineRule="auto"/>
        <w:ind w:firstLine="919"/>
        <w:jc w:val="both"/>
        <w:rPr>
          <w:sz w:val="28"/>
          <w:szCs w:val="28"/>
        </w:rPr>
      </w:pPr>
      <w:r>
        <w:rPr>
          <w:sz w:val="28"/>
          <w:szCs w:val="28"/>
        </w:rPr>
        <w:t xml:space="preserve">Облигация федерального займа с переменным купоном ОФЗ/ПК. Выпуск осуществлялся в соответствие с Постановлением Правительства РФ «О генеральных условиях выпуска и обращения облигаций федерального займа» и «Условий выпуска облигаций федерального займа с переменным купонным доходом», разработанных Минфином и утвержденных Минюстом 13.06.1995 г., в настоящее время выпуск осуществляется в соответствии с </w:t>
      </w:r>
      <w:r>
        <w:rPr>
          <w:bCs/>
          <w:sz w:val="28"/>
          <w:szCs w:val="28"/>
        </w:rPr>
        <w:t>Приказом Минфина РФ «Об утверждении условий эмиссии и обращения облигаций федерального займа с переменным купонным доходом».</w:t>
      </w:r>
      <w:r>
        <w:rPr>
          <w:rStyle w:val="a4"/>
          <w:bCs/>
          <w:sz w:val="28"/>
          <w:szCs w:val="28"/>
        </w:rPr>
        <w:footnoteReference w:id="11"/>
      </w:r>
    </w:p>
    <w:p w:rsidR="008F4604" w:rsidRDefault="008F4604">
      <w:pPr>
        <w:pStyle w:val="HTML"/>
        <w:spacing w:line="360" w:lineRule="auto"/>
        <w:ind w:firstLine="919"/>
        <w:jc w:val="both"/>
        <w:textAlignment w:val="top"/>
        <w:rPr>
          <w:rFonts w:ascii="Times New Roman" w:hAnsi="Times New Roman" w:cs="Times New Roman"/>
          <w:sz w:val="28"/>
          <w:szCs w:val="28"/>
        </w:rPr>
      </w:pPr>
      <w:r>
        <w:rPr>
          <w:rFonts w:ascii="Times New Roman" w:hAnsi="Times New Roman" w:cs="Times New Roman"/>
          <w:sz w:val="28"/>
          <w:szCs w:val="28"/>
        </w:rPr>
        <w:t>В соответствии с этими документами облигации являются именными купонными среднесрочными ценными бумагами. Доходность по ОФЗ определяется на основе доходности ГКО. Как и другие ценные бумаги, ОФЗ не имеют бумажного носителя. Операции по ним осуществляются на основании записей на счетах «Депо».</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Внешний государственный долг. Система отношений по внешним заимствованиям ранее регулировалась Федеральным законом «О государственных внешних заимствованиях Российской Федерации», в настоящее время она регулируется Бюджетным кодексом РФ. К данному типу заимствований относятся кредиты и займы, по которым возникают государственные долговые финансовые обязательства РФ как заемщика или гаранта в иностранной валюте.</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Предельный размер внешних заимствований обычно не превышает годового объема платежей по обслуживанию внешнего долга. Долги представляют заимствования членов Парижского клуба ($40 млрд.), Лондонского клуба, объединяющего около 600 банков ($25 млрд. плюс 7 млрд. дол. как просроченная задолженность), $5-7 млрд.– займы фирм-поставщиков; стран, не входящих в Парижский клуб – около $30 млрд. США. Предоставляют кредиты России и такие международные организации как МВФ, МБРР, ЕБРР и др.</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Если страна сталкивается с проблемами погашения внешнего долга, то по соглашению между сторонами осуществляется реструктуризация платежей, когда пересматриваются сроки и порядок выплаты долга.</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Такая реструктуризация платежей проводится, как правило, ежегодно.</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Российская Федерация в лице Правительства РФ выступает на рынке кредитных ресурсов и как гарант. Так, Правительство гарантирует вклады населения в сберегательном банке. В законе «О восстановлении и защите сбережений граждан Российской Федерации» это обязательство государства как гаранта подчеркнуто еще раз. Речь шла о денежных вкладах, помещенных в Сберегательный банк до 20.06.91 г. и вкладах государственного страхования РФ по договорным (накопительным) видам личного страхования в период до 01.01.92 г.</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Гарантированные сбережения граждан в валюте РФ являются государственным внутренним долгом РФ. Ценностью сбережений признается покупательная способность денежных средств на момент их вложения. Восстановление и обеспечение сохранности ценности гарантированных сбережений производятся путем перевода их в целевые долговые обязательства, являющиеся государственными ценными бумагами. В 1999 г. был принят ФЗ «О страхование вкладов граждан РФ», в последствии был принят Федеральный закон «О страховании вкладов физических лиц в банках Российской Федерации».</w:t>
      </w:r>
      <w:r>
        <w:rPr>
          <w:rStyle w:val="a4"/>
          <w:rFonts w:ascii="Times New Roman" w:hAnsi="Times New Roman" w:cs="Times New Roman"/>
          <w:sz w:val="28"/>
          <w:szCs w:val="28"/>
        </w:rPr>
        <w:footnoteReference w:id="12"/>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В последнее время государство стало выступать гарантом по долговым обязательствам различных групп и обществ. Так, в соответствии с Указом Президента «О создании Финансово-промышленных групп в Российской Федерации»</w:t>
      </w:r>
      <w:r>
        <w:rPr>
          <w:rStyle w:val="a4"/>
          <w:rFonts w:ascii="Times New Roman" w:hAnsi="Times New Roman" w:cs="Times New Roman"/>
          <w:sz w:val="28"/>
          <w:szCs w:val="28"/>
        </w:rPr>
        <w:footnoteReference w:id="13"/>
      </w:r>
      <w:r>
        <w:rPr>
          <w:rFonts w:ascii="Times New Roman" w:hAnsi="Times New Roman" w:cs="Times New Roman"/>
          <w:sz w:val="28"/>
          <w:szCs w:val="28"/>
        </w:rPr>
        <w:t xml:space="preserve"> государство стимулирует деятельность подобных сообществ путем предоставления государственных гарантий при привлечении финансовых ресурсов. Государство предоставляет гарантии под кредитные ресурсы, привлекаемые Российским экспортно-импортным банком и другими уполномоченными и специализированными банками для обеспечения оборотными средствами экспортно-ориентированных предприятий, гарантирует страхование экспортных кредитов от долгосрочных коммерческих (банковских) рисков и политических рисков.</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xml:space="preserve">Государство гарантирует поддержку малого предпринимательства. Начиная с 1996 года, государство предоставляет государственные гарантии на сумму не менее $200 млн. ежегодно иностранным компаниям, предоставляющим кредиты. Срок государственных гарантий определяется сроком исполнения обязательств, по которым предоставлена гарантия. При этом гарантии предоставляются, как правило, на конкурентной основе. Как гарант федеральное правительство или исполнительная власть СФ несет субсидиарную ответственность (англ. Subsidy responsibility), т. е. дополнительную ответственность перед кредитором наряду с основным должником. Федеральное законодательство ежегодно устанавливает верхний предел общей суммы государственных гарантий РФ как в национальной, так и иностранной валюте. </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Общая сумма представленных гарантий РФ, представленных для обеспечения обязательств, включается в состав государственного долга как вид долгового обязательства. Если размер государственной гарантии, выдаваемой отдельному субъекту РФ, муниципальному образованию как юридическому лицу превышает 1 млн. МОТ, то эта гарантия утверждается отдельной строкой законом о федеральном бюджете. Отдельно утверждается государственные гарантии РФ на сумму более $10 млн. в составе программы государственных внешних заимствований.</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Государственные гарантии, представляемые за счет средств Бюджета развития РФ, именуют поручительством Правительства РФ. Как и государственные гарантии представляются на конкурсной основе под заемные средства для реализации инвестиционных проектов. Преследуют цель – стимулировать развитие приоритетных отраслей, привлечь иностранный капитал в экономику страны. Государство устанавливает определенные требования при выдаче поручительств. Так, претенденты должны иметь устойчивое финансовое положение и быть кредитоспособными. Проекты должны иметь положительную величину чистого дисконтированного дохода в расчетный период. Последний определяется как сумма за все годы дисконтированных показателей чистой прибыли и амортизации за вычетом суммы инвестиций.</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Размер гарантий указывается в договоре Минэкономики РФ и кредитором договором поручительства. Может составлять до 40% от размера предоставляемого кредита на реализацию инвестиционного проекта.</w:t>
      </w:r>
      <w:r>
        <w:rPr>
          <w:rStyle w:val="a4"/>
          <w:rFonts w:ascii="Times New Roman" w:hAnsi="Times New Roman" w:cs="Times New Roman"/>
          <w:sz w:val="28"/>
          <w:szCs w:val="28"/>
        </w:rPr>
        <w:t xml:space="preserve"> </w:t>
      </w:r>
      <w:r>
        <w:rPr>
          <w:rStyle w:val="a4"/>
          <w:rFonts w:ascii="Times New Roman" w:hAnsi="Times New Roman" w:cs="Times New Roman"/>
          <w:sz w:val="28"/>
          <w:szCs w:val="28"/>
        </w:rPr>
        <w:footnoteReference w:id="14"/>
      </w: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jc w:val="center"/>
        <w:textAlignment w:val="top"/>
        <w:rPr>
          <w:rFonts w:ascii="Times New Roman" w:hAnsi="Times New Roman" w:cs="Times New Roman"/>
          <w:b/>
          <w:sz w:val="28"/>
          <w:szCs w:val="28"/>
        </w:rPr>
      </w:pPr>
      <w:r>
        <w:rPr>
          <w:rFonts w:ascii="Times New Roman" w:hAnsi="Times New Roman" w:cs="Times New Roman"/>
          <w:b/>
          <w:sz w:val="28"/>
          <w:szCs w:val="28"/>
        </w:rPr>
        <w:t>2.2. Государство как кредитор</w:t>
      </w: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ind w:firstLine="709"/>
        <w:jc w:val="both"/>
        <w:textAlignment w:val="top"/>
        <w:rPr>
          <w:rFonts w:ascii="Times New Roman" w:hAnsi="Times New Roman" w:cs="Times New Roman"/>
          <w:sz w:val="28"/>
          <w:szCs w:val="28"/>
        </w:rPr>
      </w:pP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Государство Россия начинает обнаруживать свою активность в качестве кредитора в середине 90х годов. Ранее предпочтение отдавалось безвозвратному бюджетному финансированию. В настоящее время кредитные отношения рассматриваются как более перспективные, позволяющие сэкономить государственные ресурсы. На внешнем уровне деятельность России как кредитора свернута и ограничивается в основном странами, с которыми имел связи бывший СССР.</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На внутреннем рынке в качестве заемщиков выступают предприятия и организации – юридические лица и органы исполнительной власти.</w:t>
      </w:r>
    </w:p>
    <w:p w:rsidR="008F4604" w:rsidRDefault="008F4604">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Кредиты предоставлялись в период структурной перестройки в соответствии с Указом Президента РФ «О порядке предоставления финансовой поддержки предприятиям за счет средств федерального бюджета».</w:t>
      </w:r>
      <w:r>
        <w:rPr>
          <w:rStyle w:val="a4"/>
          <w:rFonts w:ascii="Times New Roman" w:hAnsi="Times New Roman" w:cs="Times New Roman"/>
          <w:sz w:val="28"/>
          <w:szCs w:val="28"/>
        </w:rPr>
        <w:footnoteReference w:id="15"/>
      </w:r>
      <w:r>
        <w:rPr>
          <w:rFonts w:ascii="Times New Roman" w:hAnsi="Times New Roman" w:cs="Times New Roman"/>
          <w:sz w:val="28"/>
          <w:szCs w:val="28"/>
        </w:rPr>
        <w:t xml:space="preserve"> Ссуды выдавались на срок не более текущего года и за плату, имели целевой характер, контроль осуществлялся Минфином РФ и его органами на местах – Казначейством и Контрольно-ревизионными управлениями. Если выявлялись факты нарушений, то принимались меры по досрочному возврату сумм и взысканию процентов за пользование ссудой.</w:t>
      </w:r>
    </w:p>
    <w:p w:rsidR="008F4604" w:rsidRDefault="008F4604">
      <w:pPr>
        <w:pStyle w:val="HTML"/>
        <w:spacing w:line="360" w:lineRule="auto"/>
        <w:ind w:firstLine="709"/>
        <w:jc w:val="both"/>
        <w:textAlignment w:val="top"/>
        <w:rPr>
          <w:rFonts w:ascii="Times New Roman" w:hAnsi="Times New Roman" w:cs="Times New Roman"/>
          <w:b/>
          <w:caps/>
          <w:sz w:val="28"/>
          <w:szCs w:val="28"/>
        </w:rPr>
      </w:pPr>
      <w:r>
        <w:rPr>
          <w:rFonts w:ascii="Times New Roman" w:hAnsi="Times New Roman" w:cs="Times New Roman"/>
          <w:sz w:val="28"/>
          <w:szCs w:val="28"/>
        </w:rPr>
        <w:t>Внешние займы представляют собой кредиты иностранным государствам и международным организациям, по которым у последних возникают финансовые обязательства перед Россией как кредитором. Размер государственных кредитов ежегодно устанавливается в соответствии с законом, кредиты странам СНГ ограничиваются средствами, поступающими как плата за кредит и его погашение. Однако ранее СССР выступал как крупнейший кредитор. Остается непогашенная задолженность $140 млрд. Долги стран СНГ составляют $5,812 млрд. Чтобы получить долги, предприятиям были предоставлены технические кредиты, впоследствии переоформленные в государственные.</w:t>
      </w:r>
      <w:r>
        <w:rPr>
          <w:rStyle w:val="a4"/>
          <w:rFonts w:ascii="Times New Roman" w:hAnsi="Times New Roman" w:cs="Times New Roman"/>
          <w:sz w:val="28"/>
          <w:szCs w:val="28"/>
        </w:rPr>
        <w:footnoteReference w:id="16"/>
      </w:r>
    </w:p>
    <w:p w:rsidR="008F4604" w:rsidRDefault="008F4604">
      <w:pPr>
        <w:pStyle w:val="HTML"/>
        <w:pageBreakBefore/>
        <w:spacing w:line="360" w:lineRule="auto"/>
        <w:jc w:val="center"/>
        <w:textAlignment w:val="top"/>
        <w:rPr>
          <w:rFonts w:ascii="Times New Roman" w:hAnsi="Times New Roman" w:cs="Times New Roman"/>
          <w:b/>
          <w:caps/>
          <w:sz w:val="28"/>
          <w:szCs w:val="28"/>
        </w:rPr>
      </w:pPr>
      <w:r>
        <w:rPr>
          <w:rFonts w:ascii="Times New Roman" w:hAnsi="Times New Roman" w:cs="Times New Roman"/>
          <w:b/>
          <w:caps/>
          <w:sz w:val="28"/>
          <w:szCs w:val="28"/>
        </w:rPr>
        <w:t>Заключение</w:t>
      </w:r>
    </w:p>
    <w:p w:rsidR="008F4604" w:rsidRDefault="008F4604">
      <w:pPr>
        <w:spacing w:line="360" w:lineRule="auto"/>
        <w:jc w:val="center"/>
        <w:rPr>
          <w:b/>
          <w:caps/>
          <w:sz w:val="28"/>
          <w:szCs w:val="28"/>
        </w:rPr>
      </w:pPr>
    </w:p>
    <w:p w:rsidR="008F4604" w:rsidRDefault="008F4604">
      <w:pPr>
        <w:spacing w:line="360" w:lineRule="auto"/>
        <w:rPr>
          <w:sz w:val="28"/>
        </w:rPr>
      </w:pPr>
    </w:p>
    <w:p w:rsidR="008F4604" w:rsidRDefault="008F4604">
      <w:pPr>
        <w:spacing w:line="360" w:lineRule="auto"/>
        <w:ind w:firstLine="720"/>
        <w:jc w:val="both"/>
        <w:rPr>
          <w:sz w:val="28"/>
        </w:rPr>
      </w:pPr>
      <w:r>
        <w:rPr>
          <w:sz w:val="28"/>
        </w:rPr>
        <w:t xml:space="preserve">Назначение государственного кредита проявляется в первую очередь в том, что он является средством мобилизации в руках государства дополнительных финансовых ресурсов. Оценивая финансовое значение государственного кредита, не следует забывать, что мобилизуемые с его помощью государством средства являются антиципированными, т.е. взятыми вперед налогами. Необходимость погашения государственного долга требует изыскания дополнительных ресурсных поступлений в бюджет, а они могут быть получены (если не считать новых займов) только с помощью налогов. К тому же погашения долговых обязательств и уплата процентов по ним отвлекают часть бюджетных доходов от производительного использования, сокращает возможности наращивания производственного и интеллектуального потенциала общества. </w:t>
      </w:r>
    </w:p>
    <w:p w:rsidR="008F4604" w:rsidRDefault="008F4604">
      <w:pPr>
        <w:spacing w:line="360" w:lineRule="auto"/>
        <w:ind w:firstLine="720"/>
        <w:jc w:val="both"/>
        <w:rPr>
          <w:sz w:val="28"/>
          <w:szCs w:val="28"/>
        </w:rPr>
      </w:pPr>
      <w:r>
        <w:rPr>
          <w:sz w:val="28"/>
        </w:rPr>
        <w:t xml:space="preserve">Главных задач системы управления внешним долгом, являются: обеспечение национальной экономики республики внешними источниками финансирования, достаточными для ее оптимального развития, осуществление контроля за эффективным использованием этих средств и за тем, чтобы их объем находился в соответствии с реальными возможностями </w:t>
      </w:r>
      <w:r>
        <w:rPr>
          <w:sz w:val="28"/>
          <w:szCs w:val="28"/>
        </w:rPr>
        <w:t>страны обслуживать свой внешний долг.</w:t>
      </w:r>
    </w:p>
    <w:p w:rsidR="008F4604" w:rsidRDefault="008F4604">
      <w:pPr>
        <w:spacing w:line="360" w:lineRule="auto"/>
        <w:ind w:firstLine="720"/>
        <w:jc w:val="both"/>
        <w:rPr>
          <w:sz w:val="28"/>
          <w:szCs w:val="28"/>
        </w:rPr>
      </w:pPr>
      <w:r>
        <w:rPr>
          <w:sz w:val="28"/>
          <w:szCs w:val="28"/>
        </w:rPr>
        <w:t>Применение комплексного взвешенного подхода, учет потери большей части кредитных активов СССР в третьем мире и последствия финансового кризиса в современной России могут создать предпосылки для взаимоприемлемого решения на долгосрочной основе крайне сложных и болезненных проблем внешней задолженности России. Если все заинтересованные стороны не будут предпринимать односторонних шагов и проявят готовность к разумным компромиссам, преодоление кризиса станет возможным с минимальными потерями, как для должников, так и для кредиторов.</w:t>
      </w:r>
    </w:p>
    <w:p w:rsidR="008F4604" w:rsidRDefault="008F4604">
      <w:pPr>
        <w:pageBreakBefore/>
        <w:spacing w:line="360" w:lineRule="auto"/>
        <w:jc w:val="center"/>
        <w:rPr>
          <w:b/>
          <w:sz w:val="28"/>
          <w:szCs w:val="28"/>
        </w:rPr>
      </w:pPr>
      <w:r>
        <w:rPr>
          <w:b/>
          <w:sz w:val="28"/>
          <w:szCs w:val="28"/>
        </w:rPr>
        <w:t>СПИСОК ИСПОЛЬЗОВАННЫХ ИСТОЧНИКОВ</w:t>
      </w:r>
    </w:p>
    <w:p w:rsidR="008F4604" w:rsidRDefault="008F4604">
      <w:pPr>
        <w:spacing w:line="360" w:lineRule="auto"/>
        <w:ind w:firstLine="720"/>
        <w:jc w:val="both"/>
        <w:rPr>
          <w:sz w:val="28"/>
          <w:szCs w:val="28"/>
        </w:rPr>
      </w:pPr>
    </w:p>
    <w:p w:rsidR="008F4604" w:rsidRDefault="008F4604">
      <w:pPr>
        <w:spacing w:line="360" w:lineRule="auto"/>
        <w:ind w:firstLine="720"/>
        <w:jc w:val="both"/>
        <w:rPr>
          <w:b/>
          <w:sz w:val="28"/>
          <w:szCs w:val="28"/>
        </w:rPr>
      </w:pPr>
    </w:p>
    <w:p w:rsidR="008F4604" w:rsidRDefault="008F4604">
      <w:pPr>
        <w:spacing w:line="360" w:lineRule="auto"/>
        <w:ind w:firstLine="720"/>
        <w:jc w:val="both"/>
        <w:rPr>
          <w:sz w:val="28"/>
          <w:szCs w:val="28"/>
        </w:rPr>
      </w:pPr>
      <w:r>
        <w:rPr>
          <w:sz w:val="28"/>
          <w:szCs w:val="28"/>
        </w:rPr>
        <w:t>Нормативно-правовые акты:</w:t>
      </w:r>
    </w:p>
    <w:p w:rsidR="008F4604" w:rsidRDefault="008F4604">
      <w:pPr>
        <w:tabs>
          <w:tab w:val="left" w:pos="1429"/>
        </w:tabs>
        <w:spacing w:line="360" w:lineRule="auto"/>
        <w:ind w:firstLine="705"/>
        <w:jc w:val="both"/>
        <w:rPr>
          <w:bCs/>
          <w:sz w:val="28"/>
          <w:szCs w:val="28"/>
        </w:rPr>
      </w:pPr>
      <w:r>
        <w:rPr>
          <w:bCs/>
          <w:sz w:val="28"/>
          <w:szCs w:val="28"/>
        </w:rPr>
        <w:t>1. Российская Федерация. Законы. Бюджетный кодекс Российской Федерации: федеральный закон от 31.07.1998 № 145-ФЗ: ред. от 29.06.2010. –</w:t>
      </w:r>
      <w:r>
        <w:rPr>
          <w:bCs/>
          <w:color w:val="000000"/>
          <w:sz w:val="28"/>
          <w:szCs w:val="28"/>
        </w:rPr>
        <w:t xml:space="preserve">М.: Справ.-правовая система «КонсультантПлюс», 2010. – </w:t>
      </w:r>
      <w:r>
        <w:rPr>
          <w:bCs/>
          <w:sz w:val="28"/>
          <w:szCs w:val="28"/>
        </w:rPr>
        <w:t>Режим доступа: http://base.consultant.ru/.</w:t>
      </w:r>
    </w:p>
    <w:p w:rsidR="008F4604" w:rsidRDefault="008F4604">
      <w:pPr>
        <w:tabs>
          <w:tab w:val="left" w:pos="1429"/>
        </w:tabs>
        <w:spacing w:line="360" w:lineRule="auto"/>
        <w:ind w:firstLine="705"/>
        <w:jc w:val="both"/>
        <w:rPr>
          <w:bCs/>
          <w:sz w:val="28"/>
          <w:szCs w:val="28"/>
        </w:rPr>
      </w:pPr>
      <w:r>
        <w:rPr>
          <w:bCs/>
          <w:sz w:val="28"/>
          <w:szCs w:val="28"/>
        </w:rPr>
        <w:t xml:space="preserve">2. Российская Федерация. Законы. </w:t>
      </w:r>
      <w:r>
        <w:rPr>
          <w:sz w:val="28"/>
          <w:szCs w:val="28"/>
        </w:rPr>
        <w:t>О государственном внутреннем долге Российской Федерации: з</w:t>
      </w:r>
      <w:r>
        <w:rPr>
          <w:bCs/>
          <w:sz w:val="28"/>
          <w:szCs w:val="28"/>
        </w:rPr>
        <w:t>акон № 3877-1 от 13.11.1992</w:t>
      </w:r>
      <w:r>
        <w:rPr>
          <w:sz w:val="28"/>
          <w:szCs w:val="28"/>
        </w:rPr>
        <w:t xml:space="preserve">. – </w:t>
      </w:r>
      <w:r>
        <w:rPr>
          <w:bCs/>
          <w:color w:val="000000"/>
          <w:sz w:val="28"/>
          <w:szCs w:val="28"/>
        </w:rPr>
        <w:t>М.: Справ.-правовая система «КонсультантПлюс», 2010. -</w:t>
      </w:r>
      <w:r>
        <w:rPr>
          <w:sz w:val="28"/>
          <w:szCs w:val="28"/>
        </w:rPr>
        <w:t xml:space="preserve"> Режим доступа: </w:t>
      </w:r>
      <w:r>
        <w:rPr>
          <w:bCs/>
          <w:sz w:val="28"/>
          <w:szCs w:val="28"/>
        </w:rPr>
        <w:t>http://base.consultant.ru/.</w:t>
      </w:r>
    </w:p>
    <w:p w:rsidR="008F4604" w:rsidRDefault="008F4604">
      <w:pPr>
        <w:tabs>
          <w:tab w:val="left" w:pos="1429"/>
        </w:tabs>
        <w:spacing w:line="360" w:lineRule="auto"/>
        <w:ind w:firstLine="705"/>
        <w:jc w:val="both"/>
        <w:rPr>
          <w:bCs/>
          <w:sz w:val="28"/>
          <w:szCs w:val="28"/>
        </w:rPr>
      </w:pPr>
      <w:r>
        <w:rPr>
          <w:bCs/>
          <w:sz w:val="28"/>
          <w:szCs w:val="28"/>
        </w:rPr>
        <w:t xml:space="preserve">3. Российская Федерация. Законы. </w:t>
      </w:r>
      <w:r>
        <w:rPr>
          <w:sz w:val="28"/>
          <w:szCs w:val="28"/>
        </w:rPr>
        <w:t xml:space="preserve">О государственных внешних заимствованиях Российской Федерации и государственных кредитах, предоставляемых Российской Федерацией иностранным государствам, их юридическим лицам и международным организациям: федеральный закон  от 26.12.1994 № 76-ФЗ: принят ГД ФС РФ 07.12.1994. – </w:t>
      </w:r>
      <w:r>
        <w:rPr>
          <w:bCs/>
          <w:color w:val="000000"/>
          <w:sz w:val="28"/>
          <w:szCs w:val="28"/>
        </w:rPr>
        <w:t>М.: Справ.-правовая система «КонсультантПлюс», 2010. -</w:t>
      </w:r>
      <w:r>
        <w:rPr>
          <w:bCs/>
          <w:sz w:val="28"/>
          <w:szCs w:val="28"/>
        </w:rPr>
        <w:t xml:space="preserve"> Режим доступа: http://base.consultant.ru/.</w:t>
      </w:r>
    </w:p>
    <w:p w:rsidR="008F4604" w:rsidRDefault="008F4604">
      <w:pPr>
        <w:tabs>
          <w:tab w:val="left" w:pos="1429"/>
        </w:tabs>
        <w:spacing w:line="360" w:lineRule="auto"/>
        <w:ind w:firstLine="705"/>
        <w:jc w:val="both"/>
        <w:rPr>
          <w:sz w:val="28"/>
          <w:szCs w:val="28"/>
        </w:rPr>
      </w:pPr>
      <w:r>
        <w:rPr>
          <w:bCs/>
          <w:sz w:val="28"/>
          <w:szCs w:val="28"/>
        </w:rPr>
        <w:t xml:space="preserve">4. Российская Федерация. Законы. </w:t>
      </w:r>
      <w:r>
        <w:rPr>
          <w:sz w:val="28"/>
          <w:szCs w:val="28"/>
        </w:rPr>
        <w:t>О государственных внешних заимствованиях Российской Федерации и государственных кредитах, предоставляемых Российской Федерацией иностранным государствам, их юридическим лицам и международным организациям: ф</w:t>
      </w:r>
      <w:r>
        <w:rPr>
          <w:bCs/>
          <w:sz w:val="28"/>
          <w:szCs w:val="28"/>
        </w:rPr>
        <w:t>едеральный закон № 76-ФЗ от 26.12.1994</w:t>
      </w:r>
      <w:r>
        <w:rPr>
          <w:sz w:val="28"/>
          <w:szCs w:val="28"/>
        </w:rPr>
        <w:t xml:space="preserve">. – </w:t>
      </w:r>
      <w:r>
        <w:rPr>
          <w:bCs/>
          <w:color w:val="000000"/>
          <w:sz w:val="28"/>
          <w:szCs w:val="28"/>
        </w:rPr>
        <w:t>М.: Справ.-правовая система «КонсультантПлюс», 2010. -</w:t>
      </w:r>
      <w:r>
        <w:rPr>
          <w:bCs/>
          <w:sz w:val="28"/>
          <w:szCs w:val="28"/>
        </w:rPr>
        <w:t xml:space="preserve"> Режим доступа: http://base.consultant.ru/</w:t>
      </w:r>
      <w:r>
        <w:rPr>
          <w:sz w:val="28"/>
          <w:szCs w:val="28"/>
        </w:rPr>
        <w:t>.</w:t>
      </w:r>
    </w:p>
    <w:p w:rsidR="008F4604" w:rsidRDefault="008F4604">
      <w:pPr>
        <w:tabs>
          <w:tab w:val="left" w:pos="1429"/>
        </w:tabs>
        <w:spacing w:line="360" w:lineRule="auto"/>
        <w:ind w:firstLine="705"/>
        <w:jc w:val="both"/>
        <w:rPr>
          <w:sz w:val="28"/>
          <w:szCs w:val="28"/>
        </w:rPr>
      </w:pPr>
      <w:r>
        <w:rPr>
          <w:bCs/>
          <w:sz w:val="28"/>
          <w:szCs w:val="28"/>
        </w:rPr>
        <w:t xml:space="preserve">5. Российская Федерация. Законы. </w:t>
      </w:r>
      <w:r>
        <w:rPr>
          <w:sz w:val="28"/>
          <w:szCs w:val="28"/>
        </w:rPr>
        <w:t>О восстановлении и защите сбережений граждан Российской Федерации: ф</w:t>
      </w:r>
      <w:r>
        <w:rPr>
          <w:bCs/>
          <w:sz w:val="28"/>
          <w:szCs w:val="28"/>
        </w:rPr>
        <w:t>едеральный закон № 73-ФЗ от 10.05.1995</w:t>
      </w:r>
      <w:r>
        <w:rPr>
          <w:sz w:val="28"/>
          <w:szCs w:val="28"/>
        </w:rPr>
        <w:t xml:space="preserve">. - </w:t>
      </w:r>
      <w:r>
        <w:rPr>
          <w:bCs/>
          <w:color w:val="000000"/>
          <w:sz w:val="28"/>
          <w:szCs w:val="28"/>
        </w:rPr>
        <w:t>М.: Справ.-правовая система «КонсультантПлюс», 2010. -</w:t>
      </w:r>
      <w:r>
        <w:rPr>
          <w:bCs/>
          <w:sz w:val="28"/>
          <w:szCs w:val="28"/>
        </w:rPr>
        <w:t xml:space="preserve"> Режим доступа: http://base.consultant.ru/</w:t>
      </w:r>
      <w:r>
        <w:rPr>
          <w:sz w:val="28"/>
          <w:szCs w:val="28"/>
        </w:rPr>
        <w:t>.</w:t>
      </w:r>
    </w:p>
    <w:p w:rsidR="008F4604" w:rsidRDefault="008F4604">
      <w:pPr>
        <w:tabs>
          <w:tab w:val="left" w:pos="1429"/>
        </w:tabs>
        <w:spacing w:line="360" w:lineRule="auto"/>
        <w:ind w:firstLine="705"/>
        <w:jc w:val="both"/>
        <w:rPr>
          <w:iCs/>
          <w:sz w:val="28"/>
          <w:szCs w:val="28"/>
        </w:rPr>
      </w:pPr>
      <w:r>
        <w:rPr>
          <w:bCs/>
          <w:sz w:val="28"/>
          <w:szCs w:val="28"/>
        </w:rPr>
        <w:t xml:space="preserve">6. Российская Федерация. Законы. </w:t>
      </w:r>
      <w:r>
        <w:rPr>
          <w:sz w:val="28"/>
          <w:szCs w:val="28"/>
        </w:rPr>
        <w:t xml:space="preserve">О страховании вкладов физических лиц в банках Российской Федерации: Федеральный закон  от 23.12.2003 № 177-ФЗ . - </w:t>
      </w:r>
      <w:r>
        <w:rPr>
          <w:bCs/>
          <w:iCs/>
          <w:color w:val="000000"/>
          <w:sz w:val="28"/>
          <w:szCs w:val="28"/>
        </w:rPr>
        <w:t>М.: Справ.-правовая система «КонсультантПлюс», 2010. -</w:t>
      </w:r>
      <w:r>
        <w:rPr>
          <w:bCs/>
          <w:iCs/>
          <w:sz w:val="28"/>
          <w:szCs w:val="28"/>
        </w:rPr>
        <w:t xml:space="preserve"> Режим доступа: http://base.consultant.ru/</w:t>
      </w:r>
      <w:r>
        <w:rPr>
          <w:iCs/>
          <w:sz w:val="28"/>
          <w:szCs w:val="28"/>
        </w:rPr>
        <w:t>.</w:t>
      </w:r>
    </w:p>
    <w:p w:rsidR="008F4604" w:rsidRDefault="008F4604">
      <w:pPr>
        <w:tabs>
          <w:tab w:val="left" w:pos="1429"/>
        </w:tabs>
        <w:spacing w:line="360" w:lineRule="auto"/>
        <w:ind w:firstLine="705"/>
        <w:jc w:val="both"/>
        <w:rPr>
          <w:iCs/>
          <w:sz w:val="28"/>
          <w:szCs w:val="28"/>
        </w:rPr>
      </w:pPr>
      <w:r>
        <w:rPr>
          <w:sz w:val="28"/>
          <w:szCs w:val="28"/>
        </w:rPr>
        <w:t xml:space="preserve">7. Российская Федерация. Постановления. О выпуске государственных краткосрочных бескупонных облигаций: постановление Правительства РФ от 08.02.1993 № 107 . – </w:t>
      </w:r>
      <w:r>
        <w:rPr>
          <w:bCs/>
          <w:iCs/>
          <w:color w:val="000000"/>
          <w:sz w:val="28"/>
          <w:szCs w:val="28"/>
        </w:rPr>
        <w:t>М.: Справ.-правовая система «КонсультантПлюс», 2010. -</w:t>
      </w:r>
      <w:r>
        <w:rPr>
          <w:bCs/>
          <w:iCs/>
          <w:sz w:val="28"/>
          <w:szCs w:val="28"/>
        </w:rPr>
        <w:t xml:space="preserve"> Режим доступа: http://base.consultant.ru/</w:t>
      </w:r>
      <w:r>
        <w:rPr>
          <w:iCs/>
          <w:sz w:val="28"/>
          <w:szCs w:val="28"/>
        </w:rPr>
        <w:t>.</w:t>
      </w:r>
    </w:p>
    <w:p w:rsidR="008F4604" w:rsidRDefault="008F4604">
      <w:pPr>
        <w:tabs>
          <w:tab w:val="left" w:pos="1429"/>
        </w:tabs>
        <w:spacing w:line="360" w:lineRule="auto"/>
        <w:ind w:firstLine="705"/>
        <w:jc w:val="both"/>
        <w:rPr>
          <w:iCs/>
          <w:sz w:val="28"/>
          <w:szCs w:val="28"/>
        </w:rPr>
      </w:pPr>
      <w:r>
        <w:rPr>
          <w:sz w:val="28"/>
          <w:szCs w:val="28"/>
        </w:rPr>
        <w:t xml:space="preserve">8. Российская Федерация. Постановления. Об утверждении генеральный условий эмиссии и обращения государственных краткосрочных бескупонных облигаций: постановление Правительства РФ от 16.10.2000 № 790 . - </w:t>
      </w:r>
      <w:r>
        <w:rPr>
          <w:bCs/>
          <w:iCs/>
          <w:color w:val="000000"/>
          <w:sz w:val="28"/>
          <w:szCs w:val="28"/>
        </w:rPr>
        <w:t>М.: Справ.-правовая система «КонсультантПлюс», 2010. -</w:t>
      </w:r>
      <w:r>
        <w:rPr>
          <w:bCs/>
          <w:iCs/>
          <w:sz w:val="28"/>
          <w:szCs w:val="28"/>
        </w:rPr>
        <w:t xml:space="preserve"> Режим доступа: http://base.consultant.ru/</w:t>
      </w:r>
      <w:r>
        <w:rPr>
          <w:iCs/>
          <w:sz w:val="28"/>
          <w:szCs w:val="28"/>
        </w:rPr>
        <w:t>.</w:t>
      </w:r>
    </w:p>
    <w:p w:rsidR="008F4604" w:rsidRDefault="008F4604">
      <w:pPr>
        <w:tabs>
          <w:tab w:val="left" w:pos="1429"/>
        </w:tabs>
        <w:spacing w:line="360" w:lineRule="auto"/>
        <w:ind w:firstLine="705"/>
        <w:jc w:val="both"/>
        <w:rPr>
          <w:bCs/>
          <w:iCs/>
          <w:sz w:val="28"/>
          <w:szCs w:val="28"/>
        </w:rPr>
      </w:pPr>
      <w:r>
        <w:rPr>
          <w:bCs/>
          <w:sz w:val="28"/>
          <w:szCs w:val="28"/>
        </w:rPr>
        <w:t xml:space="preserve">9. Российская Федерация. Приказы. Об утверждении условий эмиссии и обращения облигаций федерального займа с переменным купонным доходом: Приказ Минфина РФ от 22.12.2000 № 112н. – </w:t>
      </w:r>
      <w:r>
        <w:rPr>
          <w:bCs/>
          <w:iCs/>
          <w:color w:val="000000"/>
          <w:sz w:val="28"/>
          <w:szCs w:val="28"/>
        </w:rPr>
        <w:t>М.: Справ.-правовая система «КонсультантПлюс», 2010. -</w:t>
      </w:r>
      <w:r>
        <w:rPr>
          <w:bCs/>
          <w:iCs/>
          <w:sz w:val="28"/>
          <w:szCs w:val="28"/>
        </w:rPr>
        <w:t xml:space="preserve"> Режим доступа: http://base.consultant.ru/.</w:t>
      </w:r>
    </w:p>
    <w:p w:rsidR="008F4604" w:rsidRDefault="008F4604">
      <w:pPr>
        <w:tabs>
          <w:tab w:val="left" w:pos="1429"/>
        </w:tabs>
        <w:spacing w:line="360" w:lineRule="auto"/>
        <w:ind w:firstLine="705"/>
        <w:jc w:val="both"/>
        <w:rPr>
          <w:bCs/>
          <w:iCs/>
          <w:sz w:val="28"/>
          <w:szCs w:val="28"/>
        </w:rPr>
      </w:pPr>
      <w:r>
        <w:rPr>
          <w:sz w:val="28"/>
          <w:szCs w:val="28"/>
        </w:rPr>
        <w:t xml:space="preserve">10. Российская Федерация. Указы. О создании Финансово-промышленных групп в Российской Федерации: указ Президент от 05.12.1993 № 2096. – </w:t>
      </w:r>
      <w:r>
        <w:rPr>
          <w:bCs/>
          <w:iCs/>
          <w:color w:val="000000"/>
          <w:sz w:val="28"/>
          <w:szCs w:val="28"/>
        </w:rPr>
        <w:t>М.: Справ.-правовая система «КонсультантПлюс», 2010. -</w:t>
      </w:r>
      <w:r>
        <w:rPr>
          <w:bCs/>
          <w:iCs/>
          <w:sz w:val="28"/>
          <w:szCs w:val="28"/>
        </w:rPr>
        <w:t xml:space="preserve"> Режим доступа: http://base.consultant.ru/.</w:t>
      </w:r>
    </w:p>
    <w:p w:rsidR="008F4604" w:rsidRDefault="008F4604">
      <w:pPr>
        <w:tabs>
          <w:tab w:val="left" w:pos="1429"/>
        </w:tabs>
        <w:spacing w:line="360" w:lineRule="auto"/>
        <w:ind w:firstLine="705"/>
        <w:jc w:val="both"/>
        <w:rPr>
          <w:bCs/>
          <w:iCs/>
          <w:sz w:val="28"/>
          <w:szCs w:val="28"/>
        </w:rPr>
      </w:pPr>
      <w:r>
        <w:rPr>
          <w:sz w:val="28"/>
          <w:szCs w:val="28"/>
        </w:rPr>
        <w:t xml:space="preserve">11. Российская Федерация. Указы. О порядке предоставления финансовой поддержки предприятиям за счет средств федерального бюджета: указ Президента РФ от 08.07.1994 № 1484 . – </w:t>
      </w:r>
      <w:r>
        <w:rPr>
          <w:bCs/>
          <w:iCs/>
          <w:color w:val="000000"/>
          <w:sz w:val="28"/>
          <w:szCs w:val="28"/>
        </w:rPr>
        <w:t>М.: Справ.-правовая система «КонсультантПлюс», 2010. -</w:t>
      </w:r>
      <w:r>
        <w:rPr>
          <w:bCs/>
          <w:iCs/>
          <w:sz w:val="28"/>
          <w:szCs w:val="28"/>
        </w:rPr>
        <w:t xml:space="preserve"> Режим доступа: http://base.consultant.ru/.</w:t>
      </w:r>
    </w:p>
    <w:p w:rsidR="008F4604" w:rsidRDefault="008F4604">
      <w:pPr>
        <w:spacing w:line="360" w:lineRule="auto"/>
        <w:ind w:firstLine="705"/>
        <w:jc w:val="both"/>
        <w:rPr>
          <w:sz w:val="28"/>
          <w:szCs w:val="28"/>
        </w:rPr>
      </w:pPr>
    </w:p>
    <w:p w:rsidR="008F4604" w:rsidRDefault="008F4604">
      <w:pPr>
        <w:spacing w:line="360" w:lineRule="auto"/>
        <w:ind w:firstLine="705"/>
        <w:jc w:val="both"/>
        <w:rPr>
          <w:sz w:val="28"/>
          <w:szCs w:val="28"/>
        </w:rPr>
      </w:pPr>
      <w:r>
        <w:rPr>
          <w:sz w:val="28"/>
          <w:szCs w:val="28"/>
        </w:rPr>
        <w:t>Основная литература:</w:t>
      </w:r>
    </w:p>
    <w:p w:rsidR="008F4604" w:rsidRDefault="008F4604">
      <w:pPr>
        <w:tabs>
          <w:tab w:val="left" w:pos="540"/>
          <w:tab w:val="left" w:pos="720"/>
        </w:tabs>
        <w:spacing w:line="360" w:lineRule="auto"/>
        <w:ind w:firstLine="705"/>
        <w:jc w:val="both"/>
        <w:rPr>
          <w:sz w:val="28"/>
          <w:szCs w:val="28"/>
        </w:rPr>
      </w:pPr>
      <w:r>
        <w:rPr>
          <w:sz w:val="28"/>
          <w:szCs w:val="28"/>
        </w:rPr>
        <w:t xml:space="preserve">1. Финансы: учеб. пособие / под ред. А.М. Ковалевой. – М.: Финансы и статистика, 2005. – 381 с. </w:t>
      </w:r>
    </w:p>
    <w:p w:rsidR="008F4604" w:rsidRDefault="008F4604">
      <w:pPr>
        <w:tabs>
          <w:tab w:val="left" w:pos="540"/>
          <w:tab w:val="left" w:pos="720"/>
        </w:tabs>
        <w:spacing w:line="360" w:lineRule="auto"/>
        <w:ind w:firstLine="705"/>
        <w:jc w:val="both"/>
        <w:rPr>
          <w:sz w:val="28"/>
          <w:szCs w:val="28"/>
        </w:rPr>
      </w:pPr>
      <w:r>
        <w:rPr>
          <w:sz w:val="28"/>
          <w:szCs w:val="28"/>
        </w:rPr>
        <w:t xml:space="preserve">2. Литовченко, В.П. Финансы и кредит. Ч. 1. Государственные финансы: рабочая тетрадь студента / В.П. Литовченко, В.И. Соловьев. – М.: Высшая школа управления, 2006. – 196 с. </w:t>
      </w:r>
    </w:p>
    <w:p w:rsidR="008F4604" w:rsidRDefault="008F4604">
      <w:pPr>
        <w:shd w:val="clear" w:color="auto" w:fill="FFFFFF"/>
        <w:tabs>
          <w:tab w:val="left" w:pos="540"/>
          <w:tab w:val="left" w:pos="720"/>
        </w:tabs>
        <w:autoSpaceDE w:val="0"/>
        <w:spacing w:line="360" w:lineRule="auto"/>
        <w:ind w:firstLine="705"/>
        <w:jc w:val="both"/>
        <w:rPr>
          <w:color w:val="000000"/>
          <w:sz w:val="28"/>
          <w:szCs w:val="28"/>
        </w:rPr>
      </w:pPr>
      <w:r>
        <w:rPr>
          <w:bCs/>
          <w:color w:val="000000"/>
          <w:sz w:val="28"/>
          <w:szCs w:val="28"/>
        </w:rPr>
        <w:t xml:space="preserve">3. Бабич, А.М. </w:t>
      </w:r>
      <w:r>
        <w:rPr>
          <w:color w:val="000000"/>
          <w:sz w:val="28"/>
          <w:szCs w:val="28"/>
        </w:rPr>
        <w:t>Государственные и муниципальные финансы: учеб. для вузов / А.М. Бабич, Л.Н. Павлова. - М.: ЮНИТИ, 2002. - 687 с.</w:t>
      </w:r>
    </w:p>
    <w:p w:rsidR="008F4604" w:rsidRDefault="008F4604">
      <w:pPr>
        <w:shd w:val="clear" w:color="auto" w:fill="FFFFFF"/>
        <w:tabs>
          <w:tab w:val="left" w:pos="540"/>
          <w:tab w:val="left" w:pos="720"/>
        </w:tabs>
        <w:autoSpaceDE w:val="0"/>
        <w:spacing w:line="360" w:lineRule="auto"/>
        <w:ind w:firstLine="705"/>
        <w:jc w:val="both"/>
        <w:rPr>
          <w:sz w:val="28"/>
          <w:szCs w:val="28"/>
        </w:rPr>
      </w:pPr>
      <w:r>
        <w:rPr>
          <w:sz w:val="28"/>
          <w:szCs w:val="28"/>
        </w:rPr>
        <w:t xml:space="preserve">4. Мысляева, И.М. Государственные и муниципальные финансы: учебник / И.М. Мысляева. - Изд. 2-е, перераб. и доп. – М.: ИНФРА-М, 2007. – 360 с. </w:t>
      </w:r>
    </w:p>
    <w:p w:rsidR="008F4604" w:rsidRDefault="008F4604">
      <w:pPr>
        <w:shd w:val="clear" w:color="auto" w:fill="FFFFFF"/>
        <w:tabs>
          <w:tab w:val="left" w:pos="540"/>
          <w:tab w:val="left" w:pos="720"/>
        </w:tabs>
        <w:autoSpaceDE w:val="0"/>
        <w:spacing w:line="360" w:lineRule="auto"/>
        <w:ind w:firstLine="705"/>
        <w:jc w:val="both"/>
      </w:pPr>
      <w:r>
        <w:rPr>
          <w:sz w:val="28"/>
          <w:szCs w:val="28"/>
        </w:rPr>
        <w:t xml:space="preserve">5. Государственные и муниципальные финансы: учебник / под ред. С.И. Лушина, В.А. Слепова. – М.: Экономистъ, 2007. – 763 с. </w:t>
      </w:r>
      <w:bookmarkStart w:id="0" w:name="_GoBack"/>
      <w:bookmarkEnd w:id="0"/>
    </w:p>
    <w:sectPr w:rsidR="008F4604">
      <w:headerReference w:type="default" r:id="rId7"/>
      <w:pgSz w:w="11905" w:h="16837"/>
      <w:pgMar w:top="1134" w:right="850" w:bottom="1134" w:left="1701" w:header="708"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604" w:rsidRDefault="008F4604">
      <w:r>
        <w:separator/>
      </w:r>
    </w:p>
  </w:endnote>
  <w:endnote w:type="continuationSeparator" w:id="0">
    <w:p w:rsidR="008F4604" w:rsidRDefault="008F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604" w:rsidRDefault="008F4604">
      <w:r>
        <w:separator/>
      </w:r>
    </w:p>
  </w:footnote>
  <w:footnote w:type="continuationSeparator" w:id="0">
    <w:p w:rsidR="008F4604" w:rsidRDefault="008F4604">
      <w:r>
        <w:continuationSeparator/>
      </w:r>
    </w:p>
  </w:footnote>
  <w:footnote w:id="1">
    <w:p w:rsidR="008F4604" w:rsidRDefault="008F4604">
      <w:pPr>
        <w:pStyle w:val="ac"/>
      </w:pPr>
      <w:r>
        <w:rPr>
          <w:rStyle w:val="a4"/>
        </w:rPr>
        <w:footnoteRef/>
      </w:r>
      <w:r>
        <w:tab/>
        <w:t xml:space="preserve"> Финансы: учеб. пособие / под ред. А.М. Ковалевой. – М.; 2005. – С. 84-85.</w:t>
      </w:r>
    </w:p>
  </w:footnote>
  <w:footnote w:id="2">
    <w:p w:rsidR="008F4604" w:rsidRDefault="008F4604">
      <w:pPr>
        <w:pStyle w:val="ac"/>
      </w:pPr>
      <w:r>
        <w:rPr>
          <w:rStyle w:val="a4"/>
        </w:rPr>
        <w:footnoteRef/>
      </w:r>
      <w:r>
        <w:tab/>
        <w:t xml:space="preserve"> Литовченко В.П. Финансы и кредит. Ч. 1. Государственные финансы: рабочая тетрадь студента. – М.; 2006. – С. 121.</w:t>
      </w:r>
    </w:p>
  </w:footnote>
  <w:footnote w:id="3">
    <w:p w:rsidR="008F4604" w:rsidRDefault="008F4604">
      <w:pPr>
        <w:pStyle w:val="ac"/>
        <w:rPr>
          <w:color w:val="000000"/>
        </w:rPr>
      </w:pPr>
      <w:r>
        <w:rPr>
          <w:rStyle w:val="a4"/>
        </w:rPr>
        <w:footnoteRef/>
      </w:r>
      <w:r>
        <w:tab/>
        <w:t xml:space="preserve"> </w:t>
      </w:r>
      <w:r>
        <w:rPr>
          <w:bCs/>
          <w:color w:val="000000"/>
        </w:rPr>
        <w:t xml:space="preserve">Бабич А.М. </w:t>
      </w:r>
      <w:r>
        <w:rPr>
          <w:color w:val="000000"/>
        </w:rPr>
        <w:t>Государственные и муниципальные финансы: учеб. для вузов. – М.; 2002. – С. 418-421.</w:t>
      </w:r>
    </w:p>
  </w:footnote>
  <w:footnote w:id="4">
    <w:p w:rsidR="008F4604" w:rsidRDefault="008F4604">
      <w:pPr>
        <w:pStyle w:val="ac"/>
      </w:pPr>
      <w:r>
        <w:rPr>
          <w:rStyle w:val="a4"/>
        </w:rPr>
        <w:footnoteRef/>
      </w:r>
      <w:r>
        <w:tab/>
        <w:t xml:space="preserve"> Мысляева И.М. Государственные и муниципальные финансы: учебник. – М.; 2007. – С. 218.</w:t>
      </w:r>
    </w:p>
  </w:footnote>
  <w:footnote w:id="5">
    <w:p w:rsidR="008F4604" w:rsidRDefault="008F4604">
      <w:pPr>
        <w:pStyle w:val="ac"/>
      </w:pPr>
      <w:r>
        <w:rPr>
          <w:rStyle w:val="a4"/>
        </w:rPr>
        <w:footnoteRef/>
      </w:r>
      <w:r>
        <w:tab/>
        <w:t xml:space="preserve"> Мысляева И.М. Государственные и муниципальные финансы: учебник. – М.; 2007. – С. 219-220.</w:t>
      </w:r>
    </w:p>
  </w:footnote>
  <w:footnote w:id="6">
    <w:p w:rsidR="008F4604" w:rsidRDefault="008F4604">
      <w:pPr>
        <w:pStyle w:val="ac"/>
      </w:pPr>
      <w:r>
        <w:rPr>
          <w:rStyle w:val="a4"/>
        </w:rPr>
        <w:footnoteRef/>
      </w:r>
      <w:r>
        <w:tab/>
        <w:t xml:space="preserve"> Финансы: учеб. пособие / под ред. А.М. Ковалевой. – М.; 2005. – С. 87.</w:t>
      </w:r>
    </w:p>
  </w:footnote>
  <w:footnote w:id="7">
    <w:p w:rsidR="008F4604" w:rsidRDefault="008F4604">
      <w:pPr>
        <w:pStyle w:val="ac"/>
        <w:jc w:val="both"/>
      </w:pPr>
      <w:r>
        <w:rPr>
          <w:rStyle w:val="a4"/>
        </w:rPr>
        <w:footnoteRef/>
      </w:r>
      <w:r>
        <w:tab/>
        <w:t xml:space="preserve"> </w:t>
      </w:r>
      <w:r>
        <w:rPr>
          <w:bCs/>
        </w:rPr>
        <w:t xml:space="preserve">Российская Федерация. Законы. </w:t>
      </w:r>
      <w:r>
        <w:t>О государственных внешних заимствованиях Российской Федерации и государственных кредитах, предоставляемых Российской Федерацией иностранным государствам, их юридическим лицам и международным организациям: ф</w:t>
      </w:r>
      <w:r>
        <w:rPr>
          <w:bCs/>
        </w:rPr>
        <w:t>едеральный закон № 76-ФЗ от 26.12.1994</w:t>
      </w:r>
      <w:r>
        <w:t xml:space="preserve">. – </w:t>
      </w:r>
      <w:r>
        <w:rPr>
          <w:bCs/>
          <w:color w:val="000000"/>
        </w:rPr>
        <w:t>М., 2010. -</w:t>
      </w:r>
      <w:r>
        <w:rPr>
          <w:bCs/>
        </w:rPr>
        <w:t xml:space="preserve"> Режим доступа: http://base.consultant.ru/</w:t>
      </w:r>
      <w:r>
        <w:t>.</w:t>
      </w:r>
    </w:p>
  </w:footnote>
  <w:footnote w:id="8">
    <w:p w:rsidR="008F4604" w:rsidRDefault="008F4604">
      <w:pPr>
        <w:pStyle w:val="ac"/>
        <w:jc w:val="both"/>
        <w:rPr>
          <w:bCs/>
        </w:rPr>
      </w:pPr>
      <w:r>
        <w:rPr>
          <w:rStyle w:val="a4"/>
        </w:rPr>
        <w:footnoteRef/>
      </w:r>
      <w:r>
        <w:tab/>
        <w:t xml:space="preserve"> </w:t>
      </w:r>
      <w:r>
        <w:rPr>
          <w:bCs/>
        </w:rPr>
        <w:t>Российская Федерация. Законы. Бюджетный кодекс Российской Федерации: федеральный закон от 31.07.1998 № 145-ФЗ: ред. от 29.06.2010. –</w:t>
      </w:r>
      <w:r>
        <w:rPr>
          <w:bCs/>
          <w:color w:val="000000"/>
        </w:rPr>
        <w:t xml:space="preserve">М., 2010. – </w:t>
      </w:r>
      <w:r>
        <w:rPr>
          <w:bCs/>
        </w:rPr>
        <w:t>Режим доступа: http://base.consultant.ru/.</w:t>
      </w:r>
    </w:p>
  </w:footnote>
  <w:footnote w:id="9">
    <w:p w:rsidR="008F4604" w:rsidRDefault="008F4604">
      <w:pPr>
        <w:pStyle w:val="ac"/>
        <w:jc w:val="both"/>
        <w:rPr>
          <w:iCs/>
        </w:rPr>
      </w:pPr>
      <w:r>
        <w:rPr>
          <w:rStyle w:val="a4"/>
        </w:rPr>
        <w:footnoteRef/>
      </w:r>
      <w:r>
        <w:tab/>
        <w:t xml:space="preserve"> Российская Федерация. Постановления. О выпуске государственных краткосрочных бескупонных облигаций: постановление Правительства РФ от 08.02.1993 № 107 . – </w:t>
      </w:r>
      <w:r>
        <w:rPr>
          <w:bCs/>
          <w:iCs/>
          <w:color w:val="000000"/>
        </w:rPr>
        <w:t>М., 2010. -</w:t>
      </w:r>
      <w:r>
        <w:rPr>
          <w:bCs/>
          <w:iCs/>
        </w:rPr>
        <w:t xml:space="preserve"> Режим доступа: http://base.consultant.ru/</w:t>
      </w:r>
      <w:r>
        <w:rPr>
          <w:iCs/>
        </w:rPr>
        <w:t>.</w:t>
      </w:r>
    </w:p>
  </w:footnote>
  <w:footnote w:id="10">
    <w:p w:rsidR="008F4604" w:rsidRDefault="008F4604">
      <w:pPr>
        <w:pStyle w:val="ac"/>
        <w:rPr>
          <w:iCs/>
        </w:rPr>
      </w:pPr>
      <w:r>
        <w:rPr>
          <w:rStyle w:val="a4"/>
        </w:rPr>
        <w:footnoteRef/>
      </w:r>
      <w:r>
        <w:tab/>
        <w:t xml:space="preserve"> Российская Федерация. Постановления. Об утверждении генеральных условий эмиссии и обращения государственных краткосрочных бескупонных облигаций: постановление Правительства РФ от 16.10.2000 № 790 . - </w:t>
      </w:r>
      <w:r>
        <w:rPr>
          <w:bCs/>
          <w:iCs/>
          <w:color w:val="000000"/>
        </w:rPr>
        <w:t>М., 2010. -</w:t>
      </w:r>
      <w:r>
        <w:rPr>
          <w:bCs/>
          <w:iCs/>
        </w:rPr>
        <w:t xml:space="preserve"> Режим доступа: http://base.consultant.ru/</w:t>
      </w:r>
      <w:r>
        <w:rPr>
          <w:iCs/>
        </w:rPr>
        <w:t>.</w:t>
      </w:r>
    </w:p>
  </w:footnote>
  <w:footnote w:id="11">
    <w:p w:rsidR="008F4604" w:rsidRDefault="008F4604">
      <w:pPr>
        <w:pStyle w:val="ac"/>
        <w:rPr>
          <w:bCs/>
          <w:iCs/>
        </w:rPr>
      </w:pPr>
      <w:r>
        <w:rPr>
          <w:rStyle w:val="a4"/>
        </w:rPr>
        <w:footnoteRef/>
      </w:r>
      <w:r>
        <w:tab/>
        <w:t xml:space="preserve"> </w:t>
      </w:r>
      <w:r>
        <w:rPr>
          <w:bCs/>
        </w:rPr>
        <w:t xml:space="preserve">Российская Федерация. Приказы. Об утверждении условий эмиссии и обращения облигаций федерального займа с переменным купонным доходом: Приказ Минфина РФ от 22.12.2000 № 112н. – </w:t>
      </w:r>
      <w:r>
        <w:rPr>
          <w:bCs/>
          <w:iCs/>
          <w:color w:val="000000"/>
        </w:rPr>
        <w:t>М., 2010. -</w:t>
      </w:r>
      <w:r>
        <w:rPr>
          <w:bCs/>
          <w:iCs/>
        </w:rPr>
        <w:t xml:space="preserve"> Режим доступа: http://base.consultant.ru/.</w:t>
      </w:r>
    </w:p>
  </w:footnote>
  <w:footnote w:id="12">
    <w:p w:rsidR="008F4604" w:rsidRDefault="008F4604">
      <w:pPr>
        <w:pStyle w:val="ac"/>
        <w:rPr>
          <w:iCs/>
        </w:rPr>
      </w:pPr>
      <w:r>
        <w:rPr>
          <w:rStyle w:val="a4"/>
        </w:rPr>
        <w:footnoteRef/>
      </w:r>
      <w:r>
        <w:tab/>
        <w:t xml:space="preserve"> </w:t>
      </w:r>
      <w:r>
        <w:rPr>
          <w:bCs/>
          <w:iCs/>
        </w:rPr>
        <w:t xml:space="preserve">Российская Федерация. Законы. </w:t>
      </w:r>
      <w:r>
        <w:rPr>
          <w:iCs/>
        </w:rPr>
        <w:t xml:space="preserve">О страховании вкладов физических лиц в банках Российской Федерации: Федеральный закон  от 23.12.2003 № 177-ФЗ . - </w:t>
      </w:r>
      <w:r>
        <w:rPr>
          <w:bCs/>
          <w:iCs/>
          <w:color w:val="000000"/>
        </w:rPr>
        <w:t>М., 2010. -</w:t>
      </w:r>
      <w:r>
        <w:rPr>
          <w:bCs/>
          <w:iCs/>
        </w:rPr>
        <w:t xml:space="preserve"> Режим доступа: http://base.consultant.ru/</w:t>
      </w:r>
      <w:r>
        <w:rPr>
          <w:iCs/>
        </w:rPr>
        <w:t>.</w:t>
      </w:r>
    </w:p>
  </w:footnote>
  <w:footnote w:id="13">
    <w:p w:rsidR="008F4604" w:rsidRDefault="008F4604">
      <w:pPr>
        <w:pStyle w:val="ac"/>
        <w:rPr>
          <w:bCs/>
          <w:iCs/>
        </w:rPr>
      </w:pPr>
      <w:r>
        <w:rPr>
          <w:rStyle w:val="a4"/>
        </w:rPr>
        <w:footnoteRef/>
      </w:r>
      <w:r>
        <w:tab/>
        <w:t xml:space="preserve"> Российская Федерация. Указы. О создании Финансово-промышленных групп в Российской Федерации: указ Президент от 05.12.1993 № 2096. – </w:t>
      </w:r>
      <w:r>
        <w:rPr>
          <w:bCs/>
          <w:iCs/>
          <w:color w:val="000000"/>
        </w:rPr>
        <w:t>М., 2010. -</w:t>
      </w:r>
      <w:r>
        <w:rPr>
          <w:bCs/>
          <w:iCs/>
        </w:rPr>
        <w:t xml:space="preserve"> Режим доступа: http://base.consultant.ru/.</w:t>
      </w:r>
    </w:p>
  </w:footnote>
  <w:footnote w:id="14">
    <w:p w:rsidR="008F4604" w:rsidRDefault="008F4604">
      <w:pPr>
        <w:pStyle w:val="ac"/>
      </w:pPr>
      <w:r>
        <w:rPr>
          <w:rStyle w:val="a4"/>
        </w:rPr>
        <w:footnoteRef/>
      </w:r>
      <w:r>
        <w:tab/>
        <w:t xml:space="preserve"> Государственные и муниципальные финансы: учебник / под ред. С.И. Лушина, В.А. Слепова. – М.; 2007. – С. 585-587.</w:t>
      </w:r>
    </w:p>
  </w:footnote>
  <w:footnote w:id="15">
    <w:p w:rsidR="008F4604" w:rsidRDefault="008F4604">
      <w:pPr>
        <w:pStyle w:val="ac"/>
        <w:jc w:val="both"/>
        <w:rPr>
          <w:bCs/>
          <w:iCs/>
        </w:rPr>
      </w:pPr>
      <w:r>
        <w:rPr>
          <w:rStyle w:val="a4"/>
        </w:rPr>
        <w:footnoteRef/>
      </w:r>
      <w:r>
        <w:tab/>
        <w:t xml:space="preserve"> Российская Федерация. Указы. О порядке предоставления финансовой поддержки предприятиям за счет средств федерального бюджета: указ Президента РФ от 08.07.1994 № 1484 . – </w:t>
      </w:r>
      <w:r>
        <w:rPr>
          <w:bCs/>
          <w:iCs/>
          <w:color w:val="000000"/>
        </w:rPr>
        <w:t>М., 2010. -</w:t>
      </w:r>
      <w:r>
        <w:rPr>
          <w:bCs/>
          <w:iCs/>
        </w:rPr>
        <w:t xml:space="preserve"> Режим доступа: http://base.consultant.ru/.</w:t>
      </w:r>
    </w:p>
  </w:footnote>
  <w:footnote w:id="16">
    <w:p w:rsidR="008F4604" w:rsidRDefault="008F4604">
      <w:pPr>
        <w:pStyle w:val="ac"/>
        <w:jc w:val="both"/>
      </w:pPr>
      <w:r>
        <w:rPr>
          <w:rStyle w:val="a4"/>
        </w:rPr>
        <w:footnoteRef/>
      </w:r>
      <w:r>
        <w:tab/>
        <w:t xml:space="preserve"> Государственные и муниципальные финансы: учебник / под ред. С.И. Лушина, В.А. Слепова. – М.; 2007. – С. 589-590.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04" w:rsidRDefault="00E07387">
    <w:pPr>
      <w:pStyle w:val="ad"/>
      <w:ind w:right="360"/>
    </w:pPr>
    <w:r>
      <w:pict>
        <v:shapetype id="_x0000_t202" coordsize="21600,21600" o:spt="202" path="m,l,21600r21600,l21600,xe">
          <v:stroke joinstyle="miter"/>
          <v:path gradientshapeok="t" o:connecttype="rect"/>
        </v:shapetype>
        <v:shape id="_x0000_s1025" type="#_x0000_t202" style="position:absolute;margin-left:540.7pt;margin-top:.05pt;width:11.95pt;height:13.7pt;z-index:251657728;mso-wrap-distance-left:0;mso-wrap-distance-right:0;mso-position-horizontal-relative:page" stroked="f">
          <v:fill opacity="0" color2="black"/>
          <v:textbox inset="0,0,0,0">
            <w:txbxContent>
              <w:p w:rsidR="008F4604" w:rsidRDefault="008F4604">
                <w:pPr>
                  <w:pStyle w:val="ad"/>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txbxContent>
          </v:textbox>
          <w10:wrap type="square" side="largest"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604"/>
    <w:rsid w:val="008F4604"/>
    <w:rsid w:val="009A3C83"/>
    <w:rsid w:val="00E07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E6D3B0C9-85BF-444C-8BAF-24B3D7DE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line="360" w:lineRule="auto"/>
      <w:ind w:left="709"/>
      <w:jc w:val="both"/>
      <w:outlineLvl w:val="0"/>
    </w:pPr>
    <w:rPr>
      <w:rFonts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1z0">
    <w:name w:val="WW8Num1z0"/>
    <w:rPr>
      <w:rFonts w:cs="Times New Roman"/>
    </w:rPr>
  </w:style>
  <w:style w:type="character" w:customStyle="1" w:styleId="WW8NumSt1z0">
    <w:name w:val="WW8NumSt1z0"/>
    <w:rPr>
      <w:rFonts w:ascii="Symbol" w:hAnsi="Symbol"/>
    </w:rPr>
  </w:style>
  <w:style w:type="character" w:customStyle="1" w:styleId="10">
    <w:name w:val="Основной шрифт абзаца1"/>
  </w:style>
  <w:style w:type="character" w:styleId="a3">
    <w:name w:val="Hyperlink"/>
    <w:basedOn w:val="10"/>
    <w:rPr>
      <w:color w:val="0000FF"/>
      <w:u w:val="single"/>
    </w:rPr>
  </w:style>
  <w:style w:type="character" w:customStyle="1" w:styleId="a4">
    <w:name w:val="Символ сноски"/>
    <w:basedOn w:val="10"/>
    <w:rPr>
      <w:vertAlign w:val="superscript"/>
    </w:rPr>
  </w:style>
  <w:style w:type="character" w:styleId="a5">
    <w:name w:val="page number"/>
    <w:basedOn w:val="10"/>
  </w:style>
  <w:style w:type="character" w:styleId="a6">
    <w:name w:val="footnote reference"/>
    <w:semiHidden/>
    <w:rPr>
      <w:vertAlign w:val="superscript"/>
    </w:rPr>
  </w:style>
  <w:style w:type="character" w:customStyle="1" w:styleId="a7">
    <w:name w:val="Символы концевой сноски"/>
    <w:rPr>
      <w:vertAlign w:val="superscript"/>
    </w:rPr>
  </w:style>
  <w:style w:type="character" w:customStyle="1" w:styleId="WW-">
    <w:name w:val="WW-Символы концевой сноски"/>
  </w:style>
  <w:style w:type="character" w:styleId="a8">
    <w:name w:val="endnote reference"/>
    <w:semiHidden/>
    <w:rPr>
      <w:vertAlign w:val="superscript"/>
    </w:rPr>
  </w:style>
  <w:style w:type="paragraph" w:customStyle="1" w:styleId="a9">
    <w:name w:val="Заголовок"/>
    <w:basedOn w:val="a"/>
    <w:next w:val="aa"/>
    <w:pPr>
      <w:keepNext/>
      <w:spacing w:before="240" w:after="120"/>
    </w:pPr>
    <w:rPr>
      <w:rFonts w:ascii="Arial" w:eastAsia="MS Mincho" w:hAnsi="Arial" w:cs="Tahoma"/>
      <w:sz w:val="28"/>
      <w:szCs w:val="28"/>
    </w:rPr>
  </w:style>
  <w:style w:type="paragraph" w:styleId="aa">
    <w:name w:val="Body Text"/>
    <w:basedOn w:val="a"/>
    <w:pPr>
      <w:widowControl w:val="0"/>
      <w:ind w:firstLine="589"/>
    </w:pPr>
    <w:rPr>
      <w:rFonts w:ascii="Arial" w:hAnsi="Arial"/>
      <w:color w:val="000000"/>
      <w:sz w:val="20"/>
      <w:szCs w:val="20"/>
    </w:rPr>
  </w:style>
  <w:style w:type="paragraph" w:styleId="ab">
    <w:name w:val="List"/>
    <w:basedOn w:val="aa"/>
    <w:rPr>
      <w:rFonts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footnote text"/>
    <w:basedOn w:val="a"/>
    <w:semiHidden/>
    <w:rPr>
      <w:sz w:val="20"/>
      <w:szCs w:val="20"/>
    </w:rPr>
  </w:style>
  <w:style w:type="paragraph" w:styleId="ad">
    <w:name w:val="header"/>
    <w:basedOn w:val="a"/>
    <w:pPr>
      <w:tabs>
        <w:tab w:val="center" w:pos="4677"/>
        <w:tab w:val="right" w:pos="9355"/>
      </w:tabs>
    </w:pPr>
  </w:style>
  <w:style w:type="paragraph" w:customStyle="1" w:styleId="ae">
    <w:name w:val="Содержимое врезки"/>
    <w:basedOn w:val="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5300</Words>
  <Characters>30216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admin</cp:lastModifiedBy>
  <cp:revision>2</cp:revision>
  <cp:lastPrinted>1899-12-31T21:00:00Z</cp:lastPrinted>
  <dcterms:created xsi:type="dcterms:W3CDTF">2014-05-25T18:16:00Z</dcterms:created>
  <dcterms:modified xsi:type="dcterms:W3CDTF">2014-05-25T18:16:00Z</dcterms:modified>
</cp:coreProperties>
</file>