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47A4B" w:rsidRPr="00E42EA7" w:rsidRDefault="00247A4B" w:rsidP="00E42EA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2EA7">
        <w:rPr>
          <w:b/>
          <w:sz w:val="28"/>
          <w:szCs w:val="28"/>
        </w:rPr>
        <w:t>Тема:</w:t>
      </w:r>
    </w:p>
    <w:p w:rsidR="00B66350" w:rsidRPr="00E42EA7" w:rsidRDefault="00247A4B" w:rsidP="00E42EA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2EA7">
        <w:rPr>
          <w:b/>
          <w:sz w:val="28"/>
          <w:szCs w:val="28"/>
        </w:rPr>
        <w:t>Анализ российских домохозяйств по расходам семьи на товары и услуги</w:t>
      </w:r>
    </w:p>
    <w:p w:rsidR="00C21DE8" w:rsidRPr="00E42EA7" w:rsidRDefault="00E42EA7" w:rsidP="00E42EA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21DE8" w:rsidRPr="00E42EA7">
        <w:rPr>
          <w:b/>
          <w:sz w:val="28"/>
          <w:szCs w:val="28"/>
        </w:rPr>
        <w:t>ПЛАН</w:t>
      </w:r>
    </w:p>
    <w:p w:rsidR="00C21DE8" w:rsidRPr="00E42EA7" w:rsidRDefault="00C21DE8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E42EA7" w:rsidRPr="00E42EA7" w:rsidRDefault="00E42EA7" w:rsidP="00E42EA7">
      <w:pPr>
        <w:spacing w:line="360" w:lineRule="auto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Введение</w:t>
      </w:r>
    </w:p>
    <w:p w:rsidR="00E42EA7" w:rsidRPr="00E42EA7" w:rsidRDefault="00E42EA7" w:rsidP="00E42EA7">
      <w:pPr>
        <w:spacing w:line="360" w:lineRule="auto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1. Общая характеристика российских домохозяйств и анализ соц</w:t>
      </w:r>
      <w:r>
        <w:rPr>
          <w:sz w:val="28"/>
          <w:szCs w:val="28"/>
        </w:rPr>
        <w:t>иально-экономического положения</w:t>
      </w:r>
    </w:p>
    <w:p w:rsidR="00E42EA7" w:rsidRPr="00E42EA7" w:rsidRDefault="00E42EA7" w:rsidP="00E42EA7">
      <w:pPr>
        <w:spacing w:line="360" w:lineRule="auto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2. Анализ структуры оборота розничной торговли</w:t>
      </w:r>
    </w:p>
    <w:p w:rsidR="00E42EA7" w:rsidRPr="00E42EA7" w:rsidRDefault="00E42EA7" w:rsidP="00E42EA7">
      <w:pPr>
        <w:spacing w:line="360" w:lineRule="auto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3. Анализ расходов на платные услуги населению</w:t>
      </w:r>
    </w:p>
    <w:p w:rsidR="00E42EA7" w:rsidRPr="00E42EA7" w:rsidRDefault="00E42EA7" w:rsidP="00E42EA7">
      <w:pPr>
        <w:spacing w:line="360" w:lineRule="auto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Заключение</w:t>
      </w:r>
    </w:p>
    <w:p w:rsidR="00247A4B" w:rsidRPr="00E42EA7" w:rsidRDefault="00E42EA7" w:rsidP="00E42EA7">
      <w:pPr>
        <w:spacing w:line="360" w:lineRule="auto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Список использованных источников</w:t>
      </w:r>
    </w:p>
    <w:p w:rsidR="00247A4B" w:rsidRPr="00E42EA7" w:rsidRDefault="00E42EA7" w:rsidP="00E42EA7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bookmarkStart w:id="0" w:name="_Toc220769098"/>
      <w:r w:rsidR="00247A4B" w:rsidRPr="00E42EA7">
        <w:rPr>
          <w:b/>
          <w:sz w:val="28"/>
        </w:rPr>
        <w:t>Введение</w:t>
      </w:r>
      <w:bookmarkEnd w:id="0"/>
    </w:p>
    <w:p w:rsidR="00247A4B" w:rsidRPr="00E42EA7" w:rsidRDefault="00247A4B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752C14" w:rsidRPr="00E42EA7" w:rsidRDefault="00752C14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В экономически развитых странах совокупность домохозяйств уже много лет является принципиально важной частью национальной экономической системы, одним из основных субъектов экономики, который представляет интересы всего населения и учитывается во всех процессах макрорегулирования и статистической отчетности. Домохозяйство - поставщик экономических ресурсов и основная потребительская единица. Доходы, получаемые домохозяйствами от продажи ресурсов, используются для удовлетворения потребностей с ориентацией на максимизацию полезностей. </w:t>
      </w:r>
    </w:p>
    <w:p w:rsidR="00752C14" w:rsidRPr="00E42EA7" w:rsidRDefault="00752C14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В России, в связи с отсутствием института частной собственности, экономическая роль семьи была ограничена в основном потребительскими функциями, а домохозяйство не имело возможности конституироваться как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>экономический субъект.</w:t>
      </w:r>
    </w:p>
    <w:p w:rsidR="00752C14" w:rsidRPr="00E42EA7" w:rsidRDefault="00752C14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Расходы домохозяйства определяются как сумма расходов домохозяйства на потребление и расходов домохозяйства , не связанных с потреблением. Последние - это те расходы домохозяйства, которые относятся к обязательным и квази-обязательным трансфертам государству, некоммерческим учреждениям и другим домохозяйствам без приобретения взамен каких-либо товаров и услуг для удовлетворения потребностей своих членов. Расходы домохозяйства представляют собой полную сумму средств, расходуемых домохозяйством для удовлетворения своих потребностей и выполнения своих "юридических" обязательств.</w:t>
      </w:r>
    </w:p>
    <w:p w:rsidR="00247A4B" w:rsidRPr="00E42EA7" w:rsidRDefault="00247A4B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Анализ российских домохозяйств по расходам семьи на товары и услуги является одной из важнейших тематик для современного экономиста. Поскольку спрос определяет предложение, большинство маркетинговых агентств, да и маркетинговых отделов предприятий достаточно много усилий уделяют изучению спроса на товары и услуги.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>Поскольку основными потребителями являются домохозяйства, необходим тщательный анализ расходов семьи, именно на основе анализа расходов семей можно спрогнозировать потенциальный спрос на товары и услуги. Отмеченным обуславливается актуальность выбранной тематики для изучения.</w:t>
      </w:r>
      <w:r w:rsidR="00E42EA7">
        <w:rPr>
          <w:sz w:val="28"/>
          <w:szCs w:val="28"/>
        </w:rPr>
        <w:t xml:space="preserve"> </w:t>
      </w:r>
    </w:p>
    <w:p w:rsidR="00247A4B" w:rsidRPr="00E42EA7" w:rsidRDefault="00247A4B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Данное эссе посвящено анализу российских домохозяйств по расходам семьи на товары и услуги. Основной целью является анализ спроса на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 xml:space="preserve">товары и услуги за ряд лет. Задачи работы отражены в структуре эссе. </w:t>
      </w:r>
    </w:p>
    <w:p w:rsidR="00247A4B" w:rsidRPr="00E42EA7" w:rsidRDefault="00247A4B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Основной методологией для написания послужили стандартные методы анализа и синтеза,</w:t>
      </w:r>
      <w:r w:rsidR="00392494" w:rsidRPr="00E42EA7">
        <w:rPr>
          <w:sz w:val="28"/>
          <w:szCs w:val="28"/>
        </w:rPr>
        <w:t xml:space="preserve"> многомерный сравнительный анализ,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 xml:space="preserve">а также статистический анализ и ряды динамики. </w:t>
      </w:r>
    </w:p>
    <w:p w:rsidR="00A7173A" w:rsidRPr="00E42EA7" w:rsidRDefault="00A7173A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Информационной базой для исследования являлась информация Госкомстата РФ в динамике.</w:t>
      </w:r>
    </w:p>
    <w:p w:rsidR="00247A4B" w:rsidRPr="00E42EA7" w:rsidRDefault="00247A4B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Предметом исследования являются расходы российских домохозяйств, а объектом соответственно, непосредственно сами домохозяйства России, с разбивкой по регионам. Изначально проводилась общая характеристика домохозяйств России с целью проведения общей характеристики объекта исследования – в первой части работы. Дале мы провели непосредственно анализ расходов домохозяйств на товары и услуги по России, с разбивкой по регионам, поскольку для современной России характерна жесткая дифференциация по регионам в части расходов на товары и услуги, и не только.</w:t>
      </w:r>
      <w:r w:rsidR="002A0AE5" w:rsidRPr="00E42EA7">
        <w:rPr>
          <w:sz w:val="28"/>
          <w:szCs w:val="28"/>
        </w:rPr>
        <w:t xml:space="preserve"> </w:t>
      </w:r>
      <w:r w:rsidR="00E42EA7" w:rsidRPr="00E42EA7">
        <w:rPr>
          <w:sz w:val="28"/>
          <w:szCs w:val="28"/>
        </w:rPr>
        <w:t>Итак,</w:t>
      </w:r>
      <w:r w:rsidR="002A0AE5" w:rsidRPr="00E42EA7">
        <w:rPr>
          <w:sz w:val="28"/>
          <w:szCs w:val="28"/>
        </w:rPr>
        <w:t xml:space="preserve"> приступим непосредственно к работе.</w:t>
      </w:r>
    </w:p>
    <w:p w:rsidR="00247A4B" w:rsidRPr="00E42EA7" w:rsidRDefault="00E42EA7" w:rsidP="00E42EA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1" w:name="_Toc220769099"/>
      <w:r>
        <w:rPr>
          <w:rFonts w:ascii="Times New Roman" w:hAnsi="Times New Roman"/>
          <w:b w:val="0"/>
          <w:kern w:val="0"/>
          <w:sz w:val="28"/>
          <w:szCs w:val="28"/>
        </w:rPr>
        <w:br w:type="page"/>
      </w:r>
      <w:r w:rsidR="002A0AE5" w:rsidRPr="00E42EA7">
        <w:rPr>
          <w:rFonts w:ascii="Times New Roman" w:hAnsi="Times New Roman"/>
          <w:kern w:val="0"/>
          <w:sz w:val="28"/>
          <w:szCs w:val="28"/>
        </w:rPr>
        <w:t>1. Общая характеристика российских домохозяйств и анализ социально-экономического положения</w:t>
      </w:r>
      <w:bookmarkEnd w:id="1"/>
    </w:p>
    <w:p w:rsidR="00247A4B" w:rsidRPr="00E42EA7" w:rsidRDefault="00247A4B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2A0AE5" w:rsidRPr="00E42EA7" w:rsidRDefault="002A0AE5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Доходы населения России вернулись к докризисному (советскому) уровню только в </w:t>
      </w:r>
      <w:smartTag w:uri="urn:schemas-microsoft-com:office:smarttags" w:element="metricconverter">
        <w:smartTagPr>
          <w:attr w:name="ProductID" w:val="2007 г"/>
        </w:smartTagPr>
        <w:r w:rsidRPr="00E42EA7">
          <w:rPr>
            <w:sz w:val="28"/>
            <w:szCs w:val="28"/>
          </w:rPr>
          <w:t>2007 г</w:t>
        </w:r>
      </w:smartTag>
      <w:r w:rsidRPr="00E42EA7">
        <w:rPr>
          <w:sz w:val="28"/>
          <w:szCs w:val="28"/>
        </w:rPr>
        <w:t xml:space="preserve">., после более чем двоекратного спада 1990-х гг. Однако средние данные по стране показывают «среднюю температуру по больнице». Только две верхние квинтильные (20%-е) группы населения с наибольшими душевыми доходами заметно превысили показатели </w:t>
      </w:r>
      <w:smartTag w:uri="urn:schemas-microsoft-com:office:smarttags" w:element="metricconverter">
        <w:smartTagPr>
          <w:attr w:name="ProductID" w:val="1991 г"/>
        </w:smartTagPr>
        <w:r w:rsidRPr="00E42EA7">
          <w:rPr>
            <w:sz w:val="28"/>
            <w:szCs w:val="28"/>
          </w:rPr>
          <w:t>1991 г</w:t>
        </w:r>
      </w:smartTag>
      <w:r w:rsidRPr="00E42EA7">
        <w:rPr>
          <w:sz w:val="28"/>
          <w:szCs w:val="28"/>
        </w:rPr>
        <w:t xml:space="preserve">., а в трех нижних квинтильных группах населения доходы пока существенно меньше докризисных (расчеты Л.Н. Овчаровой, НИСП). </w:t>
      </w:r>
    </w:p>
    <w:p w:rsidR="002A0AE5" w:rsidRPr="00E42EA7" w:rsidRDefault="002A0AE5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Помимо огромного социального расслоения по доходу, для России характерны и сильные региональные различия. Это видно невооруженным глазом, достаточно отъехать от Москвы на сотню-другую километров. Однако статистика доходов дает относительное представление о том, как живет население в разных регионах. Существует несколько причин, из-за которых возникают проблемы измерения уровня и структуры доходов домохозяйств: </w:t>
      </w:r>
    </w:p>
    <w:p w:rsidR="002A0AE5" w:rsidRPr="00E42EA7" w:rsidRDefault="002A0AE5" w:rsidP="00E42EA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при наличии значительного теневого сектора экономики все статистические измерения доходов населения и их дооценки недостаточно точны, особенно на региональном уровне; </w:t>
      </w:r>
    </w:p>
    <w:p w:rsidR="002A0AE5" w:rsidRPr="00E42EA7" w:rsidRDefault="002A0AE5" w:rsidP="00E42EA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дополнительной проблемой региональных измерений является малая выборка бюджетных обследований домохозяйств, проводимых Росстатом, что также приводит к искажениям; </w:t>
      </w:r>
    </w:p>
    <w:p w:rsidR="002A0AE5" w:rsidRPr="00E42EA7" w:rsidRDefault="002A0AE5" w:rsidP="00E42EA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достаточно сложно измерить натуральные поступления от личного подсобного хозяйства, немаловажные для горожан и критически важные для сельского населения, особенно в регионах с благоприятным климатом; </w:t>
      </w:r>
    </w:p>
    <w:p w:rsidR="002A0AE5" w:rsidRPr="00E42EA7" w:rsidRDefault="002A0AE5" w:rsidP="00E42EA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цены на товары и услуги различаются в регионах в несколько раз, поэтому доходы населения необходимо корректировать; для этого используются показатели стоимости прожиточного минимума в регионе или стоимости фиксированного набора товаров и услуг, причем каждый из показателей по-разному отражает региональную дифференциацию цен, особенно удорожание жизни в северо-восточных субъектах РФ и в федеральных городах. </w:t>
      </w:r>
    </w:p>
    <w:p w:rsidR="002A0AE5" w:rsidRPr="00E42EA7" w:rsidRDefault="002A0AE5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Невысокое качество региональной статистики доходов усугубляется сложностью совокупного учета всех компонентов, влияющих на положение домохозяйств, а не только текущих доходов. Помимо денежных доходов, домохозяйства получают различные социальные трансферты в виде льгот и бесплатных общественных благ, которые также нужно учитывать в оценках совокупного потребления. Кроме того, уровень жизни домохозяйств зависит от наличия сбережений, накопленного недвижимого и движимого имущества - жилья, дач, автомобилей и других предметов длительного пользования. </w:t>
      </w:r>
    </w:p>
    <w:p w:rsidR="002A0AE5" w:rsidRPr="00E42EA7" w:rsidRDefault="002A0AE5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Существует еще одна проблема, которую в принципе не могут решить статистические измерения, даже если они сделаны корректно. Необходимо учитывать субъективные оценки своего дохода самими жителями - недаром говорят, что "для кого - щи жидки, для кого - жемчуг мелкий". Доход, который кажется достаточным жителю нечерноземного села, москвич воспринимает как крайнюю бедность, и не только потому, что в Москве цены выше, но и из-за разных стандартов потребления, сложившихся в столице, крупных и малых городах, сельской местности. </w:t>
      </w:r>
    </w:p>
    <w:p w:rsidR="00E42EA7" w:rsidRDefault="00E42EA7" w:rsidP="00E42E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kern w:val="0"/>
          <w:sz w:val="28"/>
          <w:szCs w:val="28"/>
        </w:rPr>
      </w:pPr>
      <w:bookmarkStart w:id="2" w:name="_Toc220769100"/>
    </w:p>
    <w:p w:rsidR="00247A4B" w:rsidRPr="00E42EA7" w:rsidRDefault="00A7173A" w:rsidP="00E42EA7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kern w:val="0"/>
          <w:sz w:val="28"/>
          <w:szCs w:val="28"/>
        </w:rPr>
      </w:pPr>
      <w:r w:rsidRPr="00E42EA7">
        <w:rPr>
          <w:rFonts w:ascii="Times New Roman" w:hAnsi="Times New Roman"/>
          <w:kern w:val="0"/>
          <w:sz w:val="28"/>
          <w:szCs w:val="28"/>
        </w:rPr>
        <w:t xml:space="preserve">2. Анализ структуры </w:t>
      </w:r>
      <w:r w:rsidR="00E8042A" w:rsidRPr="00E42EA7">
        <w:rPr>
          <w:rFonts w:ascii="Times New Roman" w:hAnsi="Times New Roman"/>
          <w:kern w:val="0"/>
          <w:sz w:val="28"/>
          <w:szCs w:val="28"/>
        </w:rPr>
        <w:t>оборота розничной торговли</w:t>
      </w:r>
      <w:bookmarkEnd w:id="2"/>
    </w:p>
    <w:p w:rsidR="00E8042A" w:rsidRPr="00E42EA7" w:rsidRDefault="00E8042A" w:rsidP="00E42EA7">
      <w:pPr>
        <w:spacing w:line="360" w:lineRule="auto"/>
        <w:ind w:firstLine="709"/>
        <w:jc w:val="both"/>
        <w:rPr>
          <w:sz w:val="28"/>
        </w:rPr>
      </w:pPr>
    </w:p>
    <w:p w:rsidR="00986C7A" w:rsidRPr="00E42EA7" w:rsidRDefault="0077362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Анализ общей структуры потребления домашних хозяйств показал, что наибольшую долю в общей структуре розничной торговли занимают непродовольственные товары и их доля в общей структуре с каждым годом увеличивается, что говорит в целом, без проведения детального анализа о росте благосостояния россиян, поскольку в динамике расходы на продовольствие снижаются. Вместе с тем стоит заметить, что превышение в структуре над продовольственными товарами незначительно, что говорит в целом о среднем уровне большинства граждан. Более детальный анализ по непродовольственным товарам показывает в целом рост благосостояния граждан, поскольку в общей структуре увеличивается значительно доля дорогих товаров таких как автомобилей, ПК, также начиная с 2000 года сильно возросли расходы на медикаменты в России. В целом по другим группам товаров прослеживается небольшой рост. По продовольственным товарам анализ показывает рост потребления рыбной продукции, мяса и птицы, также отмечается снижение потребления алкоголя к 2007 году, что связано в основном со стабилизацией социально-экономического положения граждан, снижения потребности к алкоголю у населения, в отличии от 2001-2004 гг.</w:t>
      </w:r>
      <w:r w:rsidR="00E42EA7">
        <w:rPr>
          <w:sz w:val="28"/>
          <w:szCs w:val="28"/>
        </w:rPr>
        <w:t xml:space="preserve"> </w:t>
      </w:r>
      <w:r w:rsidR="00986C7A" w:rsidRPr="00E42EA7">
        <w:rPr>
          <w:sz w:val="28"/>
          <w:szCs w:val="28"/>
        </w:rPr>
        <w:t xml:space="preserve">Проведем многомерный структурный анализ расходов на товары и услуги. </w:t>
      </w:r>
    </w:p>
    <w:p w:rsidR="00986C7A" w:rsidRPr="00E42EA7" w:rsidRDefault="00986C7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Основные этапы анализа:</w:t>
      </w:r>
    </w:p>
    <w:p w:rsidR="00986C7A" w:rsidRPr="00E42EA7" w:rsidRDefault="00986C7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Этап 1 обоснование системы показателей</w:t>
      </w:r>
    </w:p>
    <w:p w:rsidR="00986C7A" w:rsidRPr="00E42EA7" w:rsidRDefault="00986C7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Этап 2 определение максимального элемента</w:t>
      </w:r>
    </w:p>
    <w:p w:rsidR="00986C7A" w:rsidRPr="00E42EA7" w:rsidRDefault="00986C7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Этап 3 возведение в квадрат элементов матрицы</w:t>
      </w:r>
    </w:p>
    <w:p w:rsidR="00986C7A" w:rsidRPr="00E42EA7" w:rsidRDefault="00986C7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Этап 4 ранжирование, анализ полученных результатов.</w:t>
      </w:r>
    </w:p>
    <w:p w:rsidR="00843D9C" w:rsidRPr="00E42EA7" w:rsidRDefault="00843D9C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Этап 1.</w:t>
      </w:r>
    </w:p>
    <w:p w:rsidR="00986C7A" w:rsidRPr="00E42EA7" w:rsidRDefault="00986C7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На первом этапе анализа мы предлагаем провести анализ показателей структуры оборота розничной торговли для выявления товаров и услуг, которым граждане отдают свой приоритет, за ряд лет. Для упрощения расчетов проведем анализ структуры по продовольственным и непродовольственным товарам. </w:t>
      </w:r>
      <w:r w:rsidR="002568B7" w:rsidRPr="00E42EA7">
        <w:rPr>
          <w:sz w:val="28"/>
          <w:szCs w:val="28"/>
        </w:rPr>
        <w:t>И определяем максимальный элемент по графам.</w:t>
      </w:r>
      <w:r w:rsidRPr="00E42EA7">
        <w:rPr>
          <w:sz w:val="28"/>
          <w:szCs w:val="28"/>
        </w:rPr>
        <w:t xml:space="preserve"> Подробная структура по потреблению представлена в приложении 1. </w:t>
      </w:r>
    </w:p>
    <w:p w:rsidR="00E42EA7" w:rsidRDefault="00E42EA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86C7A" w:rsidRPr="00E42EA7" w:rsidRDefault="006F4B9C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Таблица 1. Матрица исходных данных</w:t>
      </w:r>
    </w:p>
    <w:tbl>
      <w:tblPr>
        <w:tblW w:w="5511" w:type="dxa"/>
        <w:jc w:val="center"/>
        <w:tblLook w:val="0000" w:firstRow="0" w:lastRow="0" w:firstColumn="0" w:lastColumn="0" w:noHBand="0" w:noVBand="0"/>
      </w:tblPr>
      <w:tblGrid>
        <w:gridCol w:w="696"/>
        <w:gridCol w:w="2290"/>
        <w:gridCol w:w="2525"/>
      </w:tblGrid>
      <w:tr w:rsidR="006F4B9C" w:rsidRPr="00E42EA7" w:rsidTr="00E42EA7">
        <w:trPr>
          <w:trHeight w:val="74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Непродовольственные товары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45,7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54,3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46,6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53,4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46,6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53,4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46,2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53,8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46,6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53,4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46,2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53,8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45,7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54,3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45,7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54,3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45,3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54,7</w:t>
            </w:r>
          </w:p>
        </w:tc>
      </w:tr>
      <w:tr w:rsidR="006F4B9C" w:rsidRPr="00E42EA7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B9C" w:rsidRPr="00E42EA7" w:rsidRDefault="006F4B9C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</w:t>
            </w:r>
          </w:p>
        </w:tc>
      </w:tr>
    </w:tbl>
    <w:p w:rsidR="00E42EA7" w:rsidRPr="00E42EA7" w:rsidRDefault="00E42EA7" w:rsidP="00E42EA7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6F4B9C" w:rsidRPr="00E42EA7" w:rsidRDefault="006F4B9C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Этап 2.</w:t>
      </w:r>
    </w:p>
    <w:p w:rsidR="006F4B9C" w:rsidRPr="00E42EA7" w:rsidRDefault="002568B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Делим показатели на максимальный элемент, получаем матрицу стандартизованных коэффициентов</w:t>
      </w:r>
    </w:p>
    <w:p w:rsidR="00E42EA7" w:rsidRDefault="00E42EA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68B7" w:rsidRPr="00E42EA7" w:rsidRDefault="002568B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Таблица 2. Матрица стандартизованных коэффициентов</w:t>
      </w:r>
    </w:p>
    <w:tbl>
      <w:tblPr>
        <w:tblW w:w="4432" w:type="dxa"/>
        <w:jc w:val="center"/>
        <w:tblLook w:val="0000" w:firstRow="0" w:lastRow="0" w:firstColumn="0" w:lastColumn="0" w:noHBand="0" w:noVBand="0"/>
      </w:tblPr>
      <w:tblGrid>
        <w:gridCol w:w="616"/>
        <w:gridCol w:w="1945"/>
        <w:gridCol w:w="2141"/>
      </w:tblGrid>
      <w:tr w:rsidR="00410149" w:rsidRPr="00E42EA7" w:rsidTr="00E42EA7">
        <w:trPr>
          <w:trHeight w:val="70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Непродовольственные товары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0,980687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0,987273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0,970909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0,970909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0,991416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0,978182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0,970909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0,991416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0,978182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0,980687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0,987273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0,980687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0,987273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0,972103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0,994545</w:t>
            </w:r>
          </w:p>
        </w:tc>
      </w:tr>
      <w:tr w:rsidR="00410149" w:rsidRPr="00E42EA7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0,965665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149" w:rsidRPr="00E42EA7" w:rsidRDefault="0041014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</w:tr>
    </w:tbl>
    <w:p w:rsidR="002568B7" w:rsidRPr="00E42EA7" w:rsidRDefault="002568B7" w:rsidP="00E42EA7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410149" w:rsidRPr="00E42EA7" w:rsidRDefault="00410149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Этап 2.</w:t>
      </w:r>
    </w:p>
    <w:p w:rsidR="00410149" w:rsidRPr="00E42EA7" w:rsidRDefault="00410149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Все элементы матрицы возводим в квадрат, результаты суммируем по строкам</w:t>
      </w:r>
      <w:r w:rsidR="00E56CEA" w:rsidRPr="00E42EA7">
        <w:rPr>
          <w:sz w:val="28"/>
          <w:szCs w:val="28"/>
        </w:rPr>
        <w:t>, выводим результаты исследования</w:t>
      </w:r>
    </w:p>
    <w:p w:rsidR="00E42EA7" w:rsidRDefault="00E42EA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56CEA" w:rsidRPr="00E42EA7" w:rsidRDefault="00E56CE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Таблица 3. Результаты исследования </w:t>
      </w:r>
    </w:p>
    <w:tbl>
      <w:tblPr>
        <w:tblW w:w="58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945"/>
        <w:gridCol w:w="2141"/>
        <w:gridCol w:w="966"/>
        <w:gridCol w:w="708"/>
      </w:tblGrid>
      <w:tr w:rsidR="00E56CEA" w:rsidRPr="00E42EA7" w:rsidTr="00E42EA7">
        <w:trPr>
          <w:trHeight w:val="617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894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098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875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Итог</w:t>
            </w:r>
          </w:p>
        </w:tc>
        <w:tc>
          <w:tcPr>
            <w:tcW w:w="553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место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1995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0,961746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0,974707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1,936454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2000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0,942664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1,942664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2002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0,942664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1,942664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2001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0,982906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0,95684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1,939746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2003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0,942664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1,942664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1992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0,982906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0,95684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1,939746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2004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0,961746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0,974707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1,936454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2005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0,961746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0,974707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1,936454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2006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0,944984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0,989121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1,934105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</w:t>
            </w:r>
          </w:p>
        </w:tc>
      </w:tr>
      <w:tr w:rsidR="00E56CEA" w:rsidRPr="00E42EA7">
        <w:trPr>
          <w:trHeight w:val="255"/>
        </w:trPr>
        <w:tc>
          <w:tcPr>
            <w:tcW w:w="440" w:type="dxa"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2007</w:t>
            </w:r>
          </w:p>
        </w:tc>
        <w:tc>
          <w:tcPr>
            <w:tcW w:w="1894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0,932509</w:t>
            </w:r>
          </w:p>
        </w:tc>
        <w:tc>
          <w:tcPr>
            <w:tcW w:w="2098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1,932509</w:t>
            </w:r>
          </w:p>
        </w:tc>
        <w:tc>
          <w:tcPr>
            <w:tcW w:w="553" w:type="dxa"/>
            <w:noWrap/>
            <w:vAlign w:val="center"/>
          </w:tcPr>
          <w:p w:rsidR="00E56CEA" w:rsidRPr="00E42EA7" w:rsidRDefault="00E56CEA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</w:t>
            </w:r>
          </w:p>
        </w:tc>
      </w:tr>
    </w:tbl>
    <w:p w:rsidR="00E56CEA" w:rsidRPr="00E42EA7" w:rsidRDefault="00E56CEA" w:rsidP="00E42EA7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E56CEA" w:rsidRPr="00E42EA7" w:rsidRDefault="00E56CE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По результатам проведенного исследования видно, что первое место по потреблению товаров и услуг занимает 1995 год, второе 2000, третье 2002 год. Далее проведем рейтинговую оценку, с помощью многомерных сравнений по регионам, и выявим по показателю оборота в розничной торговле регионы с наибольшим и наименьшим потреблением товаров и услуг.</w:t>
      </w:r>
    </w:p>
    <w:p w:rsidR="00E56CEA" w:rsidRPr="00E42EA7" w:rsidRDefault="00E56CEA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Исследование проводим по обороту розничной торговли </w:t>
      </w:r>
      <w:r w:rsidR="00021E7A" w:rsidRPr="00E42EA7">
        <w:rPr>
          <w:sz w:val="28"/>
          <w:szCs w:val="28"/>
        </w:rPr>
        <w:t xml:space="preserve">и объему платных услуг населению </w:t>
      </w:r>
      <w:r w:rsidRPr="00E42EA7">
        <w:rPr>
          <w:sz w:val="28"/>
          <w:szCs w:val="28"/>
        </w:rPr>
        <w:t xml:space="preserve">в разрезе регионов РФ. Исследование проведем по 2007 году, исходные данные приведены в приложении 2. </w:t>
      </w:r>
    </w:p>
    <w:p w:rsidR="00E42EA7" w:rsidRDefault="00E42EA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04B2E" w:rsidRPr="00E42EA7" w:rsidRDefault="00D04B2E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Таблица 1. Матрица исходных данных</w:t>
      </w:r>
    </w:p>
    <w:tbl>
      <w:tblPr>
        <w:tblW w:w="923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8"/>
        <w:gridCol w:w="2418"/>
        <w:gridCol w:w="2457"/>
      </w:tblGrid>
      <w:tr w:rsidR="003D5CD9" w:rsidRPr="00E42EA7">
        <w:trPr>
          <w:trHeight w:val="406"/>
        </w:trPr>
        <w:tc>
          <w:tcPr>
            <w:tcW w:w="435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округ</w:t>
            </w:r>
          </w:p>
        </w:tc>
        <w:tc>
          <w:tcPr>
            <w:tcW w:w="241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Оборот розничной торговли, миллион рублей,</w:t>
            </w:r>
          </w:p>
        </w:tc>
        <w:tc>
          <w:tcPr>
            <w:tcW w:w="2457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Объем платных услуг населению - всего, миллион рублей,</w:t>
            </w:r>
          </w:p>
        </w:tc>
      </w:tr>
      <w:tr w:rsidR="003D5CD9" w:rsidRPr="00E42EA7">
        <w:trPr>
          <w:trHeight w:val="290"/>
        </w:trPr>
        <w:tc>
          <w:tcPr>
            <w:tcW w:w="435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241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3739955</w:t>
            </w:r>
          </w:p>
        </w:tc>
        <w:tc>
          <w:tcPr>
            <w:tcW w:w="2457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1261986,8</w:t>
            </w:r>
          </w:p>
        </w:tc>
      </w:tr>
      <w:tr w:rsidR="003D5CD9" w:rsidRPr="00E42EA7">
        <w:trPr>
          <w:trHeight w:val="290"/>
        </w:trPr>
        <w:tc>
          <w:tcPr>
            <w:tcW w:w="435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241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1018518</w:t>
            </w:r>
          </w:p>
        </w:tc>
        <w:tc>
          <w:tcPr>
            <w:tcW w:w="2457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379730,2</w:t>
            </w:r>
          </w:p>
        </w:tc>
      </w:tr>
      <w:tr w:rsidR="003D5CD9" w:rsidRPr="00E42EA7">
        <w:trPr>
          <w:trHeight w:val="290"/>
        </w:trPr>
        <w:tc>
          <w:tcPr>
            <w:tcW w:w="435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Южный федеральный округ</w:t>
            </w:r>
          </w:p>
        </w:tc>
        <w:tc>
          <w:tcPr>
            <w:tcW w:w="241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1332598</w:t>
            </w:r>
          </w:p>
        </w:tc>
        <w:tc>
          <w:tcPr>
            <w:tcW w:w="2457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387279,1</w:t>
            </w:r>
          </w:p>
        </w:tc>
      </w:tr>
      <w:tr w:rsidR="003D5CD9" w:rsidRPr="00E42EA7">
        <w:trPr>
          <w:trHeight w:val="290"/>
        </w:trPr>
        <w:tc>
          <w:tcPr>
            <w:tcW w:w="435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241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1948466</w:t>
            </w:r>
          </w:p>
        </w:tc>
        <w:tc>
          <w:tcPr>
            <w:tcW w:w="2457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566439,4</w:t>
            </w:r>
          </w:p>
        </w:tc>
      </w:tr>
      <w:tr w:rsidR="003D5CD9" w:rsidRPr="00E42EA7">
        <w:trPr>
          <w:trHeight w:val="348"/>
        </w:trPr>
        <w:tc>
          <w:tcPr>
            <w:tcW w:w="435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2418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421960</w:t>
            </w:r>
          </w:p>
        </w:tc>
        <w:tc>
          <w:tcPr>
            <w:tcW w:w="2457" w:type="dxa"/>
            <w:vAlign w:val="center"/>
          </w:tcPr>
          <w:p w:rsidR="003D5CD9" w:rsidRPr="00E42EA7" w:rsidRDefault="003D5CD9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30621</w:t>
            </w:r>
          </w:p>
        </w:tc>
      </w:tr>
    </w:tbl>
    <w:p w:rsidR="00E42EA7" w:rsidRDefault="00E42EA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04B2E" w:rsidRPr="00E42EA7" w:rsidRDefault="00D04B2E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Таблица 2. Матрица стандартизованных коэффициентов</w:t>
      </w:r>
    </w:p>
    <w:tbl>
      <w:tblPr>
        <w:tblW w:w="922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1"/>
        <w:gridCol w:w="2640"/>
        <w:gridCol w:w="2374"/>
      </w:tblGrid>
      <w:tr w:rsidR="00223391" w:rsidRPr="00E42EA7">
        <w:trPr>
          <w:trHeight w:val="395"/>
        </w:trPr>
        <w:tc>
          <w:tcPr>
            <w:tcW w:w="4211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Оборот розничной торговли, миллион рублей,</w:t>
            </w:r>
          </w:p>
        </w:tc>
        <w:tc>
          <w:tcPr>
            <w:tcW w:w="2374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Объем платных услуг населению - всего, миллион рублей,</w:t>
            </w:r>
          </w:p>
        </w:tc>
      </w:tr>
      <w:tr w:rsidR="00223391" w:rsidRPr="00E42EA7">
        <w:trPr>
          <w:trHeight w:val="282"/>
        </w:trPr>
        <w:tc>
          <w:tcPr>
            <w:tcW w:w="4211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2640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374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</w:tr>
      <w:tr w:rsidR="00223391" w:rsidRPr="00E42EA7">
        <w:trPr>
          <w:trHeight w:val="282"/>
        </w:trPr>
        <w:tc>
          <w:tcPr>
            <w:tcW w:w="4211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2640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0,272334293</w:t>
            </w:r>
          </w:p>
        </w:tc>
        <w:tc>
          <w:tcPr>
            <w:tcW w:w="2374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0,3008987</w:t>
            </w:r>
          </w:p>
        </w:tc>
      </w:tr>
      <w:tr w:rsidR="00223391" w:rsidRPr="00E42EA7">
        <w:trPr>
          <w:trHeight w:val="282"/>
        </w:trPr>
        <w:tc>
          <w:tcPr>
            <w:tcW w:w="4211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Южный федеральный округ</w:t>
            </w:r>
          </w:p>
        </w:tc>
        <w:tc>
          <w:tcPr>
            <w:tcW w:w="2640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0,356313913</w:t>
            </w:r>
          </w:p>
        </w:tc>
        <w:tc>
          <w:tcPr>
            <w:tcW w:w="2374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0,3068805</w:t>
            </w:r>
          </w:p>
        </w:tc>
      </w:tr>
      <w:tr w:rsidR="00223391" w:rsidRPr="00E42EA7">
        <w:trPr>
          <w:trHeight w:val="282"/>
        </w:trPr>
        <w:tc>
          <w:tcPr>
            <w:tcW w:w="4211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2640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0,520986482</w:t>
            </w:r>
          </w:p>
        </w:tc>
        <w:tc>
          <w:tcPr>
            <w:tcW w:w="2374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0,4488473</w:t>
            </w:r>
          </w:p>
        </w:tc>
      </w:tr>
      <w:tr w:rsidR="00223391" w:rsidRPr="00E42EA7">
        <w:trPr>
          <w:trHeight w:val="338"/>
        </w:trPr>
        <w:tc>
          <w:tcPr>
            <w:tcW w:w="4211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2640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0,112824887</w:t>
            </w:r>
          </w:p>
        </w:tc>
        <w:tc>
          <w:tcPr>
            <w:tcW w:w="2374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0,0242641</w:t>
            </w:r>
          </w:p>
        </w:tc>
      </w:tr>
      <w:tr w:rsidR="00223391" w:rsidRPr="00E42EA7">
        <w:trPr>
          <w:trHeight w:val="56"/>
        </w:trPr>
        <w:tc>
          <w:tcPr>
            <w:tcW w:w="4211" w:type="dxa"/>
            <w:noWrap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2374" w:type="dxa"/>
            <w:noWrap/>
            <w:vAlign w:val="center"/>
          </w:tcPr>
          <w:p w:rsidR="00223391" w:rsidRPr="00E42EA7" w:rsidRDefault="0022339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</w:tr>
    </w:tbl>
    <w:p w:rsidR="00E42EA7" w:rsidRDefault="00E42EA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04B2E" w:rsidRPr="00E42EA7" w:rsidRDefault="00D04B2E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Таблица 3. </w:t>
      </w:r>
      <w:r w:rsidR="009E5C3F" w:rsidRPr="00E42EA7">
        <w:rPr>
          <w:sz w:val="28"/>
          <w:szCs w:val="28"/>
        </w:rPr>
        <w:t>Возведение в квадрат</w:t>
      </w:r>
      <w:r w:rsidRPr="00E42EA7">
        <w:rPr>
          <w:sz w:val="28"/>
          <w:szCs w:val="28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4"/>
        <w:gridCol w:w="1847"/>
        <w:gridCol w:w="1800"/>
        <w:gridCol w:w="1531"/>
        <w:gridCol w:w="1936"/>
      </w:tblGrid>
      <w:tr w:rsidR="009E5C3F" w:rsidRPr="00E42EA7">
        <w:trPr>
          <w:trHeight w:val="63"/>
        </w:trPr>
        <w:tc>
          <w:tcPr>
            <w:tcW w:w="2354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Стандартизованные коэффициенты</w:t>
            </w:r>
          </w:p>
        </w:tc>
        <w:tc>
          <w:tcPr>
            <w:tcW w:w="3467" w:type="dxa"/>
            <w:gridSpan w:val="2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Возводим</w:t>
            </w:r>
            <w:r w:rsidR="00E42EA7" w:rsidRPr="00E42EA7">
              <w:rPr>
                <w:sz w:val="20"/>
                <w:szCs w:val="20"/>
              </w:rPr>
              <w:t xml:space="preserve"> </w:t>
            </w:r>
            <w:r w:rsidRPr="00E42EA7">
              <w:rPr>
                <w:sz w:val="20"/>
                <w:szCs w:val="20"/>
              </w:rPr>
              <w:t>в квадрат</w:t>
            </w:r>
          </w:p>
        </w:tc>
      </w:tr>
      <w:tr w:rsidR="009E5C3F" w:rsidRPr="00E42EA7">
        <w:trPr>
          <w:trHeight w:val="440"/>
        </w:trPr>
        <w:tc>
          <w:tcPr>
            <w:tcW w:w="2354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Оборот розничной торговли, миллион рублей,</w:t>
            </w:r>
          </w:p>
        </w:tc>
        <w:tc>
          <w:tcPr>
            <w:tcW w:w="1800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Объем платных услуг населению - всего, миллион рублей,</w:t>
            </w:r>
          </w:p>
        </w:tc>
        <w:tc>
          <w:tcPr>
            <w:tcW w:w="1531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Оборот розничной торговли, миллион рублей,</w:t>
            </w:r>
          </w:p>
        </w:tc>
        <w:tc>
          <w:tcPr>
            <w:tcW w:w="1936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Объем платных услуг населению - всего, миллион рублей,</w:t>
            </w:r>
          </w:p>
        </w:tc>
      </w:tr>
      <w:tr w:rsidR="009E5C3F" w:rsidRPr="00E42EA7">
        <w:trPr>
          <w:trHeight w:val="314"/>
        </w:trPr>
        <w:tc>
          <w:tcPr>
            <w:tcW w:w="2354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847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  <w:tc>
          <w:tcPr>
            <w:tcW w:w="1936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</w:tr>
      <w:tr w:rsidR="009E5C3F" w:rsidRPr="00E42EA7">
        <w:trPr>
          <w:trHeight w:val="314"/>
        </w:trPr>
        <w:tc>
          <w:tcPr>
            <w:tcW w:w="2354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847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0,272334293</w:t>
            </w:r>
          </w:p>
        </w:tc>
        <w:tc>
          <w:tcPr>
            <w:tcW w:w="1800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0,3008987</w:t>
            </w:r>
          </w:p>
        </w:tc>
        <w:tc>
          <w:tcPr>
            <w:tcW w:w="1531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0,074166</w:t>
            </w:r>
          </w:p>
        </w:tc>
        <w:tc>
          <w:tcPr>
            <w:tcW w:w="1936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0,09054</w:t>
            </w:r>
          </w:p>
        </w:tc>
      </w:tr>
      <w:tr w:rsidR="009E5C3F" w:rsidRPr="00E42EA7">
        <w:trPr>
          <w:trHeight w:val="314"/>
        </w:trPr>
        <w:tc>
          <w:tcPr>
            <w:tcW w:w="2354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Южный федеральный округ</w:t>
            </w:r>
          </w:p>
        </w:tc>
        <w:tc>
          <w:tcPr>
            <w:tcW w:w="1847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0,356313913</w:t>
            </w:r>
          </w:p>
        </w:tc>
        <w:tc>
          <w:tcPr>
            <w:tcW w:w="1800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0,3068805</w:t>
            </w:r>
          </w:p>
        </w:tc>
        <w:tc>
          <w:tcPr>
            <w:tcW w:w="1531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0,12696</w:t>
            </w:r>
          </w:p>
        </w:tc>
        <w:tc>
          <w:tcPr>
            <w:tcW w:w="1936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0,094176</w:t>
            </w:r>
          </w:p>
        </w:tc>
      </w:tr>
      <w:tr w:rsidR="009E5C3F" w:rsidRPr="00E42EA7">
        <w:trPr>
          <w:trHeight w:val="314"/>
        </w:trPr>
        <w:tc>
          <w:tcPr>
            <w:tcW w:w="2354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1847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0,520986482</w:t>
            </w:r>
          </w:p>
        </w:tc>
        <w:tc>
          <w:tcPr>
            <w:tcW w:w="1800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0,4488473</w:t>
            </w:r>
          </w:p>
        </w:tc>
        <w:tc>
          <w:tcPr>
            <w:tcW w:w="1531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0,271427</w:t>
            </w:r>
          </w:p>
        </w:tc>
        <w:tc>
          <w:tcPr>
            <w:tcW w:w="1936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0,201464</w:t>
            </w:r>
          </w:p>
        </w:tc>
      </w:tr>
      <w:tr w:rsidR="009E5C3F" w:rsidRPr="00E42EA7">
        <w:trPr>
          <w:trHeight w:val="377"/>
        </w:trPr>
        <w:tc>
          <w:tcPr>
            <w:tcW w:w="2354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847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0,112824887</w:t>
            </w:r>
          </w:p>
        </w:tc>
        <w:tc>
          <w:tcPr>
            <w:tcW w:w="1800" w:type="dxa"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0,0242641</w:t>
            </w:r>
          </w:p>
        </w:tc>
        <w:tc>
          <w:tcPr>
            <w:tcW w:w="1531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0,012729</w:t>
            </w:r>
          </w:p>
        </w:tc>
        <w:tc>
          <w:tcPr>
            <w:tcW w:w="1936" w:type="dxa"/>
            <w:noWrap/>
            <w:vAlign w:val="center"/>
          </w:tcPr>
          <w:p w:rsidR="009E5C3F" w:rsidRPr="00E42EA7" w:rsidRDefault="009E5C3F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0,000589</w:t>
            </w:r>
          </w:p>
        </w:tc>
      </w:tr>
    </w:tbl>
    <w:p w:rsidR="00D04B2E" w:rsidRPr="00E42EA7" w:rsidRDefault="00D04B2E" w:rsidP="00E42EA7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9E5C3F" w:rsidRPr="00E42EA7" w:rsidRDefault="009E5C3F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Таблица 3. </w:t>
      </w:r>
      <w:r w:rsidR="00400AE3" w:rsidRPr="00E42EA7">
        <w:rPr>
          <w:sz w:val="28"/>
          <w:szCs w:val="28"/>
        </w:rPr>
        <w:t xml:space="preserve">Результаты исследования </w:t>
      </w:r>
    </w:p>
    <w:tbl>
      <w:tblPr>
        <w:tblW w:w="940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9"/>
        <w:gridCol w:w="2293"/>
        <w:gridCol w:w="2271"/>
      </w:tblGrid>
      <w:tr w:rsidR="006D6A4D" w:rsidRPr="00E42EA7">
        <w:trPr>
          <w:trHeight w:val="351"/>
        </w:trPr>
        <w:tc>
          <w:tcPr>
            <w:tcW w:w="4839" w:type="dxa"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Итог </w:t>
            </w:r>
          </w:p>
        </w:tc>
        <w:tc>
          <w:tcPr>
            <w:tcW w:w="2271" w:type="dxa"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Рейтинг</w:t>
            </w:r>
          </w:p>
        </w:tc>
      </w:tr>
      <w:tr w:rsidR="006D6A4D" w:rsidRPr="00E42EA7">
        <w:trPr>
          <w:trHeight w:val="251"/>
        </w:trPr>
        <w:tc>
          <w:tcPr>
            <w:tcW w:w="4839" w:type="dxa"/>
            <w:vAlign w:val="bottom"/>
          </w:tcPr>
          <w:p w:rsidR="006D6A4D" w:rsidRPr="00E42EA7" w:rsidRDefault="00E42EA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6D6A4D" w:rsidRPr="00E42EA7">
              <w:rPr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2293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</w:t>
            </w:r>
          </w:p>
        </w:tc>
        <w:tc>
          <w:tcPr>
            <w:tcW w:w="2271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</w:t>
            </w:r>
          </w:p>
        </w:tc>
      </w:tr>
      <w:tr w:rsidR="006D6A4D" w:rsidRPr="00E42EA7">
        <w:trPr>
          <w:trHeight w:val="251"/>
        </w:trPr>
        <w:tc>
          <w:tcPr>
            <w:tcW w:w="4839" w:type="dxa"/>
            <w:vAlign w:val="bottom"/>
          </w:tcPr>
          <w:p w:rsidR="006D6A4D" w:rsidRPr="00E42EA7" w:rsidRDefault="00E42EA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6D6A4D" w:rsidRPr="00E42EA7">
              <w:rPr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2293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0,164706</w:t>
            </w:r>
          </w:p>
        </w:tc>
        <w:tc>
          <w:tcPr>
            <w:tcW w:w="2271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</w:t>
            </w:r>
          </w:p>
        </w:tc>
      </w:tr>
      <w:tr w:rsidR="006D6A4D" w:rsidRPr="00E42EA7">
        <w:trPr>
          <w:trHeight w:val="251"/>
        </w:trPr>
        <w:tc>
          <w:tcPr>
            <w:tcW w:w="4839" w:type="dxa"/>
            <w:vAlign w:val="bottom"/>
          </w:tcPr>
          <w:p w:rsidR="006D6A4D" w:rsidRPr="00E42EA7" w:rsidRDefault="00E42EA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6D6A4D" w:rsidRPr="00E42EA7">
              <w:rPr>
                <w:sz w:val="20"/>
                <w:szCs w:val="20"/>
              </w:rPr>
              <w:t>Южный федеральный округ</w:t>
            </w:r>
          </w:p>
        </w:tc>
        <w:tc>
          <w:tcPr>
            <w:tcW w:w="2293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0,221135</w:t>
            </w:r>
          </w:p>
        </w:tc>
        <w:tc>
          <w:tcPr>
            <w:tcW w:w="2271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</w:t>
            </w:r>
          </w:p>
        </w:tc>
      </w:tr>
      <w:tr w:rsidR="006D6A4D" w:rsidRPr="00E42EA7">
        <w:trPr>
          <w:trHeight w:val="251"/>
        </w:trPr>
        <w:tc>
          <w:tcPr>
            <w:tcW w:w="4839" w:type="dxa"/>
            <w:vAlign w:val="bottom"/>
          </w:tcPr>
          <w:p w:rsidR="006D6A4D" w:rsidRPr="00E42EA7" w:rsidRDefault="00E42EA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6D6A4D" w:rsidRPr="00E42EA7">
              <w:rPr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2293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0,472891</w:t>
            </w:r>
          </w:p>
        </w:tc>
        <w:tc>
          <w:tcPr>
            <w:tcW w:w="2271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</w:t>
            </w:r>
          </w:p>
        </w:tc>
      </w:tr>
      <w:tr w:rsidR="006D6A4D" w:rsidRPr="00E42EA7">
        <w:trPr>
          <w:trHeight w:val="301"/>
        </w:trPr>
        <w:tc>
          <w:tcPr>
            <w:tcW w:w="4839" w:type="dxa"/>
            <w:vAlign w:val="bottom"/>
          </w:tcPr>
          <w:p w:rsidR="006D6A4D" w:rsidRPr="00E42EA7" w:rsidRDefault="00E42EA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6D6A4D" w:rsidRPr="00E42EA7">
              <w:rPr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2293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0,013318</w:t>
            </w:r>
          </w:p>
        </w:tc>
        <w:tc>
          <w:tcPr>
            <w:tcW w:w="2271" w:type="dxa"/>
            <w:noWrap/>
            <w:vAlign w:val="bottom"/>
          </w:tcPr>
          <w:p w:rsidR="006D6A4D" w:rsidRPr="00E42EA7" w:rsidRDefault="006D6A4D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</w:t>
            </w:r>
          </w:p>
        </w:tc>
      </w:tr>
    </w:tbl>
    <w:p w:rsidR="002568B7" w:rsidRPr="00E42EA7" w:rsidRDefault="002568B7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86C7A" w:rsidRPr="00E42EA7" w:rsidRDefault="006D6A4D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Результаты исследования показали, что наибольшие расходы на товары и услуги у домашних хозяйств центрального федерального округа, второе место по расходам занимает </w:t>
      </w:r>
      <w:r w:rsidR="008048BE" w:rsidRPr="00E42EA7">
        <w:rPr>
          <w:sz w:val="28"/>
          <w:szCs w:val="28"/>
        </w:rPr>
        <w:t xml:space="preserve">приволжский федеральный округ, третье южный, наименьшие расходы на товары и услуги в дальневосточном федеральном округе. Дальнейший анализ проведем поверхностно. </w:t>
      </w:r>
    </w:p>
    <w:p w:rsidR="00E8042A" w:rsidRPr="00E42EA7" w:rsidRDefault="00C91706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Перейдем к анализу стоимостных показателей потребления товаров и услуг населением Российской Федерации за ряд лет. В </w:t>
      </w:r>
      <w:r w:rsidR="008048BE" w:rsidRPr="00E42EA7">
        <w:rPr>
          <w:sz w:val="28"/>
          <w:szCs w:val="28"/>
        </w:rPr>
        <w:t>приложении</w:t>
      </w:r>
      <w:r w:rsidRPr="00E42EA7">
        <w:rPr>
          <w:sz w:val="28"/>
          <w:szCs w:val="28"/>
        </w:rPr>
        <w:t xml:space="preserve"> 2 представлены данные по обороту розничной торговли в миллионах рублей. Что нам показывает рост потребления в количественном плане, т.е. россияне стали больше тратить на товары и услуги. </w:t>
      </w:r>
    </w:p>
    <w:p w:rsidR="005D4014" w:rsidRDefault="005D4014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Далее представлена структура</w:t>
      </w:r>
      <w:r w:rsidR="0018654F" w:rsidRPr="00E42EA7">
        <w:rPr>
          <w:sz w:val="28"/>
          <w:szCs w:val="28"/>
        </w:rPr>
        <w:t xml:space="preserve"> оборота товарных бирж</w:t>
      </w:r>
    </w:p>
    <w:p w:rsidR="00E42EA7" w:rsidRP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5D4014" w:rsidRPr="00E42EA7" w:rsidRDefault="003F62CE" w:rsidP="00E42E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5.75pt;height:248.25pt">
            <v:imagedata r:id="rId7" o:title=""/>
          </v:shape>
        </w:pict>
      </w:r>
    </w:p>
    <w:p w:rsidR="0018654F" w:rsidRPr="00E42EA7" w:rsidRDefault="0018654F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Рис. 1 Структура оборота товарных бирж</w:t>
      </w: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240AC0" w:rsidRPr="00E42EA7" w:rsidRDefault="00CF1676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Таким образом, поведенный анализ показал рост расходов в абсолютной сумме на товары в динамике.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 xml:space="preserve">Далее проведем анализ расходов на услуги домашних хозяйств в динамке. </w:t>
      </w:r>
    </w:p>
    <w:p w:rsidR="00240AC0" w:rsidRPr="00E42EA7" w:rsidRDefault="005D4014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Ниже отражена динамика по потребленным платным услугам населением, визуальный анализ таблицы позволяет сделать вывод о том, что постоянно идет рост потребленных услуг населением, что связанно как с ростом стоимости услуг, так и с увеличением объема потребления.</w:t>
      </w: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E8042A" w:rsidRPr="00E42EA7" w:rsidRDefault="005D4014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Таблица 4. Индекс физического объема платных услуг населению - всего (в % к предыдущему году), процент</w:t>
      </w: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outset" w:sz="6" w:space="0" w:color="A9A9A9"/>
          <w:insideV w:val="outset" w:sz="6" w:space="0" w:color="A9A9A9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2"/>
        <w:gridCol w:w="562"/>
        <w:gridCol w:w="562"/>
        <w:gridCol w:w="623"/>
        <w:gridCol w:w="562"/>
        <w:gridCol w:w="623"/>
        <w:gridCol w:w="623"/>
        <w:gridCol w:w="623"/>
        <w:gridCol w:w="623"/>
        <w:gridCol w:w="623"/>
        <w:gridCol w:w="623"/>
        <w:gridCol w:w="623"/>
        <w:gridCol w:w="623"/>
        <w:gridCol w:w="599"/>
      </w:tblGrid>
      <w:tr w:rsidR="005D4014" w:rsidRPr="00E42EA7">
        <w:trPr>
          <w:tblCellSpacing w:w="0" w:type="dxa"/>
        </w:trPr>
        <w:tc>
          <w:tcPr>
            <w:tcW w:w="800" w:type="pct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1995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1996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1997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1998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2007</w:t>
            </w:r>
          </w:p>
        </w:tc>
      </w:tr>
      <w:tr w:rsidR="005D4014" w:rsidRPr="00E42EA7">
        <w:trPr>
          <w:tblCellSpacing w:w="0" w:type="dxa"/>
        </w:trPr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82.3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94.5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105.9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98.8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106.6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104.7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103.7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106.6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108.4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106.8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D4014" w:rsidRPr="00E42EA7" w:rsidRDefault="005D4014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107.9</w:t>
            </w:r>
          </w:p>
        </w:tc>
      </w:tr>
    </w:tbl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18654F" w:rsidRPr="00E42EA7" w:rsidRDefault="0018654F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В целом приведенный анализ показал, что расходы домашних хозяйств постоянно растут как на товары так и на услуги, вместе с тем отметим, что рост расходов на товары несколько выше чем рост расходов на услуги, что обусловлено политикой государства сдерживающей рост цен на тарифы и услуги, в частности коммунальные услуги, медицинские, бытовые, жилищные.</w:t>
      </w:r>
      <w:r w:rsidR="003B0EB7" w:rsidRP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 xml:space="preserve">В целом анализ </w:t>
      </w:r>
      <w:r w:rsidR="003B0EB7" w:rsidRPr="00E42EA7">
        <w:rPr>
          <w:sz w:val="28"/>
          <w:szCs w:val="28"/>
        </w:rPr>
        <w:t>показал,</w:t>
      </w:r>
      <w:r w:rsidRPr="00E42EA7">
        <w:rPr>
          <w:sz w:val="28"/>
          <w:szCs w:val="28"/>
        </w:rPr>
        <w:t xml:space="preserve"> что идет рост расходов на товары и услуги, и рост стабилен. Но, данные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 xml:space="preserve">выоды не однозначны в условиях настоящего кризиса, поскольку в условиях кризиса, по логике вещей потребление должно падать, в том числе на товары и услуги, безусловно граждане в условиях кризиса будут постепенно сокращать расходы до определенного минимума, </w:t>
      </w:r>
      <w:r w:rsidR="003B0EB7" w:rsidRPr="00E42EA7">
        <w:rPr>
          <w:sz w:val="28"/>
          <w:szCs w:val="28"/>
        </w:rPr>
        <w:t>но не ниже уровня 2000 года.</w:t>
      </w:r>
    </w:p>
    <w:p w:rsidR="00E8042A" w:rsidRPr="00E42EA7" w:rsidRDefault="00E42EA7" w:rsidP="00E42EA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Toc220769102"/>
      <w:r w:rsidR="003B0EB7" w:rsidRPr="00E42EA7">
        <w:rPr>
          <w:b/>
          <w:sz w:val="28"/>
          <w:szCs w:val="28"/>
        </w:rPr>
        <w:t>Заключение</w:t>
      </w:r>
      <w:bookmarkEnd w:id="3"/>
    </w:p>
    <w:p w:rsidR="003B0EB7" w:rsidRPr="00E42EA7" w:rsidRDefault="003B0EB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3B0EB7" w:rsidRPr="00E42EA7" w:rsidRDefault="00984DFE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В заключение еще раз отметим, что расходы населения на товары и услуги вплоть до 2008 года постоянно и уверенно росли, данный рост связан в основном с повышением материального благосостояния граждан.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>Улучшалось качество жизни населения РФ, хотя и неравномерно по субъектам, вместе с тем отметим, что тенденции по росту расходов на товары и услуги домашним хозяйствам в условиях кризиса должны существенно снизиться, данный фактор является достаточно мощным, и в современных условиях начиная с 2009 года по нашему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>мнению будет прослеживаться отрицательная динамика по потреблению товаров и услуг населением, снижение объема расходов на товары и услуги, связанного в основном с кризисным состоянием мировой экономики.</w:t>
      </w:r>
    </w:p>
    <w:p w:rsidR="003B0EB7" w:rsidRPr="00E42EA7" w:rsidRDefault="00E42EA7" w:rsidP="00E42EA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220769103"/>
      <w:r w:rsidR="003B0EB7" w:rsidRPr="00E42EA7">
        <w:rPr>
          <w:b/>
          <w:sz w:val="28"/>
          <w:szCs w:val="28"/>
        </w:rPr>
        <w:t>Список использованных источников</w:t>
      </w:r>
      <w:bookmarkEnd w:id="4"/>
    </w:p>
    <w:p w:rsidR="00C20E37" w:rsidRPr="00E42EA7" w:rsidRDefault="00C20E3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984DFE" w:rsidRPr="00E42EA7" w:rsidRDefault="00984DFE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 xml:space="preserve">Статистические сборники Госкомстата по торговле и услугам населению за 1995 – 2007 гг. </w:t>
      </w:r>
    </w:p>
    <w:p w:rsidR="007E574C" w:rsidRPr="00E42EA7" w:rsidRDefault="007E574C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Голуб Л.А. Социально-экономическая статистика. М.: Владос, ИМПЭ им. А.С. Грибоедова, 2003.</w:t>
      </w:r>
    </w:p>
    <w:p w:rsidR="007E574C" w:rsidRPr="00E42EA7" w:rsidRDefault="007E574C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Громыко Г.Л. Теории статистики: Практикум. М.: ИНФРА-М, 2003.</w:t>
      </w:r>
    </w:p>
    <w:p w:rsidR="007E574C" w:rsidRPr="00E42EA7" w:rsidRDefault="007E574C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Гусаров В.М. Статистика: Учеб. пособие для вузов. М.: ЮНИТИ – ДАНА, 2001.</w:t>
      </w:r>
    </w:p>
    <w:p w:rsidR="007E574C" w:rsidRPr="00E42EA7" w:rsidRDefault="007E574C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Рябушкин Б.Т. Национальные счета и экономические балансы: Практикум. М.: Финансы и ста-тистика, 2002.</w:t>
      </w:r>
    </w:p>
    <w:p w:rsidR="007E574C" w:rsidRPr="00E42EA7" w:rsidRDefault="007E574C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Социально-экономическая статистика: Учеб. пособие / Н.П. Дащинская, С.С. Подхватилина, И.Е. Теслюк и др.; Под ред. С.Р. Нестерович. Минск: БГЭУ, 2000.</w:t>
      </w:r>
    </w:p>
    <w:p w:rsidR="007E574C" w:rsidRPr="00E42EA7" w:rsidRDefault="007E574C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Методологические положения по статистике. М., 2003. Вып. 4.</w:t>
      </w:r>
    </w:p>
    <w:p w:rsidR="007E574C" w:rsidRPr="00E42EA7" w:rsidRDefault="007E574C" w:rsidP="00E42EA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Экономика и статистика фирм: Учебник / Под ред. С.Д. Ильенковой. М.: Финансы и статистика, 2006.</w:t>
      </w:r>
    </w:p>
    <w:p w:rsidR="00E42EA7" w:rsidRPr="00E42EA7" w:rsidRDefault="00E42EA7" w:rsidP="00E42EA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53DAC" w:rsidRPr="00E42EA7">
        <w:rPr>
          <w:b/>
          <w:sz w:val="28"/>
          <w:szCs w:val="28"/>
        </w:rPr>
        <w:t>Приложение 1</w:t>
      </w:r>
    </w:p>
    <w:p w:rsidR="00E42EA7" w:rsidRDefault="00E42EA7" w:rsidP="00E42EA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53DAC" w:rsidRDefault="00753DAC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bCs/>
          <w:sz w:val="28"/>
          <w:szCs w:val="28"/>
        </w:rPr>
        <w:t>Анализ товарной</w:t>
      </w:r>
      <w:r w:rsidR="00E42EA7">
        <w:rPr>
          <w:bCs/>
          <w:sz w:val="28"/>
          <w:szCs w:val="28"/>
        </w:rPr>
        <w:t xml:space="preserve"> </w:t>
      </w:r>
      <w:r w:rsidRPr="00E42EA7">
        <w:rPr>
          <w:bCs/>
          <w:sz w:val="28"/>
          <w:szCs w:val="28"/>
        </w:rPr>
        <w:t>структура оборота розничной торговли</w:t>
      </w:r>
      <w:bookmarkStart w:id="5" w:name="OLE_LINK1"/>
      <w:r w:rsidR="00E42EA7">
        <w:rPr>
          <w:bCs/>
          <w:sz w:val="28"/>
          <w:szCs w:val="28"/>
        </w:rPr>
        <w:t xml:space="preserve"> </w:t>
      </w:r>
      <w:r w:rsidRPr="00E42EA7">
        <w:rPr>
          <w:sz w:val="28"/>
          <w:szCs w:val="28"/>
        </w:rPr>
        <w:t>(в фактически действовавших ценах; в процентах к итогу)</w:t>
      </w:r>
      <w:bookmarkEnd w:id="5"/>
    </w:p>
    <w:p w:rsidR="00E42EA7" w:rsidRP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30" w:type="dxa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4"/>
        <w:gridCol w:w="698"/>
        <w:gridCol w:w="698"/>
        <w:gridCol w:w="696"/>
        <w:gridCol w:w="696"/>
        <w:gridCol w:w="696"/>
        <w:gridCol w:w="695"/>
        <w:gridCol w:w="695"/>
        <w:gridCol w:w="695"/>
        <w:gridCol w:w="695"/>
        <w:gridCol w:w="702"/>
      </w:tblGrid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1992 </w:t>
            </w:r>
          </w:p>
        </w:tc>
        <w:tc>
          <w:tcPr>
            <w:tcW w:w="374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1995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2000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2001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2002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2003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2004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2005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2006</w:t>
            </w:r>
          </w:p>
        </w:tc>
        <w:tc>
          <w:tcPr>
            <w:tcW w:w="373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2007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Все товары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100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45,7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46,6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46,2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46,6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46,2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45,7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45,7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45,3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45,0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Мясо и птица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4,9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5,7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Колбасные изделия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4,4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Мясные консервы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Продукция рыбная </w:t>
            </w:r>
            <w:r w:rsidRPr="00E42EA7">
              <w:rPr>
                <w:sz w:val="20"/>
                <w:szCs w:val="20"/>
              </w:rPr>
              <w:br/>
              <w:t>пищевая товарная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1,1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Рыбные консервы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Животное масло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2,0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Растительные масла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Маргариновая </w:t>
            </w:r>
            <w:r w:rsidRPr="00E42EA7">
              <w:rPr>
                <w:sz w:val="20"/>
                <w:szCs w:val="20"/>
              </w:rPr>
              <w:br/>
              <w:t>продукция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Цельномолочная </w:t>
            </w:r>
            <w:r w:rsidRPr="00E42EA7">
              <w:rPr>
                <w:sz w:val="20"/>
                <w:szCs w:val="20"/>
              </w:rPr>
              <w:br/>
              <w:t>продукция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2,1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2,0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Сыры жирные (включая брынзу)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Яйца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1,2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Сахар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3,2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Кондитерские изделия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2,5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Чай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Хлеб и хлебобулочные изделия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Мука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Крупа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Картофель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1,2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Овощи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Плоды, ягоды, </w:t>
            </w:r>
            <w:r w:rsidRPr="00E42EA7">
              <w:rPr>
                <w:sz w:val="20"/>
                <w:szCs w:val="20"/>
              </w:rPr>
              <w:br/>
              <w:t>виноград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2,0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Алкогольные напитки </w:t>
            </w:r>
            <w:r w:rsidRPr="00E42EA7">
              <w:rPr>
                <w:sz w:val="20"/>
                <w:szCs w:val="20"/>
              </w:rPr>
              <w:br/>
              <w:t>и пиво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8,4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54,3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53,8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53,8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54,3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54,3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54,7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bCs/>
                <w:sz w:val="20"/>
                <w:szCs w:val="20"/>
              </w:rPr>
              <w:t>55,0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Ткани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Швейные изделия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5,5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Меха и меховые </w:t>
            </w:r>
            <w:r w:rsidRPr="00E42EA7">
              <w:rPr>
                <w:sz w:val="20"/>
                <w:szCs w:val="20"/>
              </w:rPr>
              <w:br/>
              <w:t xml:space="preserve">изделия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Трикотажные изделия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3,3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2,9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Чулочно-носочные изделия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Кожаная обувь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5,0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3,4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Синтетические моющие средства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Туалетное мыло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Парфюмерно-косметические изделия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1,5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Папиросы и сигареты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Часы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Радиоприемные устройства,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Телевизоры цветного изображения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1,4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Видеомагнитофоны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Персональные ЭВМ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...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Холодильники и морозильники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Стиральные машины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Легковые автомобили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2,6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7,4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Мотоциклы и мотороллеры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Велосипеды и мопеды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0,1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Мебель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2,7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Ковры и ковровые изделия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Ювелирные изделия 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1,6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0,5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0,6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Строительные материалы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1,8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2,1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Медикаменты и лекарственные средства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0,2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3,2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2,9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2,9</w:t>
            </w:r>
          </w:p>
        </w:tc>
      </w:tr>
      <w:tr w:rsidR="00753DAC" w:rsidRPr="00E42EA7" w:rsidTr="00E42EA7">
        <w:trPr>
          <w:tblCellSpacing w:w="7" w:type="dxa"/>
        </w:trPr>
        <w:tc>
          <w:tcPr>
            <w:tcW w:w="1172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Бензины автомобильные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1,3</w:t>
            </w:r>
          </w:p>
        </w:tc>
        <w:tc>
          <w:tcPr>
            <w:tcW w:w="374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3,3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4,0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4,4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5,1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5,6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5,7</w:t>
            </w:r>
          </w:p>
        </w:tc>
        <w:tc>
          <w:tcPr>
            <w:tcW w:w="373" w:type="pct"/>
            <w:vAlign w:val="bottom"/>
          </w:tcPr>
          <w:p w:rsidR="00753DAC" w:rsidRPr="00E42EA7" w:rsidRDefault="00753DAC" w:rsidP="00E42EA7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5,8</w:t>
            </w:r>
          </w:p>
        </w:tc>
      </w:tr>
    </w:tbl>
    <w:p w:rsidR="00BF4527" w:rsidRPr="00E42EA7" w:rsidRDefault="00BF452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E42EA7" w:rsidRPr="00E42EA7" w:rsidRDefault="00E42EA7" w:rsidP="00E42EA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F4527" w:rsidRPr="00E42EA7">
        <w:rPr>
          <w:b/>
          <w:sz w:val="28"/>
          <w:szCs w:val="28"/>
        </w:rPr>
        <w:t>Приложение 2</w:t>
      </w: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BF4527" w:rsidRDefault="00BF4527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Оборот розничной торговли, миллион рублей,</w:t>
      </w:r>
      <w:r w:rsidR="00E42EA7">
        <w:rPr>
          <w:sz w:val="28"/>
          <w:szCs w:val="28"/>
        </w:rPr>
        <w:t xml:space="preserve"> </w:t>
      </w:r>
      <w:r w:rsidRPr="00E42EA7">
        <w:rPr>
          <w:sz w:val="28"/>
          <w:szCs w:val="28"/>
        </w:rPr>
        <w:t>значение показателя за год</w:t>
      </w:r>
    </w:p>
    <w:p w:rsidR="00E42EA7" w:rsidRP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6"/>
        <w:gridCol w:w="738"/>
        <w:gridCol w:w="738"/>
        <w:gridCol w:w="738"/>
        <w:gridCol w:w="738"/>
        <w:gridCol w:w="541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1998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512025898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728928520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852857421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1042799400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1797390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2352274.3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3070014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3765363.6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4529292.7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5641847.1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7040935.8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8690341.2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194846236.5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284943210.6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336094781.6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433156563.9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762442.1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995587.3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1282054.3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1520701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1774813.2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2166665.2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2600704.7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3111003.7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3732131.3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3857450.6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5781255.6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6053681.9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7343726.4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14251.2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17781.1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20860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24713.1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29081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36559.8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45614.2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58714.8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84140.1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3418706.9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4346086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4416828.2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4747491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8359.9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11703.1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15327.7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19796.1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24600.7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30896.5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38596.9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48204.6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60982.1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3550889.3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4932598.3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5412382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6245300.7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9946.3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11660.1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14561.1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16801.2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20234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24935.4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31541.3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40720.6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62525.8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6184446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9025252.9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11225639.8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16133892.4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23728.4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28482.7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38018.6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43512.3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52608.7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66949.9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83280.1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93569.4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116427.2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2651595.1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3405044.6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3982349.3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3954718.6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5651.1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7935.7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9638.4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12052.9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14123.6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17426.1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21148.2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29381.1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36382.6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3732751.8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4130931.1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4069959.2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4882828.1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7586.1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9292.6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13057.8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17598.6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23072.7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31231.9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39276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49220.4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63382.7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2314150.6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2718469.9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2945950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3193614.3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5220.4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6921.2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8375.7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10430.2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12613.8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16146.7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18668.7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22793.2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27569.3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2868320.2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3829859.9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4948974.1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5967987.8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10456.9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13086.5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15995.7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18699.6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23239.8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30524.5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37071.3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48814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63264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3061387.7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5081649.8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5538013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6849284.1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11844.5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16404.3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19384.5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22583.9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26315.5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34180.9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42015.3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53123.8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68721.1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18904888.3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25015248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29825312.6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40242236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78196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96770.5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122301.6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153802.7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194375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284996.9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369929.1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495547.8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660695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2597083.1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3741032.7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3922768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4641513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7684.4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9536.5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12091.5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15654.5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17895.9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21357.1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26082.8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29415.3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38373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2781049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3967634.9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4603483.2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5196461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8859.7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11192.8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14750.6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19322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23991.4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29967.1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36305.5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44547.9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58787.7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3219454.2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3968999.3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4477198.2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5583324.3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11088.6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14887.5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19360.8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23109.6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26652.8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30999.4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39033.3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46880.6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58300.8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2814642.7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3962553.7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4950132.5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6243295.9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10720.2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13795.1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17011.1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20004.5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23828.3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29400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38831.9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48268.5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62610.3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3912016.9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5192446.6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5437267.3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6569680.4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11706.7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14533.4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18047.2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22409.6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28151.7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40512.6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58500.6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70216.2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80116.5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4614309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6226496.8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6914564.6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7622407.1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12348.6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15022.1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19218.8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23739.9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29490.2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38792.1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48490.1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61144.2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84230.1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5061230.1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6479653.6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6616551.5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7590340.4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11847.2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14143.4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17663.7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21727.2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25567.7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31653.2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40235.7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52670.5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65342.6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г.Москва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119301865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183137996.9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220753726.2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290148462.4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512945.9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682438.7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886389.8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1034742.9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1178970.3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1370135.1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1586083.7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1817770.8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2040280.4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58483752.6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73009239.3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80502783.3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96011823.4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161314.8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212612.4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283979.8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349208.8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411326.6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527487.6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674299.7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818783.5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1012959.1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3469326.8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4396245.4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4401279.1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4724047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8023.8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10077.1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13059.9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17339.2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19853.7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24267.2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28832.3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34827.3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41090.9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4337053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5680367.7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7085175.4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10080816.5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14160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19265.1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30540.7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36721.4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44481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55559.5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68273.2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82143.7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97667.1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4705981.9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5756630.1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5859949.6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7025321.2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11517.7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16342.3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24232.6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29411.5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35696.3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43867.8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53824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64708.2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77510.6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Ненецкий авт.округ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133022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164368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178465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230656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875.4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1632.7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2650.4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3332.5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4334814.1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5361282.4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6519255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6716752.3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10077.5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13811.2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18244.5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22224.8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26818.2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31460.7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35473.2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44860.4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56722.8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2839031.5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3310994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3817911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4973446.7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10673.9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13006.6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16746.3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19655.5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23064.7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28821.5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36531.2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44554.5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57170.2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4958830.8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6052991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6218644.2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7328832.5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12460.5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15854.2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21578.1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26653.4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30924.4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46000.4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62653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79165.6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103295.6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4512136.6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6229104.6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7167846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9227237.6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15927.5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20489.5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25000.3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29171.8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34204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39312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45643.3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53115.3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65164.5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2386665.5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3316656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3432326.7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4856734.5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7571.6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9257.1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11447.9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13453.1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15561.9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18338.1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22317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27390.7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34403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1857286.4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2237559.4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2690355.6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3112161.5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5628.2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8016.7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10799.4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15274.6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18844.1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23967.1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28248.1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33161.2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38796.6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25082626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30667408.7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33310040.7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37966473.6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65274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86492.5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112330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139303.4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161878.2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215893.4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292504.4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354856.6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441137.8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Южный федеральный 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38444.9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60642.7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71967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90433.4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171216.4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203997.9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279812.8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374756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469044.3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627770.9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810328.2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1006272.8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1318939.7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890157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1160900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1468724.4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1696569.1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3114.7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4353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5171.5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5695.3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6722.4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8775.7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11110.7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13089.4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16327.7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1532027.5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2709395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4003855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6097681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10021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13850.3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17634.2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25147.6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41051.7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58148.5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82148.3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108644.5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146647.8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97512.73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178929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346119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413690.4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2439.5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1956.8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2117.1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2332.8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2784.9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3809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4072.8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1248249.1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1522566.1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1750577.1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2447329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4848.5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6400.1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8877.7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12126.1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15205.2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18683.6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23435.4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28400.7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34286.1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290469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471077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651216.8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736408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1164.9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1490.9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2069.2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2246.8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2443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3001.1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3878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5174.9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6207.8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538271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739988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1041433.7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1343051.3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2430.6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3372.3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4061.4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5532.5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7453.5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9600.6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12510.2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15711.9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18019.5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1164883.6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1646231.7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1948819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2631518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5425.3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6492.8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8019.3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9182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10537.7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12668.2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17104.8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23093.8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28836.1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169937.8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316715.9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470164.1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600655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-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9086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11704.3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10397.7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15715.1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11542816.3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18143008.7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19530604.4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23989908.7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45121.3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62145.2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82885.7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109907.6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134355.5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167381.8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214120.8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274692.5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372287.8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5458511.1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8859319.3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9877614.1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12705010.1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22569.8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30418.1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39461.2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49903.8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60487.8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79870.4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101378.1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123896.4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158713.3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2232440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3313047.4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3996225.3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4819161.6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8280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10993.3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14370.6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17757.7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21740.5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25936.5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32864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42087.5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55955.5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5406022.7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9671665.9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12097580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11776712.3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22605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29937.8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39185.4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50198.2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61836.8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80030.8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101535.5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117868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147925.5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8047642.2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13030305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16336916.2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23336643.6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44956.3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60588.3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80619.4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101952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122568.4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152255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195753.5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239406.5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313944.7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82172775.2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119893452.9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147085444.1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177268308.5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305323.5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387424.3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502357.5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620259.4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755327.3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940884.1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1190814.3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1520295.3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1920894.5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8654043.9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14033157.5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17256982.4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21360913.1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38688.5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49399.9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65662.8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82047.6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103785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133567.6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177376.8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239124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323420.5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1414296.2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1898243.8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1954789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2196022.2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4119.2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5174.7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6269.4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7622.4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8951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10787.3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13952.7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20304.6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26329.5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1820373.4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2528816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2895335.5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2986489.6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5272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6636.6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8088.4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9586.3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12351.3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15277.7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18617.7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22466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28670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9192101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13824867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16278797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19296302.5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34096.3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44814.8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61218.4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74576.8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96969.8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121736.6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161441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213946.3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275066.7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4396975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6634121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7615089.6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7742698.3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10844.7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15137.8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18968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22780.8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26321.1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31793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39088.9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49737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63397.1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3420436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4319130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4488544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4550074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7769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9916.7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13337.9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15769.1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19603.1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23804.6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29806.2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37212.5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46713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9335407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13430069.7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16946794.5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20491855.6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31536.4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40459.7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54224.9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68143.6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83796.1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101149.3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130236.3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178030.6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217600.6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5120818.2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6712051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7181458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7471495.2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11248.3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13822.7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16800.2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22079.2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24650.2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30238.4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36334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43929.9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55603.6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8724866.8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11318944.9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14088123.4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17981887.1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33657.1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43162.6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57512.7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74758.8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92013.2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115730.9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139956.9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177635.9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229142.4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3331133.8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5868834.3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6889540.2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8229733.7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13701.2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17099.6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21841.6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26007.5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30469.8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40885.8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54408.7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69486.9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90265.5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3871659.9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5301580.6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6269184.2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6654324.5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11054.4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13763.6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17090.1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20910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25184.1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32230.9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40254.3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47514.4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59536.1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13754592.8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21355759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28472809.6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38367676.5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69338.7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84411.5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107059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127798.4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147998.6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182204.5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225857.5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267023.1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312218.8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5639445.3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6924110.1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9860488.7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11631670.2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22643.8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29408.3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36729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45238.2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54470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67219.5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82852.4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99901.5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121826.5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3496625.9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5743768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6887508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8307166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11354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14215.9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17555.1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22940.7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28764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34258.1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40630.9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53982.6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71104.2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41301707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55206709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64720405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76581314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126402.9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170163.1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231655.2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298638.2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381195.9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493156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656692.2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866635.3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1118866.7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1680969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2239866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2770600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3635480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6418.4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8490.5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11329.4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14519.2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18091.4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23283.6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29271.3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39879.4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53358.3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15412869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19841089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22810396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26367196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42978.4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58665.5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80787.3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107717.9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134139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179044.9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236855.1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303375.7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392592.3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14524363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21391192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24625266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30538356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49485.4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63358.6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86579.7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109663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146362.5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186292.6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243614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324693.8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421225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Ханты-Мансийский авт.округ - Югра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6133708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9467775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11008755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13755879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23030.1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29464.2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41555.3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53184.1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75723.7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98850.4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128935.1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172428.3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223984.2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Ямало-Ненецкий авт.округ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3498489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4732725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5414572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6224749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10264.7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12998.6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17386.8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22089.6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27021.4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34896.2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47788.4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61973.3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78193.8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9683506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11734562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14514143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16040282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27520.8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39648.5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52958.8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66738.1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82603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104534.9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146951.8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198686.4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251691.1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69452072.5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96651615.7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108979409.9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119354821.6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192930.5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257688.1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339770.5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429809.5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528961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653543.6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820481.2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1013738.1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1235234.8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356541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469631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553430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607895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943.3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2189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2807.3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3351.9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3960.9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5165.1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7038.5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3048842.5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4954309.3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5741018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5110825.3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8616.9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10968.6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14546.4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18006.4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22318.4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27745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35339.8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42269.5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53685.1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508147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679798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766954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888340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1260.7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2306.4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2910.2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3581.4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4501.4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5598.1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6742.1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7947.7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1501141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2466173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2430912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2488653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4285.7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5733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6950.9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7732.5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9250.7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10756.6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12240.7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16182.4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21313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6635376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7040199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8264506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10153975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17321.3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24402.4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32310.9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41368.9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53126.6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66261.2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82057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105612.1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132859.9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3821260.1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4154654.2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3602923.8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3585057.6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6763.7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9983.6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14307.1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19569.5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26518.5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33543.3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39483.8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47346.1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56992.9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Агинский Бурятский авт.округ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112132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102710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108165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121920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645.4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1291.8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1694.2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2119.6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2527.8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2962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12037838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17070754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19575966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22072238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36259.8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48608.6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63365.3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75906.2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89835.7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105790.3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126622.7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148700.4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177208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Таймырский (Долгано-Ненецкий) авт.округ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184339.5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252196.9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296485.7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351962.4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555.3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771.1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971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1029.4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1116.5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1317.5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1622.5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Эвенкийский авт.окpуг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50401.8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71027.3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82425.4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93638.7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147.4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461.9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533.1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10059881.9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14230198.2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16759027.5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19928561.7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33008.6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41524.6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50246.8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58011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67486.4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83554.6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104303.8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128017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151289.1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Усть-Ордынский Бурятский авт.округ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142102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178000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198891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222724.6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691.3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1435.6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1922.7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14551851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14700406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16679378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17403405.3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26431.6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38370.7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54818.3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72562.6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88177.8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110583.6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140904.3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178978.9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222942.1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7648578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16997624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17902525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18441625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30679.4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39643.5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52248.2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68011.7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82946.8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104233.9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139864.1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176559.3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210429.6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6289050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9895063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11657726.6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13126786.7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17818.8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22281.1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30663.8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41798.4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54124.7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66507.5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83375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101514.1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129470.3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2993566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3992806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5045043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5547459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9540.6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13081.5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16227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21743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28786.7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36714.4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46731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56651.2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64058.6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27150414.4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37448319.4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41937555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46214587.7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77749.8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97588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125401.7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155140.4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191149.2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232339.7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287615.5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353612.5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418768.5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4848648.4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6981744.8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8430149.7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8889319.4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15930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20189.1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24380.4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29226.5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40286.4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45112.5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52313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63640.9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73663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2193430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3006060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3096474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3102579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5525.9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7128.3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8486.8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9638.4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10897.1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12327.4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14422.2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17620.9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20879.2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E42EA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 xml:space="preserve"> </w:t>
            </w:r>
            <w:r w:rsidR="00BF4527" w:rsidRPr="00E42EA7">
              <w:rPr>
                <w:sz w:val="20"/>
                <w:szCs w:val="20"/>
              </w:rPr>
              <w:t>Корякский авт.округ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105410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137543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220339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205623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414.5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652.2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745.5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792.6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6855706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8642744.5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10019549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11949227.2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20253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25181.7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33837.8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42346.4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51278.7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64628.5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84077.1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101577.9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119228.4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5161097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7569154.8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8424318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9246553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16298.7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20129.7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25795.1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33012.9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39440.5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48356.5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60479.8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74309.7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91404.3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3491071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5411315.4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6172046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6460837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9604.3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11433.4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13562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15613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18226.6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23591.6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28480.7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35042.4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41872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1355503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1500675.9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1534566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1873904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2406.5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2931.6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3754.8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4446.6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5310.6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5954.4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7047.7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8338.1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9593.9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2405429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3189802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3120167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3327800.9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5742.1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7990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11817.2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15568.3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19232.3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24400.3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31441.6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42580.4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50195.8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601578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759120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740924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889034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1390.2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2519.4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3500.8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4467.4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5835.9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7196.1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8125.9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9181.1</w:t>
            </w:r>
          </w:p>
        </w:tc>
      </w:tr>
      <w:tr w:rsidR="00BF4527" w:rsidRPr="00E42EA7" w:rsidTr="00E42EA7">
        <w:trPr>
          <w:tblCellSpacing w:w="0" w:type="dxa"/>
        </w:trPr>
        <w:tc>
          <w:tcPr>
            <w:tcW w:w="876" w:type="dxa"/>
            <w:vAlign w:val="center"/>
          </w:tcPr>
          <w:p w:rsidR="00BF4527" w:rsidRPr="00E42EA7" w:rsidRDefault="00BF4527" w:rsidP="00E42EA7">
            <w:pPr>
              <w:pStyle w:val="bl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Чукотский авт.округ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237952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387702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399361.3</w:t>
            </w:r>
          </w:p>
        </w:tc>
        <w:tc>
          <w:tcPr>
            <w:tcW w:w="738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475333.2</w:t>
            </w:r>
          </w:p>
        </w:tc>
        <w:tc>
          <w:tcPr>
            <w:tcW w:w="541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599.2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817.9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1248.2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1787.5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2009.6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2132.6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2157.3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2376.3</w:t>
            </w:r>
          </w:p>
        </w:tc>
        <w:tc>
          <w:tcPr>
            <w:tcW w:w="607" w:type="dxa"/>
            <w:vAlign w:val="center"/>
          </w:tcPr>
          <w:p w:rsidR="00BF4527" w:rsidRPr="00E42EA7" w:rsidRDefault="00BF4527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2750.8</w:t>
            </w:r>
          </w:p>
        </w:tc>
      </w:tr>
    </w:tbl>
    <w:p w:rsidR="00BF4527" w:rsidRPr="00E42EA7" w:rsidRDefault="00BF4527" w:rsidP="00E42EA7">
      <w:pPr>
        <w:spacing w:line="360" w:lineRule="auto"/>
        <w:jc w:val="both"/>
        <w:rPr>
          <w:sz w:val="20"/>
          <w:szCs w:val="20"/>
          <w:lang w:val="en-US"/>
        </w:rPr>
      </w:pPr>
    </w:p>
    <w:p w:rsidR="00E42EA7" w:rsidRPr="00E42EA7" w:rsidRDefault="00E42EA7" w:rsidP="00E42EA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15261" w:rsidRPr="00E42EA7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p w:rsidR="00115261" w:rsidRDefault="00115261" w:rsidP="00E42EA7">
      <w:pPr>
        <w:spacing w:line="360" w:lineRule="auto"/>
        <w:ind w:firstLine="709"/>
        <w:jc w:val="both"/>
        <w:rPr>
          <w:sz w:val="28"/>
          <w:szCs w:val="28"/>
        </w:rPr>
      </w:pPr>
      <w:r w:rsidRPr="00E42EA7">
        <w:rPr>
          <w:sz w:val="28"/>
          <w:szCs w:val="28"/>
        </w:rPr>
        <w:t>Объем платных услуг населению по видам услуг, миллион рублей, Российская Федерация, значение показателя за год</w:t>
      </w:r>
    </w:p>
    <w:p w:rsidR="00E42EA7" w:rsidRPr="00E42EA7" w:rsidRDefault="00E42EA7" w:rsidP="00E42EA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78" w:type="dxa"/>
        <w:tblInd w:w="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721"/>
        <w:gridCol w:w="1051"/>
        <w:gridCol w:w="1051"/>
        <w:gridCol w:w="1051"/>
        <w:gridCol w:w="1051"/>
        <w:gridCol w:w="1051"/>
        <w:gridCol w:w="1051"/>
        <w:gridCol w:w="1051"/>
      </w:tblGrid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2001</w:t>
            </w:r>
          </w:p>
        </w:tc>
        <w:tc>
          <w:tcPr>
            <w:tcW w:w="105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2002</w:t>
            </w:r>
          </w:p>
        </w:tc>
        <w:tc>
          <w:tcPr>
            <w:tcW w:w="105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2003</w:t>
            </w:r>
          </w:p>
        </w:tc>
        <w:tc>
          <w:tcPr>
            <w:tcW w:w="105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2004</w:t>
            </w:r>
          </w:p>
        </w:tc>
        <w:tc>
          <w:tcPr>
            <w:tcW w:w="105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2005</w:t>
            </w:r>
          </w:p>
        </w:tc>
        <w:tc>
          <w:tcPr>
            <w:tcW w:w="105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2006</w:t>
            </w:r>
          </w:p>
        </w:tc>
        <w:tc>
          <w:tcPr>
            <w:tcW w:w="105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2007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Всего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811713,2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1088016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1430669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1789735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2271733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2798774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3458478</w:t>
            </w:r>
          </w:p>
        </w:tc>
      </w:tr>
      <w:tr w:rsidR="00115261" w:rsidRPr="00E42EA7" w:rsidTr="00E42EA7">
        <w:trPr>
          <w:trHeight w:val="510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Жилищно-коммунальные услуги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175476,3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222296,6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311145,3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396193,5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536607,7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660653,8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Бытовые услуги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109612,7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126832,7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152581,7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188452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228679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277873,4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330839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Жилищные услуги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52173,3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47119,5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63853,4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85161,2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120272,5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155606,1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184735,2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123303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175177,1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247291,9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311032,2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416335,2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505047,7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602169,4</w:t>
            </w:r>
          </w:p>
        </w:tc>
      </w:tr>
      <w:tr w:rsidR="00115261" w:rsidRPr="00E42EA7" w:rsidTr="00E42EA7">
        <w:trPr>
          <w:trHeight w:val="510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Услуги учреждений культуры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15282,1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22253,5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33451,8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44901,7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53231,8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62333,8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58594,7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Туристские услуги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13957,6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15156,8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18251,2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23766,6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33848,8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45227,6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53863,3</w:t>
            </w:r>
          </w:p>
        </w:tc>
      </w:tr>
      <w:tr w:rsidR="00115261" w:rsidRPr="00E42EA7" w:rsidTr="00E42EA7">
        <w:trPr>
          <w:trHeight w:val="510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3022,7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4321,2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6110,8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8995,1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14861,6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15734,7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21744,1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Медицинские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37907,9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53150,8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68075,4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87076,4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109755,6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136672,1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172494,2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Ветеринарные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2274,8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2828,8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3633,2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4226,7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4770,8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5590,5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6310,1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39015,3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42773,4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45247,9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49083,3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52275,3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69468,5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88101,8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Системы образования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55992,8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72873,7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95428,3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122114,6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152669,9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192716,5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241623,7</w:t>
            </w:r>
          </w:p>
        </w:tc>
      </w:tr>
      <w:tr w:rsidR="00115261" w:rsidRPr="00E42EA7" w:rsidTr="00E42EA7">
        <w:trPr>
          <w:trHeight w:val="510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Прочие виды платных услуг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35521,6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45781,8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60028,2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71979,3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81053,2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102119,6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131992,2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205520,1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263909,8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330454,4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395902,3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487521,4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593255,4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720023,2</w:t>
            </w:r>
          </w:p>
        </w:tc>
      </w:tr>
      <w:tr w:rsidR="00115261" w:rsidRPr="00E42EA7" w:rsidTr="00E42EA7">
        <w:trPr>
          <w:trHeight w:val="25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98169,7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160831,4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239060,2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314232,4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420277,1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519651,3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680884,1</w:t>
            </w:r>
          </w:p>
        </w:tc>
      </w:tr>
      <w:tr w:rsidR="00115261" w:rsidRPr="00E42EA7" w:rsidTr="00E42EA7">
        <w:trPr>
          <w:trHeight w:val="510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Санаторно-оздоровительные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19959,6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22902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25770,6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30469,2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36082,4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42765,6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49158,5</w:t>
            </w:r>
          </w:p>
        </w:tc>
      </w:tr>
      <w:tr w:rsidR="00115261" w:rsidRPr="00E42EA7" w:rsidTr="00E42EA7">
        <w:trPr>
          <w:trHeight w:val="765"/>
        </w:trPr>
        <w:tc>
          <w:tcPr>
            <w:tcW w:w="1721" w:type="dxa"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Услуги гостиниц и средств размещения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32103,6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41429,8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52341,7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60098,1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74711,1</w:t>
            </w:r>
          </w:p>
        </w:tc>
        <w:tc>
          <w:tcPr>
            <w:tcW w:w="1051" w:type="dxa"/>
            <w:noWrap/>
          </w:tcPr>
          <w:p w:rsidR="00115261" w:rsidRPr="00E42EA7" w:rsidRDefault="00115261" w:rsidP="00E42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EA7">
              <w:rPr>
                <w:sz w:val="20"/>
                <w:szCs w:val="20"/>
              </w:rPr>
              <w:t>92622,5</w:t>
            </w:r>
          </w:p>
        </w:tc>
      </w:tr>
    </w:tbl>
    <w:p w:rsidR="00E42EA7" w:rsidRPr="00E42EA7" w:rsidRDefault="00E42EA7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_GoBack"/>
      <w:bookmarkEnd w:id="6"/>
    </w:p>
    <w:sectPr w:rsidR="00E42EA7" w:rsidRPr="00E42EA7" w:rsidSect="00E42EA7">
      <w:footerReference w:type="even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4F" w:rsidRDefault="007E7F4F">
      <w:r>
        <w:separator/>
      </w:r>
    </w:p>
  </w:endnote>
  <w:endnote w:type="continuationSeparator" w:id="0">
    <w:p w:rsidR="007E7F4F" w:rsidRDefault="007E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E9" w:rsidRDefault="001678E9" w:rsidP="005E0E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78E9" w:rsidRDefault="001678E9" w:rsidP="00752C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4F" w:rsidRDefault="007E7F4F">
      <w:r>
        <w:separator/>
      </w:r>
    </w:p>
  </w:footnote>
  <w:footnote w:type="continuationSeparator" w:id="0">
    <w:p w:rsidR="007E7F4F" w:rsidRDefault="007E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E4F1B"/>
    <w:multiLevelType w:val="hybridMultilevel"/>
    <w:tmpl w:val="1868C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90F6A2B"/>
    <w:multiLevelType w:val="multilevel"/>
    <w:tmpl w:val="717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A4B"/>
    <w:rsid w:val="00021E7A"/>
    <w:rsid w:val="000651D6"/>
    <w:rsid w:val="0011141A"/>
    <w:rsid w:val="00115261"/>
    <w:rsid w:val="00155DF8"/>
    <w:rsid w:val="001678E9"/>
    <w:rsid w:val="0018654F"/>
    <w:rsid w:val="001B6242"/>
    <w:rsid w:val="00223391"/>
    <w:rsid w:val="00240AC0"/>
    <w:rsid w:val="00247A4B"/>
    <w:rsid w:val="00253A01"/>
    <w:rsid w:val="002568B7"/>
    <w:rsid w:val="00257D18"/>
    <w:rsid w:val="002A0AE5"/>
    <w:rsid w:val="00362C10"/>
    <w:rsid w:val="00392494"/>
    <w:rsid w:val="003B0EB7"/>
    <w:rsid w:val="003B4A2A"/>
    <w:rsid w:val="003D5CD9"/>
    <w:rsid w:val="003F62CE"/>
    <w:rsid w:val="00400AE3"/>
    <w:rsid w:val="00410149"/>
    <w:rsid w:val="005D4014"/>
    <w:rsid w:val="005E0EEA"/>
    <w:rsid w:val="00633F34"/>
    <w:rsid w:val="00653D31"/>
    <w:rsid w:val="006D6A4D"/>
    <w:rsid w:val="006F4B9C"/>
    <w:rsid w:val="007168A4"/>
    <w:rsid w:val="00752C14"/>
    <w:rsid w:val="00753DAC"/>
    <w:rsid w:val="0076308F"/>
    <w:rsid w:val="0077362A"/>
    <w:rsid w:val="007E574C"/>
    <w:rsid w:val="007E7F4F"/>
    <w:rsid w:val="008048BE"/>
    <w:rsid w:val="00830816"/>
    <w:rsid w:val="00843D9C"/>
    <w:rsid w:val="00872596"/>
    <w:rsid w:val="008C65F8"/>
    <w:rsid w:val="00926D8D"/>
    <w:rsid w:val="00984DFE"/>
    <w:rsid w:val="00986C7A"/>
    <w:rsid w:val="00997869"/>
    <w:rsid w:val="009E5C3F"/>
    <w:rsid w:val="00A7173A"/>
    <w:rsid w:val="00B64A64"/>
    <w:rsid w:val="00B66350"/>
    <w:rsid w:val="00BF4527"/>
    <w:rsid w:val="00C20E37"/>
    <w:rsid w:val="00C21DE8"/>
    <w:rsid w:val="00C91706"/>
    <w:rsid w:val="00CF1676"/>
    <w:rsid w:val="00D04B2E"/>
    <w:rsid w:val="00D513D2"/>
    <w:rsid w:val="00D54ADE"/>
    <w:rsid w:val="00E07BD8"/>
    <w:rsid w:val="00E214AE"/>
    <w:rsid w:val="00E335E2"/>
    <w:rsid w:val="00E42EA7"/>
    <w:rsid w:val="00E43509"/>
    <w:rsid w:val="00E56CEA"/>
    <w:rsid w:val="00E8042A"/>
    <w:rsid w:val="00E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E16248A-B164-4DB5-A16D-D057F7FB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7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2A0AE5"/>
    <w:pPr>
      <w:spacing w:before="100" w:beforeAutospacing="1" w:after="100" w:afterAutospacing="1"/>
    </w:pPr>
  </w:style>
  <w:style w:type="paragraph" w:customStyle="1" w:styleId="bl0">
    <w:name w:val="bl0"/>
    <w:basedOn w:val="a"/>
    <w:rsid w:val="00E8042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rsid w:val="00C21DE8"/>
  </w:style>
  <w:style w:type="character" w:styleId="a4">
    <w:name w:val="Hyperlink"/>
    <w:uiPriority w:val="99"/>
    <w:rsid w:val="00C21DE8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75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752C14"/>
    <w:rPr>
      <w:rFonts w:cs="Times New Roman"/>
    </w:rPr>
  </w:style>
  <w:style w:type="paragraph" w:styleId="a8">
    <w:name w:val="header"/>
    <w:basedOn w:val="a"/>
    <w:link w:val="a9"/>
    <w:uiPriority w:val="99"/>
    <w:rsid w:val="00E42E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E42EA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4864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2014-04-17T05:31:00Z</dcterms:created>
  <dcterms:modified xsi:type="dcterms:W3CDTF">2014-04-17T05:31:00Z</dcterms:modified>
</cp:coreProperties>
</file>