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019D" w:rsidRDefault="0084019D"/>
    <w:p w:rsidR="00272B75" w:rsidRDefault="00272B75">
      <w:r>
        <w:t>Вариант</w:t>
      </w:r>
      <w:r w:rsidR="00192866">
        <w:t xml:space="preserve"> 8</w:t>
      </w:r>
    </w:p>
    <w:p w:rsidR="00192866" w:rsidRDefault="00192866"/>
    <w:p w:rsidR="00192866" w:rsidRDefault="00192866"/>
    <w:p w:rsidR="00192866" w:rsidRPr="00A61AD6" w:rsidRDefault="00192866" w:rsidP="00192866">
      <w:pPr>
        <w:spacing w:line="360" w:lineRule="auto"/>
        <w:ind w:firstLine="709"/>
        <w:jc w:val="both"/>
        <w:rPr>
          <w:b/>
          <w:szCs w:val="28"/>
        </w:rPr>
      </w:pPr>
      <w:r>
        <w:rPr>
          <w:b/>
          <w:szCs w:val="28"/>
        </w:rPr>
        <w:t>1</w:t>
      </w:r>
      <w:r w:rsidRPr="00A61AD6">
        <w:rPr>
          <w:b/>
          <w:szCs w:val="28"/>
        </w:rPr>
        <w:t>. Показатели эффективности использования трудовых ресурсов</w:t>
      </w:r>
    </w:p>
    <w:p w:rsidR="00192866" w:rsidRPr="00A61AD6" w:rsidRDefault="00192866" w:rsidP="00192866">
      <w:pPr>
        <w:spacing w:line="360" w:lineRule="auto"/>
        <w:ind w:firstLine="709"/>
        <w:jc w:val="both"/>
        <w:rPr>
          <w:szCs w:val="28"/>
        </w:rPr>
      </w:pPr>
    </w:p>
    <w:p w:rsidR="00192866" w:rsidRPr="00A61AD6" w:rsidRDefault="00192866" w:rsidP="00192866">
      <w:pPr>
        <w:spacing w:line="360" w:lineRule="auto"/>
        <w:ind w:firstLine="709"/>
        <w:jc w:val="both"/>
        <w:rPr>
          <w:szCs w:val="28"/>
        </w:rPr>
      </w:pPr>
      <w:r w:rsidRPr="00A61AD6">
        <w:rPr>
          <w:szCs w:val="28"/>
        </w:rPr>
        <w:t>Показатели использования трудовых ресурсов представляют собой количествен</w:t>
      </w:r>
      <w:r w:rsidRPr="00A61AD6">
        <w:rPr>
          <w:szCs w:val="28"/>
        </w:rPr>
        <w:softHyphen/>
        <w:t>ные характеристики общих или частных результатов трудовой деятельности работников, имеющие определенные измерители. Эти показатели отражают уровень занятости трудоспособного населения в общественном производстве, эффективность использования трудовых ресурсов, развитие трудового потенциала и качествен</w:t>
      </w:r>
      <w:r w:rsidRPr="00A61AD6">
        <w:rPr>
          <w:szCs w:val="28"/>
        </w:rPr>
        <w:softHyphen/>
        <w:t>ные изменения в совокупной рабочей силе.</w:t>
      </w:r>
    </w:p>
    <w:p w:rsidR="00192866" w:rsidRPr="00A61AD6" w:rsidRDefault="00192866" w:rsidP="00192866">
      <w:pPr>
        <w:spacing w:line="360" w:lineRule="auto"/>
        <w:ind w:firstLine="709"/>
        <w:jc w:val="both"/>
        <w:rPr>
          <w:szCs w:val="28"/>
        </w:rPr>
      </w:pPr>
      <w:r w:rsidRPr="00A61AD6">
        <w:rPr>
          <w:szCs w:val="28"/>
        </w:rPr>
        <w:t>Показатели использования трудовых ресурсов анализируются во всех звеньях общественного производства: в рамках единого народнохозяйственного комплекса Украины и других стран; на региональ</w:t>
      </w:r>
      <w:r w:rsidRPr="00A61AD6">
        <w:rPr>
          <w:szCs w:val="28"/>
        </w:rPr>
        <w:softHyphen/>
        <w:t>ном уровне (областях, админи</w:t>
      </w:r>
      <w:r w:rsidRPr="00A61AD6">
        <w:rPr>
          <w:szCs w:val="28"/>
        </w:rPr>
        <w:softHyphen/>
        <w:t>стративных и экономических районах); в межотраслевых комплексах (машино</w:t>
      </w:r>
      <w:r w:rsidRPr="00A61AD6">
        <w:rPr>
          <w:szCs w:val="28"/>
        </w:rPr>
        <w:softHyphen/>
        <w:t>строительном, топливно-энергетическом, агропромышленном и т. д.) и отраслях народного хозяйства и промышленности; на отдельных предприятиях и в орга</w:t>
      </w:r>
      <w:r w:rsidRPr="00A61AD6">
        <w:rPr>
          <w:szCs w:val="28"/>
        </w:rPr>
        <w:softHyphen/>
        <w:t>низациях, а также в их подразделениях. Экономическое содержание этих пока</w:t>
      </w:r>
      <w:r w:rsidRPr="00A61AD6">
        <w:rPr>
          <w:szCs w:val="28"/>
        </w:rPr>
        <w:softHyphen/>
        <w:t>зателей на всех уровнях управления едино. Однако масштабы учета численности трудовых ресурсов и результатов их труда существенно различаются.</w:t>
      </w:r>
    </w:p>
    <w:p w:rsidR="00192866" w:rsidRPr="00A61AD6" w:rsidRDefault="00192866" w:rsidP="00192866">
      <w:pPr>
        <w:spacing w:line="360" w:lineRule="auto"/>
        <w:ind w:firstLine="709"/>
        <w:jc w:val="both"/>
        <w:rPr>
          <w:szCs w:val="28"/>
        </w:rPr>
      </w:pPr>
      <w:r w:rsidRPr="00A61AD6">
        <w:rPr>
          <w:bCs/>
          <w:szCs w:val="28"/>
        </w:rPr>
        <w:t>Показатели эффективности использования трудовых ресурсов</w:t>
      </w:r>
      <w:r w:rsidRPr="00A61AD6">
        <w:rPr>
          <w:szCs w:val="28"/>
        </w:rPr>
        <w:t xml:space="preserve"> характеризуют соотношение между конечными результатами производства (нацио</w:t>
      </w:r>
      <w:r w:rsidRPr="00A61AD6">
        <w:rPr>
          <w:szCs w:val="28"/>
        </w:rPr>
        <w:softHyphen/>
        <w:t>нальным доходом, продукцией, реализованной в соответствии с договорами поставок) и численностью занятых в соответствующем звене обществен</w:t>
      </w:r>
      <w:r w:rsidRPr="00A61AD6">
        <w:rPr>
          <w:szCs w:val="28"/>
        </w:rPr>
        <w:softHyphen/>
        <w:t>ного производства, а также годовым фондом оплаты труда и рабочего вре</w:t>
      </w:r>
      <w:r w:rsidRPr="00A61AD6">
        <w:rPr>
          <w:szCs w:val="28"/>
        </w:rPr>
        <w:softHyphen/>
        <w:t>мени. Ведущее место среди них занимают показатели производительности труда.</w:t>
      </w:r>
    </w:p>
    <w:p w:rsidR="00192866" w:rsidRPr="00A61AD6" w:rsidRDefault="00192866" w:rsidP="00192866">
      <w:pPr>
        <w:shd w:val="clear" w:color="auto" w:fill="FFFFFF"/>
        <w:spacing w:line="360" w:lineRule="auto"/>
        <w:ind w:firstLine="709"/>
        <w:jc w:val="both"/>
        <w:rPr>
          <w:szCs w:val="28"/>
        </w:rPr>
      </w:pPr>
      <w:r w:rsidRPr="00A61AD6">
        <w:rPr>
          <w:spacing w:val="3"/>
          <w:szCs w:val="28"/>
        </w:rPr>
        <w:t>К обобщающим показателям эффективного использования трудовых ресурсов</w:t>
      </w:r>
      <w:r w:rsidRPr="00A61AD6">
        <w:rPr>
          <w:spacing w:val="4"/>
          <w:szCs w:val="28"/>
        </w:rPr>
        <w:t xml:space="preserve"> относятся следующие:</w:t>
      </w:r>
    </w:p>
    <w:p w:rsidR="00192866" w:rsidRPr="00A61AD6" w:rsidRDefault="00192866" w:rsidP="00192866">
      <w:pPr>
        <w:numPr>
          <w:ilvl w:val="0"/>
          <w:numId w:val="1"/>
        </w:numPr>
        <w:shd w:val="clear" w:color="auto" w:fill="FFFFFF"/>
        <w:tabs>
          <w:tab w:val="clear" w:pos="1429"/>
          <w:tab w:val="num" w:pos="1014"/>
        </w:tabs>
        <w:spacing w:line="360" w:lineRule="auto"/>
        <w:ind w:left="0" w:firstLine="702"/>
        <w:jc w:val="both"/>
        <w:rPr>
          <w:szCs w:val="28"/>
        </w:rPr>
      </w:pPr>
      <w:r w:rsidRPr="00A61AD6">
        <w:rPr>
          <w:szCs w:val="28"/>
        </w:rPr>
        <w:t>темп прироста производительности труда (ΔПТ), %;</w:t>
      </w:r>
    </w:p>
    <w:p w:rsidR="00192866" w:rsidRPr="00A61AD6" w:rsidRDefault="00192866" w:rsidP="00192866">
      <w:pPr>
        <w:numPr>
          <w:ilvl w:val="0"/>
          <w:numId w:val="1"/>
        </w:numPr>
        <w:shd w:val="clear" w:color="auto" w:fill="FFFFFF"/>
        <w:tabs>
          <w:tab w:val="clear" w:pos="1429"/>
          <w:tab w:val="num" w:pos="1014"/>
        </w:tabs>
        <w:spacing w:line="360" w:lineRule="auto"/>
        <w:ind w:left="0" w:firstLine="702"/>
        <w:jc w:val="both"/>
        <w:rPr>
          <w:szCs w:val="28"/>
        </w:rPr>
      </w:pPr>
      <w:r w:rsidRPr="00A61AD6">
        <w:rPr>
          <w:spacing w:val="3"/>
          <w:szCs w:val="28"/>
        </w:rPr>
        <w:t>относительная экономия численности работников (Э</w:t>
      </w:r>
      <w:r w:rsidRPr="00A61AD6">
        <w:rPr>
          <w:spacing w:val="3"/>
          <w:szCs w:val="28"/>
          <w:vertAlign w:val="subscript"/>
        </w:rPr>
        <w:t>т</w:t>
      </w:r>
      <w:r w:rsidRPr="00A61AD6">
        <w:rPr>
          <w:spacing w:val="3"/>
          <w:szCs w:val="28"/>
        </w:rPr>
        <w:t>), чел.;</w:t>
      </w:r>
    </w:p>
    <w:p w:rsidR="00192866" w:rsidRPr="00A61AD6" w:rsidRDefault="00192866" w:rsidP="00192866">
      <w:pPr>
        <w:numPr>
          <w:ilvl w:val="0"/>
          <w:numId w:val="1"/>
        </w:numPr>
        <w:shd w:val="clear" w:color="auto" w:fill="FFFFFF"/>
        <w:tabs>
          <w:tab w:val="clear" w:pos="1429"/>
          <w:tab w:val="num" w:pos="1014"/>
        </w:tabs>
        <w:spacing w:line="360" w:lineRule="auto"/>
        <w:ind w:left="0" w:firstLine="702"/>
        <w:jc w:val="both"/>
        <w:rPr>
          <w:szCs w:val="28"/>
        </w:rPr>
      </w:pPr>
      <w:r w:rsidRPr="00A61AD6">
        <w:rPr>
          <w:spacing w:val="3"/>
          <w:szCs w:val="28"/>
        </w:rPr>
        <w:t xml:space="preserve">общий прирост продукции, в том числе за счет экстенсивных и </w:t>
      </w:r>
      <w:r w:rsidRPr="00A61AD6">
        <w:rPr>
          <w:szCs w:val="28"/>
        </w:rPr>
        <w:t>интенсивных факторов (ΔВП</w:t>
      </w:r>
      <w:r w:rsidRPr="00A61AD6">
        <w:rPr>
          <w:szCs w:val="28"/>
          <w:vertAlign w:val="subscript"/>
        </w:rPr>
        <w:t>об</w:t>
      </w:r>
      <w:r w:rsidRPr="00A61AD6">
        <w:rPr>
          <w:szCs w:val="28"/>
        </w:rPr>
        <w:t xml:space="preserve"> );</w:t>
      </w:r>
    </w:p>
    <w:p w:rsidR="00192866" w:rsidRPr="00A61AD6" w:rsidRDefault="00192866" w:rsidP="00192866">
      <w:pPr>
        <w:numPr>
          <w:ilvl w:val="0"/>
          <w:numId w:val="1"/>
        </w:numPr>
        <w:shd w:val="clear" w:color="auto" w:fill="FFFFFF"/>
        <w:tabs>
          <w:tab w:val="clear" w:pos="1429"/>
          <w:tab w:val="num" w:pos="1014"/>
        </w:tabs>
        <w:spacing w:line="360" w:lineRule="auto"/>
        <w:ind w:left="0" w:firstLine="702"/>
        <w:jc w:val="both"/>
        <w:rPr>
          <w:szCs w:val="28"/>
        </w:rPr>
      </w:pPr>
      <w:r w:rsidRPr="00A61AD6">
        <w:rPr>
          <w:spacing w:val="2"/>
          <w:szCs w:val="28"/>
        </w:rPr>
        <w:t xml:space="preserve">доля прироста продукции за счет повышения производительности </w:t>
      </w:r>
      <w:r w:rsidRPr="00A61AD6">
        <w:rPr>
          <w:spacing w:val="1"/>
          <w:szCs w:val="28"/>
        </w:rPr>
        <w:t>труда (ΔВП</w:t>
      </w:r>
      <w:r w:rsidRPr="00A61AD6">
        <w:rPr>
          <w:spacing w:val="1"/>
          <w:szCs w:val="28"/>
          <w:vertAlign w:val="subscript"/>
        </w:rPr>
        <w:t>пт</w:t>
      </w:r>
      <w:r w:rsidRPr="00A61AD6">
        <w:rPr>
          <w:spacing w:val="1"/>
          <w:szCs w:val="28"/>
        </w:rPr>
        <w:t xml:space="preserve">) </w:t>
      </w:r>
      <w:r w:rsidRPr="00A61AD6">
        <w:rPr>
          <w:szCs w:val="28"/>
        </w:rPr>
        <w:t>[2, с. 20].</w:t>
      </w:r>
    </w:p>
    <w:p w:rsidR="00192866" w:rsidRPr="00A61AD6" w:rsidRDefault="00192866" w:rsidP="00192866">
      <w:pPr>
        <w:spacing w:line="360" w:lineRule="auto"/>
        <w:ind w:firstLine="709"/>
        <w:jc w:val="both"/>
        <w:rPr>
          <w:szCs w:val="28"/>
        </w:rPr>
      </w:pPr>
      <w:r w:rsidRPr="00A61AD6">
        <w:rPr>
          <w:szCs w:val="28"/>
        </w:rPr>
        <w:t>Относительное высвобождение (плановое и фактическое) рабочей силы в результате роста производительности труда рассчитывается как разность между фактической численностью и числом работников, требуемых для производства продукции планового (фактического) объема при условии сохранения базисного уровня производительности труда.</w:t>
      </w:r>
    </w:p>
    <w:p w:rsidR="00192866" w:rsidRPr="00A61AD6" w:rsidRDefault="00192866" w:rsidP="00192866">
      <w:pPr>
        <w:spacing w:line="360" w:lineRule="auto"/>
        <w:ind w:firstLine="709"/>
        <w:jc w:val="both"/>
        <w:rPr>
          <w:szCs w:val="28"/>
        </w:rPr>
      </w:pPr>
      <w:r w:rsidRPr="00A61AD6">
        <w:rPr>
          <w:szCs w:val="28"/>
        </w:rPr>
        <w:t xml:space="preserve">     1. </w:t>
      </w:r>
      <w:r w:rsidRPr="00A61AD6">
        <w:rPr>
          <w:iCs/>
          <w:szCs w:val="28"/>
        </w:rPr>
        <w:t>Показатели общественной, отраслевой и локальной производительности труда</w:t>
      </w:r>
      <w:r w:rsidRPr="00A61AD6">
        <w:rPr>
          <w:i/>
          <w:iCs/>
          <w:szCs w:val="28"/>
        </w:rPr>
        <w:t xml:space="preserve"> </w:t>
      </w:r>
      <w:r w:rsidRPr="00A61AD6">
        <w:rPr>
          <w:szCs w:val="28"/>
        </w:rPr>
        <w:t>характеризуют уровень и темпы роста эффективности использования трудовых ресурсов в различных звеньях общественного производства.</w:t>
      </w:r>
    </w:p>
    <w:p w:rsidR="00192866" w:rsidRPr="00A61AD6" w:rsidRDefault="00192866" w:rsidP="00192866">
      <w:pPr>
        <w:spacing w:line="360" w:lineRule="auto"/>
        <w:ind w:firstLine="709"/>
        <w:jc w:val="both"/>
        <w:rPr>
          <w:szCs w:val="28"/>
        </w:rPr>
      </w:pPr>
      <w:r w:rsidRPr="00A61AD6">
        <w:rPr>
          <w:szCs w:val="28"/>
        </w:rPr>
        <w:t>Отраслевая производительность труда определяется на основе оценки результата по объему произведенной продукции в стоимостном выражении (чис</w:t>
      </w:r>
      <w:r w:rsidRPr="00A61AD6">
        <w:rPr>
          <w:szCs w:val="28"/>
        </w:rPr>
        <w:softHyphen/>
        <w:t>той, нормативно чистой продукции, нормативной стоимости обработки), а в от</w:t>
      </w:r>
      <w:r w:rsidRPr="00A61AD6">
        <w:rPr>
          <w:szCs w:val="28"/>
        </w:rPr>
        <w:softHyphen/>
        <w:t>дельных отраслях – по товарной (валовой) продукции в сопоставимых ценах, натуральным показателям или нормативной трудоемкости выпускаемой про</w:t>
      </w:r>
      <w:r w:rsidRPr="00A61AD6">
        <w:rPr>
          <w:szCs w:val="28"/>
        </w:rPr>
        <w:softHyphen/>
        <w:t>дукции, а также по условно-чистой продукции (включая амортизацию).</w:t>
      </w:r>
    </w:p>
    <w:p w:rsidR="00192866" w:rsidRPr="00A61AD6" w:rsidRDefault="00192866" w:rsidP="00192866">
      <w:pPr>
        <w:spacing w:line="360" w:lineRule="auto"/>
        <w:ind w:firstLine="709"/>
        <w:jc w:val="both"/>
        <w:rPr>
          <w:szCs w:val="28"/>
        </w:rPr>
      </w:pPr>
      <w:r w:rsidRPr="00A61AD6">
        <w:rPr>
          <w:szCs w:val="28"/>
        </w:rPr>
        <w:t>Производительность труда на предприятии определяется количеством про</w:t>
      </w:r>
      <w:r w:rsidRPr="00A61AD6">
        <w:rPr>
          <w:szCs w:val="28"/>
        </w:rPr>
        <w:softHyphen/>
        <w:t>дукции, приходящейся на единицу отработанного времени или на одного спи</w:t>
      </w:r>
      <w:r w:rsidRPr="00A61AD6">
        <w:rPr>
          <w:szCs w:val="28"/>
        </w:rPr>
        <w:softHyphen/>
        <w:t>сочного работника основной деятельности.</w:t>
      </w:r>
    </w:p>
    <w:p w:rsidR="00192866" w:rsidRPr="00A61AD6" w:rsidRDefault="00192866" w:rsidP="00192866">
      <w:pPr>
        <w:spacing w:line="360" w:lineRule="auto"/>
        <w:ind w:firstLine="709"/>
        <w:jc w:val="both"/>
        <w:rPr>
          <w:i/>
          <w:iCs/>
          <w:szCs w:val="28"/>
        </w:rPr>
      </w:pPr>
      <w:r w:rsidRPr="00A61AD6">
        <w:rPr>
          <w:szCs w:val="28"/>
        </w:rPr>
        <w:t xml:space="preserve">2. </w:t>
      </w:r>
      <w:r w:rsidRPr="00A61AD6">
        <w:rPr>
          <w:iCs/>
          <w:szCs w:val="28"/>
        </w:rPr>
        <w:t>Показатели среднегодовой, среднедневной и среднечасовой производительности труда.</w:t>
      </w:r>
    </w:p>
    <w:p w:rsidR="00192866" w:rsidRPr="00A61AD6" w:rsidRDefault="00192866" w:rsidP="00192866">
      <w:pPr>
        <w:spacing w:line="360" w:lineRule="auto"/>
        <w:ind w:firstLine="709"/>
        <w:jc w:val="both"/>
        <w:rPr>
          <w:szCs w:val="28"/>
        </w:rPr>
      </w:pPr>
      <w:r w:rsidRPr="00A61AD6">
        <w:rPr>
          <w:szCs w:val="28"/>
        </w:rPr>
        <w:t>С помощью такого расчета определяется зависимость индекса производи</w:t>
      </w:r>
      <w:r w:rsidRPr="00A61AD6">
        <w:rPr>
          <w:szCs w:val="28"/>
        </w:rPr>
        <w:softHyphen/>
        <w:t>тельности труда от изменения индексов факторных показателей. Для выявления их количественного влияния используется метод цепных подстановок, с помощью которого можно определить, какой была бы производительность труда при фактическом значении одного из факторов и неизменной (постоянной) величине остальных.</w:t>
      </w:r>
    </w:p>
    <w:p w:rsidR="00192866" w:rsidRPr="00A61AD6" w:rsidRDefault="00192866" w:rsidP="00192866">
      <w:pPr>
        <w:spacing w:line="360" w:lineRule="auto"/>
        <w:ind w:firstLine="709"/>
        <w:jc w:val="both"/>
        <w:rPr>
          <w:szCs w:val="28"/>
        </w:rPr>
      </w:pPr>
      <w:r w:rsidRPr="00A61AD6">
        <w:rPr>
          <w:szCs w:val="28"/>
        </w:rPr>
        <w:t>Сопоставление индексов среднегодовой (в расчете на одного списочного рабочего), среднедневной (в расчете на один отработанный человеко-день) и среднечасовой (в расчете на один отработанный человеко-час) выработки по</w:t>
      </w:r>
      <w:r w:rsidRPr="00A61AD6">
        <w:rPr>
          <w:szCs w:val="28"/>
        </w:rPr>
        <w:softHyphen/>
        <w:t>зволяет оценить влияние на итоговый показатель изменения производительной силы труда среднего числа дней работы одного рабочего за год и средней факти</w:t>
      </w:r>
      <w:r w:rsidRPr="00A61AD6">
        <w:rPr>
          <w:szCs w:val="28"/>
        </w:rPr>
        <w:softHyphen/>
        <w:t>ческой продолжительности рабочего дня в часах (без учета внутрисменных перерывов и потерь).</w:t>
      </w:r>
    </w:p>
    <w:p w:rsidR="00192866" w:rsidRDefault="00192866"/>
    <w:p w:rsidR="00272B75" w:rsidRDefault="00272B75"/>
    <w:p w:rsidR="00272B75" w:rsidRDefault="00272B75">
      <w:pPr>
        <w:ind w:firstLine="720"/>
        <w:jc w:val="both"/>
      </w:pPr>
      <w:r>
        <w:t>Задача 2. Определить число рабочих по профессиям: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92"/>
        <w:gridCol w:w="2393"/>
        <w:gridCol w:w="2393"/>
        <w:gridCol w:w="2393"/>
      </w:tblGrid>
      <w:tr w:rsidR="00272B75">
        <w:trPr>
          <w:jc w:val="center"/>
        </w:trPr>
        <w:tc>
          <w:tcPr>
            <w:tcW w:w="2392" w:type="dxa"/>
          </w:tcPr>
          <w:p w:rsidR="00272B75" w:rsidRDefault="00272B75">
            <w:pPr>
              <w:jc w:val="center"/>
            </w:pPr>
            <w:r>
              <w:t>Профессия</w:t>
            </w:r>
          </w:p>
        </w:tc>
        <w:tc>
          <w:tcPr>
            <w:tcW w:w="2393" w:type="dxa"/>
          </w:tcPr>
          <w:p w:rsidR="00272B75" w:rsidRDefault="00272B75">
            <w:pPr>
              <w:jc w:val="center"/>
            </w:pPr>
            <w:r>
              <w:t>Общее количество обслуживаемых рабочих мест</w:t>
            </w:r>
          </w:p>
        </w:tc>
        <w:tc>
          <w:tcPr>
            <w:tcW w:w="2393" w:type="dxa"/>
          </w:tcPr>
          <w:p w:rsidR="00272B75" w:rsidRDefault="00272B75">
            <w:pPr>
              <w:jc w:val="center"/>
            </w:pPr>
            <w:r>
              <w:t>Норма обслуживания оборудования</w:t>
            </w:r>
          </w:p>
        </w:tc>
        <w:tc>
          <w:tcPr>
            <w:tcW w:w="2393" w:type="dxa"/>
          </w:tcPr>
          <w:p w:rsidR="00272B75" w:rsidRDefault="00272B75">
            <w:pPr>
              <w:jc w:val="center"/>
            </w:pPr>
            <w:r>
              <w:t>Число смен</w:t>
            </w:r>
          </w:p>
        </w:tc>
      </w:tr>
      <w:tr w:rsidR="00272B75">
        <w:trPr>
          <w:jc w:val="center"/>
        </w:trPr>
        <w:tc>
          <w:tcPr>
            <w:tcW w:w="2392" w:type="dxa"/>
          </w:tcPr>
          <w:p w:rsidR="00272B75" w:rsidRDefault="00272B75">
            <w:pPr>
              <w:jc w:val="center"/>
            </w:pPr>
            <w:r>
              <w:t>Крановщики</w:t>
            </w:r>
          </w:p>
        </w:tc>
        <w:tc>
          <w:tcPr>
            <w:tcW w:w="2393" w:type="dxa"/>
          </w:tcPr>
          <w:p w:rsidR="00272B75" w:rsidRDefault="00272B75">
            <w:pPr>
              <w:jc w:val="center"/>
            </w:pPr>
            <w:r>
              <w:t>45</w:t>
            </w:r>
          </w:p>
        </w:tc>
        <w:tc>
          <w:tcPr>
            <w:tcW w:w="2393" w:type="dxa"/>
          </w:tcPr>
          <w:p w:rsidR="00272B75" w:rsidRDefault="00272B75">
            <w:pPr>
              <w:jc w:val="center"/>
            </w:pPr>
            <w:r>
              <w:t>15</w:t>
            </w:r>
          </w:p>
        </w:tc>
        <w:tc>
          <w:tcPr>
            <w:tcW w:w="2393" w:type="dxa"/>
          </w:tcPr>
          <w:p w:rsidR="00272B75" w:rsidRDefault="00272B75">
            <w:pPr>
              <w:jc w:val="center"/>
            </w:pPr>
            <w:r>
              <w:t>2</w:t>
            </w:r>
          </w:p>
        </w:tc>
      </w:tr>
      <w:tr w:rsidR="00272B75">
        <w:trPr>
          <w:jc w:val="center"/>
        </w:trPr>
        <w:tc>
          <w:tcPr>
            <w:tcW w:w="2392" w:type="dxa"/>
          </w:tcPr>
          <w:p w:rsidR="00272B75" w:rsidRDefault="00272B75">
            <w:pPr>
              <w:jc w:val="center"/>
            </w:pPr>
            <w:r>
              <w:t>Электросварщики</w:t>
            </w:r>
          </w:p>
        </w:tc>
        <w:tc>
          <w:tcPr>
            <w:tcW w:w="2393" w:type="dxa"/>
          </w:tcPr>
          <w:p w:rsidR="00272B75" w:rsidRDefault="00272B75">
            <w:pPr>
              <w:jc w:val="center"/>
            </w:pPr>
            <w:r>
              <w:t>20</w:t>
            </w:r>
          </w:p>
        </w:tc>
        <w:tc>
          <w:tcPr>
            <w:tcW w:w="2393" w:type="dxa"/>
          </w:tcPr>
          <w:p w:rsidR="00272B75" w:rsidRDefault="00272B75">
            <w:pPr>
              <w:jc w:val="center"/>
            </w:pPr>
            <w:r>
              <w:t>10</w:t>
            </w:r>
          </w:p>
        </w:tc>
        <w:tc>
          <w:tcPr>
            <w:tcW w:w="2393" w:type="dxa"/>
          </w:tcPr>
          <w:p w:rsidR="00272B75" w:rsidRDefault="00272B75">
            <w:pPr>
              <w:jc w:val="center"/>
            </w:pPr>
            <w:r>
              <w:t>2</w:t>
            </w:r>
          </w:p>
        </w:tc>
      </w:tr>
      <w:tr w:rsidR="00272B75">
        <w:trPr>
          <w:jc w:val="center"/>
        </w:trPr>
        <w:tc>
          <w:tcPr>
            <w:tcW w:w="2392" w:type="dxa"/>
          </w:tcPr>
          <w:p w:rsidR="00272B75" w:rsidRDefault="00272B75">
            <w:pPr>
              <w:jc w:val="center"/>
            </w:pPr>
            <w:r>
              <w:t>Наладчики</w:t>
            </w:r>
          </w:p>
        </w:tc>
        <w:tc>
          <w:tcPr>
            <w:tcW w:w="2393" w:type="dxa"/>
          </w:tcPr>
          <w:p w:rsidR="00272B75" w:rsidRDefault="00272B75">
            <w:pPr>
              <w:jc w:val="center"/>
            </w:pPr>
            <w:r>
              <w:t>50</w:t>
            </w:r>
          </w:p>
        </w:tc>
        <w:tc>
          <w:tcPr>
            <w:tcW w:w="2393" w:type="dxa"/>
          </w:tcPr>
          <w:p w:rsidR="00272B75" w:rsidRDefault="00272B75">
            <w:pPr>
              <w:jc w:val="center"/>
            </w:pPr>
            <w:r>
              <w:t>5</w:t>
            </w:r>
          </w:p>
        </w:tc>
        <w:tc>
          <w:tcPr>
            <w:tcW w:w="2393" w:type="dxa"/>
          </w:tcPr>
          <w:p w:rsidR="00272B75" w:rsidRDefault="00272B75">
            <w:pPr>
              <w:jc w:val="center"/>
            </w:pPr>
            <w:r>
              <w:t>2</w:t>
            </w:r>
          </w:p>
        </w:tc>
      </w:tr>
    </w:tbl>
    <w:p w:rsidR="00272B75" w:rsidRDefault="00272B75">
      <w:pPr>
        <w:ind w:firstLine="720"/>
        <w:jc w:val="both"/>
      </w:pPr>
    </w:p>
    <w:p w:rsidR="00272B75" w:rsidRDefault="00272B75">
      <w:pPr>
        <w:ind w:firstLine="720"/>
        <w:jc w:val="both"/>
      </w:pPr>
    </w:p>
    <w:p w:rsidR="00272B75" w:rsidRDefault="00272B75">
      <w:pPr>
        <w:ind w:firstLine="720"/>
        <w:jc w:val="both"/>
      </w:pPr>
      <w:r>
        <w:t>Решение.</w:t>
      </w:r>
    </w:p>
    <w:p w:rsidR="00272B75" w:rsidRDefault="00272B75">
      <w:pPr>
        <w:ind w:firstLine="720"/>
        <w:jc w:val="both"/>
        <w:rPr>
          <w:lang w:val="en-US"/>
        </w:rPr>
      </w:pPr>
    </w:p>
    <w:p w:rsidR="00CF19B0" w:rsidRPr="00CF19B0" w:rsidRDefault="00CF19B0" w:rsidP="00CF19B0">
      <w:pPr>
        <w:ind w:firstLine="720"/>
        <w:jc w:val="both"/>
      </w:pPr>
      <w:r w:rsidRPr="00CF19B0">
        <w:t>Планирование численности основных рабочих в аппаратурных процессах и вспомогательных рабочих, выполняющих работы, на которые имеются нормы обслуживания, сводится к определению общего числа объектов обслуживания с учетом сменности работ:</w:t>
      </w:r>
    </w:p>
    <w:p w:rsidR="00CF19B0" w:rsidRPr="00CF19B0" w:rsidRDefault="00CF19B0" w:rsidP="00CF19B0">
      <w:pPr>
        <w:ind w:firstLine="720"/>
        <w:jc w:val="both"/>
      </w:pPr>
    </w:p>
    <w:p w:rsidR="00CF19B0" w:rsidRPr="00CF19B0" w:rsidRDefault="00CF19B0" w:rsidP="00CF19B0">
      <w:pPr>
        <w:ind w:firstLine="720"/>
        <w:jc w:val="both"/>
        <w:rPr>
          <w:lang w:val="en-US"/>
        </w:rPr>
      </w:pPr>
      <w:r w:rsidRPr="00CF19B0">
        <w:rPr>
          <w:lang w:val="en-US"/>
        </w:rPr>
        <w:t xml:space="preserve">Нч = Ко/ Но * С </w:t>
      </w:r>
    </w:p>
    <w:p w:rsidR="00CF19B0" w:rsidRPr="00CF19B0" w:rsidRDefault="00CF19B0" w:rsidP="00CF19B0">
      <w:pPr>
        <w:ind w:firstLine="720"/>
        <w:jc w:val="both"/>
        <w:rPr>
          <w:lang w:val="en-US"/>
        </w:rPr>
      </w:pPr>
    </w:p>
    <w:p w:rsidR="00CF19B0" w:rsidRDefault="00CF19B0" w:rsidP="00262A82">
      <w:pPr>
        <w:ind w:firstLine="720"/>
        <w:jc w:val="both"/>
        <w:rPr>
          <w:lang w:val="en-US"/>
        </w:rPr>
      </w:pPr>
      <w:r w:rsidRPr="00CF19B0">
        <w:t>где Ко — количество единиц установленного оборудования; Но — норма обслуживания (количество единиц оборудования, обслуживаемое одним рабочим); С — число рабочих смен.</w:t>
      </w:r>
    </w:p>
    <w:p w:rsidR="00262A82" w:rsidRPr="00262A82" w:rsidRDefault="00262A82" w:rsidP="00262A82">
      <w:pPr>
        <w:ind w:firstLine="720"/>
        <w:jc w:val="both"/>
        <w:rPr>
          <w:b/>
        </w:rPr>
      </w:pPr>
      <w:r w:rsidRPr="00262A82">
        <w:rPr>
          <w:b/>
        </w:rPr>
        <w:t>Н</w:t>
      </w:r>
      <w:r w:rsidRPr="00262A82">
        <w:rPr>
          <w:b/>
          <w:vertAlign w:val="subscript"/>
        </w:rPr>
        <w:t>чкран</w:t>
      </w:r>
      <w:r w:rsidRPr="00262A82">
        <w:rPr>
          <w:b/>
        </w:rPr>
        <w:t>=45/15*2=6 чел</w:t>
      </w:r>
    </w:p>
    <w:p w:rsidR="00262A82" w:rsidRPr="00262A82" w:rsidRDefault="00262A82" w:rsidP="00262A82">
      <w:pPr>
        <w:ind w:firstLine="720"/>
        <w:jc w:val="both"/>
        <w:rPr>
          <w:b/>
        </w:rPr>
      </w:pPr>
      <w:r w:rsidRPr="00262A82">
        <w:rPr>
          <w:b/>
        </w:rPr>
        <w:t>Н</w:t>
      </w:r>
      <w:r w:rsidRPr="00262A82">
        <w:rPr>
          <w:b/>
          <w:vertAlign w:val="subscript"/>
        </w:rPr>
        <w:t>чэлект</w:t>
      </w:r>
      <w:r w:rsidRPr="00262A82">
        <w:rPr>
          <w:b/>
        </w:rPr>
        <w:t>=20/10*2=4 чел</w:t>
      </w:r>
    </w:p>
    <w:p w:rsidR="00262A82" w:rsidRPr="00262A82" w:rsidRDefault="00262A82" w:rsidP="00262A82">
      <w:pPr>
        <w:ind w:firstLine="720"/>
        <w:jc w:val="both"/>
        <w:rPr>
          <w:b/>
        </w:rPr>
      </w:pPr>
      <w:r w:rsidRPr="00262A82">
        <w:rPr>
          <w:b/>
        </w:rPr>
        <w:t>Н</w:t>
      </w:r>
      <w:r w:rsidRPr="00262A82">
        <w:rPr>
          <w:b/>
          <w:vertAlign w:val="subscript"/>
        </w:rPr>
        <w:t>чналад</w:t>
      </w:r>
      <w:r w:rsidRPr="00262A82">
        <w:rPr>
          <w:b/>
        </w:rPr>
        <w:t>=50/5*2=20 чел</w:t>
      </w:r>
    </w:p>
    <w:p w:rsidR="00272B75" w:rsidRDefault="00272B75">
      <w:pPr>
        <w:ind w:firstLine="720"/>
        <w:jc w:val="both"/>
      </w:pPr>
    </w:p>
    <w:p w:rsidR="00272B75" w:rsidRDefault="00272B75">
      <w:pPr>
        <w:ind w:firstLine="720"/>
        <w:jc w:val="both"/>
      </w:pPr>
      <w:r>
        <w:t>Задача 3. Определить остаточную сумму постаментного воздухоохладителя. Первоначальная стоимость оборудования 28 тыс. руб., время нахождения в эксплуатации 3 года. Норма износа 10%.</w:t>
      </w:r>
    </w:p>
    <w:p w:rsidR="00272B75" w:rsidRDefault="00272B75">
      <w:pPr>
        <w:ind w:firstLine="720"/>
        <w:jc w:val="both"/>
      </w:pPr>
    </w:p>
    <w:p w:rsidR="00272B75" w:rsidRDefault="00272B75">
      <w:pPr>
        <w:ind w:firstLine="720"/>
        <w:jc w:val="both"/>
      </w:pPr>
      <w:r>
        <w:t>Решение.</w:t>
      </w:r>
    </w:p>
    <w:p w:rsidR="00272B75" w:rsidRDefault="00272B75">
      <w:pPr>
        <w:ind w:firstLine="720"/>
        <w:jc w:val="both"/>
      </w:pPr>
    </w:p>
    <w:p w:rsidR="00272B75" w:rsidRDefault="00272B75">
      <w:pPr>
        <w:ind w:firstLine="720"/>
        <w:jc w:val="both"/>
      </w:pPr>
      <w:r>
        <w:t>Ежегодные амортизационные отчисления линейным методом рассчитываются по формуле:</w:t>
      </w:r>
    </w:p>
    <w:p w:rsidR="00272B75" w:rsidRDefault="00272B75">
      <w:pPr>
        <w:ind w:firstLine="720"/>
        <w:jc w:val="both"/>
      </w:pPr>
      <w:r>
        <w:rPr>
          <w:position w:val="-22"/>
          <w:sz w:val="28"/>
        </w:rPr>
        <w:object w:dxaOrig="1400" w:dyaOrig="6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1pt;height:37.5pt" o:ole="">
            <v:imagedata r:id="rId5" o:title=""/>
          </v:shape>
          <o:OLEObject Type="Embed" ProgID="Equation.3" ShapeID="_x0000_i1025" DrawAspect="Content" ObjectID="_1469785217" r:id="rId6"/>
        </w:object>
      </w:r>
      <w:r>
        <w:t xml:space="preserve"> где А – ежегодные амортизационные отчисления,</w:t>
      </w:r>
    </w:p>
    <w:p w:rsidR="00272B75" w:rsidRDefault="00272B75">
      <w:pPr>
        <w:ind w:firstLine="720"/>
        <w:jc w:val="both"/>
      </w:pPr>
      <w:r>
        <w:t xml:space="preserve">                                  С</w:t>
      </w:r>
      <w:r>
        <w:rPr>
          <w:vertAlign w:val="subscript"/>
        </w:rPr>
        <w:t xml:space="preserve">перв </w:t>
      </w:r>
      <w:r>
        <w:t>– первоначальная стоимость оборудования,</w:t>
      </w:r>
    </w:p>
    <w:p w:rsidR="00272B75" w:rsidRDefault="00272B75">
      <w:pPr>
        <w:ind w:firstLine="720"/>
        <w:jc w:val="both"/>
      </w:pPr>
      <w:r>
        <w:t xml:space="preserve">                                  Н</w:t>
      </w:r>
      <w:r>
        <w:rPr>
          <w:vertAlign w:val="subscript"/>
        </w:rPr>
        <w:t>а</w:t>
      </w:r>
      <w:r>
        <w:t>- годовая норма амортизации.</w:t>
      </w:r>
    </w:p>
    <w:p w:rsidR="00272B75" w:rsidRDefault="00272B75">
      <w:pPr>
        <w:ind w:firstLine="720"/>
        <w:jc w:val="both"/>
      </w:pPr>
      <w:r>
        <w:t>А=(28000*10)/100=2800 рублей</w:t>
      </w:r>
    </w:p>
    <w:p w:rsidR="00272B75" w:rsidRDefault="00272B75">
      <w:pPr>
        <w:ind w:firstLine="720"/>
        <w:jc w:val="both"/>
      </w:pPr>
      <w:r>
        <w:t>Таким образом, за 3 года нахождения в эксплуатации</w:t>
      </w:r>
    </w:p>
    <w:p w:rsidR="00272B75" w:rsidRDefault="00272B75">
      <w:pPr>
        <w:ind w:firstLine="720"/>
        <w:jc w:val="both"/>
      </w:pPr>
      <w:r>
        <w:t>А</w:t>
      </w:r>
      <w:r>
        <w:rPr>
          <w:vertAlign w:val="subscript"/>
        </w:rPr>
        <w:t>3</w:t>
      </w:r>
      <w:r>
        <w:t>=2800*3=8400 рублей.</w:t>
      </w:r>
    </w:p>
    <w:p w:rsidR="00272B75" w:rsidRDefault="00272B75">
      <w:pPr>
        <w:ind w:firstLine="720"/>
        <w:jc w:val="both"/>
      </w:pPr>
      <w:r>
        <w:t>Остаточная стоимость станка рассчитывается как разница между первоначальной и начисленной амортизацией.</w:t>
      </w:r>
    </w:p>
    <w:p w:rsidR="00272B75" w:rsidRDefault="00272B75">
      <w:pPr>
        <w:ind w:firstLine="720"/>
        <w:jc w:val="both"/>
      </w:pPr>
      <w:r>
        <w:t>С</w:t>
      </w:r>
      <w:r>
        <w:rPr>
          <w:vertAlign w:val="subscript"/>
        </w:rPr>
        <w:t>ост</w:t>
      </w:r>
      <w:r>
        <w:t>=28000-8400=</w:t>
      </w:r>
      <w:r>
        <w:rPr>
          <w:b/>
          <w:bCs/>
        </w:rPr>
        <w:t>19600 рублей</w:t>
      </w:r>
      <w:r>
        <w:t>.</w:t>
      </w:r>
      <w:bookmarkStart w:id="0" w:name="_GoBack"/>
      <w:bookmarkEnd w:id="0"/>
    </w:p>
    <w:sectPr w:rsidR="00272B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E53BFC"/>
    <w:multiLevelType w:val="hybridMultilevel"/>
    <w:tmpl w:val="DB58608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F19B0"/>
    <w:rsid w:val="00192866"/>
    <w:rsid w:val="00262A82"/>
    <w:rsid w:val="00272B75"/>
    <w:rsid w:val="0068301A"/>
    <w:rsid w:val="0084019D"/>
    <w:rsid w:val="00885D87"/>
    <w:rsid w:val="00B16429"/>
    <w:rsid w:val="00CF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580E8570-1996-46EB-BC23-D4590BC68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811</Words>
  <Characters>4625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Вариант</vt:lpstr>
    </vt:vector>
  </TitlesOfParts>
  <Company>OrelGTU</Company>
  <LinksUpToDate>false</LinksUpToDate>
  <CharactersWithSpaces>5426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Вариант</dc:title>
  <dc:subject/>
  <dc:creator>Sany</dc:creator>
  <cp:keywords/>
  <dc:description/>
  <cp:lastModifiedBy>Irina</cp:lastModifiedBy>
  <cp:revision>2</cp:revision>
  <dcterms:created xsi:type="dcterms:W3CDTF">2014-08-17T09:54:00Z</dcterms:created>
  <dcterms:modified xsi:type="dcterms:W3CDTF">2014-08-17T09:54:00Z</dcterms:modified>
</cp:coreProperties>
</file>