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51" w:rsidRDefault="001D7051" w:rsidP="00874D39">
      <w:pPr>
        <w:pStyle w:val="a5"/>
        <w:ind w:left="0" w:firstLine="0"/>
        <w:rPr>
          <w:rFonts w:ascii="Times New Roman" w:hAnsi="Times New Roman" w:cs="Times New Roman"/>
          <w:sz w:val="28"/>
          <w:szCs w:val="28"/>
        </w:rPr>
      </w:pPr>
    </w:p>
    <w:p w:rsidR="00874D39" w:rsidRPr="003248ED" w:rsidRDefault="00874D39" w:rsidP="00874D39">
      <w:pPr>
        <w:pStyle w:val="a5"/>
        <w:ind w:left="0" w:firstLine="0"/>
        <w:rPr>
          <w:rFonts w:ascii="Times New Roman" w:hAnsi="Times New Roman" w:cs="Times New Roman"/>
          <w:sz w:val="28"/>
          <w:szCs w:val="28"/>
        </w:rPr>
      </w:pPr>
      <w:r w:rsidRPr="003248ED">
        <w:rPr>
          <w:rFonts w:ascii="Times New Roman" w:hAnsi="Times New Roman" w:cs="Times New Roman"/>
          <w:sz w:val="28"/>
          <w:szCs w:val="28"/>
        </w:rPr>
        <w:t>ФЕДЕРАЛЬНОЕ АГЕНТСТВО ПО ОБРАЗОВАНИЮ</w:t>
      </w:r>
    </w:p>
    <w:p w:rsidR="00874D39" w:rsidRPr="003248ED" w:rsidRDefault="00874D39" w:rsidP="00874D39">
      <w:pPr>
        <w:jc w:val="center"/>
      </w:pPr>
      <w:r w:rsidRPr="003248ED">
        <w:t>Государственное образовательное учреждение высшего профессионального  образования</w:t>
      </w:r>
    </w:p>
    <w:p w:rsidR="00874D39" w:rsidRPr="003248ED" w:rsidRDefault="00874D39" w:rsidP="00874D39">
      <w:pPr>
        <w:pStyle w:val="a5"/>
        <w:rPr>
          <w:rFonts w:ascii="Times New Roman" w:hAnsi="Times New Roman" w:cs="Times New Roman"/>
          <w:sz w:val="28"/>
          <w:szCs w:val="28"/>
        </w:rPr>
      </w:pPr>
      <w:r w:rsidRPr="003248ED">
        <w:rPr>
          <w:rFonts w:ascii="Times New Roman" w:hAnsi="Times New Roman" w:cs="Times New Roman"/>
          <w:sz w:val="28"/>
          <w:szCs w:val="28"/>
        </w:rPr>
        <w:t>РОССИЙСКИЙ</w:t>
      </w:r>
    </w:p>
    <w:p w:rsidR="00874D39" w:rsidRPr="003248ED" w:rsidRDefault="00874D39" w:rsidP="00874D39">
      <w:pPr>
        <w:pStyle w:val="a5"/>
        <w:rPr>
          <w:rFonts w:ascii="Times New Roman" w:hAnsi="Times New Roman" w:cs="Times New Roman"/>
          <w:sz w:val="28"/>
          <w:szCs w:val="28"/>
        </w:rPr>
      </w:pPr>
      <w:r w:rsidRPr="003248ED">
        <w:rPr>
          <w:rFonts w:ascii="Times New Roman" w:hAnsi="Times New Roman" w:cs="Times New Roman"/>
          <w:sz w:val="28"/>
          <w:szCs w:val="28"/>
        </w:rPr>
        <w:t>ГОСУДАРСТВЕННЫЙ ГУМАНИТАРНЫЙ УНИВЕРСИТЕТ</w:t>
      </w:r>
    </w:p>
    <w:p w:rsidR="00874D39" w:rsidRPr="003248ED" w:rsidRDefault="00874D39" w:rsidP="00874D39">
      <w:pPr>
        <w:jc w:val="center"/>
        <w:rPr>
          <w:b/>
          <w:bCs/>
          <w:sz w:val="28"/>
          <w:szCs w:val="28"/>
        </w:rPr>
      </w:pPr>
    </w:p>
    <w:p w:rsidR="00874D39" w:rsidRPr="003248ED" w:rsidRDefault="00874D39" w:rsidP="00874D39">
      <w:pPr>
        <w:jc w:val="center"/>
        <w:rPr>
          <w:b/>
          <w:bCs/>
          <w:sz w:val="28"/>
          <w:szCs w:val="28"/>
        </w:rPr>
      </w:pPr>
      <w:r w:rsidRPr="003248ED">
        <w:rPr>
          <w:b/>
          <w:bCs/>
          <w:sz w:val="28"/>
          <w:szCs w:val="28"/>
        </w:rPr>
        <w:t>Филиал РГГУ в г. Великий Новгород</w:t>
      </w:r>
    </w:p>
    <w:p w:rsidR="00874D39" w:rsidRDefault="00874D39" w:rsidP="00874D39">
      <w:pPr>
        <w:jc w:val="center"/>
        <w:rPr>
          <w:sz w:val="28"/>
          <w:szCs w:val="28"/>
        </w:rPr>
      </w:pPr>
    </w:p>
    <w:p w:rsidR="003D207A" w:rsidRDefault="003D207A" w:rsidP="00874D39">
      <w:pPr>
        <w:jc w:val="center"/>
        <w:rPr>
          <w:sz w:val="28"/>
          <w:szCs w:val="28"/>
        </w:rPr>
      </w:pPr>
    </w:p>
    <w:p w:rsidR="003D207A" w:rsidRDefault="003D207A" w:rsidP="00874D39">
      <w:pPr>
        <w:jc w:val="center"/>
        <w:rPr>
          <w:sz w:val="28"/>
          <w:szCs w:val="28"/>
        </w:rPr>
      </w:pPr>
    </w:p>
    <w:p w:rsidR="003D207A" w:rsidRDefault="003D207A" w:rsidP="00874D39">
      <w:pPr>
        <w:jc w:val="center"/>
        <w:rPr>
          <w:sz w:val="28"/>
          <w:szCs w:val="28"/>
        </w:rPr>
      </w:pPr>
    </w:p>
    <w:p w:rsidR="003D207A" w:rsidRPr="003248ED" w:rsidRDefault="003D207A" w:rsidP="00874D39">
      <w:pPr>
        <w:jc w:val="center"/>
        <w:rPr>
          <w:sz w:val="28"/>
          <w:szCs w:val="28"/>
        </w:rPr>
      </w:pPr>
    </w:p>
    <w:tbl>
      <w:tblPr>
        <w:tblpPr w:leftFromText="180" w:rightFromText="180" w:vertAnchor="text" w:tblpXSpec="right" w:tblpY="1"/>
        <w:tblOverlap w:val="never"/>
        <w:tblW w:w="0" w:type="auto"/>
        <w:tblLayout w:type="fixed"/>
        <w:tblLook w:val="01E0" w:firstRow="1" w:lastRow="1" w:firstColumn="1" w:lastColumn="1" w:noHBand="0" w:noVBand="0"/>
      </w:tblPr>
      <w:tblGrid>
        <w:gridCol w:w="4784"/>
      </w:tblGrid>
      <w:tr w:rsidR="00874D39" w:rsidRPr="003248ED">
        <w:tc>
          <w:tcPr>
            <w:tcW w:w="4784" w:type="dxa"/>
          </w:tcPr>
          <w:p w:rsidR="00874D39" w:rsidRPr="003248ED" w:rsidRDefault="00874D39" w:rsidP="003D207A">
            <w:pPr>
              <w:jc w:val="both"/>
              <w:rPr>
                <w:sz w:val="28"/>
                <w:szCs w:val="28"/>
              </w:rPr>
            </w:pPr>
            <w:r w:rsidRPr="003248ED">
              <w:rPr>
                <w:sz w:val="28"/>
                <w:szCs w:val="28"/>
              </w:rPr>
              <w:t>Специальность 080502</w:t>
            </w:r>
          </w:p>
          <w:p w:rsidR="00874D39" w:rsidRPr="003248ED" w:rsidRDefault="00874D39" w:rsidP="003D207A">
            <w:pPr>
              <w:jc w:val="both"/>
              <w:rPr>
                <w:sz w:val="28"/>
                <w:szCs w:val="28"/>
              </w:rPr>
            </w:pPr>
            <w:r w:rsidRPr="003248ED">
              <w:rPr>
                <w:sz w:val="28"/>
                <w:szCs w:val="28"/>
              </w:rPr>
              <w:t xml:space="preserve"> «Экономика и управление на предприятии (городское хозяйство»</w:t>
            </w:r>
          </w:p>
        </w:tc>
      </w:tr>
    </w:tbl>
    <w:p w:rsidR="00874D39" w:rsidRDefault="00874D39" w:rsidP="00874D39">
      <w:pPr>
        <w:rPr>
          <w:sz w:val="28"/>
          <w:szCs w:val="28"/>
        </w:rPr>
      </w:pPr>
      <w:r w:rsidRPr="003248ED">
        <w:rPr>
          <w:sz w:val="28"/>
          <w:szCs w:val="28"/>
        </w:rPr>
        <w:br w:type="textWrapping" w:clear="all"/>
      </w:r>
    </w:p>
    <w:p w:rsidR="003D207A" w:rsidRDefault="003D207A" w:rsidP="00874D39">
      <w:pPr>
        <w:rPr>
          <w:sz w:val="28"/>
          <w:szCs w:val="28"/>
        </w:rPr>
      </w:pPr>
    </w:p>
    <w:p w:rsidR="003D207A" w:rsidRDefault="003D207A" w:rsidP="00874D39">
      <w:pPr>
        <w:rPr>
          <w:sz w:val="28"/>
          <w:szCs w:val="28"/>
        </w:rPr>
      </w:pPr>
    </w:p>
    <w:p w:rsidR="003D207A" w:rsidRDefault="003D207A" w:rsidP="00874D39">
      <w:pPr>
        <w:rPr>
          <w:sz w:val="28"/>
          <w:szCs w:val="28"/>
        </w:rPr>
      </w:pPr>
    </w:p>
    <w:p w:rsidR="003D207A" w:rsidRDefault="003D207A" w:rsidP="00874D39">
      <w:pPr>
        <w:rPr>
          <w:sz w:val="28"/>
          <w:szCs w:val="28"/>
        </w:rPr>
      </w:pPr>
    </w:p>
    <w:p w:rsidR="003D207A" w:rsidRPr="003248ED" w:rsidRDefault="003D207A" w:rsidP="00874D39">
      <w:pPr>
        <w:rPr>
          <w:sz w:val="28"/>
          <w:szCs w:val="28"/>
        </w:rPr>
      </w:pPr>
    </w:p>
    <w:p w:rsidR="00874D39" w:rsidRPr="003248ED" w:rsidRDefault="00874D39" w:rsidP="00874D39">
      <w:pPr>
        <w:jc w:val="center"/>
        <w:rPr>
          <w:sz w:val="28"/>
          <w:szCs w:val="28"/>
        </w:rPr>
      </w:pPr>
      <w:r w:rsidRPr="003248ED">
        <w:rPr>
          <w:sz w:val="28"/>
          <w:szCs w:val="28"/>
        </w:rPr>
        <w:t>ИЛЬИНА ЕВГЕНИЯ ВИКТОРОВНА</w:t>
      </w:r>
    </w:p>
    <w:p w:rsidR="00874D39" w:rsidRPr="003248ED" w:rsidRDefault="00874D39" w:rsidP="00874D39">
      <w:pPr>
        <w:jc w:val="center"/>
        <w:rPr>
          <w:sz w:val="28"/>
          <w:szCs w:val="28"/>
        </w:rPr>
      </w:pPr>
      <w:r w:rsidRPr="003248ED">
        <w:rPr>
          <w:sz w:val="28"/>
          <w:szCs w:val="28"/>
        </w:rPr>
        <w:t>«</w:t>
      </w:r>
      <w:r w:rsidR="003D207A">
        <w:rPr>
          <w:sz w:val="28"/>
          <w:szCs w:val="28"/>
        </w:rPr>
        <w:t>Экономическая мысль Древнего Востока</w:t>
      </w:r>
      <w:r w:rsidRPr="003248ED">
        <w:rPr>
          <w:sz w:val="28"/>
          <w:szCs w:val="28"/>
        </w:rPr>
        <w:t>».</w:t>
      </w:r>
    </w:p>
    <w:p w:rsidR="00874D39" w:rsidRPr="003248ED" w:rsidRDefault="00874D39" w:rsidP="00874D39">
      <w:pPr>
        <w:ind w:right="-1"/>
        <w:jc w:val="center"/>
        <w:rPr>
          <w:sz w:val="28"/>
          <w:szCs w:val="28"/>
          <w:u w:val="single"/>
        </w:rPr>
      </w:pPr>
      <w:r w:rsidRPr="003248ED">
        <w:rPr>
          <w:sz w:val="28"/>
          <w:szCs w:val="28"/>
        </w:rPr>
        <w:t>Контрольная работа по дисциплине «</w:t>
      </w:r>
      <w:r w:rsidR="003D207A">
        <w:rPr>
          <w:sz w:val="28"/>
          <w:szCs w:val="28"/>
        </w:rPr>
        <w:t>История экономических учений</w:t>
      </w:r>
      <w:r w:rsidRPr="003248ED">
        <w:rPr>
          <w:sz w:val="28"/>
          <w:szCs w:val="28"/>
        </w:rPr>
        <w:t>».</w:t>
      </w:r>
    </w:p>
    <w:p w:rsidR="003D207A" w:rsidRDefault="00874D39" w:rsidP="00874D39">
      <w:pPr>
        <w:tabs>
          <w:tab w:val="center" w:pos="4677"/>
          <w:tab w:val="left" w:pos="7530"/>
        </w:tabs>
        <w:ind w:right="-1"/>
        <w:rPr>
          <w:sz w:val="28"/>
          <w:szCs w:val="28"/>
        </w:rPr>
      </w:pPr>
      <w:r w:rsidRPr="003248ED">
        <w:rPr>
          <w:sz w:val="28"/>
          <w:szCs w:val="28"/>
        </w:rPr>
        <w:tab/>
        <w:t>студентки 2-го  курса группы 092н.</w:t>
      </w:r>
    </w:p>
    <w:p w:rsidR="003D207A" w:rsidRDefault="003D207A" w:rsidP="00874D39">
      <w:pPr>
        <w:tabs>
          <w:tab w:val="center" w:pos="4677"/>
          <w:tab w:val="left" w:pos="7530"/>
        </w:tabs>
        <w:ind w:right="-1"/>
        <w:rPr>
          <w:sz w:val="28"/>
          <w:szCs w:val="28"/>
        </w:rPr>
      </w:pPr>
    </w:p>
    <w:p w:rsidR="003D207A" w:rsidRDefault="003D207A" w:rsidP="00874D39">
      <w:pPr>
        <w:tabs>
          <w:tab w:val="center" w:pos="4677"/>
          <w:tab w:val="left" w:pos="7530"/>
        </w:tabs>
        <w:ind w:right="-1"/>
        <w:rPr>
          <w:sz w:val="28"/>
          <w:szCs w:val="28"/>
        </w:rPr>
      </w:pPr>
    </w:p>
    <w:p w:rsidR="003D207A" w:rsidRDefault="003D207A" w:rsidP="00874D39">
      <w:pPr>
        <w:tabs>
          <w:tab w:val="center" w:pos="4677"/>
          <w:tab w:val="left" w:pos="7530"/>
        </w:tabs>
        <w:ind w:right="-1"/>
        <w:rPr>
          <w:sz w:val="28"/>
          <w:szCs w:val="28"/>
        </w:rPr>
      </w:pPr>
    </w:p>
    <w:p w:rsidR="003D207A" w:rsidRDefault="003D207A" w:rsidP="00874D39">
      <w:pPr>
        <w:tabs>
          <w:tab w:val="center" w:pos="4677"/>
          <w:tab w:val="left" w:pos="7530"/>
        </w:tabs>
        <w:ind w:right="-1"/>
        <w:rPr>
          <w:sz w:val="28"/>
          <w:szCs w:val="28"/>
        </w:rPr>
      </w:pPr>
    </w:p>
    <w:p w:rsidR="003D207A" w:rsidRDefault="003D207A" w:rsidP="00874D39">
      <w:pPr>
        <w:tabs>
          <w:tab w:val="center" w:pos="4677"/>
          <w:tab w:val="left" w:pos="7530"/>
        </w:tabs>
        <w:ind w:right="-1"/>
        <w:rPr>
          <w:sz w:val="28"/>
          <w:szCs w:val="28"/>
        </w:rPr>
      </w:pPr>
    </w:p>
    <w:p w:rsidR="003D207A" w:rsidRDefault="003D207A" w:rsidP="00874D39">
      <w:pPr>
        <w:tabs>
          <w:tab w:val="center" w:pos="4677"/>
          <w:tab w:val="left" w:pos="7530"/>
        </w:tabs>
        <w:ind w:right="-1"/>
        <w:rPr>
          <w:sz w:val="28"/>
          <w:szCs w:val="28"/>
        </w:rPr>
      </w:pPr>
    </w:p>
    <w:p w:rsidR="003D207A" w:rsidRDefault="003D207A" w:rsidP="00874D39">
      <w:pPr>
        <w:tabs>
          <w:tab w:val="center" w:pos="4677"/>
          <w:tab w:val="left" w:pos="7530"/>
        </w:tabs>
        <w:ind w:right="-1"/>
        <w:rPr>
          <w:sz w:val="28"/>
          <w:szCs w:val="28"/>
        </w:rPr>
      </w:pPr>
    </w:p>
    <w:p w:rsidR="00874D39" w:rsidRPr="003248ED" w:rsidRDefault="00874D39" w:rsidP="00874D39">
      <w:pPr>
        <w:tabs>
          <w:tab w:val="center" w:pos="4677"/>
          <w:tab w:val="left" w:pos="7530"/>
        </w:tabs>
        <w:ind w:right="-1"/>
        <w:rPr>
          <w:sz w:val="28"/>
          <w:szCs w:val="28"/>
        </w:rPr>
      </w:pPr>
      <w:r w:rsidRPr="003248ED">
        <w:rPr>
          <w:sz w:val="28"/>
          <w:szCs w:val="28"/>
        </w:rPr>
        <w:tab/>
      </w:r>
    </w:p>
    <w:tbl>
      <w:tblPr>
        <w:tblpPr w:leftFromText="180" w:rightFromText="180" w:vertAnchor="text" w:tblpX="47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tblGrid>
      <w:tr w:rsidR="00874D39" w:rsidRPr="003248ED">
        <w:tc>
          <w:tcPr>
            <w:tcW w:w="4927" w:type="dxa"/>
            <w:tcBorders>
              <w:top w:val="nil"/>
              <w:left w:val="nil"/>
              <w:bottom w:val="nil"/>
              <w:right w:val="nil"/>
            </w:tcBorders>
          </w:tcPr>
          <w:p w:rsidR="00874D39" w:rsidRPr="003248ED" w:rsidRDefault="00874D39" w:rsidP="003D207A">
            <w:pPr>
              <w:rPr>
                <w:sz w:val="28"/>
                <w:szCs w:val="28"/>
              </w:rPr>
            </w:pPr>
          </w:p>
        </w:tc>
      </w:tr>
      <w:tr w:rsidR="00874D39" w:rsidRPr="003248ED">
        <w:tc>
          <w:tcPr>
            <w:tcW w:w="4927" w:type="dxa"/>
            <w:tcBorders>
              <w:top w:val="nil"/>
              <w:left w:val="nil"/>
              <w:bottom w:val="nil"/>
              <w:right w:val="nil"/>
            </w:tcBorders>
          </w:tcPr>
          <w:p w:rsidR="00874D39" w:rsidRPr="003248ED" w:rsidRDefault="00874D39" w:rsidP="003D207A">
            <w:pPr>
              <w:rPr>
                <w:sz w:val="28"/>
                <w:szCs w:val="28"/>
              </w:rPr>
            </w:pPr>
            <w:r w:rsidRPr="003248ED">
              <w:rPr>
                <w:sz w:val="28"/>
                <w:szCs w:val="28"/>
              </w:rPr>
              <w:t>Проверил:</w:t>
            </w:r>
          </w:p>
          <w:p w:rsidR="00874D39" w:rsidRPr="003248ED" w:rsidRDefault="003D207A" w:rsidP="003D207A">
            <w:pPr>
              <w:rPr>
                <w:sz w:val="28"/>
                <w:szCs w:val="28"/>
              </w:rPr>
            </w:pPr>
            <w:r>
              <w:rPr>
                <w:sz w:val="28"/>
                <w:szCs w:val="28"/>
              </w:rPr>
              <w:t>д</w:t>
            </w:r>
            <w:r w:rsidR="00874D39" w:rsidRPr="003248ED">
              <w:rPr>
                <w:sz w:val="28"/>
                <w:szCs w:val="28"/>
              </w:rPr>
              <w:t xml:space="preserve">.э.н., </w:t>
            </w:r>
            <w:r>
              <w:rPr>
                <w:sz w:val="28"/>
                <w:szCs w:val="28"/>
              </w:rPr>
              <w:t>профессор</w:t>
            </w:r>
          </w:p>
          <w:p w:rsidR="00874D39" w:rsidRPr="003248ED" w:rsidRDefault="003D207A" w:rsidP="003D207A">
            <w:pPr>
              <w:rPr>
                <w:sz w:val="28"/>
                <w:szCs w:val="28"/>
              </w:rPr>
            </w:pPr>
            <w:r>
              <w:rPr>
                <w:sz w:val="28"/>
                <w:szCs w:val="28"/>
              </w:rPr>
              <w:t>Тебиев Б.К.</w:t>
            </w:r>
          </w:p>
        </w:tc>
      </w:tr>
      <w:tr w:rsidR="00874D39" w:rsidRPr="003248ED">
        <w:tc>
          <w:tcPr>
            <w:tcW w:w="4927" w:type="dxa"/>
            <w:tcBorders>
              <w:top w:val="nil"/>
              <w:left w:val="nil"/>
              <w:bottom w:val="nil"/>
              <w:right w:val="nil"/>
            </w:tcBorders>
          </w:tcPr>
          <w:p w:rsidR="00874D39" w:rsidRPr="003248ED" w:rsidRDefault="00874D39" w:rsidP="003D207A">
            <w:pPr>
              <w:rPr>
                <w:sz w:val="28"/>
                <w:szCs w:val="28"/>
              </w:rPr>
            </w:pPr>
            <w:r w:rsidRPr="003248ED">
              <w:rPr>
                <w:sz w:val="28"/>
                <w:szCs w:val="28"/>
              </w:rPr>
              <w:t xml:space="preserve">______________     </w:t>
            </w:r>
          </w:p>
        </w:tc>
      </w:tr>
      <w:tr w:rsidR="00874D39" w:rsidRPr="003248ED">
        <w:tc>
          <w:tcPr>
            <w:tcW w:w="4927" w:type="dxa"/>
            <w:tcBorders>
              <w:top w:val="nil"/>
              <w:left w:val="nil"/>
              <w:bottom w:val="nil"/>
              <w:right w:val="nil"/>
            </w:tcBorders>
          </w:tcPr>
          <w:p w:rsidR="00874D39" w:rsidRPr="003248ED" w:rsidRDefault="00874D39" w:rsidP="003D207A">
            <w:pPr>
              <w:rPr>
                <w:sz w:val="28"/>
                <w:szCs w:val="28"/>
              </w:rPr>
            </w:pPr>
            <w:r w:rsidRPr="003248ED">
              <w:rPr>
                <w:sz w:val="28"/>
                <w:szCs w:val="28"/>
              </w:rPr>
              <w:t>«_____»____________________2010 г.</w:t>
            </w:r>
          </w:p>
          <w:p w:rsidR="00874D39" w:rsidRPr="003248ED" w:rsidRDefault="00874D39" w:rsidP="003D207A">
            <w:pPr>
              <w:rPr>
                <w:sz w:val="28"/>
                <w:szCs w:val="28"/>
              </w:rPr>
            </w:pPr>
          </w:p>
        </w:tc>
      </w:tr>
    </w:tbl>
    <w:p w:rsidR="00874D39" w:rsidRPr="003248ED" w:rsidRDefault="00874D39" w:rsidP="00874D39">
      <w:r w:rsidRPr="003248ED">
        <w:br w:type="textWrapping" w:clear="all"/>
      </w:r>
    </w:p>
    <w:p w:rsidR="00874D39" w:rsidRDefault="00874D39" w:rsidP="00874D39">
      <w:pPr>
        <w:rPr>
          <w:sz w:val="28"/>
          <w:szCs w:val="28"/>
        </w:rPr>
      </w:pPr>
    </w:p>
    <w:p w:rsidR="003D207A" w:rsidRPr="003248ED" w:rsidRDefault="003D207A" w:rsidP="00874D39">
      <w:pPr>
        <w:rPr>
          <w:sz w:val="28"/>
          <w:szCs w:val="28"/>
        </w:rPr>
      </w:pPr>
    </w:p>
    <w:p w:rsidR="00874D39" w:rsidRPr="003248ED" w:rsidRDefault="00874D39" w:rsidP="00874D39">
      <w:pPr>
        <w:pStyle w:val="TXT"/>
        <w:spacing w:line="312" w:lineRule="auto"/>
        <w:ind w:firstLine="0"/>
        <w:jc w:val="center"/>
      </w:pPr>
      <w:r w:rsidRPr="003248ED">
        <w:t xml:space="preserve">Великий Новгород </w:t>
      </w:r>
    </w:p>
    <w:p w:rsidR="00874D39" w:rsidRPr="003248ED" w:rsidRDefault="00874D39" w:rsidP="00874D39">
      <w:pPr>
        <w:pStyle w:val="TXT"/>
        <w:spacing w:line="312" w:lineRule="auto"/>
        <w:ind w:firstLine="0"/>
        <w:jc w:val="center"/>
      </w:pPr>
      <w:smartTag w:uri="urn:schemas-microsoft-com:office:smarttags" w:element="metricconverter">
        <w:smartTagPr>
          <w:attr w:name="ProductID" w:val="2010 г"/>
        </w:smartTagPr>
        <w:r w:rsidRPr="003248ED">
          <w:t>2010 г</w:t>
        </w:r>
      </w:smartTag>
      <w:r w:rsidRPr="003248ED">
        <w:t>.</w:t>
      </w:r>
    </w:p>
    <w:p w:rsidR="00874D39" w:rsidRDefault="003D207A" w:rsidP="003D207A">
      <w:pPr>
        <w:spacing w:line="360" w:lineRule="auto"/>
        <w:ind w:firstLine="709"/>
        <w:jc w:val="center"/>
        <w:rPr>
          <w:b/>
          <w:bCs/>
          <w:noProof/>
          <w:color w:val="000000"/>
          <w:sz w:val="28"/>
          <w:szCs w:val="28"/>
        </w:rPr>
      </w:pPr>
      <w:r>
        <w:rPr>
          <w:b/>
          <w:bCs/>
          <w:noProof/>
          <w:color w:val="000000"/>
          <w:sz w:val="28"/>
          <w:szCs w:val="28"/>
        </w:rPr>
        <w:t>СОДЕРЖАНИЕ</w:t>
      </w:r>
    </w:p>
    <w:p w:rsidR="003D207A" w:rsidRDefault="003D207A" w:rsidP="00345833">
      <w:pPr>
        <w:spacing w:line="360" w:lineRule="auto"/>
        <w:rPr>
          <w:bCs/>
          <w:noProof/>
          <w:color w:val="000000"/>
          <w:sz w:val="28"/>
          <w:szCs w:val="28"/>
        </w:rPr>
      </w:pPr>
      <w:r>
        <w:rPr>
          <w:bCs/>
          <w:noProof/>
          <w:color w:val="000000"/>
          <w:sz w:val="28"/>
          <w:szCs w:val="28"/>
        </w:rPr>
        <w:t>Введение</w:t>
      </w:r>
    </w:p>
    <w:p w:rsidR="00345833" w:rsidRDefault="00345833" w:rsidP="00345833">
      <w:pPr>
        <w:spacing w:line="360" w:lineRule="auto"/>
        <w:rPr>
          <w:bCs/>
          <w:noProof/>
          <w:color w:val="000000"/>
          <w:sz w:val="28"/>
          <w:szCs w:val="28"/>
        </w:rPr>
      </w:pPr>
      <w:r>
        <w:rPr>
          <w:bCs/>
          <w:noProof/>
          <w:color w:val="000000"/>
          <w:sz w:val="28"/>
          <w:szCs w:val="28"/>
        </w:rPr>
        <w:t>1. Древняя Месопотамия</w:t>
      </w:r>
    </w:p>
    <w:p w:rsidR="00345833" w:rsidRPr="00345833" w:rsidRDefault="00345833" w:rsidP="00345833">
      <w:pPr>
        <w:pStyle w:val="a3"/>
        <w:spacing w:line="360" w:lineRule="auto"/>
        <w:jc w:val="both"/>
        <w:rPr>
          <w:sz w:val="28"/>
          <w:szCs w:val="28"/>
        </w:rPr>
      </w:pPr>
      <w:r>
        <w:rPr>
          <w:sz w:val="28"/>
          <w:szCs w:val="28"/>
        </w:rPr>
        <w:t>2.</w:t>
      </w:r>
      <w:r w:rsidRPr="00345833">
        <w:rPr>
          <w:sz w:val="28"/>
          <w:szCs w:val="28"/>
        </w:rPr>
        <w:t xml:space="preserve"> Древний Египет и Вавилонское царство</w:t>
      </w:r>
    </w:p>
    <w:p w:rsidR="00345833" w:rsidRPr="00345833" w:rsidRDefault="00345833" w:rsidP="00345833">
      <w:pPr>
        <w:pStyle w:val="a3"/>
        <w:spacing w:line="360" w:lineRule="auto"/>
        <w:jc w:val="both"/>
        <w:rPr>
          <w:sz w:val="28"/>
          <w:szCs w:val="28"/>
        </w:rPr>
      </w:pPr>
      <w:r>
        <w:rPr>
          <w:sz w:val="28"/>
          <w:szCs w:val="28"/>
        </w:rPr>
        <w:t xml:space="preserve">3. </w:t>
      </w:r>
      <w:r w:rsidRPr="00345833">
        <w:rPr>
          <w:sz w:val="28"/>
          <w:szCs w:val="28"/>
        </w:rPr>
        <w:t>Древний Китай</w:t>
      </w:r>
    </w:p>
    <w:p w:rsidR="00345833" w:rsidRPr="00345833" w:rsidRDefault="00345833" w:rsidP="00345833">
      <w:pPr>
        <w:pStyle w:val="a3"/>
        <w:spacing w:line="360" w:lineRule="auto"/>
        <w:jc w:val="both"/>
        <w:rPr>
          <w:sz w:val="28"/>
          <w:szCs w:val="28"/>
        </w:rPr>
      </w:pPr>
      <w:r>
        <w:rPr>
          <w:sz w:val="28"/>
          <w:szCs w:val="28"/>
        </w:rPr>
        <w:t xml:space="preserve">4. </w:t>
      </w:r>
      <w:r w:rsidRPr="00345833">
        <w:rPr>
          <w:sz w:val="28"/>
          <w:szCs w:val="28"/>
        </w:rPr>
        <w:t>Древняя Индия</w:t>
      </w:r>
    </w:p>
    <w:p w:rsidR="00345833" w:rsidRPr="00345833" w:rsidRDefault="00345833" w:rsidP="00345833">
      <w:pPr>
        <w:pStyle w:val="a3"/>
        <w:spacing w:line="360" w:lineRule="auto"/>
        <w:jc w:val="both"/>
        <w:rPr>
          <w:sz w:val="28"/>
          <w:szCs w:val="28"/>
        </w:rPr>
      </w:pPr>
      <w:r w:rsidRPr="00345833">
        <w:rPr>
          <w:sz w:val="28"/>
          <w:szCs w:val="28"/>
        </w:rPr>
        <w:t>Заключение</w:t>
      </w:r>
    </w:p>
    <w:p w:rsidR="00345833" w:rsidRPr="00345833" w:rsidRDefault="00345833" w:rsidP="00345833">
      <w:pPr>
        <w:pStyle w:val="a3"/>
        <w:spacing w:line="360" w:lineRule="auto"/>
        <w:jc w:val="both"/>
        <w:rPr>
          <w:sz w:val="28"/>
          <w:szCs w:val="28"/>
        </w:rPr>
      </w:pPr>
      <w:r w:rsidRPr="00345833">
        <w:rPr>
          <w:sz w:val="28"/>
          <w:szCs w:val="28"/>
        </w:rPr>
        <w:t>Список использованной литературы</w:t>
      </w:r>
    </w:p>
    <w:p w:rsidR="00345833" w:rsidRDefault="00345833" w:rsidP="003D207A">
      <w:pPr>
        <w:spacing w:line="360" w:lineRule="auto"/>
        <w:ind w:firstLine="709"/>
        <w:rPr>
          <w:bCs/>
          <w:noProof/>
          <w:color w:val="000000"/>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F3142">
      <w:pPr>
        <w:pStyle w:val="2"/>
        <w:spacing w:line="360" w:lineRule="auto"/>
        <w:ind w:firstLine="709"/>
        <w:jc w:val="center"/>
        <w:rPr>
          <w:sz w:val="28"/>
          <w:szCs w:val="28"/>
        </w:rPr>
      </w:pPr>
    </w:p>
    <w:p w:rsidR="003F3142" w:rsidRDefault="003F3142" w:rsidP="00345833">
      <w:pPr>
        <w:pStyle w:val="2"/>
        <w:spacing w:line="360" w:lineRule="auto"/>
        <w:rPr>
          <w:sz w:val="28"/>
          <w:szCs w:val="28"/>
        </w:rPr>
      </w:pPr>
    </w:p>
    <w:p w:rsidR="00345833" w:rsidRDefault="00345833" w:rsidP="00345833">
      <w:pPr>
        <w:pStyle w:val="2"/>
        <w:spacing w:line="360" w:lineRule="auto"/>
        <w:rPr>
          <w:sz w:val="28"/>
          <w:szCs w:val="28"/>
        </w:rPr>
      </w:pPr>
    </w:p>
    <w:p w:rsidR="00874D39" w:rsidRDefault="003F3142" w:rsidP="003F3142">
      <w:pPr>
        <w:pStyle w:val="2"/>
        <w:spacing w:line="360" w:lineRule="auto"/>
        <w:ind w:firstLine="709"/>
        <w:jc w:val="center"/>
        <w:rPr>
          <w:sz w:val="28"/>
          <w:szCs w:val="28"/>
        </w:rPr>
      </w:pPr>
      <w:r>
        <w:rPr>
          <w:sz w:val="28"/>
          <w:szCs w:val="28"/>
        </w:rPr>
        <w:t>ВВЕДЕНИЕ</w:t>
      </w:r>
    </w:p>
    <w:p w:rsidR="00B147CE" w:rsidRPr="00874D39" w:rsidRDefault="00B147CE" w:rsidP="00874D39">
      <w:pPr>
        <w:pStyle w:val="a3"/>
        <w:spacing w:line="360" w:lineRule="auto"/>
        <w:ind w:firstLine="709"/>
        <w:jc w:val="both"/>
        <w:rPr>
          <w:sz w:val="28"/>
          <w:szCs w:val="28"/>
        </w:rPr>
      </w:pPr>
      <w:r w:rsidRPr="00874D39">
        <w:rPr>
          <w:sz w:val="28"/>
          <w:szCs w:val="28"/>
        </w:rPr>
        <w:t xml:space="preserve">Экономико-специфическая сфера человеческой деятельности родилась одновременно с возникновением человеческого общества. В процессе своей хозяйственной деятельности первобытные люди накапливали производственный опыт, приобретали навыки решения проблем экономического характера. Все это закреплялось в родовой памяти поколений. Однако в те отдаленные от нас времена экономические представления людей являлись составной частью их архаического мышления. Поэтому ошибочно утверждать, что члены первобытного общества умели мыслить экономически. Экономические представления древних народов облеклись в форму экономического мышления лишь с появлением письменности, которая является одним из атрибутов цивилизации. Процесс его формирования нашел свое отражение в письменных памятниках древневосточных цивилизаций. </w:t>
      </w:r>
    </w:p>
    <w:p w:rsidR="003F3142" w:rsidRDefault="00B147CE" w:rsidP="003F3142">
      <w:pPr>
        <w:pStyle w:val="a3"/>
        <w:spacing w:line="360" w:lineRule="auto"/>
        <w:ind w:firstLine="709"/>
        <w:jc w:val="both"/>
        <w:rPr>
          <w:sz w:val="28"/>
          <w:szCs w:val="28"/>
        </w:rPr>
      </w:pPr>
      <w:r w:rsidRPr="00874D39">
        <w:rPr>
          <w:sz w:val="28"/>
          <w:szCs w:val="28"/>
        </w:rPr>
        <w:t xml:space="preserve">В странах Древнего Востока, являвшихся обществами азиатского способа производства, экономическая жизнь имела натурально-хозяйственную основу и регулировалась как первобытнообщинной традицией, так и государственной регламентацией. Поэтому в письменных источниках той эпохи важное место отводилось вопросам укрепления натурального хозяйства, организации и управления государственным хозяйством, защите имущественных интересов частных рабовладельческих хозяйств и регламентации нарождавшихся товарно-денежных отношении. </w:t>
      </w:r>
    </w:p>
    <w:p w:rsidR="003F3142" w:rsidRDefault="003F3142" w:rsidP="003F3142">
      <w:pPr>
        <w:pStyle w:val="a3"/>
        <w:spacing w:line="360" w:lineRule="auto"/>
        <w:ind w:firstLine="709"/>
        <w:jc w:val="both"/>
        <w:rPr>
          <w:sz w:val="28"/>
          <w:szCs w:val="28"/>
        </w:rPr>
      </w:pPr>
      <w:r w:rsidRPr="003F3142">
        <w:rPr>
          <w:sz w:val="28"/>
          <w:szCs w:val="28"/>
        </w:rPr>
        <w:t>В древнем мире еще в четвертом тысячелетии до нашей эры, когда появились первые древневосточные государственные образования и установились государственные формы управления рабовладельческой экономикой, началась систематизация экономической мысли в экономическую теорию, принимаемую обществом в качестве руководства к действию в осуществлении хозяйственной политики. Поэтому не случайно принято считать, что экономическая наука зародилась именно на Древнем Востоке - в колыбели мировой цивилизации</w:t>
      </w:r>
      <w:r>
        <w:rPr>
          <w:sz w:val="28"/>
          <w:szCs w:val="28"/>
        </w:rPr>
        <w:t>.</w:t>
      </w:r>
    </w:p>
    <w:p w:rsidR="003F3142" w:rsidRPr="003F3142" w:rsidRDefault="003F3142" w:rsidP="003F3142">
      <w:pPr>
        <w:pStyle w:val="a3"/>
        <w:spacing w:line="360" w:lineRule="auto"/>
        <w:ind w:firstLine="709"/>
        <w:jc w:val="both"/>
        <w:rPr>
          <w:sz w:val="28"/>
          <w:szCs w:val="28"/>
        </w:rPr>
      </w:pPr>
      <w:r w:rsidRPr="00874D39">
        <w:rPr>
          <w:sz w:val="28"/>
          <w:szCs w:val="28"/>
        </w:rPr>
        <w:t>Основные идеи и воззрения дошли до нас в виде литературных памятников древней цивилизации. Главная особенность восточного рабства заключается в масштабах хозяйственных функций государства</w:t>
      </w:r>
      <w:r>
        <w:rPr>
          <w:sz w:val="28"/>
          <w:szCs w:val="28"/>
        </w:rPr>
        <w:t xml:space="preserve">. </w:t>
      </w:r>
      <w:r w:rsidRPr="00874D39">
        <w:rPr>
          <w:sz w:val="28"/>
          <w:szCs w:val="28"/>
        </w:rPr>
        <w:t>Именно ведущая роль в национальной экономике собственности государства, чрезмерное государственное регулирование натурального хозяйства путем регламентации торговли, ссудных операций, долговой кабалы, налогов и т.д. - стали теми критериями, в соответствии с которыми хозяйство восточных цивилизаций сегодня называют азиатским способом производства</w:t>
      </w:r>
      <w:r>
        <w:rPr>
          <w:sz w:val="28"/>
          <w:szCs w:val="28"/>
        </w:rPr>
        <w:t>.</w:t>
      </w:r>
    </w:p>
    <w:p w:rsidR="003F3142" w:rsidRPr="00874D39"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45833" w:rsidRPr="00345833" w:rsidRDefault="00345833" w:rsidP="00345833">
      <w:pPr>
        <w:pStyle w:val="a3"/>
        <w:spacing w:line="360" w:lineRule="auto"/>
        <w:ind w:firstLine="709"/>
        <w:jc w:val="center"/>
        <w:rPr>
          <w:b/>
          <w:sz w:val="28"/>
          <w:szCs w:val="28"/>
        </w:rPr>
      </w:pPr>
      <w:r w:rsidRPr="00345833">
        <w:rPr>
          <w:b/>
          <w:sz w:val="28"/>
          <w:szCs w:val="28"/>
        </w:rPr>
        <w:t>1. ДРЕВНЯЯ МЕСОПОТАМИЯ</w:t>
      </w:r>
    </w:p>
    <w:p w:rsidR="00B147CE" w:rsidRDefault="00B147CE" w:rsidP="00874D39">
      <w:pPr>
        <w:pStyle w:val="a3"/>
        <w:spacing w:line="360" w:lineRule="auto"/>
        <w:ind w:firstLine="709"/>
        <w:jc w:val="both"/>
        <w:rPr>
          <w:sz w:val="28"/>
          <w:szCs w:val="28"/>
        </w:rPr>
      </w:pPr>
      <w:r w:rsidRPr="00874D39">
        <w:rPr>
          <w:sz w:val="28"/>
          <w:szCs w:val="28"/>
        </w:rPr>
        <w:t>Одним из древнейших центров человеческой цивилизации был регион Месопотамии, где во II тысячелетии до нашей эры возникло могущественное Вавилонское царство, достигшее своего расцвета в п</w:t>
      </w:r>
      <w:r w:rsidR="003F3142">
        <w:rPr>
          <w:sz w:val="28"/>
          <w:szCs w:val="28"/>
        </w:rPr>
        <w:t xml:space="preserve">ериод правления царя Хаммурапи. </w:t>
      </w:r>
      <w:r w:rsidRPr="00874D39">
        <w:rPr>
          <w:sz w:val="28"/>
          <w:szCs w:val="28"/>
        </w:rPr>
        <w:t>При нем был разработан сборник законов, известный под названием "Кодекса Хаммурапи", являющийся ценным источником</w:t>
      </w:r>
      <w:r w:rsidR="003F3142">
        <w:rPr>
          <w:sz w:val="28"/>
          <w:szCs w:val="28"/>
        </w:rPr>
        <w:t>,</w:t>
      </w:r>
      <w:r w:rsidRPr="00874D39">
        <w:rPr>
          <w:sz w:val="28"/>
          <w:szCs w:val="28"/>
        </w:rPr>
        <w:t xml:space="preserve"> дающим представление об экономической мысли той эпохи. В этом своде законов была изложена система правовых норм, направленных на укрепление натурально-хозяйственных отношений, а также на всестороннее укрепление экономической власти государства. В частности, он содержал статьи защищавшие собственность граждан Вавилона, а также регламентирующие отношения аренды, найма рабочей силы, ростовщичества и долгового рабства. </w:t>
      </w: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Pr="00345833" w:rsidRDefault="00345833" w:rsidP="00345833">
      <w:pPr>
        <w:pStyle w:val="a3"/>
        <w:jc w:val="center"/>
        <w:rPr>
          <w:sz w:val="28"/>
          <w:szCs w:val="28"/>
        </w:rPr>
      </w:pPr>
      <w:r w:rsidRPr="00345833">
        <w:rPr>
          <w:b/>
          <w:bCs/>
          <w:sz w:val="28"/>
          <w:szCs w:val="28"/>
        </w:rPr>
        <w:t>2.  Древний Египет и Вавилонское царство</w:t>
      </w:r>
    </w:p>
    <w:p w:rsidR="00345833" w:rsidRPr="00345833" w:rsidRDefault="00345833" w:rsidP="00345833">
      <w:pPr>
        <w:pStyle w:val="a3"/>
        <w:spacing w:line="360" w:lineRule="auto"/>
        <w:ind w:firstLine="709"/>
        <w:jc w:val="both"/>
        <w:rPr>
          <w:sz w:val="28"/>
          <w:szCs w:val="28"/>
        </w:rPr>
      </w:pPr>
      <w:r w:rsidRPr="00345833">
        <w:rPr>
          <w:sz w:val="28"/>
          <w:szCs w:val="28"/>
        </w:rPr>
        <w:t xml:space="preserve">На примере </w:t>
      </w:r>
      <w:r w:rsidRPr="00345833">
        <w:rPr>
          <w:bCs/>
          <w:sz w:val="28"/>
          <w:szCs w:val="28"/>
        </w:rPr>
        <w:t>Древнего Египта</w:t>
      </w:r>
      <w:r w:rsidRPr="00345833">
        <w:rPr>
          <w:sz w:val="28"/>
          <w:szCs w:val="28"/>
        </w:rPr>
        <w:t xml:space="preserve"> человечество располагает самыми ранними памятниками экономической мысли за всю историю самоорганизации в рамках государственных образований. Один из них датируется 22 ст. до н.э. и им является некое послание, которое называется “Поучение гераклаопольского царя своему сыну”. В нем приводятся “правила” государственного управления руководства хозяйством, овладение которыми для правителя также важно, так и всякая другая сфера искусства.</w:t>
      </w:r>
    </w:p>
    <w:p w:rsidR="00345833" w:rsidRPr="00345833" w:rsidRDefault="00345833" w:rsidP="00345833">
      <w:pPr>
        <w:pStyle w:val="a3"/>
        <w:spacing w:line="360" w:lineRule="auto"/>
        <w:ind w:firstLine="709"/>
        <w:jc w:val="both"/>
        <w:rPr>
          <w:sz w:val="28"/>
          <w:szCs w:val="28"/>
        </w:rPr>
      </w:pPr>
      <w:r w:rsidRPr="00345833">
        <w:rPr>
          <w:sz w:val="28"/>
          <w:szCs w:val="28"/>
        </w:rPr>
        <w:t>Другой памятник дотирован началом 18 века до н.э. и называется: “Речения Ипусера”. Главной идеей этого речения - недопущение бесконтрольного роста ссудных операций и долгового рабства во избежание обогащение простолюдинов и начала в стране гражданской войны.</w:t>
      </w:r>
    </w:p>
    <w:p w:rsidR="00345833" w:rsidRPr="00345833" w:rsidRDefault="00345833" w:rsidP="00345833">
      <w:pPr>
        <w:pStyle w:val="a3"/>
        <w:spacing w:line="360" w:lineRule="auto"/>
        <w:ind w:firstLine="709"/>
        <w:jc w:val="both"/>
        <w:rPr>
          <w:sz w:val="28"/>
          <w:szCs w:val="28"/>
        </w:rPr>
      </w:pPr>
      <w:r w:rsidRPr="00345833">
        <w:rPr>
          <w:sz w:val="28"/>
          <w:szCs w:val="28"/>
        </w:rPr>
        <w:t xml:space="preserve">На территории древней Азии образовались крупные очаги цивилизации, рабовладение достигло значительного развития, возникли первые рабовладельческие государства. Многочисленные исторические памятники позволяют судить о зарождении и развитии экономических идей. Об этом даёт представление история древней </w:t>
      </w:r>
      <w:r w:rsidRPr="00345833">
        <w:rPr>
          <w:bCs/>
          <w:sz w:val="28"/>
          <w:szCs w:val="28"/>
        </w:rPr>
        <w:t>Вавилонии</w:t>
      </w:r>
      <w:r w:rsidRPr="00345833">
        <w:rPr>
          <w:b/>
          <w:bCs/>
          <w:sz w:val="28"/>
          <w:szCs w:val="28"/>
        </w:rPr>
        <w:t>.</w:t>
      </w:r>
      <w:r w:rsidRPr="00345833">
        <w:rPr>
          <w:sz w:val="28"/>
          <w:szCs w:val="28"/>
        </w:rPr>
        <w:t xml:space="preserve"> О начале формирования раннеклассового общества свидетельствуют, например, законы царя Эшнунны (XX в. до н.э.). В них толковались хозяйственные вопросы. Наиболее значительным памятником Вавилонского царства является кодекс царя Хаммурапи (1792-1750 гг. до н.э.), широко отразивший экономические основы общества, важнейшие тенденции его развития. Свод законов Хаммурапи даёт представление о том, что деление общества на рабов и рабовладельцев признавалось в то время естественным и вечным, рабы приравнивались к имуществу рабовладельцев. Законы Хаммурапи отразили заботу об укреплении и охране частной собственности. Покушение на неё каралось смертной казнью и отдачей в рабство. Исторический памятник свидетельствует о том, что основу экономики Вавилонского царства составляло натуральное хозяйство. Сохраняла позицию община, хотя разложение уже основательно коснулось ее. Царская власть заботилась о защите интересов общины и мелких производителей. В законах Хаммурапи отразилось развитие товарно-денежных отношений, меры, способствовавшие расширению торговых сделок.</w:t>
      </w:r>
    </w:p>
    <w:p w:rsidR="00345833" w:rsidRPr="00345833" w:rsidRDefault="00345833" w:rsidP="00345833">
      <w:pPr>
        <w:pStyle w:val="a3"/>
        <w:spacing w:line="360" w:lineRule="auto"/>
        <w:ind w:firstLine="709"/>
        <w:jc w:val="both"/>
        <w:rPr>
          <w:sz w:val="28"/>
          <w:szCs w:val="28"/>
        </w:rPr>
      </w:pPr>
      <w:r w:rsidRPr="00345833">
        <w:rPr>
          <w:sz w:val="28"/>
          <w:szCs w:val="28"/>
        </w:rPr>
        <w:t>Некоторые примеры законодательных установок в кодексе Хаммурапи:</w:t>
      </w:r>
    </w:p>
    <w:p w:rsidR="00345833" w:rsidRPr="00345833" w:rsidRDefault="00345833" w:rsidP="00345833">
      <w:pPr>
        <w:pStyle w:val="a3"/>
        <w:spacing w:line="360" w:lineRule="auto"/>
        <w:ind w:firstLine="709"/>
        <w:jc w:val="both"/>
        <w:rPr>
          <w:sz w:val="28"/>
          <w:szCs w:val="28"/>
        </w:rPr>
      </w:pPr>
      <w:r w:rsidRPr="00345833">
        <w:rPr>
          <w:sz w:val="28"/>
          <w:szCs w:val="28"/>
        </w:rPr>
        <w:t>Посягнувший на чужую частную собственность в том числе на раба, карается обращением в рабство либо смертной казнью.</w:t>
      </w:r>
    </w:p>
    <w:p w:rsidR="00345833" w:rsidRPr="00345833" w:rsidRDefault="00345833" w:rsidP="00345833">
      <w:pPr>
        <w:pStyle w:val="a3"/>
        <w:spacing w:line="360" w:lineRule="auto"/>
        <w:ind w:firstLine="709"/>
        <w:jc w:val="both"/>
        <w:rPr>
          <w:sz w:val="28"/>
          <w:szCs w:val="28"/>
        </w:rPr>
      </w:pPr>
      <w:r w:rsidRPr="00345833">
        <w:rPr>
          <w:sz w:val="28"/>
          <w:szCs w:val="28"/>
        </w:rPr>
        <w:t>За несвоевременную уплату долгов ни царские воины, ни другие граждане более не лишаются своей земли.</w:t>
      </w:r>
    </w:p>
    <w:p w:rsidR="00345833" w:rsidRPr="00345833" w:rsidRDefault="00345833" w:rsidP="00345833">
      <w:pPr>
        <w:pStyle w:val="a3"/>
        <w:spacing w:line="360" w:lineRule="auto"/>
        <w:ind w:firstLine="709"/>
        <w:jc w:val="both"/>
        <w:rPr>
          <w:sz w:val="28"/>
          <w:szCs w:val="28"/>
        </w:rPr>
      </w:pPr>
      <w:r w:rsidRPr="00345833">
        <w:rPr>
          <w:sz w:val="28"/>
          <w:szCs w:val="28"/>
        </w:rPr>
        <w:t>Срок долгового рабства (жены, сына, дочери, отца) не должен превышать 3-х лет, а сам долг отменяется по отбыванию срока наказания.</w:t>
      </w:r>
    </w:p>
    <w:p w:rsidR="00345833" w:rsidRPr="00345833" w:rsidRDefault="00345833" w:rsidP="00345833">
      <w:pPr>
        <w:pStyle w:val="a3"/>
        <w:spacing w:line="360" w:lineRule="auto"/>
        <w:ind w:firstLine="709"/>
        <w:jc w:val="both"/>
        <w:rPr>
          <w:sz w:val="28"/>
          <w:szCs w:val="28"/>
        </w:rPr>
      </w:pPr>
      <w:r w:rsidRPr="00345833">
        <w:rPr>
          <w:sz w:val="28"/>
          <w:szCs w:val="28"/>
        </w:rPr>
        <w:t>Предел денежной ссуды не может превышать 20%, натуральный - 33% от ее первоначальной суммы.</w:t>
      </w: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Default="00345833" w:rsidP="00874D39">
      <w:pPr>
        <w:pStyle w:val="a3"/>
        <w:spacing w:line="360" w:lineRule="auto"/>
        <w:ind w:firstLine="709"/>
        <w:jc w:val="both"/>
        <w:rPr>
          <w:sz w:val="28"/>
          <w:szCs w:val="28"/>
        </w:rPr>
      </w:pPr>
    </w:p>
    <w:p w:rsidR="00345833" w:rsidRPr="00874D39" w:rsidRDefault="00345833" w:rsidP="00874D39">
      <w:pPr>
        <w:pStyle w:val="a3"/>
        <w:spacing w:line="360" w:lineRule="auto"/>
        <w:ind w:firstLine="709"/>
        <w:jc w:val="both"/>
        <w:rPr>
          <w:sz w:val="28"/>
          <w:szCs w:val="28"/>
        </w:rPr>
      </w:pPr>
    </w:p>
    <w:p w:rsidR="00734BF9" w:rsidRDefault="00734BF9" w:rsidP="00874D39">
      <w:pPr>
        <w:pStyle w:val="a3"/>
        <w:spacing w:line="360" w:lineRule="auto"/>
        <w:ind w:firstLine="709"/>
        <w:jc w:val="both"/>
        <w:rPr>
          <w:sz w:val="28"/>
          <w:szCs w:val="28"/>
        </w:rPr>
      </w:pPr>
    </w:p>
    <w:p w:rsidR="00734BF9" w:rsidRDefault="00734BF9" w:rsidP="00874D39">
      <w:pPr>
        <w:pStyle w:val="a3"/>
        <w:spacing w:line="360" w:lineRule="auto"/>
        <w:ind w:firstLine="709"/>
        <w:jc w:val="both"/>
        <w:rPr>
          <w:sz w:val="28"/>
          <w:szCs w:val="28"/>
        </w:rPr>
      </w:pPr>
    </w:p>
    <w:p w:rsidR="00734BF9" w:rsidRDefault="00734BF9" w:rsidP="00734BF9">
      <w:pPr>
        <w:pStyle w:val="a3"/>
        <w:spacing w:line="360" w:lineRule="auto"/>
        <w:jc w:val="both"/>
        <w:rPr>
          <w:sz w:val="28"/>
          <w:szCs w:val="28"/>
        </w:rPr>
      </w:pPr>
    </w:p>
    <w:p w:rsidR="00734BF9" w:rsidRDefault="00734BF9" w:rsidP="00734BF9">
      <w:pPr>
        <w:pStyle w:val="a3"/>
        <w:spacing w:line="360" w:lineRule="auto"/>
        <w:jc w:val="both"/>
        <w:rPr>
          <w:sz w:val="28"/>
          <w:szCs w:val="28"/>
        </w:rPr>
      </w:pPr>
    </w:p>
    <w:p w:rsidR="00734BF9" w:rsidRDefault="00734BF9" w:rsidP="00874D39">
      <w:pPr>
        <w:pStyle w:val="a3"/>
        <w:spacing w:line="360" w:lineRule="auto"/>
        <w:ind w:firstLine="709"/>
        <w:jc w:val="both"/>
        <w:rPr>
          <w:sz w:val="28"/>
          <w:szCs w:val="28"/>
        </w:rPr>
      </w:pPr>
    </w:p>
    <w:p w:rsidR="00734BF9" w:rsidRPr="00734BF9" w:rsidRDefault="00734BF9" w:rsidP="00734BF9">
      <w:pPr>
        <w:pStyle w:val="a3"/>
        <w:spacing w:line="360" w:lineRule="auto"/>
        <w:ind w:firstLine="709"/>
        <w:jc w:val="center"/>
        <w:rPr>
          <w:b/>
          <w:sz w:val="28"/>
          <w:szCs w:val="28"/>
        </w:rPr>
      </w:pPr>
      <w:r>
        <w:rPr>
          <w:b/>
          <w:sz w:val="28"/>
          <w:szCs w:val="28"/>
        </w:rPr>
        <w:t>3. ДРЕВНИЙ КИТАЙ</w:t>
      </w:r>
    </w:p>
    <w:p w:rsidR="00B147CE" w:rsidRPr="00874D39" w:rsidRDefault="00B147CE" w:rsidP="00874D39">
      <w:pPr>
        <w:pStyle w:val="a3"/>
        <w:spacing w:line="360" w:lineRule="auto"/>
        <w:ind w:firstLine="709"/>
        <w:jc w:val="both"/>
        <w:rPr>
          <w:sz w:val="28"/>
          <w:szCs w:val="28"/>
        </w:rPr>
      </w:pPr>
      <w:r w:rsidRPr="00874D39">
        <w:rPr>
          <w:sz w:val="28"/>
          <w:szCs w:val="28"/>
        </w:rPr>
        <w:t xml:space="preserve">В Древнем Китае основные течения общественной жизни оформились в IV- III вв. до н.э. Своеобразие экономической мысли древнекитайского общества этого периода наиболее полно отразилось в коллективном трактате "Гуань-цзы", написанном в IV в. до н.э. Авторы этого трактата, руководствуясь желанием умножения богатства государства и удовлетворения потребностей его населения, уделяют большое внимание экономической политики государства, высказываются за регулярное влияние ее на хозяйственную жизнь страны. С этой целью они разработали систему государственного регулирования экономики, которая включала такие меры как регламентация труда земледельцев, ремесленников и торговцев, "усиление земледелия" путем более равномерного распределения земельных участков, определения их плодородия, установления налогообложения с учетом качества земли, предоставления крестьянам кредитов и т.д. Большое значение авторы трактата придавали использованию государством товарно-денежных отношений в целях регулирования экономики. Они сформулировали принцип "уравновешивания хозяйства" путем создания государственных зерновых фондов в целях стабилизации цен на хлеб. Рассматривались в трактате и вопросы налогообложения и денежного обращения. В целом, трактат "Гуань-цзы" сыграл огромную роль в становлении экономической мысли Древнего Китая. </w:t>
      </w:r>
    </w:p>
    <w:p w:rsidR="00B76543" w:rsidRPr="00874D39" w:rsidRDefault="00B76543" w:rsidP="00874D39">
      <w:pPr>
        <w:tabs>
          <w:tab w:val="left" w:pos="6810"/>
        </w:tabs>
        <w:spacing w:line="360" w:lineRule="auto"/>
        <w:ind w:firstLine="709"/>
        <w:jc w:val="both"/>
        <w:rPr>
          <w:sz w:val="28"/>
          <w:szCs w:val="28"/>
        </w:rPr>
      </w:pPr>
    </w:p>
    <w:p w:rsidR="00B76543" w:rsidRPr="00874D39" w:rsidRDefault="00B76543" w:rsidP="00874D39">
      <w:pPr>
        <w:pStyle w:val="a3"/>
        <w:spacing w:line="360" w:lineRule="auto"/>
        <w:ind w:firstLine="709"/>
        <w:jc w:val="both"/>
        <w:rPr>
          <w:sz w:val="28"/>
          <w:szCs w:val="28"/>
        </w:rPr>
      </w:pPr>
      <w:r w:rsidRPr="00874D39">
        <w:rPr>
          <w:sz w:val="28"/>
          <w:szCs w:val="28"/>
        </w:rPr>
        <w:t xml:space="preserve">. </w:t>
      </w:r>
    </w:p>
    <w:p w:rsidR="007B1568" w:rsidRDefault="007B1568" w:rsidP="00874D39">
      <w:pPr>
        <w:pStyle w:val="a3"/>
        <w:spacing w:line="360" w:lineRule="auto"/>
        <w:ind w:firstLine="709"/>
        <w:jc w:val="both"/>
        <w:rPr>
          <w:sz w:val="28"/>
          <w:szCs w:val="28"/>
        </w:rPr>
      </w:pPr>
    </w:p>
    <w:p w:rsidR="00424A93" w:rsidRDefault="00424A93" w:rsidP="00424A93">
      <w:pPr>
        <w:pStyle w:val="a3"/>
      </w:pPr>
    </w:p>
    <w:p w:rsidR="00734BF9" w:rsidRDefault="00734BF9" w:rsidP="00424A93">
      <w:pPr>
        <w:pStyle w:val="a3"/>
      </w:pPr>
    </w:p>
    <w:p w:rsidR="00734BF9" w:rsidRDefault="00734BF9" w:rsidP="00424A93">
      <w:pPr>
        <w:pStyle w:val="a3"/>
      </w:pPr>
    </w:p>
    <w:p w:rsidR="00424A93" w:rsidRPr="00734BF9" w:rsidRDefault="00734BF9" w:rsidP="00734BF9">
      <w:pPr>
        <w:pStyle w:val="a3"/>
        <w:jc w:val="center"/>
        <w:rPr>
          <w:sz w:val="28"/>
          <w:szCs w:val="28"/>
        </w:rPr>
      </w:pPr>
      <w:r>
        <w:rPr>
          <w:b/>
          <w:bCs/>
          <w:sz w:val="28"/>
          <w:szCs w:val="28"/>
        </w:rPr>
        <w:t>4.</w:t>
      </w:r>
      <w:r w:rsidR="00424A93" w:rsidRPr="00734BF9">
        <w:rPr>
          <w:b/>
          <w:bCs/>
          <w:sz w:val="28"/>
          <w:szCs w:val="28"/>
        </w:rPr>
        <w:t xml:space="preserve"> Древняя Индия</w:t>
      </w:r>
    </w:p>
    <w:p w:rsidR="00424A93" w:rsidRPr="00734BF9" w:rsidRDefault="00424A93" w:rsidP="00734BF9">
      <w:pPr>
        <w:pStyle w:val="a3"/>
        <w:spacing w:line="360" w:lineRule="auto"/>
        <w:ind w:firstLine="709"/>
        <w:jc w:val="both"/>
        <w:rPr>
          <w:sz w:val="28"/>
          <w:szCs w:val="28"/>
        </w:rPr>
      </w:pPr>
      <w:r w:rsidRPr="00734BF9">
        <w:rPr>
          <w:sz w:val="28"/>
          <w:szCs w:val="28"/>
        </w:rPr>
        <w:t>Изучая историю экономической мысли древней Индии, следует прежде всего обратить внимание на экономические идеи, содержащиеся в древнейших памятниках -- ведах, представляющих собой собрание молитв, гимнов, заклинаний. Они создавались в I тысячелетии до н.э. и отразили начавшееся разложение первобытнообщинного строя, формирование рабовладения. К началу I тысячелетия относится появление таких произведений древнеиндийского эпоса, содержащих экономические идеи, как «Махабхарата» и «Рамаяна». Первая повествует о войнах племени бхарата, вторая- о подвигах Рамы. Развитие экономической мысли отразилось в литературно-религиозных памятниках. В их числе знаменитые «Законы Ману», составлявшиеся на протяжении ряда столетий. Они содержат богатый материал о социально-экономических условиях Индии III тысячелетия до н.э., выражают устами жрецов (брахманов) экономические взгляды рабовладельцев. «Законы Ману» -- это свод предписаний, ниспосланных людям «божественным законодателем». В них устанавливались формы превращения свободного человека в раба (даса), закреплялось его бесправное положение в обществе. «Законы Ману» отразили существование наследственных каст. Обоснованная в них брахманская концепция экономической политики отводила существенную роль государству, на которое возлагалось обеспечение доходов, регламентация хозяйственной деятельности, эксплуатация свободного населения и др. Выдающимся памятником истории экономической мысли древней Индии является трактат «Артхашастра», автором которого был советник царя Чандрагупты I брахман -- Каутилья (конец IV -- начало III вв. до н.э.). «Артхашастра» создавалась как наставление для царя, но по своему содержанию и значению далеко вышла за рамки свода советов. Это обширный экономический труд, охватывающий широкий круг вопросов и свидетельствующий о зрелости экономической мысли Индии того времени. «Артхашастра» характеризует социально-экономическое и политическое устройство страны, содержит богатый материал, иллюстрирующий развитие экономических идей.</w:t>
      </w:r>
    </w:p>
    <w:p w:rsidR="00424A93" w:rsidRPr="00734BF9" w:rsidRDefault="00424A93" w:rsidP="00734BF9">
      <w:pPr>
        <w:pStyle w:val="a3"/>
        <w:spacing w:line="360" w:lineRule="auto"/>
        <w:ind w:firstLine="709"/>
        <w:jc w:val="both"/>
        <w:rPr>
          <w:sz w:val="28"/>
          <w:szCs w:val="28"/>
        </w:rPr>
      </w:pPr>
      <w:r w:rsidRPr="00734BF9">
        <w:rPr>
          <w:sz w:val="28"/>
          <w:szCs w:val="28"/>
        </w:rPr>
        <w:t>«Артхашастра» повествует о социальном неравенстве, оправдывает и закрепляет его, подтверждая правомерность рабовладения, деления общества на касты. Основу населения страны составляли арии, делившиеся на четыре касты: брахманов, кшатриев, вайшьев и шудр. Наибольшими привилегиями обладали брахманы и кшатрии. Автор проявлял заботу об укреплении положения ариев. Указывалось, что «для ариев не должно быть рабства». Если арии по каким-то причинам и становились рабами, то такое состояние для них рассматривалось как временное, предусматривались меры к их освобождению. Трактат уделял большое внимание регламентированию рабовладения, сохранявшему черты патриархального. Рекомендовались меры, ограничивающие развитие рабства, предупреждавшие обострение классовых конфликтов. Индийский раб мог обладать собственностью, имел право на получение наследства, право самовыкупа за счёт своего имущества. В «Артхашастре» подробно описывалось состояние экономики страны, основные занятия населения. Главной отраслью являлось земледелие, зависевшее во многом от орошения. Наряду с тем развивались ремесла, торговля. Большую роль трактат отводил строительству, поддержанию оросительных систем, которые квалифицировались как основа урожая. Ущерб, наносимый оросительной системе, рассматривался как тяжкое злодеяние. «Артхашастра» содержит богатые сведения об общественном разделении труда и обмене. Учение о торговле составляло в ней неотъемлемую часть всего учения о ведении народного хозяйства. «Артхашастра» уделяла большое внимание толкованию экономической роли государства. В ней проводилась типичная для экономической мысли стран Древнего Востока идея об активном вмешательстве государства в экономическую жизнь, в регламентацию общественных отношений. Более того, трактат непосредственно возлагал на царскую власть заботы о выполнении многих хозяйственных дел, включая колонизацию окраин, поддержание ирригационных систем, строительство колодцев, создание новых деревень, организацию прядильно-ткацкого производства с привлечением специфического контингента работников (вдовы, сироты, нищие, инвалиды, отрабатывающие штраф и т.д.). Подробно описывалась экономическая политика царской администрации, налоговая система, ведение царского хозяйства, основные источники доходов и т.д.</w:t>
      </w:r>
    </w:p>
    <w:p w:rsidR="00424A93" w:rsidRPr="00734BF9" w:rsidRDefault="00424A93" w:rsidP="00734BF9">
      <w:pPr>
        <w:pStyle w:val="a3"/>
        <w:spacing w:line="360" w:lineRule="auto"/>
        <w:ind w:firstLine="709"/>
        <w:jc w:val="both"/>
        <w:rPr>
          <w:sz w:val="28"/>
          <w:szCs w:val="28"/>
        </w:rPr>
      </w:pPr>
      <w:r w:rsidRPr="00734BF9">
        <w:rPr>
          <w:sz w:val="28"/>
          <w:szCs w:val="28"/>
        </w:rPr>
        <w:t>Трактат «Артхашастра» дает представление о том, как индийская экономическая мысль трактовала основные вопросы социально-экономических отношений, хозяйственной жизни типичного для стран Древнего Востока раннего рабовладельческого общества.</w:t>
      </w:r>
    </w:p>
    <w:p w:rsidR="00424A93" w:rsidRDefault="00424A93"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874D39">
      <w:pPr>
        <w:pStyle w:val="a3"/>
        <w:spacing w:line="360" w:lineRule="auto"/>
        <w:ind w:firstLine="709"/>
        <w:jc w:val="both"/>
        <w:rPr>
          <w:sz w:val="28"/>
          <w:szCs w:val="28"/>
        </w:rPr>
      </w:pPr>
    </w:p>
    <w:p w:rsidR="003F3142" w:rsidRDefault="003F3142" w:rsidP="00734BF9">
      <w:pPr>
        <w:pStyle w:val="a3"/>
        <w:spacing w:line="360" w:lineRule="auto"/>
        <w:ind w:firstLine="709"/>
        <w:jc w:val="center"/>
        <w:rPr>
          <w:sz w:val="28"/>
          <w:szCs w:val="28"/>
        </w:rPr>
      </w:pPr>
    </w:p>
    <w:p w:rsidR="00734BF9" w:rsidRDefault="00734BF9" w:rsidP="00734BF9">
      <w:pPr>
        <w:pStyle w:val="a3"/>
        <w:spacing w:line="360" w:lineRule="auto"/>
        <w:ind w:firstLine="709"/>
        <w:jc w:val="center"/>
        <w:rPr>
          <w:sz w:val="28"/>
          <w:szCs w:val="28"/>
        </w:rPr>
      </w:pPr>
    </w:p>
    <w:p w:rsidR="003F3142" w:rsidRPr="003F3142" w:rsidRDefault="003F3142" w:rsidP="003F3142">
      <w:pPr>
        <w:pStyle w:val="a3"/>
        <w:spacing w:line="360" w:lineRule="auto"/>
        <w:ind w:firstLine="709"/>
        <w:jc w:val="center"/>
        <w:rPr>
          <w:b/>
          <w:sz w:val="28"/>
          <w:szCs w:val="28"/>
        </w:rPr>
      </w:pPr>
      <w:r>
        <w:rPr>
          <w:b/>
          <w:sz w:val="28"/>
          <w:szCs w:val="28"/>
        </w:rPr>
        <w:t>ЗАКЛЮЧЕНИЕ</w:t>
      </w:r>
    </w:p>
    <w:p w:rsidR="003F3142" w:rsidRPr="003F3142" w:rsidRDefault="003F3142" w:rsidP="003F3142">
      <w:pPr>
        <w:pStyle w:val="a3"/>
        <w:spacing w:line="360" w:lineRule="auto"/>
        <w:ind w:firstLine="709"/>
        <w:jc w:val="both"/>
        <w:rPr>
          <w:sz w:val="28"/>
          <w:szCs w:val="28"/>
        </w:rPr>
      </w:pPr>
      <w:r w:rsidRPr="003F3142">
        <w:rPr>
          <w:sz w:val="28"/>
          <w:szCs w:val="28"/>
        </w:rPr>
        <w:t>С появлением первых государственных образований и зарождением различных форм участия государства в хозяйственной жизни, т.е. со времен первых цивилизаций перед образованием возникло множество насущных проблем, актуальность и важность которых сохраняется до сих пор и едва ли когда-нибудь будет утрачена. В их числе наиболее значимой была и будет проблема толкования идеальной модели социально экономического устройства общества на основе логически выверенной систематизацией логических и экономических идей и концепций экономической теории в результате всеобщего одобрения в качестве руководства при осуществлении хозяйственной политики.</w:t>
      </w:r>
    </w:p>
    <w:p w:rsidR="003F3142" w:rsidRPr="003F3142" w:rsidRDefault="003F3142" w:rsidP="003F3142">
      <w:pPr>
        <w:pStyle w:val="a3"/>
        <w:spacing w:line="360" w:lineRule="auto"/>
        <w:ind w:firstLine="709"/>
        <w:jc w:val="both"/>
        <w:rPr>
          <w:sz w:val="28"/>
          <w:szCs w:val="28"/>
        </w:rPr>
      </w:pPr>
      <w:r w:rsidRPr="003F3142">
        <w:rPr>
          <w:sz w:val="28"/>
          <w:szCs w:val="28"/>
        </w:rPr>
        <w:t>Выразители экономической мысли древнего мира (крупные мыслители-философы и отдельные правители рабовладельческих обществ) стремились идеализировать и сохранить навсегда рабовладения и натуральное хозяйство, как главное условие открытого разумом и охраняемого гражданскими законами непреходящего “собственного” порядка.</w:t>
      </w:r>
    </w:p>
    <w:p w:rsidR="003F3142" w:rsidRPr="003F3142" w:rsidRDefault="003F3142" w:rsidP="003F3142">
      <w:pPr>
        <w:pStyle w:val="a3"/>
        <w:spacing w:line="360" w:lineRule="auto"/>
        <w:ind w:firstLine="709"/>
        <w:jc w:val="both"/>
        <w:rPr>
          <w:sz w:val="28"/>
          <w:szCs w:val="28"/>
        </w:rPr>
      </w:pPr>
      <w:r w:rsidRPr="003F3142">
        <w:rPr>
          <w:sz w:val="28"/>
          <w:szCs w:val="28"/>
        </w:rPr>
        <w:t>Доказательство идеологов Древнего Мира базировались преимущественно на категориях морали, этики, нравственности и были направлены против крупных торгово-рабовладельческих операций, т.е. против свободного функционирования денег и торгового капиталов.</w:t>
      </w:r>
    </w:p>
    <w:p w:rsidR="00345833" w:rsidRDefault="003F3142" w:rsidP="00734BF9">
      <w:pPr>
        <w:pStyle w:val="a3"/>
        <w:spacing w:line="360" w:lineRule="auto"/>
        <w:ind w:firstLine="709"/>
        <w:jc w:val="both"/>
        <w:rPr>
          <w:sz w:val="28"/>
          <w:szCs w:val="28"/>
        </w:rPr>
      </w:pPr>
      <w:r w:rsidRPr="003F3142">
        <w:rPr>
          <w:sz w:val="28"/>
          <w:szCs w:val="28"/>
        </w:rPr>
        <w:t xml:space="preserve">Главная особенность </w:t>
      </w:r>
      <w:r w:rsidRPr="003F3142">
        <w:rPr>
          <w:b/>
          <w:bCs/>
          <w:sz w:val="28"/>
          <w:szCs w:val="28"/>
        </w:rPr>
        <w:t>экономической мысли Древнего Востока</w:t>
      </w:r>
      <w:r w:rsidRPr="003F3142">
        <w:rPr>
          <w:sz w:val="28"/>
          <w:szCs w:val="28"/>
        </w:rPr>
        <w:t xml:space="preserve"> (восточного рабства) заключается в масштабных хозяйственных функциях государства. Так создание ирригационных систем и контроль над ними требовал безусловного участия государственных органов в этой деятельности, в том числе в создании части правовых мер. Однако присутствовала ч</w:t>
      </w:r>
      <w:r w:rsidR="00734BF9">
        <w:rPr>
          <w:sz w:val="28"/>
          <w:szCs w:val="28"/>
        </w:rPr>
        <w:t>резмерная государственная опека.</w:t>
      </w:r>
    </w:p>
    <w:p w:rsidR="00345833" w:rsidRPr="00345833" w:rsidRDefault="00345833" w:rsidP="00345833">
      <w:pPr>
        <w:pStyle w:val="a3"/>
        <w:jc w:val="center"/>
        <w:rPr>
          <w:sz w:val="28"/>
          <w:szCs w:val="28"/>
        </w:rPr>
      </w:pPr>
      <w:r w:rsidRPr="00345833">
        <w:rPr>
          <w:b/>
          <w:bCs/>
          <w:sz w:val="28"/>
          <w:szCs w:val="28"/>
        </w:rPr>
        <w:t>Список использованной литературы</w:t>
      </w:r>
    </w:p>
    <w:p w:rsidR="00345833" w:rsidRPr="00345833" w:rsidRDefault="00345833" w:rsidP="00345833">
      <w:pPr>
        <w:pStyle w:val="a3"/>
        <w:spacing w:line="360" w:lineRule="auto"/>
        <w:jc w:val="both"/>
        <w:rPr>
          <w:sz w:val="28"/>
          <w:szCs w:val="28"/>
        </w:rPr>
      </w:pPr>
      <w:r w:rsidRPr="00345833">
        <w:rPr>
          <w:b/>
          <w:bCs/>
          <w:sz w:val="28"/>
          <w:szCs w:val="28"/>
        </w:rPr>
        <w:t xml:space="preserve">1. </w:t>
      </w:r>
      <w:r w:rsidRPr="00345833">
        <w:rPr>
          <w:sz w:val="28"/>
          <w:szCs w:val="28"/>
        </w:rPr>
        <w:t>Ядгаров Я.С. История экономических учений: Учебник для вузов. 3-е издание. - М.:ИНФРА-М, 2000</w:t>
      </w:r>
    </w:p>
    <w:p w:rsidR="00345833" w:rsidRPr="00345833" w:rsidRDefault="00345833" w:rsidP="00345833">
      <w:pPr>
        <w:pStyle w:val="a3"/>
        <w:spacing w:line="360" w:lineRule="auto"/>
        <w:jc w:val="both"/>
        <w:rPr>
          <w:sz w:val="28"/>
          <w:szCs w:val="28"/>
        </w:rPr>
      </w:pPr>
      <w:r w:rsidRPr="00345833">
        <w:rPr>
          <w:b/>
          <w:bCs/>
          <w:sz w:val="28"/>
          <w:szCs w:val="28"/>
        </w:rPr>
        <w:t xml:space="preserve">2. </w:t>
      </w:r>
      <w:r w:rsidRPr="00345833">
        <w:rPr>
          <w:sz w:val="28"/>
          <w:szCs w:val="28"/>
        </w:rPr>
        <w:t>Иванов В.Г. История этики Древнего Мира. Изд-во Ленинградского университета, 1980.</w:t>
      </w:r>
    </w:p>
    <w:p w:rsidR="00345833" w:rsidRPr="00345833" w:rsidRDefault="00345833" w:rsidP="00345833">
      <w:pPr>
        <w:pStyle w:val="a3"/>
        <w:spacing w:line="360" w:lineRule="auto"/>
        <w:jc w:val="both"/>
        <w:rPr>
          <w:sz w:val="28"/>
          <w:szCs w:val="28"/>
        </w:rPr>
      </w:pPr>
      <w:r w:rsidRPr="00345833">
        <w:rPr>
          <w:b/>
          <w:bCs/>
          <w:sz w:val="28"/>
          <w:szCs w:val="28"/>
        </w:rPr>
        <w:t xml:space="preserve">3. </w:t>
      </w:r>
      <w:r w:rsidRPr="00345833">
        <w:rPr>
          <w:sz w:val="28"/>
          <w:szCs w:val="28"/>
        </w:rPr>
        <w:t>Костюк В.Н. История экономических учений. - М., 1995</w:t>
      </w:r>
    </w:p>
    <w:p w:rsidR="00345833" w:rsidRPr="003F3142" w:rsidRDefault="00345833" w:rsidP="003F3142">
      <w:pPr>
        <w:pStyle w:val="a3"/>
        <w:spacing w:line="360" w:lineRule="auto"/>
        <w:ind w:firstLine="709"/>
        <w:jc w:val="both"/>
        <w:rPr>
          <w:sz w:val="28"/>
          <w:szCs w:val="28"/>
        </w:rPr>
      </w:pPr>
    </w:p>
    <w:p w:rsidR="003F3142" w:rsidRPr="00874D39" w:rsidRDefault="003F3142" w:rsidP="00874D39">
      <w:pPr>
        <w:pStyle w:val="a3"/>
        <w:spacing w:line="360" w:lineRule="auto"/>
        <w:ind w:firstLine="709"/>
        <w:jc w:val="both"/>
        <w:rPr>
          <w:sz w:val="28"/>
          <w:szCs w:val="28"/>
        </w:rPr>
      </w:pPr>
      <w:bookmarkStart w:id="0" w:name="_GoBack"/>
      <w:bookmarkEnd w:id="0"/>
    </w:p>
    <w:sectPr w:rsidR="003F3142" w:rsidRPr="00874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EA3"/>
    <w:rsid w:val="001D7051"/>
    <w:rsid w:val="002206A6"/>
    <w:rsid w:val="002C4FE5"/>
    <w:rsid w:val="002D40E7"/>
    <w:rsid w:val="002D6EA3"/>
    <w:rsid w:val="00345833"/>
    <w:rsid w:val="003D207A"/>
    <w:rsid w:val="003F3142"/>
    <w:rsid w:val="0041343E"/>
    <w:rsid w:val="00424A93"/>
    <w:rsid w:val="004D73EB"/>
    <w:rsid w:val="006A4616"/>
    <w:rsid w:val="007217F2"/>
    <w:rsid w:val="00734BF9"/>
    <w:rsid w:val="007B1568"/>
    <w:rsid w:val="00874D39"/>
    <w:rsid w:val="0097400E"/>
    <w:rsid w:val="00B147CE"/>
    <w:rsid w:val="00B76543"/>
    <w:rsid w:val="00CD69FA"/>
    <w:rsid w:val="00F9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4FD1DB-F712-4AF0-A7C7-A9AF3978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B147C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2D6EA3"/>
    <w:pPr>
      <w:spacing w:before="100" w:beforeAutospacing="1" w:after="100" w:afterAutospacing="1"/>
    </w:pPr>
    <w:rPr>
      <w:rFonts w:ascii="Arial" w:hAnsi="Arial" w:cs="Arial"/>
      <w:color w:val="000000"/>
      <w:sz w:val="18"/>
      <w:szCs w:val="18"/>
    </w:rPr>
  </w:style>
  <w:style w:type="paragraph" w:styleId="a3">
    <w:name w:val="Normal (Web)"/>
    <w:basedOn w:val="a"/>
    <w:rsid w:val="00B147CE"/>
    <w:pPr>
      <w:spacing w:before="100" w:beforeAutospacing="1" w:after="100" w:afterAutospacing="1"/>
    </w:pPr>
  </w:style>
  <w:style w:type="character" w:styleId="a4">
    <w:name w:val="Strong"/>
    <w:basedOn w:val="a0"/>
    <w:qFormat/>
    <w:rsid w:val="00B76543"/>
    <w:rPr>
      <w:b/>
      <w:bCs/>
    </w:rPr>
  </w:style>
  <w:style w:type="paragraph" w:customStyle="1" w:styleId="TXT">
    <w:name w:val="TXT"/>
    <w:basedOn w:val="20"/>
    <w:rsid w:val="00874D39"/>
    <w:pPr>
      <w:suppressAutoHyphens/>
      <w:spacing w:after="0" w:line="240" w:lineRule="auto"/>
      <w:ind w:firstLine="567"/>
      <w:jc w:val="both"/>
    </w:pPr>
    <w:rPr>
      <w:sz w:val="28"/>
      <w:szCs w:val="28"/>
    </w:rPr>
  </w:style>
  <w:style w:type="paragraph" w:styleId="a5">
    <w:name w:val="caption"/>
    <w:basedOn w:val="a"/>
    <w:next w:val="a"/>
    <w:qFormat/>
    <w:rsid w:val="00874D39"/>
    <w:pPr>
      <w:autoSpaceDE w:val="0"/>
      <w:autoSpaceDN w:val="0"/>
      <w:spacing w:line="288" w:lineRule="auto"/>
      <w:ind w:left="3828" w:hanging="3828"/>
      <w:jc w:val="center"/>
    </w:pPr>
    <w:rPr>
      <w:rFonts w:ascii="Arial" w:hAnsi="Arial" w:cs="Arial"/>
      <w:b/>
      <w:bCs/>
    </w:rPr>
  </w:style>
  <w:style w:type="paragraph" w:styleId="20">
    <w:name w:val="Body Text 2"/>
    <w:basedOn w:val="a"/>
    <w:rsid w:val="00874D3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1824">
      <w:bodyDiv w:val="1"/>
      <w:marLeft w:val="0"/>
      <w:marRight w:val="0"/>
      <w:marTop w:val="0"/>
      <w:marBottom w:val="0"/>
      <w:divBdr>
        <w:top w:val="none" w:sz="0" w:space="0" w:color="auto"/>
        <w:left w:val="none" w:sz="0" w:space="0" w:color="auto"/>
        <w:bottom w:val="none" w:sz="0" w:space="0" w:color="auto"/>
        <w:right w:val="none" w:sz="0" w:space="0" w:color="auto"/>
      </w:divBdr>
    </w:div>
    <w:div w:id="462311119">
      <w:bodyDiv w:val="1"/>
      <w:marLeft w:val="0"/>
      <w:marRight w:val="0"/>
      <w:marTop w:val="0"/>
      <w:marBottom w:val="0"/>
      <w:divBdr>
        <w:top w:val="none" w:sz="0" w:space="0" w:color="auto"/>
        <w:left w:val="none" w:sz="0" w:space="0" w:color="auto"/>
        <w:bottom w:val="none" w:sz="0" w:space="0" w:color="auto"/>
        <w:right w:val="none" w:sz="0" w:space="0" w:color="auto"/>
      </w:divBdr>
    </w:div>
    <w:div w:id="952831227">
      <w:bodyDiv w:val="1"/>
      <w:marLeft w:val="450"/>
      <w:marRight w:val="600"/>
      <w:marTop w:val="0"/>
      <w:marBottom w:val="0"/>
      <w:divBdr>
        <w:top w:val="none" w:sz="0" w:space="0" w:color="auto"/>
        <w:left w:val="none" w:sz="0" w:space="0" w:color="auto"/>
        <w:bottom w:val="none" w:sz="0" w:space="0" w:color="auto"/>
        <w:right w:val="none" w:sz="0" w:space="0" w:color="auto"/>
      </w:divBdr>
      <w:divsChild>
        <w:div w:id="829099190">
          <w:marLeft w:val="0"/>
          <w:marRight w:val="0"/>
          <w:marTop w:val="0"/>
          <w:marBottom w:val="150"/>
          <w:divBdr>
            <w:top w:val="none" w:sz="0" w:space="0" w:color="auto"/>
            <w:left w:val="none" w:sz="0" w:space="0" w:color="auto"/>
            <w:bottom w:val="none" w:sz="0" w:space="0" w:color="auto"/>
            <w:right w:val="none" w:sz="0" w:space="0" w:color="auto"/>
          </w:divBdr>
        </w:div>
        <w:div w:id="2127767269">
          <w:marLeft w:val="0"/>
          <w:marRight w:val="0"/>
          <w:marTop w:val="0"/>
          <w:marBottom w:val="0"/>
          <w:divBdr>
            <w:top w:val="none" w:sz="0" w:space="0" w:color="auto"/>
            <w:left w:val="none" w:sz="0" w:space="0" w:color="auto"/>
            <w:bottom w:val="none" w:sz="0" w:space="0" w:color="auto"/>
            <w:right w:val="none" w:sz="0" w:space="0" w:color="auto"/>
          </w:divBdr>
        </w:div>
      </w:divsChild>
    </w:div>
    <w:div w:id="9623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2143</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Экономическая мысль Древнего Востока</vt:lpstr>
    </vt:vector>
  </TitlesOfParts>
  <Company/>
  <LinksUpToDate>false</LinksUpToDate>
  <CharactersWithSpaces>14336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мысль Древнего Востока</dc:title>
  <dc:subject/>
  <dc:creator>пк</dc:creator>
  <cp:keywords/>
  <cp:lastModifiedBy>admin</cp:lastModifiedBy>
  <cp:revision>2</cp:revision>
  <dcterms:created xsi:type="dcterms:W3CDTF">2014-04-05T17:54:00Z</dcterms:created>
  <dcterms:modified xsi:type="dcterms:W3CDTF">2014-04-05T17:54:00Z</dcterms:modified>
</cp:coreProperties>
</file>