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EF" w:rsidRPr="001E5F77" w:rsidRDefault="00F41AEF" w:rsidP="00F41AEF">
      <w:pPr>
        <w:spacing w:before="120"/>
        <w:jc w:val="center"/>
        <w:rPr>
          <w:b/>
          <w:bCs/>
          <w:sz w:val="32"/>
          <w:szCs w:val="32"/>
        </w:rPr>
      </w:pPr>
      <w:r w:rsidRPr="001E5F77">
        <w:rPr>
          <w:b/>
          <w:bCs/>
          <w:sz w:val="32"/>
          <w:szCs w:val="32"/>
        </w:rPr>
        <w:t>Управленческая роль руководителя</w:t>
      </w:r>
    </w:p>
    <w:p w:rsidR="00F41AEF" w:rsidRPr="001E5F77" w:rsidRDefault="00F41AEF" w:rsidP="00F41AEF">
      <w:pPr>
        <w:spacing w:before="120"/>
        <w:jc w:val="center"/>
        <w:rPr>
          <w:b/>
          <w:bCs/>
          <w:sz w:val="28"/>
          <w:szCs w:val="28"/>
        </w:rPr>
      </w:pPr>
      <w:r w:rsidRPr="001E5F77">
        <w:rPr>
          <w:b/>
          <w:bCs/>
          <w:sz w:val="28"/>
          <w:szCs w:val="28"/>
        </w:rPr>
        <w:t>Введение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 современных условиях хозяйствования особое внимание стало уделяться вопросам эффективного взаимодействия руководителя с подчиненными. Успешное руководство требует учета постоянно меняющихся условий жизни и деятельности людей, степени осознания ими себя как личностей, уровня их образованности, информированности. Сплав перечисленных обстоятельств образует основу того, что принято называть подходом к руководству. Необходимость изучения подходов к роли руководителя и стилю руководства обусловлена тем, что именно за счет «человеческого ресурса» можно достигнуть высоких результатов в бизнесе, не прибегая к дополнительным финансовым издержкам.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Объектом исследования выбрано торговое унитарное предприятие «Универсальная база» Гродненского Облпотребсоюза, занимающееся оптовой торговлей. Предметом исследования являются управленческие роли руководителя данной организации.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Целью исследования является изучение и оценка управленческой роли руководства, администрации ТУП «Универсальная база» Гродненского Облпотребсоюза. Также значительное внимание уделяется теоретическим аспектам данного вопроса.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Общими методами исследования, применяемыми в работе, выступают системный подход к изучаемым процессам, анализ и синтез, позволяющие сформировать наиболее существенные черты изучаемых процессов.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При написании работы использовалась литература отечественных и зарубежных авторов.</w:t>
      </w:r>
    </w:p>
    <w:p w:rsidR="00F41AEF" w:rsidRPr="001E5F77" w:rsidRDefault="00F41AEF" w:rsidP="00F41AEF">
      <w:pPr>
        <w:spacing w:before="120"/>
        <w:jc w:val="center"/>
        <w:rPr>
          <w:b/>
          <w:bCs/>
          <w:sz w:val="28"/>
          <w:szCs w:val="28"/>
        </w:rPr>
      </w:pPr>
      <w:r w:rsidRPr="001E5F77">
        <w:rPr>
          <w:b/>
          <w:bCs/>
          <w:sz w:val="28"/>
          <w:szCs w:val="28"/>
        </w:rPr>
        <w:t>1. Сущность и виды управленческих ролей руководителя. Стиль руководства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Определяя цели своей работы и оценивая приоритетность управленческих задач, каждый руководитель предстает в особой профессиональной роли. Существует несколько типологий управленческих ролей, среди которых наибольший интерес представляют две.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Первая из них - психологическая ролевая типология, созданная Л.Д. Кудряшовой. Она включает восемь ролевых типов: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1. «Регламентатор» - стремление к исчерпывающей регламентации деятельности подчиненных, ориентация на формальные процедуры и документы.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2. «Коллегиал» - ориентация на коллективные формы принятия решений и системы размытого контроля.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3. «Показушник» - приоритет оперативного реагирования на быстро меняющуюся ситуацию, смена критериев оценки и способов построения отношений в зависимости от конъюнктуры.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4. «Объективист» - ориентация на внешние факторы, находящиеся за пределами управленческой системы.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5. «Формалист» - перенос ответственности на процедуры, «затягивание» решения вопросов.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6. «Максималист» - ориентация на максимально возможный результат, вне зависимости от того, насколько он необходим, завышение требований.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7. «Организатор» - ориентация на решение базовых управленческих задач: расстановка кадров, планирование и техническое обеспечение.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8. «Диспетчер» - стремление к решению всех мелких текущих проблем, смешение представлений об уровнях руководства. [8, c.73-74]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Необходимо отметить, что исполнение указанных ролей связано разнообразием индивидуальных целей управления. Каждая роль «работает» на своего «зрителя», в качестве которых выступают вышестоящие руководители, подчиненные, руководители других подразделений и т.д.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Совершенно иначе выглядит управленческая ролевая типология, созданная Г. Минцбергом. В основу этой типологии положено представление о видах социальных ролей. Среди всего разнообразия социальных ролей Г. Минцберг выделяет: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межличностные роли, характеризующиеся формой контактов и способом построения отношений;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информационные роли, характеризующиеся степенью активности в коммуникации;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функциональные роли, связанные с принятием решений.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На основе определения видов социальных ролей выделяются следующие роли руководителей: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1. Межличностные роли: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руководитель - «первое лицо»,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лидер,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связующее звено.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2. Информационные роли: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собиратель информации,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распространитель информации,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эксперт.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3. Функциональные роли: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предприниматель,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корректор,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- распределитель ресурсов,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- переговорщик.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Рассмотрим функциональные роли руководителя более подробно.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На основе выделения управленческих (функциональных) ролей выделяются следующие роли руководителей [12]: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1. Предприниматель (инициатор) 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251"/>
        <w:gridCol w:w="3645"/>
      </w:tblGrid>
      <w:tr w:rsidR="00F41AEF" w:rsidRPr="00E87729" w:rsidTr="00CB0C78">
        <w:trPr>
          <w:trHeight w:val="1140"/>
          <w:tblCellSpacing w:w="7" w:type="dxa"/>
          <w:jc w:val="center"/>
        </w:trPr>
        <w:tc>
          <w:tcPr>
            <w:tcW w:w="3147" w:type="pct"/>
            <w:vAlign w:val="center"/>
          </w:tcPr>
          <w:p w:rsidR="00F41AEF" w:rsidRPr="00E87729" w:rsidRDefault="00F41AEF" w:rsidP="00CB0C78">
            <w:r w:rsidRPr="00E87729">
              <w:t>Описание действий</w:t>
            </w:r>
          </w:p>
        </w:tc>
        <w:tc>
          <w:tcPr>
            <w:tcW w:w="1831" w:type="pct"/>
            <w:vAlign w:val="center"/>
          </w:tcPr>
          <w:p w:rsidR="00F41AEF" w:rsidRPr="00E87729" w:rsidRDefault="00F41AEF" w:rsidP="00CB0C78">
            <w:r w:rsidRPr="00E87729">
              <w:t>Примеры из практики управления, требующие активизации соответствующей роли</w:t>
            </w:r>
          </w:p>
        </w:tc>
      </w:tr>
      <w:tr w:rsidR="00F41AEF" w:rsidRPr="00E87729" w:rsidTr="00CB0C78">
        <w:trPr>
          <w:trHeight w:val="885"/>
          <w:tblCellSpacing w:w="7" w:type="dxa"/>
          <w:jc w:val="center"/>
        </w:trPr>
        <w:tc>
          <w:tcPr>
            <w:tcW w:w="3147" w:type="pct"/>
          </w:tcPr>
          <w:p w:rsidR="00F41AEF" w:rsidRPr="00E87729" w:rsidRDefault="00F41AEF" w:rsidP="00CB0C78">
            <w:r w:rsidRPr="00E87729">
              <w:t>Ищет возможности для совершенствования как процессов внутри организации, так и системы взаимосвязей с другими подразделениями и структурами, является инициатором внедрения новшеств, направленных на улучшение положения дел и работников.</w:t>
            </w:r>
          </w:p>
        </w:tc>
        <w:tc>
          <w:tcPr>
            <w:tcW w:w="1831" w:type="pct"/>
          </w:tcPr>
          <w:p w:rsidR="00F41AEF" w:rsidRPr="00E87729" w:rsidRDefault="00F41AEF" w:rsidP="00CB0C78">
            <w:r w:rsidRPr="00E87729">
              <w:t>Участие в заседаниях с обсуждением и принятием перспективных решений, совещания, посвященные ходу внедрения тех или иных новшеств.</w:t>
            </w:r>
          </w:p>
        </w:tc>
      </w:tr>
    </w:tbl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2. Устранитель проблем (стабилизатор) 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84"/>
        <w:gridCol w:w="4712"/>
      </w:tblGrid>
      <w:tr w:rsidR="00F41AEF" w:rsidRPr="00E87729" w:rsidTr="00CB0C78">
        <w:trPr>
          <w:trHeight w:val="1140"/>
          <w:tblCellSpacing w:w="7" w:type="dxa"/>
          <w:jc w:val="center"/>
        </w:trPr>
        <w:tc>
          <w:tcPr>
            <w:tcW w:w="2608" w:type="pct"/>
            <w:vAlign w:val="center"/>
          </w:tcPr>
          <w:p w:rsidR="00F41AEF" w:rsidRPr="00E87729" w:rsidRDefault="00F41AEF" w:rsidP="00CB0C78">
            <w:r w:rsidRPr="00E87729">
              <w:t>Описание действий</w:t>
            </w:r>
          </w:p>
        </w:tc>
        <w:tc>
          <w:tcPr>
            <w:tcW w:w="2369" w:type="pct"/>
            <w:vAlign w:val="center"/>
          </w:tcPr>
          <w:p w:rsidR="00F41AEF" w:rsidRPr="00E87729" w:rsidRDefault="00F41AEF" w:rsidP="00CB0C78">
            <w:r w:rsidRPr="00E87729">
              <w:t>Примеры из практики управления, требующие активизации соответствующей роли</w:t>
            </w:r>
          </w:p>
        </w:tc>
      </w:tr>
      <w:tr w:rsidR="00F41AEF" w:rsidRPr="00E87729" w:rsidTr="00CB0C78">
        <w:trPr>
          <w:trHeight w:val="885"/>
          <w:tblCellSpacing w:w="7" w:type="dxa"/>
          <w:jc w:val="center"/>
        </w:trPr>
        <w:tc>
          <w:tcPr>
            <w:tcW w:w="2608" w:type="pct"/>
          </w:tcPr>
          <w:p w:rsidR="00F41AEF" w:rsidRPr="00E87729" w:rsidRDefault="00F41AEF" w:rsidP="00CB0C78">
            <w:r w:rsidRPr="00E87729">
              <w:t>Заботится об организации, вносит коррективы в действия, берет ответственность на себя, когда возникают факторы, угрожающие существованию и нормальной деятельности организации.</w:t>
            </w:r>
          </w:p>
        </w:tc>
        <w:tc>
          <w:tcPr>
            <w:tcW w:w="2369" w:type="pct"/>
          </w:tcPr>
          <w:p w:rsidR="00F41AEF" w:rsidRPr="00E87729" w:rsidRDefault="00F41AEF" w:rsidP="00CB0C78">
            <w:r w:rsidRPr="00E87729">
              <w:t>Обсуждение и принятие решений по стратегическим текущим вопросам, связанным с поиском путей выхода из кризисных ситуаций.</w:t>
            </w:r>
          </w:p>
        </w:tc>
      </w:tr>
    </w:tbl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3. Распределитель ресурсов 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84"/>
        <w:gridCol w:w="4712"/>
      </w:tblGrid>
      <w:tr w:rsidR="00F41AEF" w:rsidRPr="00E87729" w:rsidTr="00CB0C78">
        <w:trPr>
          <w:trHeight w:val="1140"/>
          <w:tblCellSpacing w:w="7" w:type="dxa"/>
          <w:jc w:val="center"/>
        </w:trPr>
        <w:tc>
          <w:tcPr>
            <w:tcW w:w="2608" w:type="pct"/>
            <w:vAlign w:val="center"/>
          </w:tcPr>
          <w:p w:rsidR="00F41AEF" w:rsidRPr="00E87729" w:rsidRDefault="00F41AEF" w:rsidP="00CB0C78">
            <w:r w:rsidRPr="00E87729">
              <w:t>Описание действий</w:t>
            </w:r>
          </w:p>
        </w:tc>
        <w:tc>
          <w:tcPr>
            <w:tcW w:w="2369" w:type="pct"/>
            <w:vAlign w:val="center"/>
          </w:tcPr>
          <w:p w:rsidR="00F41AEF" w:rsidRPr="00E87729" w:rsidRDefault="00F41AEF" w:rsidP="00CB0C78">
            <w:r w:rsidRPr="00E87729">
              <w:t>Примеры из практики управления, требующие активизации соответствующей роли</w:t>
            </w:r>
          </w:p>
        </w:tc>
      </w:tr>
      <w:tr w:rsidR="00F41AEF" w:rsidRPr="00E87729" w:rsidTr="00CB0C78">
        <w:trPr>
          <w:trHeight w:val="885"/>
          <w:tblCellSpacing w:w="7" w:type="dxa"/>
          <w:jc w:val="center"/>
        </w:trPr>
        <w:tc>
          <w:tcPr>
            <w:tcW w:w="2608" w:type="pct"/>
          </w:tcPr>
          <w:p w:rsidR="00F41AEF" w:rsidRPr="00E87729" w:rsidRDefault="00F41AEF" w:rsidP="00CB0C78">
            <w:r w:rsidRPr="00E87729">
              <w:t>Определяет, как будут расходоваться материальные, финансовые и трудовые ресурсы организации.</w:t>
            </w:r>
          </w:p>
        </w:tc>
        <w:tc>
          <w:tcPr>
            <w:tcW w:w="2369" w:type="pct"/>
          </w:tcPr>
          <w:p w:rsidR="00F41AEF" w:rsidRPr="00E87729" w:rsidRDefault="00F41AEF" w:rsidP="00CB0C78">
            <w:r w:rsidRPr="00E87729">
              <w:t>Составление и утверждение графиков, планов, смет, бюджетов, контроль за их исполнением.</w:t>
            </w:r>
          </w:p>
        </w:tc>
      </w:tr>
    </w:tbl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4. Ведущий переговоры (посредник) </w:t>
      </w:r>
    </w:p>
    <w:tbl>
      <w:tblPr>
        <w:tblW w:w="500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48"/>
        <w:gridCol w:w="4948"/>
      </w:tblGrid>
      <w:tr w:rsidR="00F41AEF" w:rsidRPr="00E87729" w:rsidTr="00CB0C78">
        <w:trPr>
          <w:trHeight w:val="1140"/>
          <w:tblCellSpacing w:w="7" w:type="dxa"/>
          <w:jc w:val="center"/>
        </w:trPr>
        <w:tc>
          <w:tcPr>
            <w:tcW w:w="2489" w:type="pct"/>
            <w:vAlign w:val="center"/>
          </w:tcPr>
          <w:p w:rsidR="00F41AEF" w:rsidRPr="00E87729" w:rsidRDefault="00F41AEF" w:rsidP="00CB0C78">
            <w:r w:rsidRPr="00E87729">
              <w:t>Описание действий</w:t>
            </w:r>
          </w:p>
        </w:tc>
        <w:tc>
          <w:tcPr>
            <w:tcW w:w="2489" w:type="pct"/>
            <w:vAlign w:val="center"/>
          </w:tcPr>
          <w:p w:rsidR="00F41AEF" w:rsidRPr="00E87729" w:rsidRDefault="00F41AEF" w:rsidP="00CB0C78">
            <w:r w:rsidRPr="00E87729">
              <w:t>Примеры из практики управления, требующие активизации соответствующей роли</w:t>
            </w:r>
          </w:p>
        </w:tc>
      </w:tr>
      <w:tr w:rsidR="00F41AEF" w:rsidRPr="00E87729" w:rsidTr="00CB0C78">
        <w:trPr>
          <w:trHeight w:val="885"/>
          <w:tblCellSpacing w:w="7" w:type="dxa"/>
          <w:jc w:val="center"/>
        </w:trPr>
        <w:tc>
          <w:tcPr>
            <w:tcW w:w="2489" w:type="pct"/>
          </w:tcPr>
          <w:p w:rsidR="00F41AEF" w:rsidRPr="00E87729" w:rsidRDefault="00F41AEF" w:rsidP="00CB0C78">
            <w:r w:rsidRPr="00E87729">
              <w:t>Представляет организацию на всех значительных переговорах.</w:t>
            </w:r>
          </w:p>
        </w:tc>
        <w:tc>
          <w:tcPr>
            <w:tcW w:w="2489" w:type="pct"/>
          </w:tcPr>
          <w:p w:rsidR="00F41AEF" w:rsidRPr="00E87729" w:rsidRDefault="00F41AEF" w:rsidP="00CB0C78">
            <w:r w:rsidRPr="00E87729">
              <w:t>Ведение переговоров, установление официальных контактов между организацией и другими фирмами.</w:t>
            </w:r>
          </w:p>
        </w:tc>
      </w:tr>
    </w:tbl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По мнению Г. Минцберга, руководители часто меняют свои роли в зависимости от актуальных требований ситуации и в разные периоды своей деятельности. Можно сказать, что освоение этих ролей представляет собой систему профессиональной адаптации руководителей.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Американские специалисты Р. Блейк и Дж. Мутон предположили, что характер ролевого самоопределения руководителей связан с двумя факторами. Этими факторами являются внимание к человеку (персоналу) и внимание к производству (результату).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Индивидуальный набор ролей конкретного руководителя и особенности их исполнения характеризуют управленческий стиль. В психологию понятие «стиль» впервые попало из концепции К. Левина. Именно он предложил разделить системы воздействия одного человека на группу людей на три типа: авторитарный, демократический, анархичный.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Одна из концепций стилей управленческой деятельности представлена разработками университета штата Огайо (США). Работы сотрудников этого учреждения показали, что для определения стиля руководства необходимо оценить два независимых друг от друга фактора - стимулирование и предупредительность. Стимулирование предполагает систему активного воздействия на сотрудников, ориентирующего их на конкретные формы поведения. Предупредительность представляет ориентацию на систему ограничений деятельности при предоставлении сотрудникам права самостоятельно определять формы деятельности с учетом заданных ограничений.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Американские психологи Роберт Блейк и Джейн Моутон предложили двухпараметрическую модель стилей руководства. Эта модель, называемая также сеткой (решеткой) стилей руководства и уточненная в 1985 г., учитывала две главные, по мнению авторов, стороны в руководстве: заботу о производстве и заботу о людях. [1, c.61]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Танненбаум и Шмидт в своей работе в отличие от Блейка и Моутона предложили иной подход к объяснению стиля руководства. Их подход заключается в том, что применяемый стиль руководства определяется четырьмя параметрами: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1) «руководитель» - его личность и предпочитаемый им стиль;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2) «подчиненные» - их потребности, отношения и навыки;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3) «задание» - требования и цели работы, которую надо выполнить;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4) «ситуация» - организация, ее ценности. [1, c.64]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Отметим, что существует и ряд иных концепций.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 заключение вопроса еще раз подчеркнем, что каждый руководитель в процессе своей деятельности предстает в особой профессиональной роли, выполняет свои обязанности в свойственном только ему стиле.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Изучение этого вопроса ведется психологами уже более полувека. Исследователи накопили к настоящему времени немалый материал по данной проблеме. Поэтому существует ряд концепций управленческих ролей руководителя и стиля руководства.</w:t>
      </w:r>
    </w:p>
    <w:p w:rsidR="00F41AEF" w:rsidRPr="001E5F77" w:rsidRDefault="00F41AEF" w:rsidP="00F41AEF">
      <w:pPr>
        <w:spacing w:before="120"/>
        <w:jc w:val="center"/>
        <w:rPr>
          <w:b/>
          <w:bCs/>
          <w:sz w:val="28"/>
          <w:szCs w:val="28"/>
        </w:rPr>
      </w:pPr>
      <w:r w:rsidRPr="001E5F77">
        <w:rPr>
          <w:b/>
          <w:bCs/>
          <w:sz w:val="28"/>
          <w:szCs w:val="28"/>
        </w:rPr>
        <w:t>2. Оценка управленческой роли руководства ТУП «Универсальная база» Гродненского Облпотребсоюза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Рассмотрим организационную структуру ТУП «Универсальная База» Гродненского ОПС.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Рис.2.1. Структура управления 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ТУП «Универсальная База» Гродненского Облпотребсоюза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Во главе всей базы стоит директор. В подчинении директора находятся главный бухгалтер (заместитель гл. бухгалтера, бухгалтера); заместитель директора, кассир (отдел кадров); главный экономист (экономисты); главный инженер (инженер-технолог инженер-механик), начальник производственной лаборатории (зав. производства, зав. центрального склада).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Директор руководит всеми видами деятельности предприятия. Организует работу и эффективное взаимодействие производственных единиц, цехов и других структурных подразделений предприятия, направляет их деятельность на достижение высоких темпов развития и совершенствование производства; повышение производительности труда, эффективности производства и качества продукции на основе широкого внедрения новой техники, научной организации труда, производства и управления. Принимает меры по обеспечению предприятия квалифицированными кадрами, по наилучшему использованию знаний и опыта работников, созданию безопасных и благоприятных условий для их труда. Директор должен знать: постановления, распоряжения, приказы, другие руководящие и нормативные материалы вышестоящих органов, касающиеся деятельности предприятия; профиль, специализацию и особенности структуры предприятия; технологию производства продукции предприятия; методы хозяйствования и управления предприятием.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На директора предприятия возлагаются следующие функции: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1. Общее руководство производственно-хозяйственной и финансово-экономической деятельностью предприятия;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2. Организация взаимодействия всех структурных подразделений, цехов и производственных единиц.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3. Обеспечение выполнения всех принимаемых предприятием обязательств.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4. Создание условий для внедрения новейшей техники и технологии, прогрессивных форм управления и организации труда.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5. Принятие мер по обеспечению здоровых и безопасных условий труда на предприятии.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6. Контроль за соблюдением законности в деятельности всех служб.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7. Защита имущественных интересов предприятия в суде и органах государственной власти и управления.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Для выполнения возложенных на него функций директор предприятия обязан: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1. Руководить в соответствии с действующим законодательством всеми видами деятельности предприятия.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2. Организовывать работу и эффективное взаимодействие производственных единиц, цехов и других структурных подразделений.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3. Обеспечивать выполнение предприятием заданий согласно установленным количественным и качественным показателям, всех обязательств перед государственным бюджетом, поставщиками, заказчиками и банками.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4. Организовывать производственно - хозяйственную деятельность предприятия на основе применения методов научно обоснованного планирования материальных, финансовых и трудовых затрат, максимальной мобилизации резервов производства, добиваясь высоких технико-экономических показателей, повышения технического уровня и качества продукции, рационального и экономного расходования всех видов ресурсов.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5. Принимать меры по обеспечению предприятия квалифицированными кадрами, по наилучшему использованию знаний и опыта работников, созданию безопасных и благоприятных условий для их труда, соблюдению требований законодательства по охране окружающей среды.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6. Осуществлять меры по социальному развитию коллектива предприятия, обеспечивать разработку, заключение и выполнение коллективного договора; проводить работу по укреплению трудовой и производственной дисциплины, способствовать развитию творческой инициативы и трудовой активности рабочих и служащих.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7. Обеспечивать сочетание экономических и административных методов руководства, единоначалия и коллегиальности в обсуждении и решении вопросов, материальных и моральных стимулов повышения эффективности производства.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8. Решать все вопросы в пределах предоставленных ему прав и поручать выполнение отдельных производственно-хозяйственных функций другим должностным лицам - заместителям директора, руководителям производственных единиц, а также функциональных и производственных подразделений предприятия.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9. Обеспечивать соблюдение законности в деятельности предприятия, активное использование правовых средств для совершенствования управления, укрепления договорной дисциплины и хозяйственного расчета.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Таким образом, в соответствии с перечисленными функциями и должностными обязанностями, директор в той или иной мере выполняет все описанные в первом разделе управленческие роли.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Так, директор проявляет инициативу в принятии перспективных решений, является заинтересованным лицом в активном процессе внедрения новшеств.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 компетенцию директора также входит принятие решений по стратегическим и оперативным вопросам, за последствия которых директор предприятия несет ответственность в соответствие со своими должностными обязанностями, нормами законодательства Республики Беларусь. Кроме того, директор не освобождается от ответственности за действия, произведенные лицами, которым он делегировал свои права.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Составление и утверждение основополагающих и ряда текущих документов (планов, смет и т.д.) также возлагается на директора, который осуществляет контроль за их исполнением и несет ответственность.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Ведение переговоров, установление официальных контактов между организацией и другими фирмами также осуществляется директором (или секретарем по его поручению).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Анализируя значение каждого из вышеперечисленных блоков должностных обязанностей, его долю в затратах рабочего времени, автор пришел к выводу, что основная роль руководителя рассматриваемого предприятия характеризуется в соответствии с классификацией Минцберга как «Устранитель проблем (стабилизатор)».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Согласно типологии Л.Д. Кудряшовой ролевой тип руководства директора можно оценить как «Регламентатор». В этом проявляется стремление директора к исчерпывающей регламентации деятельности подчиненных, составление четких должностных инструкций, ориентация на формальные процедуры и документы.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Стиль управления директора, по мнению автора, приближен к производственно-командному. Успех производства обеспечивается эффективным сочетанием заботы о людях и производстве. Практикуется частичное делегирование прав и обязанностей своим заместителям. Руководитель пытается сделать обязанности подчиненных более привлекательными, вовлекает в принятие решений, предоставляет свободу формулировать собственные цели на основе целей организации, что повышает степень мотивации к работе, и в то же время осуществляет довольно жесткий контроль над ними. 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В заключение вопроса необходимо отметить, что, если суммировать стили всех высших руководителей предприятия, то в целом стиль руководства предприятия можно отнести к т.н. инструментальному (или ориентированному на задачу), т.е. стилю, при котором руководитель ориентируется на решение поставленной перед ним задачи (распределяет задания среди подчиненных, планирует, составляет графики работ, разрабатывает подходы к их выполнению, обеспечивает всем необходимым и т.п.).</w:t>
      </w:r>
    </w:p>
    <w:p w:rsidR="00F41AEF" w:rsidRPr="001E5F77" w:rsidRDefault="00F41AEF" w:rsidP="00F41AEF">
      <w:pPr>
        <w:spacing w:before="120"/>
        <w:jc w:val="center"/>
        <w:rPr>
          <w:b/>
          <w:bCs/>
          <w:sz w:val="28"/>
          <w:szCs w:val="28"/>
        </w:rPr>
      </w:pPr>
      <w:r w:rsidRPr="001E5F77">
        <w:rPr>
          <w:b/>
          <w:bCs/>
          <w:sz w:val="28"/>
          <w:szCs w:val="28"/>
        </w:rPr>
        <w:t>Заключение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Определяя цели своей работы и оценивая приоритетность управленческих задач, каждый руководитель предстает в особой профессиональной роли. Существует несколько типологий управленческих ролей, среди которых наибольший интерес представляет психологическая ролевая типология, созданная Л.Д. Кудряшовой (включает восемь ролевых типов) и ролевая типология, созданная Г. Минцбергом (включает десять ролевых типов). И если в основе первой лежит разнообразие индивидуальных целей управления, то в основе второй - представление о видах социальных ролей.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Рассматривая различные стили управления, отметим, что все они основаны на различных формах взаимоотношений руководителя и коллектива: от авторитарного до либерального, в основе которых лежит либо стремление любой ценой достигнуть высоких результатов в предпринимательской деятельности, либо обеспечить заботу о членах трудового коллектива.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Структура анализируемого предприятия (ТУП «Универсальная База» Гродненского ОПС) характеризуется четкой иерархией и наличием отделов, подчиненных непосредственно руководителю.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В соответствии с изученными функциями и должностными обязанностями, можно констатировать, что директор в той или иной мере выполняет все описанные в первом разделе управленческие роли. Однако, анализируя значение каждого из вышеперечисленных блоков должностных обязанностей, его долю в затратах рабочего времени, автор пришел к выводу, что основная роль руководителя рассматриваемого предприятия характеризуется в соответствии с классификацией Минцберга как «Устранитель проблем (стабилизатор)». Согласно типологии Л.Д. Кудряшовой ролевой тип руководства директора можно оценить как «Регламентатор». В этом проявляется стремление директора к исчерпывающей регламентации деятельности подчиненных.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Стиль управления директора, по мнению автора, приближен к производственно-командному. Хотя, если суммировать стили всех высших руководителей анализируемого предприятия, то в целом стиль руководства можно отнести к т.н. инструментальному (или ориентированному на задачу).</w:t>
      </w:r>
    </w:p>
    <w:p w:rsidR="00F41AEF" w:rsidRPr="001E5F77" w:rsidRDefault="00F41AEF" w:rsidP="00F41AEF">
      <w:pPr>
        <w:spacing w:before="120"/>
        <w:jc w:val="center"/>
        <w:rPr>
          <w:b/>
          <w:bCs/>
          <w:sz w:val="28"/>
          <w:szCs w:val="28"/>
        </w:rPr>
      </w:pPr>
      <w:r w:rsidRPr="001E5F77">
        <w:rPr>
          <w:b/>
          <w:bCs/>
          <w:sz w:val="28"/>
          <w:szCs w:val="28"/>
        </w:rPr>
        <w:t>Список литературы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Аникин Б.А. Высший менеджмент для руководителя: учебное пособие. -М.: Инфра-М, 2000.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Бураканова Г. Стиль руководителя и эффективность управления // Проблемы теории и практики управления. -2003. -№ 4. -C.112-117.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Дафт Р.Л. Менеджмент: пер с англ. -Спб.: Питер , 2000. -829с.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Зубра А.С. Формирование управленческой культуры современного руководителя // Проблемы управления. -2003. -№ 1. -C.59-68.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Менеджмент: Учебник / Под ред. Ф.М.Русинова, М.Л.Разу. -М.: ФБК-ПРЕСС,1999. -504с.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Основы менеджмента: Пер. с англ. / Мескон М.Х., Альберт М., Хедоури Ф. -М.: Дело, 1992. -702с.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Розанова В.А. Психология управления: Учебное пособие. -М.:ЗАО "Бизнес-школа "Интел-синтез", 2000. -384с.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Семиков В.Л. Организационное поведение руководителя: Учебное пособие. -М.: Академический Проект: Гаудеамус, 2004. -219с.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 xml:space="preserve">Смолкин А.М. Менеджмент: основы организации: Учебник. -М.: ИНФРА-М,1999. -248с. 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Теория системного менеджмента / Янчевский В.Г., Седегов Р.С., Кривцов В.Н. и др. -Мн.: Академия управления при Президенте РБ, 2001. -391с.</w:t>
      </w:r>
    </w:p>
    <w:p w:rsidR="00F41AEF" w:rsidRPr="00E87729" w:rsidRDefault="00F41AEF" w:rsidP="00F41AEF">
      <w:pPr>
        <w:spacing w:before="120"/>
        <w:ind w:firstLine="567"/>
        <w:jc w:val="both"/>
      </w:pPr>
      <w:r w:rsidRPr="00E87729">
        <w:t>Уварова Г. Новые технологии управления предприятием // Директор. -2003. -№1. -С.35-38.</w:t>
      </w:r>
    </w:p>
    <w:p w:rsidR="00F41AEF" w:rsidRDefault="00F41AEF" w:rsidP="00F41AEF">
      <w:pPr>
        <w:spacing w:before="120"/>
        <w:ind w:firstLine="567"/>
        <w:jc w:val="both"/>
      </w:pPr>
      <w:r w:rsidRPr="00E87729">
        <w:t>Электронный ресурс http://www.bashedu.ru/konkurs/ibatullina/rus/rules.htm</w:t>
      </w:r>
    </w:p>
    <w:p w:rsidR="00F41AEF" w:rsidRDefault="00F41AEF">
      <w:bookmarkStart w:id="0" w:name="_GoBack"/>
      <w:bookmarkEnd w:id="0"/>
    </w:p>
    <w:sectPr w:rsidR="00F41AEF" w:rsidSect="003E2E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1AEF"/>
    <w:rsid w:val="001E5F77"/>
    <w:rsid w:val="00390154"/>
    <w:rsid w:val="003E2EE0"/>
    <w:rsid w:val="00463726"/>
    <w:rsid w:val="00CB0C78"/>
    <w:rsid w:val="00E87729"/>
    <w:rsid w:val="00F4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54D611-8C76-4D5B-9562-DC03EEA2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AE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1AEF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2769</Words>
  <Characters>15788</Characters>
  <Application>Microsoft Office Word</Application>
  <DocSecurity>0</DocSecurity>
  <Lines>131</Lines>
  <Paragraphs>37</Paragraphs>
  <ScaleCrop>false</ScaleCrop>
  <Company>Home</Company>
  <LinksUpToDate>false</LinksUpToDate>
  <CharactersWithSpaces>18520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Управленческая роль руководителя</dc:title>
  <dc:subject/>
  <dc:creator>Alena</dc:creator>
  <cp:keywords/>
  <dc:description/>
  <cp:lastModifiedBy>admin</cp:lastModifiedBy>
  <cp:revision>2</cp:revision>
  <dcterms:created xsi:type="dcterms:W3CDTF">2014-02-19T16:13:00Z</dcterms:created>
  <dcterms:modified xsi:type="dcterms:W3CDTF">2014-02-19T16:13:00Z</dcterms:modified>
</cp:coreProperties>
</file>