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8D5" w:rsidRPr="001F19EA" w:rsidRDefault="00F738D5" w:rsidP="00F738D5">
      <w:pPr>
        <w:spacing w:line="360" w:lineRule="auto"/>
        <w:jc w:val="center"/>
        <w:rPr>
          <w:b/>
          <w:sz w:val="28"/>
          <w:szCs w:val="28"/>
        </w:rPr>
      </w:pPr>
      <w:r w:rsidRPr="001F19EA">
        <w:rPr>
          <w:b/>
          <w:sz w:val="28"/>
          <w:szCs w:val="28"/>
        </w:rPr>
        <w:t>Некоммерческая организация «Ассоциация московских вузов»</w:t>
      </w:r>
    </w:p>
    <w:p w:rsidR="00F738D5" w:rsidRPr="00F738D5" w:rsidRDefault="00F738D5" w:rsidP="00F738D5">
      <w:pPr>
        <w:spacing w:line="360" w:lineRule="auto"/>
        <w:jc w:val="center"/>
        <w:rPr>
          <w:b/>
          <w:sz w:val="28"/>
          <w:szCs w:val="28"/>
        </w:rPr>
      </w:pPr>
      <w:r w:rsidRPr="001F19EA">
        <w:rPr>
          <w:b/>
          <w:sz w:val="28"/>
          <w:szCs w:val="28"/>
        </w:rPr>
        <w:t xml:space="preserve">Государственное образовательное учреждение </w:t>
      </w:r>
    </w:p>
    <w:p w:rsidR="00F738D5" w:rsidRPr="001F19EA" w:rsidRDefault="00F738D5" w:rsidP="00F738D5">
      <w:pPr>
        <w:spacing w:line="360" w:lineRule="auto"/>
        <w:jc w:val="center"/>
        <w:rPr>
          <w:b/>
          <w:sz w:val="28"/>
          <w:szCs w:val="28"/>
        </w:rPr>
      </w:pPr>
      <w:r w:rsidRPr="001F19EA">
        <w:rPr>
          <w:b/>
          <w:sz w:val="28"/>
          <w:szCs w:val="28"/>
        </w:rPr>
        <w:t xml:space="preserve">высшего профессионального образования </w:t>
      </w:r>
    </w:p>
    <w:p w:rsidR="00F738D5" w:rsidRPr="001F19EA" w:rsidRDefault="00F738D5" w:rsidP="00F738D5">
      <w:pPr>
        <w:spacing w:line="360" w:lineRule="auto"/>
        <w:jc w:val="center"/>
        <w:rPr>
          <w:b/>
          <w:sz w:val="28"/>
          <w:szCs w:val="28"/>
        </w:rPr>
      </w:pPr>
      <w:r w:rsidRPr="001F19EA">
        <w:rPr>
          <w:b/>
          <w:sz w:val="28"/>
          <w:szCs w:val="28"/>
        </w:rPr>
        <w:t>«Московский государственный университет дизайна и технологии»</w:t>
      </w:r>
    </w:p>
    <w:p w:rsidR="00F738D5" w:rsidRPr="001F19EA" w:rsidRDefault="00F738D5" w:rsidP="00F738D5">
      <w:pPr>
        <w:jc w:val="center"/>
        <w:outlineLvl w:val="0"/>
        <w:rPr>
          <w:sz w:val="28"/>
          <w:szCs w:val="28"/>
        </w:rPr>
      </w:pPr>
    </w:p>
    <w:p w:rsidR="00F738D5" w:rsidRPr="001F19EA" w:rsidRDefault="00F738D5" w:rsidP="00F738D5">
      <w:pPr>
        <w:jc w:val="center"/>
        <w:outlineLvl w:val="0"/>
        <w:rPr>
          <w:sz w:val="28"/>
          <w:szCs w:val="28"/>
        </w:rPr>
      </w:pPr>
    </w:p>
    <w:p w:rsidR="00F738D5" w:rsidRPr="001F19EA" w:rsidRDefault="00F738D5" w:rsidP="00F738D5">
      <w:pPr>
        <w:jc w:val="center"/>
        <w:outlineLvl w:val="0"/>
        <w:rPr>
          <w:sz w:val="28"/>
          <w:szCs w:val="28"/>
        </w:rPr>
      </w:pPr>
    </w:p>
    <w:p w:rsidR="00F738D5" w:rsidRPr="001F19EA" w:rsidRDefault="00F738D5" w:rsidP="00F738D5">
      <w:pPr>
        <w:jc w:val="center"/>
        <w:outlineLvl w:val="0"/>
        <w:rPr>
          <w:sz w:val="28"/>
          <w:szCs w:val="28"/>
        </w:rPr>
      </w:pPr>
    </w:p>
    <w:p w:rsidR="00F738D5" w:rsidRPr="001F19EA" w:rsidRDefault="00F738D5" w:rsidP="00F738D5">
      <w:pPr>
        <w:spacing w:line="360" w:lineRule="auto"/>
        <w:jc w:val="center"/>
        <w:outlineLvl w:val="0"/>
        <w:rPr>
          <w:b/>
          <w:sz w:val="28"/>
          <w:szCs w:val="28"/>
        </w:rPr>
      </w:pPr>
      <w:r w:rsidRPr="001F19EA">
        <w:rPr>
          <w:b/>
          <w:sz w:val="28"/>
          <w:szCs w:val="28"/>
        </w:rPr>
        <w:t>Научно-образовательный материал</w:t>
      </w:r>
    </w:p>
    <w:p w:rsidR="00AE2749" w:rsidRDefault="00AE2749" w:rsidP="00AE2749">
      <w:pPr>
        <w:spacing w:line="360" w:lineRule="auto"/>
        <w:ind w:firstLine="720"/>
        <w:jc w:val="center"/>
        <w:rPr>
          <w:b/>
          <w:sz w:val="28"/>
          <w:szCs w:val="28"/>
        </w:rPr>
      </w:pPr>
      <w:r>
        <w:rPr>
          <w:b/>
          <w:sz w:val="28"/>
          <w:szCs w:val="28"/>
        </w:rPr>
        <w:t>«</w:t>
      </w:r>
      <w:r w:rsidR="00F65AEA">
        <w:rPr>
          <w:b/>
          <w:sz w:val="28"/>
          <w:szCs w:val="28"/>
        </w:rPr>
        <w:t>Ортопедическая обувь. Конструкции и особенности назначения»</w:t>
      </w:r>
    </w:p>
    <w:p w:rsidR="00F738D5" w:rsidRPr="001F19EA" w:rsidRDefault="00F738D5" w:rsidP="00F738D5">
      <w:pPr>
        <w:spacing w:line="360" w:lineRule="auto"/>
        <w:jc w:val="center"/>
        <w:outlineLvl w:val="0"/>
        <w:rPr>
          <w:i/>
          <w:sz w:val="28"/>
          <w:szCs w:val="28"/>
        </w:rPr>
      </w:pPr>
    </w:p>
    <w:p w:rsidR="00F738D5" w:rsidRPr="001F19EA" w:rsidRDefault="00F738D5" w:rsidP="00F738D5">
      <w:pPr>
        <w:spacing w:line="360" w:lineRule="auto"/>
        <w:jc w:val="center"/>
        <w:rPr>
          <w:i/>
          <w:sz w:val="28"/>
          <w:szCs w:val="28"/>
        </w:rPr>
      </w:pPr>
    </w:p>
    <w:p w:rsidR="00F738D5" w:rsidRPr="001F19EA" w:rsidRDefault="00F738D5" w:rsidP="00F738D5">
      <w:pPr>
        <w:spacing w:line="360" w:lineRule="auto"/>
        <w:rPr>
          <w:sz w:val="28"/>
          <w:szCs w:val="28"/>
        </w:rPr>
      </w:pPr>
      <w:r w:rsidRPr="001F19EA">
        <w:rPr>
          <w:sz w:val="28"/>
          <w:szCs w:val="28"/>
        </w:rPr>
        <w:t>Состав научно-образовательного коллектива:</w:t>
      </w:r>
    </w:p>
    <w:p w:rsidR="00F738D5" w:rsidRPr="001F19EA" w:rsidRDefault="00F738D5" w:rsidP="00F738D5">
      <w:pPr>
        <w:spacing w:line="360" w:lineRule="auto"/>
        <w:rPr>
          <w:sz w:val="28"/>
          <w:szCs w:val="28"/>
        </w:rPr>
      </w:pPr>
      <w:r w:rsidRPr="001F19EA">
        <w:rPr>
          <w:sz w:val="28"/>
          <w:szCs w:val="28"/>
        </w:rPr>
        <w:t>Леденева И.Н., декан Института повышения квалификации, к.т.н., доц.</w:t>
      </w:r>
    </w:p>
    <w:p w:rsidR="00F738D5" w:rsidRPr="001F19EA" w:rsidRDefault="00F738D5" w:rsidP="00F738D5">
      <w:pPr>
        <w:spacing w:line="360" w:lineRule="auto"/>
        <w:rPr>
          <w:sz w:val="28"/>
          <w:szCs w:val="28"/>
        </w:rPr>
      </w:pPr>
      <w:r w:rsidRPr="001F19EA">
        <w:rPr>
          <w:sz w:val="28"/>
          <w:szCs w:val="28"/>
        </w:rPr>
        <w:t>Максимова И.А., к.т.н. доц. кафедры «Технология изделий из кожи»</w:t>
      </w:r>
    </w:p>
    <w:p w:rsidR="00F738D5" w:rsidRPr="001F19EA" w:rsidRDefault="00F738D5" w:rsidP="00F738D5">
      <w:pPr>
        <w:spacing w:line="360" w:lineRule="auto"/>
        <w:rPr>
          <w:sz w:val="28"/>
          <w:szCs w:val="28"/>
        </w:rPr>
      </w:pPr>
      <w:r w:rsidRPr="001F19EA">
        <w:rPr>
          <w:sz w:val="28"/>
          <w:szCs w:val="28"/>
        </w:rPr>
        <w:t>Панов Р.С., заведующий лабораторией кафедры «Дизайн костюма»</w:t>
      </w:r>
    </w:p>
    <w:p w:rsidR="00F738D5" w:rsidRPr="001F19EA" w:rsidRDefault="00F738D5" w:rsidP="00F738D5">
      <w:pPr>
        <w:spacing w:line="360" w:lineRule="auto"/>
        <w:rPr>
          <w:sz w:val="28"/>
          <w:szCs w:val="28"/>
        </w:rPr>
      </w:pPr>
      <w:r w:rsidRPr="001F19EA">
        <w:rPr>
          <w:sz w:val="28"/>
          <w:szCs w:val="28"/>
        </w:rPr>
        <w:t>Синева О.В., к.т.н., доц. кафедры «Технология изделий из кожи»</w:t>
      </w:r>
    </w:p>
    <w:p w:rsidR="00F738D5" w:rsidRPr="001F19EA" w:rsidRDefault="00F738D5" w:rsidP="00F738D5">
      <w:pPr>
        <w:spacing w:line="360" w:lineRule="auto"/>
        <w:rPr>
          <w:sz w:val="28"/>
          <w:szCs w:val="28"/>
        </w:rPr>
      </w:pPr>
    </w:p>
    <w:p w:rsidR="00F738D5" w:rsidRPr="001F19EA" w:rsidRDefault="00F738D5" w:rsidP="00F738D5">
      <w:pPr>
        <w:spacing w:line="360" w:lineRule="auto"/>
        <w:rPr>
          <w:sz w:val="28"/>
          <w:szCs w:val="28"/>
        </w:rPr>
      </w:pPr>
    </w:p>
    <w:p w:rsidR="00F738D5" w:rsidRPr="001F19EA" w:rsidRDefault="00F738D5" w:rsidP="00F738D5">
      <w:pPr>
        <w:spacing w:line="360" w:lineRule="auto"/>
        <w:jc w:val="center"/>
        <w:rPr>
          <w:sz w:val="28"/>
          <w:szCs w:val="28"/>
        </w:rPr>
      </w:pPr>
    </w:p>
    <w:p w:rsidR="00F738D5" w:rsidRPr="001F19EA" w:rsidRDefault="00F738D5" w:rsidP="00F738D5">
      <w:pPr>
        <w:spacing w:line="360" w:lineRule="auto"/>
        <w:jc w:val="center"/>
        <w:rPr>
          <w:sz w:val="28"/>
          <w:szCs w:val="28"/>
        </w:rPr>
      </w:pPr>
    </w:p>
    <w:p w:rsidR="00F738D5" w:rsidRPr="001F19EA" w:rsidRDefault="00F738D5" w:rsidP="00F738D5">
      <w:pPr>
        <w:spacing w:line="360" w:lineRule="auto"/>
        <w:jc w:val="center"/>
        <w:rPr>
          <w:sz w:val="28"/>
          <w:szCs w:val="28"/>
        </w:rPr>
      </w:pPr>
    </w:p>
    <w:p w:rsidR="00F738D5" w:rsidRPr="001F19EA" w:rsidRDefault="00F738D5" w:rsidP="00F738D5">
      <w:pPr>
        <w:spacing w:line="360" w:lineRule="auto"/>
        <w:jc w:val="center"/>
        <w:rPr>
          <w:sz w:val="28"/>
          <w:szCs w:val="28"/>
        </w:rPr>
      </w:pPr>
    </w:p>
    <w:p w:rsidR="00F738D5" w:rsidRPr="001F19EA" w:rsidRDefault="00F738D5" w:rsidP="00F738D5">
      <w:pPr>
        <w:spacing w:line="360" w:lineRule="auto"/>
        <w:jc w:val="center"/>
        <w:rPr>
          <w:sz w:val="28"/>
          <w:szCs w:val="28"/>
        </w:rPr>
      </w:pPr>
    </w:p>
    <w:p w:rsidR="00F738D5" w:rsidRDefault="00F738D5" w:rsidP="00F738D5">
      <w:pPr>
        <w:spacing w:line="360" w:lineRule="auto"/>
        <w:jc w:val="center"/>
        <w:rPr>
          <w:sz w:val="28"/>
          <w:szCs w:val="28"/>
        </w:rPr>
      </w:pPr>
    </w:p>
    <w:p w:rsidR="00F738D5" w:rsidRDefault="00F738D5" w:rsidP="00F738D5">
      <w:pPr>
        <w:spacing w:line="360" w:lineRule="auto"/>
        <w:jc w:val="center"/>
        <w:rPr>
          <w:sz w:val="28"/>
          <w:szCs w:val="28"/>
        </w:rPr>
      </w:pPr>
    </w:p>
    <w:p w:rsidR="00F738D5" w:rsidRDefault="00F738D5" w:rsidP="00F738D5">
      <w:pPr>
        <w:spacing w:line="360" w:lineRule="auto"/>
        <w:jc w:val="center"/>
        <w:rPr>
          <w:sz w:val="28"/>
          <w:szCs w:val="28"/>
        </w:rPr>
      </w:pPr>
    </w:p>
    <w:p w:rsidR="00F738D5" w:rsidRDefault="00F738D5" w:rsidP="00F738D5">
      <w:pPr>
        <w:spacing w:line="360" w:lineRule="auto"/>
        <w:jc w:val="center"/>
        <w:rPr>
          <w:sz w:val="28"/>
          <w:szCs w:val="28"/>
        </w:rPr>
      </w:pPr>
    </w:p>
    <w:p w:rsidR="00F738D5" w:rsidRDefault="00F738D5" w:rsidP="00F738D5">
      <w:pPr>
        <w:pStyle w:val="a6"/>
        <w:ind w:firstLine="0"/>
        <w:jc w:val="center"/>
      </w:pPr>
    </w:p>
    <w:p w:rsidR="00F738D5" w:rsidRPr="00F738D5" w:rsidRDefault="00F738D5" w:rsidP="00F738D5">
      <w:pPr>
        <w:pStyle w:val="a6"/>
        <w:ind w:firstLine="0"/>
        <w:jc w:val="center"/>
        <w:rPr>
          <w:rFonts w:ascii="Times New Roman" w:hAnsi="Times New Roman" w:cs="Times New Roman"/>
          <w:b/>
          <w:sz w:val="28"/>
        </w:rPr>
      </w:pPr>
      <w:r w:rsidRPr="00F738D5">
        <w:rPr>
          <w:rFonts w:ascii="Times New Roman" w:hAnsi="Times New Roman" w:cs="Times New Roman"/>
          <w:sz w:val="28"/>
        </w:rPr>
        <w:t xml:space="preserve">Москва </w:t>
      </w:r>
      <w:smartTag w:uri="urn:schemas-microsoft-com:office:smarttags" w:element="metricconverter">
        <w:smartTagPr>
          <w:attr w:name="ProductID" w:val="2010 г"/>
        </w:smartTagPr>
        <w:r w:rsidRPr="00F738D5">
          <w:rPr>
            <w:rFonts w:ascii="Times New Roman" w:hAnsi="Times New Roman" w:cs="Times New Roman"/>
            <w:sz w:val="28"/>
          </w:rPr>
          <w:t>20</w:t>
        </w:r>
        <w:r w:rsidR="00AE2749">
          <w:rPr>
            <w:rFonts w:ascii="Times New Roman" w:hAnsi="Times New Roman" w:cs="Times New Roman"/>
            <w:sz w:val="28"/>
          </w:rPr>
          <w:t>1</w:t>
        </w:r>
        <w:r w:rsidRPr="00F738D5">
          <w:rPr>
            <w:rFonts w:ascii="Times New Roman" w:hAnsi="Times New Roman" w:cs="Times New Roman"/>
            <w:sz w:val="28"/>
          </w:rPr>
          <w:t>0 г</w:t>
        </w:r>
      </w:smartTag>
      <w:r w:rsidRPr="00F738D5">
        <w:rPr>
          <w:rFonts w:ascii="Times New Roman" w:hAnsi="Times New Roman" w:cs="Times New Roman"/>
          <w:sz w:val="28"/>
        </w:rPr>
        <w:t>.</w:t>
      </w:r>
    </w:p>
    <w:p w:rsidR="002F77B7" w:rsidRPr="004B04EC" w:rsidRDefault="00F738D5" w:rsidP="002F77B7">
      <w:pPr>
        <w:pStyle w:val="ac"/>
        <w:widowControl w:val="0"/>
        <w:spacing w:before="0" w:beforeAutospacing="0" w:after="0" w:afterAutospacing="0"/>
        <w:jc w:val="center"/>
        <w:rPr>
          <w:b/>
          <w:sz w:val="28"/>
          <w:szCs w:val="28"/>
        </w:rPr>
      </w:pPr>
      <w:r>
        <w:rPr>
          <w:b/>
          <w:sz w:val="28"/>
          <w:szCs w:val="28"/>
        </w:rPr>
        <w:br w:type="page"/>
      </w:r>
      <w:r w:rsidR="002F77B7" w:rsidRPr="004B04EC">
        <w:rPr>
          <w:b/>
          <w:sz w:val="28"/>
          <w:szCs w:val="28"/>
        </w:rPr>
        <w:t>РЕФЕРАТ</w:t>
      </w:r>
    </w:p>
    <w:p w:rsidR="002F77B7" w:rsidRPr="004B04EC" w:rsidRDefault="002F77B7" w:rsidP="002F77B7">
      <w:pPr>
        <w:pStyle w:val="ac"/>
        <w:widowControl w:val="0"/>
        <w:spacing w:before="0" w:beforeAutospacing="0" w:after="0" w:afterAutospacing="0"/>
        <w:jc w:val="center"/>
        <w:rPr>
          <w:b/>
          <w:sz w:val="28"/>
          <w:szCs w:val="28"/>
        </w:rPr>
      </w:pPr>
    </w:p>
    <w:p w:rsidR="002F77B7" w:rsidRDefault="002F77B7" w:rsidP="002F77B7">
      <w:pPr>
        <w:pStyle w:val="ac"/>
        <w:widowControl w:val="0"/>
        <w:spacing w:before="0" w:beforeAutospacing="0" w:after="0" w:afterAutospacing="0"/>
        <w:jc w:val="center"/>
        <w:rPr>
          <w:sz w:val="28"/>
          <w:szCs w:val="28"/>
        </w:rPr>
      </w:pPr>
      <w:r w:rsidRPr="004B04EC">
        <w:rPr>
          <w:sz w:val="28"/>
          <w:szCs w:val="28"/>
        </w:rPr>
        <w:t>Отчет</w:t>
      </w:r>
      <w:r>
        <w:rPr>
          <w:sz w:val="28"/>
          <w:szCs w:val="28"/>
        </w:rPr>
        <w:t xml:space="preserve">: </w:t>
      </w:r>
      <w:r w:rsidR="007D09A0">
        <w:rPr>
          <w:sz w:val="28"/>
          <w:szCs w:val="28"/>
        </w:rPr>
        <w:t>1</w:t>
      </w:r>
      <w:r w:rsidR="0070313C">
        <w:rPr>
          <w:sz w:val="28"/>
          <w:szCs w:val="28"/>
        </w:rPr>
        <w:t>1</w:t>
      </w:r>
      <w:r w:rsidRPr="00417CA9">
        <w:rPr>
          <w:sz w:val="28"/>
          <w:szCs w:val="28"/>
        </w:rPr>
        <w:t xml:space="preserve"> стр., </w:t>
      </w:r>
      <w:r w:rsidR="005E4FB7">
        <w:rPr>
          <w:sz w:val="28"/>
          <w:szCs w:val="28"/>
        </w:rPr>
        <w:t>2</w:t>
      </w:r>
      <w:r w:rsidRPr="00417CA9">
        <w:rPr>
          <w:sz w:val="28"/>
          <w:szCs w:val="28"/>
        </w:rPr>
        <w:t xml:space="preserve"> рис.</w:t>
      </w:r>
    </w:p>
    <w:p w:rsidR="0070313C" w:rsidRDefault="0070313C" w:rsidP="002F77B7">
      <w:pPr>
        <w:pStyle w:val="ac"/>
        <w:widowControl w:val="0"/>
        <w:spacing w:before="0" w:beforeAutospacing="0" w:after="0" w:afterAutospacing="0"/>
        <w:jc w:val="center"/>
        <w:rPr>
          <w:sz w:val="28"/>
          <w:szCs w:val="28"/>
        </w:rPr>
      </w:pPr>
    </w:p>
    <w:p w:rsidR="002F77B7" w:rsidRPr="0090599D" w:rsidRDefault="002F77B7" w:rsidP="002F77B7">
      <w:pPr>
        <w:pStyle w:val="ac"/>
        <w:widowControl w:val="0"/>
        <w:spacing w:before="0" w:beforeAutospacing="0" w:after="0" w:afterAutospacing="0"/>
        <w:ind w:firstLine="180"/>
        <w:jc w:val="center"/>
        <w:rPr>
          <w:sz w:val="28"/>
          <w:szCs w:val="28"/>
        </w:rPr>
      </w:pPr>
      <w:r w:rsidRPr="0090599D">
        <w:rPr>
          <w:sz w:val="28"/>
          <w:szCs w:val="28"/>
        </w:rPr>
        <w:t xml:space="preserve">Ключевые слова: </w:t>
      </w:r>
      <w:r w:rsidR="00042BCA">
        <w:rPr>
          <w:sz w:val="28"/>
          <w:szCs w:val="28"/>
        </w:rPr>
        <w:t xml:space="preserve">ортопедическая обувь, вкладные ортопедические приспособления, </w:t>
      </w:r>
      <w:r w:rsidR="00565EAE">
        <w:rPr>
          <w:sz w:val="28"/>
          <w:szCs w:val="28"/>
        </w:rPr>
        <w:t xml:space="preserve">специальные </w:t>
      </w:r>
      <w:r w:rsidR="00042BCA">
        <w:rPr>
          <w:sz w:val="28"/>
          <w:szCs w:val="28"/>
        </w:rPr>
        <w:t>детали</w:t>
      </w:r>
      <w:r w:rsidR="00565EAE">
        <w:rPr>
          <w:sz w:val="28"/>
          <w:szCs w:val="28"/>
        </w:rPr>
        <w:t xml:space="preserve"> ортопедической обуви</w:t>
      </w:r>
      <w:r w:rsidRPr="0090599D">
        <w:rPr>
          <w:sz w:val="28"/>
        </w:rPr>
        <w:t xml:space="preserve"> </w:t>
      </w:r>
    </w:p>
    <w:p w:rsidR="002F77B7" w:rsidRPr="004B04EC" w:rsidRDefault="002F77B7" w:rsidP="002F77B7">
      <w:pPr>
        <w:pStyle w:val="ac"/>
        <w:widowControl w:val="0"/>
        <w:spacing w:before="0" w:beforeAutospacing="0" w:after="0" w:afterAutospacing="0"/>
        <w:ind w:firstLine="180"/>
        <w:rPr>
          <w:b/>
          <w:sz w:val="28"/>
          <w:szCs w:val="28"/>
        </w:rPr>
      </w:pPr>
    </w:p>
    <w:p w:rsidR="003C1D19" w:rsidRDefault="002F77B7" w:rsidP="00565EAE">
      <w:pPr>
        <w:pStyle w:val="ac"/>
        <w:widowControl w:val="0"/>
        <w:spacing w:before="0" w:beforeAutospacing="0" w:after="0" w:afterAutospacing="0"/>
        <w:ind w:firstLine="567"/>
        <w:jc w:val="both"/>
        <w:rPr>
          <w:sz w:val="28"/>
          <w:szCs w:val="28"/>
        </w:rPr>
      </w:pPr>
      <w:r w:rsidRPr="004B04EC">
        <w:rPr>
          <w:sz w:val="28"/>
          <w:szCs w:val="28"/>
        </w:rPr>
        <w:t>Объектом исследования явля</w:t>
      </w:r>
      <w:r w:rsidR="004C4E0D">
        <w:rPr>
          <w:sz w:val="28"/>
          <w:szCs w:val="28"/>
        </w:rPr>
        <w:t xml:space="preserve">ется </w:t>
      </w:r>
      <w:r w:rsidR="00416E7E">
        <w:rPr>
          <w:sz w:val="28"/>
          <w:szCs w:val="28"/>
        </w:rPr>
        <w:t>ассортимент существующих на сегодняшний день конструкций ортопедической обуви и вкладных ортопедических приспособлений</w:t>
      </w:r>
      <w:r w:rsidR="003C1D19">
        <w:rPr>
          <w:sz w:val="28"/>
          <w:szCs w:val="28"/>
        </w:rPr>
        <w:t xml:space="preserve">. </w:t>
      </w:r>
    </w:p>
    <w:p w:rsidR="003C1D19" w:rsidRDefault="002F77B7" w:rsidP="00565EAE">
      <w:pPr>
        <w:pStyle w:val="ac"/>
        <w:widowControl w:val="0"/>
        <w:spacing w:before="0" w:beforeAutospacing="0" w:after="0" w:afterAutospacing="0"/>
        <w:ind w:firstLine="567"/>
        <w:jc w:val="both"/>
        <w:rPr>
          <w:sz w:val="28"/>
          <w:szCs w:val="28"/>
        </w:rPr>
      </w:pPr>
      <w:r w:rsidRPr="004B04EC">
        <w:rPr>
          <w:sz w:val="28"/>
          <w:szCs w:val="28"/>
        </w:rPr>
        <w:t xml:space="preserve">Цель работы </w:t>
      </w:r>
      <w:r>
        <w:rPr>
          <w:sz w:val="28"/>
          <w:szCs w:val="28"/>
        </w:rPr>
        <w:t>–</w:t>
      </w:r>
      <w:r w:rsidRPr="004B04EC">
        <w:rPr>
          <w:sz w:val="28"/>
          <w:szCs w:val="28"/>
        </w:rPr>
        <w:t xml:space="preserve"> </w:t>
      </w:r>
      <w:r w:rsidR="00416E7E">
        <w:rPr>
          <w:sz w:val="28"/>
          <w:szCs w:val="28"/>
        </w:rPr>
        <w:t>систематизация информации об ортопедическом снабжении, изучение особенностей назначения ортопедических изделий, разработка требований к ортопедической обуви</w:t>
      </w:r>
      <w:r w:rsidR="003C1D19">
        <w:rPr>
          <w:sz w:val="28"/>
          <w:szCs w:val="28"/>
        </w:rPr>
        <w:t>.</w:t>
      </w:r>
    </w:p>
    <w:p w:rsidR="002F77B7" w:rsidRDefault="002F77B7" w:rsidP="00565EAE">
      <w:pPr>
        <w:pStyle w:val="ac"/>
        <w:widowControl w:val="0"/>
        <w:spacing w:before="0" w:beforeAutospacing="0" w:after="0" w:afterAutospacing="0"/>
        <w:ind w:firstLine="567"/>
        <w:jc w:val="both"/>
        <w:rPr>
          <w:sz w:val="28"/>
          <w:szCs w:val="28"/>
        </w:rPr>
      </w:pPr>
      <w:r w:rsidRPr="004B04EC">
        <w:rPr>
          <w:sz w:val="28"/>
          <w:szCs w:val="28"/>
        </w:rPr>
        <w:t>В процессе работы</w:t>
      </w:r>
      <w:r w:rsidR="00416E7E">
        <w:rPr>
          <w:sz w:val="28"/>
          <w:szCs w:val="28"/>
        </w:rPr>
        <w:t xml:space="preserve"> </w:t>
      </w:r>
      <w:r w:rsidR="009175C0">
        <w:rPr>
          <w:sz w:val="28"/>
          <w:szCs w:val="28"/>
        </w:rPr>
        <w:t xml:space="preserve">изучен большой объем отечественной и зарубежной литературы, проведен патентный поиск в направлении конструкций ортопедической обуви, ее деталей, применяемых материалов и особенностей назначения ортопедического снабжения. </w:t>
      </w:r>
      <w:r w:rsidR="00C73FC0">
        <w:rPr>
          <w:sz w:val="28"/>
          <w:szCs w:val="28"/>
        </w:rPr>
        <w:t>Проанализирован опыт работы ортопедических предприятий.</w:t>
      </w:r>
    </w:p>
    <w:p w:rsidR="00DF48AA" w:rsidRDefault="002F77B7" w:rsidP="00565EAE">
      <w:pPr>
        <w:pStyle w:val="ac"/>
        <w:widowControl w:val="0"/>
        <w:spacing w:before="0" w:beforeAutospacing="0" w:after="0" w:afterAutospacing="0"/>
        <w:ind w:firstLine="567"/>
        <w:jc w:val="both"/>
        <w:rPr>
          <w:sz w:val="28"/>
          <w:szCs w:val="28"/>
        </w:rPr>
      </w:pPr>
      <w:r w:rsidRPr="004B04EC">
        <w:rPr>
          <w:sz w:val="28"/>
          <w:szCs w:val="28"/>
        </w:rPr>
        <w:t xml:space="preserve">В результате </w:t>
      </w:r>
      <w:r w:rsidR="00C73FC0">
        <w:rPr>
          <w:sz w:val="28"/>
          <w:szCs w:val="28"/>
        </w:rPr>
        <w:t>исследований разработана классификация специальных деталей ортопедической обуви, составлены рекомендации по ее назначению, разработаны требования к ортопедической обуви</w:t>
      </w:r>
      <w:r w:rsidR="00DF48AA">
        <w:rPr>
          <w:sz w:val="28"/>
          <w:szCs w:val="28"/>
        </w:rPr>
        <w:t>.</w:t>
      </w:r>
    </w:p>
    <w:p w:rsidR="00C73FC0" w:rsidRDefault="00C73FC0" w:rsidP="00565EAE">
      <w:pPr>
        <w:pStyle w:val="ac"/>
        <w:widowControl w:val="0"/>
        <w:spacing w:before="0" w:beforeAutospacing="0" w:after="0" w:afterAutospacing="0"/>
        <w:ind w:firstLine="567"/>
        <w:jc w:val="both"/>
        <w:rPr>
          <w:sz w:val="28"/>
          <w:szCs w:val="28"/>
        </w:rPr>
      </w:pPr>
      <w:r>
        <w:rPr>
          <w:sz w:val="28"/>
          <w:szCs w:val="28"/>
        </w:rPr>
        <w:t>Данная информация может быть использована как ортопедическими предприятиями г. Москвы, так и медицинскими учреждениями с целью облегчения и совершенствования процесса создания, назначения или подбора ортопедического снабжения для населения города.</w:t>
      </w:r>
    </w:p>
    <w:p w:rsidR="005E4FB7" w:rsidRDefault="005E4FB7" w:rsidP="005E4FB7">
      <w:pPr>
        <w:pStyle w:val="ac"/>
        <w:widowControl w:val="0"/>
        <w:spacing w:before="0" w:beforeAutospacing="0" w:after="0" w:afterAutospacing="0"/>
        <w:jc w:val="both"/>
        <w:rPr>
          <w:sz w:val="28"/>
          <w:szCs w:val="28"/>
        </w:rPr>
      </w:pPr>
    </w:p>
    <w:p w:rsidR="002F77B7" w:rsidRPr="00360E44" w:rsidRDefault="009557AD" w:rsidP="002F77B7">
      <w:pPr>
        <w:pStyle w:val="a7"/>
        <w:spacing w:line="360" w:lineRule="auto"/>
        <w:ind w:left="-360" w:firstLine="720"/>
        <w:jc w:val="center"/>
        <w:rPr>
          <w:rFonts w:ascii="Times New Roman" w:hAnsi="Times New Roman"/>
          <w:b/>
          <w:sz w:val="28"/>
        </w:rPr>
      </w:pPr>
      <w:r>
        <w:rPr>
          <w:rFonts w:ascii="Times New Roman" w:hAnsi="Times New Roman"/>
          <w:b/>
          <w:sz w:val="28"/>
        </w:rPr>
        <w:br w:type="page"/>
      </w:r>
      <w:r w:rsidR="002F77B7" w:rsidRPr="00360E44">
        <w:rPr>
          <w:rFonts w:ascii="Times New Roman" w:hAnsi="Times New Roman"/>
          <w:b/>
          <w:sz w:val="28"/>
        </w:rPr>
        <w:t>СОДЕРЖАНИЕ</w:t>
      </w:r>
    </w:p>
    <w:p w:rsidR="002F77B7" w:rsidRPr="00360E44" w:rsidRDefault="002F77B7" w:rsidP="002F77B7">
      <w:pPr>
        <w:pStyle w:val="aa"/>
        <w:tabs>
          <w:tab w:val="clear" w:pos="4153"/>
          <w:tab w:val="clear" w:pos="8306"/>
        </w:tabs>
        <w:spacing w:line="360" w:lineRule="auto"/>
        <w:ind w:firstLine="720"/>
        <w:rPr>
          <w:b/>
          <w:sz w:val="28"/>
        </w:rPr>
      </w:pPr>
    </w:p>
    <w:p w:rsidR="002F77B7" w:rsidRDefault="00417CA9" w:rsidP="009557AD">
      <w:pPr>
        <w:pStyle w:val="aa"/>
        <w:tabs>
          <w:tab w:val="clear" w:pos="4153"/>
          <w:tab w:val="clear" w:pos="8306"/>
        </w:tabs>
        <w:spacing w:line="360" w:lineRule="auto"/>
        <w:rPr>
          <w:sz w:val="28"/>
        </w:rPr>
      </w:pPr>
      <w:r w:rsidRPr="00116CCD">
        <w:rPr>
          <w:sz w:val="28"/>
        </w:rPr>
        <w:t>В</w:t>
      </w:r>
      <w:r>
        <w:rPr>
          <w:sz w:val="28"/>
        </w:rPr>
        <w:t>ВЕДЕНИЕ</w:t>
      </w:r>
      <w:r w:rsidR="002F77B7" w:rsidRPr="00116CCD">
        <w:rPr>
          <w:sz w:val="28"/>
        </w:rPr>
        <w:t xml:space="preserve"> </w:t>
      </w:r>
      <w:r w:rsidR="006625BA">
        <w:rPr>
          <w:sz w:val="28"/>
        </w:rPr>
        <w:t>….</w:t>
      </w:r>
      <w:r w:rsidR="007D66E2" w:rsidRPr="00116CCD">
        <w:rPr>
          <w:sz w:val="28"/>
        </w:rPr>
        <w:t>……………………………………………………………</w:t>
      </w:r>
      <w:r w:rsidR="00116CCD">
        <w:rPr>
          <w:sz w:val="28"/>
        </w:rPr>
        <w:t>…..</w:t>
      </w:r>
      <w:r w:rsidR="007D66E2" w:rsidRPr="00116CCD">
        <w:rPr>
          <w:sz w:val="28"/>
        </w:rPr>
        <w:t>……</w:t>
      </w:r>
      <w:r w:rsidR="002F77B7" w:rsidRPr="00116CCD">
        <w:rPr>
          <w:sz w:val="28"/>
        </w:rPr>
        <w:t xml:space="preserve"> 4</w:t>
      </w:r>
    </w:p>
    <w:p w:rsidR="00CD03BC" w:rsidRDefault="00C73FC0" w:rsidP="009557AD">
      <w:pPr>
        <w:pStyle w:val="aa"/>
        <w:numPr>
          <w:ilvl w:val="0"/>
          <w:numId w:val="12"/>
        </w:numPr>
        <w:tabs>
          <w:tab w:val="clear" w:pos="4153"/>
          <w:tab w:val="clear" w:pos="8306"/>
        </w:tabs>
        <w:spacing w:line="360" w:lineRule="auto"/>
        <w:rPr>
          <w:bCs/>
          <w:sz w:val="28"/>
          <w:szCs w:val="28"/>
        </w:rPr>
      </w:pPr>
      <w:r>
        <w:rPr>
          <w:bCs/>
          <w:sz w:val="28"/>
          <w:szCs w:val="28"/>
        </w:rPr>
        <w:t>Термины и определения…………………</w:t>
      </w:r>
      <w:r w:rsidR="00CD03BC">
        <w:rPr>
          <w:bCs/>
          <w:sz w:val="28"/>
          <w:szCs w:val="28"/>
        </w:rPr>
        <w:t>………………..………………….4</w:t>
      </w:r>
    </w:p>
    <w:p w:rsidR="00CD03BC" w:rsidRDefault="005E4FB7" w:rsidP="009557AD">
      <w:pPr>
        <w:pStyle w:val="aa"/>
        <w:numPr>
          <w:ilvl w:val="0"/>
          <w:numId w:val="12"/>
        </w:numPr>
        <w:tabs>
          <w:tab w:val="clear" w:pos="4153"/>
          <w:tab w:val="clear" w:pos="8306"/>
        </w:tabs>
        <w:spacing w:line="360" w:lineRule="auto"/>
        <w:rPr>
          <w:bCs/>
          <w:sz w:val="28"/>
          <w:szCs w:val="28"/>
        </w:rPr>
      </w:pPr>
      <w:r>
        <w:rPr>
          <w:bCs/>
          <w:sz w:val="28"/>
          <w:szCs w:val="28"/>
        </w:rPr>
        <w:t>Специальные детали ортопедической обуви..</w:t>
      </w:r>
      <w:r w:rsidR="00CD03BC">
        <w:rPr>
          <w:bCs/>
          <w:sz w:val="28"/>
          <w:szCs w:val="28"/>
        </w:rPr>
        <w:t>……</w:t>
      </w:r>
      <w:r>
        <w:rPr>
          <w:bCs/>
          <w:sz w:val="28"/>
          <w:szCs w:val="28"/>
        </w:rPr>
        <w:t>……….</w:t>
      </w:r>
      <w:r w:rsidR="00CD03BC">
        <w:rPr>
          <w:bCs/>
          <w:sz w:val="28"/>
          <w:szCs w:val="28"/>
        </w:rPr>
        <w:t>………………...6</w:t>
      </w:r>
    </w:p>
    <w:p w:rsidR="005E4FB7" w:rsidRDefault="004451EF" w:rsidP="005E4FB7">
      <w:pPr>
        <w:pStyle w:val="aa"/>
        <w:numPr>
          <w:ilvl w:val="1"/>
          <w:numId w:val="12"/>
        </w:numPr>
        <w:tabs>
          <w:tab w:val="clear" w:pos="4153"/>
          <w:tab w:val="clear" w:pos="8306"/>
        </w:tabs>
        <w:spacing w:line="360" w:lineRule="auto"/>
        <w:rPr>
          <w:bCs/>
          <w:sz w:val="28"/>
          <w:szCs w:val="28"/>
        </w:rPr>
      </w:pPr>
      <w:r>
        <w:rPr>
          <w:bCs/>
          <w:sz w:val="28"/>
          <w:szCs w:val="28"/>
        </w:rPr>
        <w:t xml:space="preserve">   2.1. </w:t>
      </w:r>
      <w:r w:rsidR="005E4FB7">
        <w:rPr>
          <w:bCs/>
          <w:sz w:val="28"/>
          <w:szCs w:val="28"/>
        </w:rPr>
        <w:t>Специальные детали верха………………………………………………..6</w:t>
      </w:r>
    </w:p>
    <w:p w:rsidR="005E4FB7" w:rsidRDefault="004451EF" w:rsidP="005E4FB7">
      <w:pPr>
        <w:pStyle w:val="aa"/>
        <w:numPr>
          <w:ilvl w:val="1"/>
          <w:numId w:val="12"/>
        </w:numPr>
        <w:tabs>
          <w:tab w:val="clear" w:pos="4153"/>
          <w:tab w:val="clear" w:pos="8306"/>
        </w:tabs>
        <w:spacing w:line="360" w:lineRule="auto"/>
        <w:rPr>
          <w:bCs/>
          <w:sz w:val="28"/>
          <w:szCs w:val="28"/>
        </w:rPr>
      </w:pPr>
      <w:r>
        <w:rPr>
          <w:bCs/>
          <w:sz w:val="28"/>
          <w:szCs w:val="28"/>
        </w:rPr>
        <w:t xml:space="preserve">   2.2. </w:t>
      </w:r>
      <w:r w:rsidR="005E4FB7">
        <w:rPr>
          <w:bCs/>
          <w:sz w:val="28"/>
          <w:szCs w:val="28"/>
        </w:rPr>
        <w:t>Специальные</w:t>
      </w:r>
      <w:r w:rsidR="0070313C">
        <w:rPr>
          <w:bCs/>
          <w:sz w:val="28"/>
          <w:szCs w:val="28"/>
        </w:rPr>
        <w:t xml:space="preserve"> детали низа…………………………………………………8</w:t>
      </w:r>
    </w:p>
    <w:p w:rsidR="009557AD" w:rsidRDefault="005E4FB7" w:rsidP="009557AD">
      <w:pPr>
        <w:pStyle w:val="aa"/>
        <w:numPr>
          <w:ilvl w:val="0"/>
          <w:numId w:val="12"/>
        </w:numPr>
        <w:tabs>
          <w:tab w:val="clear" w:pos="4153"/>
          <w:tab w:val="clear" w:pos="8306"/>
        </w:tabs>
        <w:spacing w:line="360" w:lineRule="auto"/>
        <w:rPr>
          <w:bCs/>
          <w:sz w:val="28"/>
          <w:szCs w:val="28"/>
        </w:rPr>
      </w:pPr>
      <w:r>
        <w:rPr>
          <w:bCs/>
          <w:sz w:val="28"/>
          <w:szCs w:val="28"/>
        </w:rPr>
        <w:t>Требования, предъявляемые к</w:t>
      </w:r>
      <w:r w:rsidR="0070313C">
        <w:rPr>
          <w:bCs/>
          <w:sz w:val="28"/>
          <w:szCs w:val="28"/>
        </w:rPr>
        <w:t xml:space="preserve"> ортопедической обуви……………………...9</w:t>
      </w:r>
    </w:p>
    <w:p w:rsidR="00F65F91" w:rsidRPr="00CD03BC" w:rsidRDefault="00F65F91" w:rsidP="009557AD">
      <w:pPr>
        <w:pStyle w:val="aa"/>
        <w:tabs>
          <w:tab w:val="clear" w:pos="4153"/>
          <w:tab w:val="clear" w:pos="8306"/>
        </w:tabs>
        <w:spacing w:line="360" w:lineRule="auto"/>
        <w:ind w:left="720"/>
        <w:rPr>
          <w:bCs/>
          <w:sz w:val="28"/>
          <w:szCs w:val="28"/>
        </w:rPr>
      </w:pPr>
    </w:p>
    <w:p w:rsidR="007D66E2" w:rsidRPr="00116CCD" w:rsidRDefault="00417CA9" w:rsidP="009557AD">
      <w:pPr>
        <w:spacing w:line="360" w:lineRule="auto"/>
        <w:rPr>
          <w:bCs/>
          <w:sz w:val="28"/>
          <w:szCs w:val="28"/>
        </w:rPr>
      </w:pPr>
      <w:r>
        <w:rPr>
          <w:sz w:val="28"/>
          <w:szCs w:val="28"/>
        </w:rPr>
        <w:t>ЗАКЛЮЧЕНИЕ</w:t>
      </w:r>
      <w:r w:rsidR="006625BA">
        <w:rPr>
          <w:sz w:val="28"/>
          <w:szCs w:val="28"/>
        </w:rPr>
        <w:t>………………….</w:t>
      </w:r>
      <w:r w:rsidR="00116CCD">
        <w:rPr>
          <w:sz w:val="28"/>
          <w:szCs w:val="28"/>
        </w:rPr>
        <w:t>…………………………………………</w:t>
      </w:r>
      <w:r w:rsidR="00F65F91">
        <w:rPr>
          <w:sz w:val="28"/>
          <w:szCs w:val="28"/>
        </w:rPr>
        <w:t>...</w:t>
      </w:r>
      <w:r w:rsidR="00116CCD">
        <w:rPr>
          <w:sz w:val="28"/>
          <w:szCs w:val="28"/>
        </w:rPr>
        <w:t>……..</w:t>
      </w:r>
      <w:r w:rsidR="007D09A0">
        <w:rPr>
          <w:sz w:val="28"/>
          <w:szCs w:val="28"/>
        </w:rPr>
        <w:t>1</w:t>
      </w:r>
      <w:r w:rsidR="0070313C">
        <w:rPr>
          <w:sz w:val="28"/>
          <w:szCs w:val="28"/>
        </w:rPr>
        <w:t>1</w:t>
      </w:r>
    </w:p>
    <w:p w:rsidR="007D66E2" w:rsidRPr="004433F0" w:rsidRDefault="007D66E2" w:rsidP="007D66E2">
      <w:pPr>
        <w:rPr>
          <w:bCs/>
          <w:sz w:val="28"/>
          <w:szCs w:val="28"/>
          <w:u w:val="single"/>
        </w:rPr>
      </w:pPr>
    </w:p>
    <w:p w:rsidR="002F77B7" w:rsidRDefault="002F77B7" w:rsidP="007D66E2">
      <w:pPr>
        <w:pStyle w:val="a7"/>
        <w:spacing w:line="360" w:lineRule="auto"/>
        <w:ind w:firstLine="709"/>
        <w:rPr>
          <w:rFonts w:ascii="Times New Roman" w:hAnsi="Times New Roman"/>
          <w:b/>
          <w:sz w:val="28"/>
        </w:rPr>
      </w:pPr>
    </w:p>
    <w:p w:rsidR="002F77B7" w:rsidRDefault="002F77B7" w:rsidP="002F77B7">
      <w:pPr>
        <w:pStyle w:val="a7"/>
        <w:spacing w:line="360" w:lineRule="auto"/>
        <w:ind w:firstLine="709"/>
        <w:jc w:val="center"/>
        <w:rPr>
          <w:rFonts w:ascii="Times New Roman" w:hAnsi="Times New Roman"/>
          <w:b/>
          <w:sz w:val="28"/>
        </w:rPr>
      </w:pPr>
    </w:p>
    <w:p w:rsidR="002F77B7" w:rsidRDefault="002F77B7" w:rsidP="002F77B7">
      <w:pPr>
        <w:pStyle w:val="a7"/>
        <w:spacing w:line="360" w:lineRule="auto"/>
        <w:ind w:firstLine="709"/>
        <w:jc w:val="center"/>
        <w:rPr>
          <w:rFonts w:ascii="Times New Roman" w:hAnsi="Times New Roman"/>
          <w:b/>
          <w:sz w:val="28"/>
        </w:rPr>
      </w:pPr>
    </w:p>
    <w:p w:rsidR="002F77B7" w:rsidRDefault="002F77B7" w:rsidP="002F77B7">
      <w:pPr>
        <w:pStyle w:val="a7"/>
        <w:spacing w:line="360" w:lineRule="auto"/>
        <w:ind w:firstLine="709"/>
        <w:jc w:val="center"/>
        <w:rPr>
          <w:rFonts w:ascii="Times New Roman" w:hAnsi="Times New Roman"/>
          <w:b/>
          <w:sz w:val="28"/>
        </w:rPr>
      </w:pPr>
    </w:p>
    <w:p w:rsidR="002F77B7" w:rsidRDefault="002F77B7" w:rsidP="002F77B7">
      <w:pPr>
        <w:pStyle w:val="a7"/>
        <w:spacing w:line="360" w:lineRule="auto"/>
        <w:ind w:firstLine="709"/>
        <w:jc w:val="center"/>
        <w:rPr>
          <w:rFonts w:ascii="Times New Roman" w:hAnsi="Times New Roman"/>
          <w:b/>
          <w:sz w:val="28"/>
        </w:rPr>
      </w:pPr>
    </w:p>
    <w:p w:rsidR="002F77B7" w:rsidRDefault="002F77B7" w:rsidP="002F77B7">
      <w:pPr>
        <w:pStyle w:val="a7"/>
        <w:spacing w:line="360" w:lineRule="auto"/>
        <w:ind w:firstLine="709"/>
        <w:jc w:val="center"/>
        <w:rPr>
          <w:rFonts w:ascii="Times New Roman" w:hAnsi="Times New Roman"/>
          <w:b/>
          <w:sz w:val="28"/>
        </w:rPr>
      </w:pPr>
    </w:p>
    <w:p w:rsidR="002F77B7" w:rsidRDefault="002F77B7" w:rsidP="002F77B7">
      <w:pPr>
        <w:pStyle w:val="a7"/>
        <w:spacing w:line="360" w:lineRule="auto"/>
        <w:ind w:firstLine="709"/>
        <w:jc w:val="center"/>
        <w:rPr>
          <w:rFonts w:ascii="Times New Roman" w:hAnsi="Times New Roman"/>
          <w:b/>
          <w:sz w:val="28"/>
        </w:rPr>
      </w:pPr>
    </w:p>
    <w:p w:rsidR="002F77B7" w:rsidRDefault="002F77B7" w:rsidP="002F77B7">
      <w:pPr>
        <w:pStyle w:val="a7"/>
        <w:spacing w:line="360" w:lineRule="auto"/>
        <w:ind w:firstLine="709"/>
        <w:jc w:val="center"/>
        <w:rPr>
          <w:rFonts w:ascii="Times New Roman" w:hAnsi="Times New Roman"/>
          <w:b/>
          <w:sz w:val="28"/>
        </w:rPr>
      </w:pPr>
    </w:p>
    <w:p w:rsidR="002F77B7" w:rsidRPr="00417CA9" w:rsidRDefault="007D66E2" w:rsidP="007D66E2">
      <w:pPr>
        <w:pStyle w:val="a7"/>
        <w:spacing w:line="360" w:lineRule="auto"/>
        <w:jc w:val="center"/>
        <w:rPr>
          <w:rFonts w:ascii="Times New Roman" w:hAnsi="Times New Roman" w:cs="Times New Roman"/>
          <w:b/>
          <w:sz w:val="28"/>
          <w:szCs w:val="28"/>
        </w:rPr>
      </w:pPr>
      <w:r>
        <w:br w:type="page"/>
      </w:r>
      <w:r w:rsidR="00417CA9">
        <w:rPr>
          <w:rFonts w:ascii="Times New Roman" w:hAnsi="Times New Roman" w:cs="Times New Roman"/>
          <w:b/>
          <w:sz w:val="28"/>
          <w:szCs w:val="28"/>
        </w:rPr>
        <w:t>ВВЕДЕНИЕ</w:t>
      </w:r>
    </w:p>
    <w:p w:rsidR="00540FF4" w:rsidRDefault="00540FF4" w:rsidP="00540FF4">
      <w:pPr>
        <w:pStyle w:val="af0"/>
        <w:spacing w:line="240" w:lineRule="auto"/>
      </w:pPr>
      <w:r>
        <w:t>Отклонения от нормального анатомического строения и функционирования опорно-двигательного аппарата человека являются одним из наиболее распространенных серьезных недугов населения. Технический прогресс последнего столетия резко изменил условия жизни человека. Нижние конечности вынуждены приспосабливаться к иным условиям – плоскому твердому опорному грунту, довольно жесткой обуви с узкой носочной частью и высокой приподнятостью пяточной, резкому сокращению передвижения пешком. В этих условиях мышечно-связочный аппарат нижних конечностей лишился необходимой укрепляющей тренировки.</w:t>
      </w:r>
    </w:p>
    <w:p w:rsidR="00540FF4" w:rsidRDefault="00540FF4" w:rsidP="00540FF4">
      <w:pPr>
        <w:pStyle w:val="af0"/>
        <w:spacing w:line="240" w:lineRule="auto"/>
      </w:pPr>
      <w:r>
        <w:t>Кроме того, само вертикальное положение тела человека с точки зрения биомеханики неблагоприятно для функционирования его опорно-двигательного аппарата ввиду высокого положения общего центра тяжести, малой площади опоры плантарной поверхности стоп и других факторов. Удержание тела в таком положении достигается сложными приспособительными процессами, регулируемыми центральной нервной системой. Все это привело к резкому увеличению числа различных заболеваний и деформаций стоп, к которым добавилось большое количество травм.</w:t>
      </w:r>
    </w:p>
    <w:p w:rsidR="00540FF4" w:rsidRDefault="00DF531A" w:rsidP="00540FF4">
      <w:pPr>
        <w:pStyle w:val="af0"/>
        <w:spacing w:line="240" w:lineRule="auto"/>
      </w:pPr>
      <w:r>
        <w:t>Последние исследования</w:t>
      </w:r>
      <w:r w:rsidR="00540FF4">
        <w:t xml:space="preserve"> показали, что частота заболеваний костно-мышечной системы среди взрослого населения</w:t>
      </w:r>
      <w:r>
        <w:t xml:space="preserve"> г. Москвы</w:t>
      </w:r>
      <w:r w:rsidR="00540FF4">
        <w:t xml:space="preserve"> составляет более 25%. В отличие от мнения ряда ученых, считающих заболевания костно-мышечной системы уделом лиц пожилого возраста, доказано, что среди 20-29-летнего населения этими заболеваниями страдает 3% лиц, к 30-39 годам частота ортопедических заболеваний возрастает в 2,5 раза, а к 40-49 годам – еще увеличивается.</w:t>
      </w:r>
    </w:p>
    <w:p w:rsidR="00540FF4" w:rsidRDefault="00540FF4" w:rsidP="00540FF4">
      <w:pPr>
        <w:pStyle w:val="af0"/>
        <w:spacing w:line="240" w:lineRule="auto"/>
      </w:pPr>
      <w:r>
        <w:t>Последствия ортопедических нарушений различн</w:t>
      </w:r>
      <w:bookmarkStart w:id="0" w:name="OCRUncertain004"/>
      <w:r>
        <w:t>ы</w:t>
      </w:r>
      <w:bookmarkEnd w:id="0"/>
      <w:r>
        <w:t>, но всегда носят негативный характер. Так, деформация стопы вызывает общую скелетно-мышечную деформацию. При плоскостопии болевые ощущения возникают не только в области стопы, но и в области колена, таза, а также в различных отделах позвоночника, что, в конечном счете, приводит к ухудшению самочувствия и снижению трудоспособности. Таким образом, становится понятной необходимость своевременной профилактики и лечения подобных заболеваний.</w:t>
      </w:r>
    </w:p>
    <w:p w:rsidR="00540FF4" w:rsidRPr="00540FF4" w:rsidRDefault="00540FF4" w:rsidP="00540FF4">
      <w:pPr>
        <w:ind w:firstLine="720"/>
        <w:jc w:val="both"/>
        <w:rPr>
          <w:sz w:val="28"/>
          <w:szCs w:val="28"/>
        </w:rPr>
      </w:pPr>
    </w:p>
    <w:p w:rsidR="00F61FCC" w:rsidRDefault="00DF531A" w:rsidP="00540FF4">
      <w:pPr>
        <w:numPr>
          <w:ilvl w:val="0"/>
          <w:numId w:val="13"/>
        </w:numPr>
        <w:jc w:val="center"/>
        <w:rPr>
          <w:b/>
          <w:bCs/>
          <w:sz w:val="28"/>
          <w:szCs w:val="28"/>
        </w:rPr>
      </w:pPr>
      <w:r>
        <w:rPr>
          <w:b/>
          <w:bCs/>
          <w:sz w:val="28"/>
          <w:szCs w:val="28"/>
        </w:rPr>
        <w:t>Термины и определения</w:t>
      </w:r>
    </w:p>
    <w:p w:rsidR="00540FF4" w:rsidRDefault="00540FF4" w:rsidP="00540FF4"/>
    <w:p w:rsidR="00540FF4" w:rsidRDefault="00540FF4" w:rsidP="00540FF4">
      <w:pPr>
        <w:pStyle w:val="af0"/>
        <w:spacing w:line="240" w:lineRule="auto"/>
      </w:pPr>
      <w:r>
        <w:t>Ортопедическое снабжение при различных патологических состояниях опорно-двигательного аппарата сводится к назначению специальной ортопедической или профилактической обуви, а также иных приспособлений, предназначенных для профилактики и коррекции заболеваний, а в случае имеющихся дефектов – к протезированию нижних конечностей.</w:t>
      </w:r>
    </w:p>
    <w:p w:rsidR="00540FF4" w:rsidRDefault="00540FF4" w:rsidP="00540FF4">
      <w:pPr>
        <w:pStyle w:val="af0"/>
        <w:spacing w:line="240" w:lineRule="auto"/>
      </w:pPr>
      <w:r>
        <w:t xml:space="preserve">Конструкция </w:t>
      </w:r>
      <w:r>
        <w:rPr>
          <w:b/>
          <w:bCs/>
        </w:rPr>
        <w:t>профилактической обуви</w:t>
      </w:r>
      <w:r>
        <w:t xml:space="preserve"> разрабатывается для предупреждения патологических отклонений стопы, и, преж</w:t>
      </w:r>
      <w:r w:rsidR="00DF531A">
        <w:t>де всего статических деформаций</w:t>
      </w:r>
      <w:r>
        <w:t>. Она выпускается по колодкам для массового изготовления обуви средней (четвертой-шестой) полноты или по колодкам увеличенной полноты. Профилактическими элементами этой обуви являются стельки, полустельки, выкладки продольного и поперечного сводов.</w:t>
      </w:r>
    </w:p>
    <w:p w:rsidR="00540FF4" w:rsidRDefault="00540FF4" w:rsidP="00540FF4">
      <w:pPr>
        <w:pStyle w:val="af0"/>
        <w:spacing w:line="240" w:lineRule="auto"/>
      </w:pPr>
      <w:r>
        <w:t xml:space="preserve">Конструкция </w:t>
      </w:r>
      <w:r>
        <w:rPr>
          <w:b/>
          <w:bCs/>
        </w:rPr>
        <w:t>ортопедической обуви</w:t>
      </w:r>
      <w:r>
        <w:t xml:space="preserve"> разрабатывается с учетом патологических отклонений стопы, голени или бедра.</w:t>
      </w:r>
    </w:p>
    <w:p w:rsidR="00540FF4" w:rsidRDefault="00540FF4" w:rsidP="00540FF4">
      <w:pPr>
        <w:pStyle w:val="af0"/>
        <w:spacing w:line="240" w:lineRule="auto"/>
      </w:pPr>
      <w:r>
        <w:t>При сложных ортопедических нарушениях (это, прежде всего, тяжелые степени заболеваний с динамической недостаточностью) специальная обувь назначается только после максимально возможного исправления деформации путем современных ортопедических операций. При заболеваниях со статической недостаточностью и легких формах некоторых заболеваний с динамической недостаточностью — наоборот, к оперативному вмешательству прибегают только в крайних случаях, когда консервативное лечение в сочетании с ортопедической обувью оказывается неэффективным.</w:t>
      </w:r>
    </w:p>
    <w:p w:rsidR="00540FF4" w:rsidRDefault="00540FF4" w:rsidP="00540FF4">
      <w:pPr>
        <w:pStyle w:val="af0"/>
        <w:spacing w:line="240" w:lineRule="auto"/>
      </w:pPr>
      <w:r>
        <w:t>Ортопедическая обувь служит следующим целям:</w:t>
      </w:r>
    </w:p>
    <w:p w:rsidR="00540FF4" w:rsidRDefault="00540FF4" w:rsidP="00540FF4">
      <w:pPr>
        <w:pStyle w:val="af"/>
        <w:numPr>
          <w:ilvl w:val="0"/>
          <w:numId w:val="14"/>
        </w:numPr>
        <w:spacing w:line="240" w:lineRule="auto"/>
        <w:rPr>
          <w:sz w:val="28"/>
        </w:rPr>
      </w:pPr>
      <w:r>
        <w:rPr>
          <w:sz w:val="28"/>
        </w:rPr>
        <w:t>сделать конечность опорной, то есть способствовать ходьбе и стоянию при более или менее дефектной стопе, если деформацию нельзя устранить оперативным путем, или, если больной отказывается от операции;</w:t>
      </w:r>
    </w:p>
    <w:p w:rsidR="00540FF4" w:rsidRDefault="00540FF4" w:rsidP="00540FF4">
      <w:pPr>
        <w:pStyle w:val="af"/>
        <w:numPr>
          <w:ilvl w:val="0"/>
          <w:numId w:val="14"/>
        </w:numPr>
        <w:spacing w:line="240" w:lineRule="auto"/>
        <w:rPr>
          <w:sz w:val="28"/>
        </w:rPr>
      </w:pPr>
      <w:r>
        <w:rPr>
          <w:sz w:val="28"/>
        </w:rPr>
        <w:t>корригировать начальные, нестойкие деформации стоп;</w:t>
      </w:r>
    </w:p>
    <w:p w:rsidR="00540FF4" w:rsidRDefault="00540FF4" w:rsidP="00540FF4">
      <w:pPr>
        <w:pStyle w:val="af"/>
        <w:numPr>
          <w:ilvl w:val="0"/>
          <w:numId w:val="14"/>
        </w:numPr>
        <w:spacing w:line="240" w:lineRule="auto"/>
        <w:rPr>
          <w:sz w:val="28"/>
        </w:rPr>
      </w:pPr>
      <w:r>
        <w:rPr>
          <w:sz w:val="28"/>
        </w:rPr>
        <w:t>предупредить прогрессирование деформации или возникновение рецидивов;</w:t>
      </w:r>
    </w:p>
    <w:p w:rsidR="00540FF4" w:rsidRDefault="00540FF4" w:rsidP="00540FF4">
      <w:pPr>
        <w:pStyle w:val="af"/>
        <w:numPr>
          <w:ilvl w:val="0"/>
          <w:numId w:val="14"/>
        </w:numPr>
        <w:spacing w:line="240" w:lineRule="auto"/>
        <w:rPr>
          <w:sz w:val="28"/>
        </w:rPr>
      </w:pPr>
      <w:r>
        <w:rPr>
          <w:sz w:val="28"/>
        </w:rPr>
        <w:t>увеличить площадь опоры стопы;</w:t>
      </w:r>
    </w:p>
    <w:p w:rsidR="00540FF4" w:rsidRDefault="00540FF4" w:rsidP="00540FF4">
      <w:pPr>
        <w:pStyle w:val="af"/>
        <w:numPr>
          <w:ilvl w:val="0"/>
          <w:numId w:val="14"/>
        </w:numPr>
        <w:spacing w:line="240" w:lineRule="auto"/>
        <w:rPr>
          <w:sz w:val="28"/>
        </w:rPr>
      </w:pPr>
      <w:r>
        <w:rPr>
          <w:sz w:val="28"/>
        </w:rPr>
        <w:t>компенсировать укорочение конечностей;</w:t>
      </w:r>
    </w:p>
    <w:p w:rsidR="00540FF4" w:rsidRDefault="00540FF4" w:rsidP="00540FF4">
      <w:pPr>
        <w:pStyle w:val="af"/>
        <w:numPr>
          <w:ilvl w:val="0"/>
          <w:numId w:val="14"/>
        </w:numPr>
        <w:spacing w:line="240" w:lineRule="auto"/>
        <w:rPr>
          <w:sz w:val="28"/>
        </w:rPr>
      </w:pPr>
      <w:r>
        <w:rPr>
          <w:sz w:val="28"/>
        </w:rPr>
        <w:t>поддержать свод стопы, разгрузить болезненные участки;</w:t>
      </w:r>
    </w:p>
    <w:p w:rsidR="00540FF4" w:rsidRDefault="00540FF4" w:rsidP="00540FF4">
      <w:pPr>
        <w:pStyle w:val="af"/>
        <w:numPr>
          <w:ilvl w:val="0"/>
          <w:numId w:val="14"/>
        </w:numPr>
        <w:spacing w:line="240" w:lineRule="auto"/>
        <w:rPr>
          <w:sz w:val="28"/>
        </w:rPr>
      </w:pPr>
      <w:r>
        <w:rPr>
          <w:sz w:val="28"/>
        </w:rPr>
        <w:t>способствовать ходьбе в ортопедических аппаратах;</w:t>
      </w:r>
    </w:p>
    <w:p w:rsidR="00540FF4" w:rsidRDefault="00540FF4" w:rsidP="00540FF4">
      <w:pPr>
        <w:pStyle w:val="af"/>
        <w:numPr>
          <w:ilvl w:val="0"/>
          <w:numId w:val="14"/>
        </w:numPr>
        <w:spacing w:line="240" w:lineRule="auto"/>
        <w:rPr>
          <w:sz w:val="28"/>
        </w:rPr>
      </w:pPr>
      <w:r>
        <w:rPr>
          <w:sz w:val="28"/>
        </w:rPr>
        <w:t>замаскиро</w:t>
      </w:r>
      <w:r w:rsidR="00DF531A">
        <w:rPr>
          <w:sz w:val="28"/>
        </w:rPr>
        <w:t>вать косметический дефект и др.</w:t>
      </w:r>
    </w:p>
    <w:p w:rsidR="00540FF4" w:rsidRDefault="00540FF4" w:rsidP="00540FF4">
      <w:pPr>
        <w:pStyle w:val="af0"/>
        <w:spacing w:line="240" w:lineRule="auto"/>
      </w:pPr>
      <w:r>
        <w:t>Ортопедическая обувь изготовляется всех видов и конструкций и может иметь низкий (0-</w:t>
      </w:r>
      <w:smartTag w:uri="urn:schemas-microsoft-com:office:smarttags" w:element="metricconverter">
        <w:smartTagPr>
          <w:attr w:name="ProductID" w:val="29 мм"/>
        </w:smartTagPr>
        <w:r>
          <w:t>29 мм</w:t>
        </w:r>
      </w:smartTag>
      <w:r>
        <w:t>) или средний (30-</w:t>
      </w:r>
      <w:smartTag w:uri="urn:schemas-microsoft-com:office:smarttags" w:element="metricconverter">
        <w:smartTagPr>
          <w:attr w:name="ProductID" w:val="49 мм"/>
        </w:smartTagPr>
        <w:r>
          <w:t>49 мм</w:t>
        </w:r>
      </w:smartTag>
      <w:r>
        <w:t>) каблуки. Профилактическую обувь допускается изготовлять и на высоком (50-</w:t>
      </w:r>
      <w:smartTag w:uri="urn:schemas-microsoft-com:office:smarttags" w:element="metricconverter">
        <w:smartTagPr>
          <w:attr w:name="ProductID" w:val="59 мм"/>
        </w:smartTagPr>
        <w:r>
          <w:t>59 мм</w:t>
        </w:r>
      </w:smartTag>
      <w:r>
        <w:t>) каблуке.</w:t>
      </w:r>
    </w:p>
    <w:p w:rsidR="00540FF4" w:rsidRDefault="00540FF4" w:rsidP="00540FF4">
      <w:pPr>
        <w:pStyle w:val="af0"/>
        <w:spacing w:line="240" w:lineRule="auto"/>
      </w:pPr>
      <w:r>
        <w:t>Соответствие ортопедической обуви возлагаемым на нее функциям, достигается более тщательным подходом к выбору конструкций верха и низа изделия, а также включением в ее структуру специальных, особой формы и размеров, деталей.</w:t>
      </w:r>
    </w:p>
    <w:p w:rsidR="00540FF4" w:rsidRDefault="00540FF4" w:rsidP="00540FF4">
      <w:pPr>
        <w:pStyle w:val="af0"/>
        <w:spacing w:line="240" w:lineRule="auto"/>
      </w:pPr>
      <w:r>
        <w:t>В зависимости от степени выраженности деформации стопы, ортопедическая обувь подразделяется на малосложную и сложную.</w:t>
      </w:r>
    </w:p>
    <w:p w:rsidR="00540FF4" w:rsidRDefault="00540FF4" w:rsidP="00540FF4">
      <w:pPr>
        <w:pStyle w:val="af0"/>
        <w:spacing w:line="240" w:lineRule="auto"/>
      </w:pPr>
      <w:r>
        <w:rPr>
          <w:b/>
          <w:bCs/>
        </w:rPr>
        <w:t>Малосложная</w:t>
      </w:r>
      <w:r>
        <w:t xml:space="preserve"> ортопедическая обувь предназначена для лиц, имеющих умеренно выраженные деформации нижних конечностей. Обувь выпускается увеличенной полноты (до тринадцатой) по специальным ортопедическим колодкам.</w:t>
      </w:r>
    </w:p>
    <w:p w:rsidR="00540FF4" w:rsidRDefault="00540FF4" w:rsidP="00540FF4">
      <w:pPr>
        <w:pStyle w:val="af0"/>
        <w:spacing w:line="240" w:lineRule="auto"/>
      </w:pPr>
      <w:r>
        <w:rPr>
          <w:b/>
          <w:bCs/>
        </w:rPr>
        <w:t>Сложная</w:t>
      </w:r>
      <w:r>
        <w:t xml:space="preserve"> ортопедическая обувь, предназначена для лиц, имеющих выраженные деформации и дефекты стопы. К сложной относится обувь, имеющая не менее двух специальных ортопедических деталей или косок для компенсации укорочения от </w:t>
      </w:r>
      <w:smartTag w:uri="urn:schemas-microsoft-com:office:smarttags" w:element="metricconverter">
        <w:smartTagPr>
          <w:attr w:name="ProductID" w:val="30 мм"/>
        </w:smartTagPr>
        <w:r>
          <w:t>30 мм</w:t>
        </w:r>
      </w:smartTag>
      <w:r>
        <w:t xml:space="preserve"> и более</w:t>
      </w:r>
      <w:r w:rsidR="00DF531A">
        <w:t>.</w:t>
      </w:r>
      <w:r>
        <w:t xml:space="preserve"> Эта обувь выпускается как по стандартным колодкам, так и по гипсовым слепкам. Обувь содержит специальные детали, корригирующие положение стопы: жесткие союзки, берцы, выкладку свода, пронатор, скошенные или удлиненные каблуки и т.д.</w:t>
      </w:r>
    </w:p>
    <w:p w:rsidR="00540FF4" w:rsidRDefault="00540FF4" w:rsidP="00540FF4">
      <w:pPr>
        <w:pStyle w:val="af0"/>
        <w:spacing w:line="240" w:lineRule="auto"/>
      </w:pPr>
      <w:r>
        <w:t>Сложную ортопедическую обувь можно разделить на две большие группы:</w:t>
      </w:r>
    </w:p>
    <w:p w:rsidR="00540FF4" w:rsidRDefault="00540FF4" w:rsidP="00540FF4">
      <w:pPr>
        <w:pStyle w:val="af"/>
        <w:numPr>
          <w:ilvl w:val="0"/>
          <w:numId w:val="15"/>
        </w:numPr>
        <w:spacing w:line="240" w:lineRule="auto"/>
        <w:rPr>
          <w:sz w:val="28"/>
        </w:rPr>
      </w:pPr>
      <w:r>
        <w:rPr>
          <w:sz w:val="28"/>
        </w:rPr>
        <w:t>корригирующая обувь, назначение которой состоит в коррекции еще поддающихся исправлению деформаций, например, при паралитической косолапости и др.;</w:t>
      </w:r>
    </w:p>
    <w:p w:rsidR="00540FF4" w:rsidRDefault="00540FF4" w:rsidP="00540FF4">
      <w:pPr>
        <w:pStyle w:val="af"/>
        <w:numPr>
          <w:ilvl w:val="0"/>
          <w:numId w:val="15"/>
        </w:numPr>
        <w:spacing w:line="240" w:lineRule="auto"/>
        <w:rPr>
          <w:sz w:val="28"/>
        </w:rPr>
      </w:pPr>
      <w:r>
        <w:rPr>
          <w:sz w:val="28"/>
        </w:rPr>
        <w:t>обувь, назначение которой состоит в компенсации различных неизлечимых деформаций, неисправимых оперативным путем, например, при культях стопы, различных укорочениях конечностей и т.д.</w:t>
      </w:r>
    </w:p>
    <w:p w:rsidR="00540FF4" w:rsidRDefault="00540FF4" w:rsidP="00540FF4">
      <w:pPr>
        <w:pStyle w:val="af"/>
        <w:spacing w:line="240" w:lineRule="auto"/>
        <w:rPr>
          <w:sz w:val="28"/>
        </w:rPr>
      </w:pPr>
      <w:r>
        <w:rPr>
          <w:sz w:val="28"/>
        </w:rPr>
        <w:t>Сложная ортопедическая обувь характеризуется специальной конструкцией верха и низа. Ее изготовление практически всег</w:t>
      </w:r>
      <w:r w:rsidR="00DF531A">
        <w:rPr>
          <w:sz w:val="28"/>
        </w:rPr>
        <w:t>да осуществляется индивидуально.</w:t>
      </w:r>
    </w:p>
    <w:p w:rsidR="00DF531A" w:rsidRDefault="00DF531A" w:rsidP="00540FF4">
      <w:pPr>
        <w:pStyle w:val="af"/>
        <w:spacing w:line="240" w:lineRule="auto"/>
        <w:rPr>
          <w:sz w:val="28"/>
        </w:rPr>
      </w:pPr>
    </w:p>
    <w:p w:rsidR="00DF531A" w:rsidRDefault="00DF531A" w:rsidP="00DF531A">
      <w:pPr>
        <w:numPr>
          <w:ilvl w:val="0"/>
          <w:numId w:val="13"/>
        </w:numPr>
        <w:jc w:val="center"/>
        <w:rPr>
          <w:b/>
          <w:bCs/>
          <w:sz w:val="28"/>
          <w:szCs w:val="28"/>
        </w:rPr>
      </w:pPr>
      <w:r w:rsidRPr="00DF531A">
        <w:rPr>
          <w:b/>
          <w:bCs/>
          <w:sz w:val="28"/>
          <w:szCs w:val="28"/>
        </w:rPr>
        <w:t>Специальные детали ортопедической обуви</w:t>
      </w:r>
    </w:p>
    <w:p w:rsidR="00540FF4" w:rsidRDefault="00540FF4" w:rsidP="00540FF4">
      <w:pPr>
        <w:pStyle w:val="af0"/>
        <w:spacing w:line="240" w:lineRule="auto"/>
        <w:ind w:firstLine="0"/>
      </w:pPr>
    </w:p>
    <w:p w:rsidR="00540FF4" w:rsidRDefault="00540FF4" w:rsidP="00540FF4">
      <w:pPr>
        <w:pStyle w:val="af0"/>
        <w:spacing w:line="240" w:lineRule="auto"/>
        <w:ind w:firstLine="708"/>
      </w:pPr>
      <w:r>
        <w:t>Современная протезно-ортопедическая промышленность располагает широким ассортиментом специальных деталей, применяемых в конструкциях ортопедической обуви. Они подразделяются на специальные мягкие, жесткие и металлические детали, а также межстелечные</w:t>
      </w:r>
      <w:r w:rsidR="00DF531A">
        <w:t xml:space="preserve"> слои и вкладные приспособления</w:t>
      </w:r>
      <w:r>
        <w:t>. На основе анализа литературы и изучения конструкций, особенностей изготовления и назначения специальных деталей ортопедической обуви в условиях производства, составлена их классификация, отвечающая задаче автоматизации процессов их проектирования и подбора.</w:t>
      </w:r>
    </w:p>
    <w:p w:rsidR="003815C5" w:rsidRDefault="003815C5" w:rsidP="003815C5">
      <w:pPr>
        <w:pStyle w:val="af0"/>
        <w:spacing w:line="240" w:lineRule="auto"/>
        <w:ind w:firstLine="708"/>
      </w:pPr>
      <w:r>
        <w:t>Опираясь на составленную классификацию, рассмотрим особенности конструкций специальных деталей верха и низа, а также вкладных деталей, применяемых в производстве малосложной ортопедической обуви.</w:t>
      </w:r>
    </w:p>
    <w:p w:rsidR="00001B05" w:rsidRDefault="00001B05" w:rsidP="003815C5">
      <w:pPr>
        <w:pStyle w:val="af0"/>
        <w:spacing w:line="240" w:lineRule="auto"/>
        <w:ind w:firstLine="708"/>
      </w:pPr>
    </w:p>
    <w:p w:rsidR="00001B05" w:rsidRDefault="006674C4" w:rsidP="00001B05">
      <w:pPr>
        <w:numPr>
          <w:ilvl w:val="1"/>
          <w:numId w:val="13"/>
        </w:numPr>
        <w:jc w:val="center"/>
        <w:rPr>
          <w:b/>
          <w:bCs/>
          <w:sz w:val="28"/>
          <w:szCs w:val="28"/>
        </w:rPr>
      </w:pPr>
      <w:r>
        <w:rPr>
          <w:b/>
          <w:bCs/>
          <w:sz w:val="28"/>
          <w:szCs w:val="28"/>
        </w:rPr>
        <w:t xml:space="preserve">2.1. </w:t>
      </w:r>
      <w:r w:rsidR="00001B05" w:rsidRPr="00001B05">
        <w:rPr>
          <w:b/>
          <w:bCs/>
          <w:sz w:val="28"/>
          <w:szCs w:val="28"/>
        </w:rPr>
        <w:t>Специальные детали верха</w:t>
      </w:r>
      <w:r w:rsidR="00001B05" w:rsidRPr="00DF531A">
        <w:rPr>
          <w:b/>
          <w:bCs/>
          <w:sz w:val="28"/>
          <w:szCs w:val="28"/>
        </w:rPr>
        <w:t xml:space="preserve"> </w:t>
      </w:r>
    </w:p>
    <w:p w:rsidR="00001B05" w:rsidRDefault="00001B05" w:rsidP="00001B05"/>
    <w:p w:rsidR="00001B05" w:rsidRDefault="00001B05" w:rsidP="00001B05">
      <w:pPr>
        <w:pStyle w:val="af0"/>
        <w:spacing w:line="240" w:lineRule="auto"/>
        <w:ind w:firstLine="708"/>
      </w:pPr>
      <w:r>
        <w:t xml:space="preserve">Из специальных мягких деталей верха в конструкциях малосложной обуви для больных с полой деформацией стопы применяют </w:t>
      </w:r>
      <w:r>
        <w:rPr>
          <w:i/>
          <w:iCs/>
        </w:rPr>
        <w:t>дополнительную шнуровку</w:t>
      </w:r>
      <w:r>
        <w:t xml:space="preserve"> ("рижскую"). Она представляет</w:t>
      </w:r>
      <w:r w:rsidR="00461553">
        <w:t xml:space="preserve"> собой внутреннюю деталь верха,</w:t>
      </w:r>
      <w:r>
        <w:t xml:space="preserve"> служащую для усиления крепления обуви на стопе. Дополнительная шнуровка состоит из двух деталей в виде полос прямоугольной или фигурной форм, несущих 3-4 пары блочек, и изготавливается из кож для верха обуви с подкладкой. Одна деталь шнуровки прикрепляется к наружному краю основной стельки, другая — к внутреннему. В готовой обуви дополнительная шнуровка располагается внутри обуви и прилегает к стопе.</w:t>
      </w:r>
    </w:p>
    <w:p w:rsidR="003815C5" w:rsidRDefault="003815C5" w:rsidP="00540FF4">
      <w:pPr>
        <w:pStyle w:val="af0"/>
        <w:spacing w:line="240" w:lineRule="auto"/>
        <w:ind w:firstLine="708"/>
        <w:sectPr w:rsidR="003815C5">
          <w:headerReference w:type="even" r:id="rId7"/>
          <w:headerReference w:type="default" r:id="rId8"/>
          <w:pgSz w:w="11906" w:h="16838" w:code="9"/>
          <w:pgMar w:top="1134" w:right="851" w:bottom="1134" w:left="1134" w:header="567" w:footer="567" w:gutter="0"/>
          <w:cols w:space="709"/>
          <w:titlePg/>
        </w:sectPr>
      </w:pPr>
    </w:p>
    <w:p w:rsidR="00540FF4" w:rsidRDefault="00540FF4" w:rsidP="00540FF4">
      <w:pPr>
        <w:pStyle w:val="ad"/>
        <w:spacing w:line="240" w:lineRule="auto"/>
        <w:rPr>
          <w:color w:val="auto"/>
        </w:rPr>
      </w:pPr>
      <w:r>
        <w:rPr>
          <w:color w:val="auto"/>
        </w:rPr>
        <w:t xml:space="preserve">Из </w:t>
      </w:r>
      <w:r>
        <w:rPr>
          <w:bCs/>
          <w:color w:val="auto"/>
        </w:rPr>
        <w:t>специальных жестких деталей верха применяют</w:t>
      </w:r>
      <w:r>
        <w:rPr>
          <w:color w:val="auto"/>
        </w:rPr>
        <w:t>: удлиненный жесткий задник, жесткий подносок, жесткий бочок, жесткие берцы. Все они служат для дополнительной фиксации стопы в обуви и повышения формоустойчивости конструкции.</w:t>
      </w:r>
    </w:p>
    <w:p w:rsidR="00540FF4" w:rsidRDefault="00540FF4" w:rsidP="00540FF4">
      <w:pPr>
        <w:pStyle w:val="ad"/>
        <w:spacing w:line="240" w:lineRule="auto"/>
        <w:rPr>
          <w:color w:val="auto"/>
        </w:rPr>
      </w:pPr>
      <w:r>
        <w:rPr>
          <w:bCs/>
          <w:i/>
          <w:iCs/>
          <w:color w:val="auto"/>
        </w:rPr>
        <w:t>Удлиненный жесткий задник</w:t>
      </w:r>
      <w:r>
        <w:rPr>
          <w:b/>
          <w:color w:val="auto"/>
        </w:rPr>
        <w:t xml:space="preserve"> </w:t>
      </w:r>
      <w:r>
        <w:rPr>
          <w:bCs/>
          <w:color w:val="auto"/>
        </w:rPr>
        <w:t xml:space="preserve">(Рисунок </w:t>
      </w:r>
      <w:r w:rsidR="00001B05">
        <w:rPr>
          <w:bCs/>
          <w:color w:val="auto"/>
        </w:rPr>
        <w:t>1</w:t>
      </w:r>
      <w:r>
        <w:rPr>
          <w:bCs/>
          <w:color w:val="auto"/>
        </w:rPr>
        <w:t xml:space="preserve">, а) — </w:t>
      </w:r>
      <w:r>
        <w:rPr>
          <w:color w:val="auto"/>
        </w:rPr>
        <w:t>промежуточная или наружная деталь верха ортопедической обуви, расположенная в пяточно-геленочной части обуви. Используется в некоторых случаях боковых отклонений стопы (вальгус, варус).</w:t>
      </w:r>
    </w:p>
    <w:p w:rsidR="00540FF4" w:rsidRDefault="00500936" w:rsidP="00540FF4">
      <w:pPr>
        <w:pStyle w:val="af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05.75pt">
            <v:imagedata r:id="rId9" o:title=""/>
          </v:shape>
        </w:pict>
      </w:r>
    </w:p>
    <w:p w:rsidR="00540FF4" w:rsidRDefault="00540FF4" w:rsidP="00540FF4"/>
    <w:p w:rsidR="00540FF4" w:rsidRDefault="00540FF4" w:rsidP="00540FF4">
      <w:pPr>
        <w:pStyle w:val="af2"/>
      </w:pPr>
      <w:r>
        <w:t xml:space="preserve">а — жесткий задник с продленным крылом; б — жесткий подносок укороченный; </w:t>
      </w:r>
      <w:r>
        <w:br/>
        <w:t>в — жесткий подносок серповидный</w:t>
      </w:r>
    </w:p>
    <w:p w:rsidR="00540FF4" w:rsidRDefault="00540FF4" w:rsidP="00540FF4"/>
    <w:p w:rsidR="00540FF4" w:rsidRDefault="00540FF4" w:rsidP="00540FF4">
      <w:pPr>
        <w:pStyle w:val="af2"/>
      </w:pPr>
      <w:r>
        <w:t xml:space="preserve">Рисунок </w:t>
      </w:r>
      <w:r w:rsidR="00001B05">
        <w:t>1.</w:t>
      </w:r>
      <w:r>
        <w:t xml:space="preserve"> Специальные жесткие детали</w:t>
      </w:r>
    </w:p>
    <w:p w:rsidR="00540FF4" w:rsidRDefault="00540FF4" w:rsidP="00540FF4"/>
    <w:p w:rsidR="00540FF4" w:rsidRDefault="00540FF4" w:rsidP="00540FF4">
      <w:pPr>
        <w:pStyle w:val="ad"/>
        <w:spacing w:line="240" w:lineRule="auto"/>
        <w:rPr>
          <w:color w:val="auto"/>
        </w:rPr>
      </w:pPr>
      <w:r>
        <w:rPr>
          <w:bCs/>
          <w:i/>
          <w:iCs/>
          <w:color w:val="auto"/>
        </w:rPr>
        <w:t>Жесткий подносок</w:t>
      </w:r>
      <w:r>
        <w:rPr>
          <w:b/>
          <w:color w:val="auto"/>
        </w:rPr>
        <w:t xml:space="preserve"> </w:t>
      </w:r>
      <w:r>
        <w:rPr>
          <w:bCs/>
          <w:color w:val="auto"/>
        </w:rPr>
        <w:t xml:space="preserve">— </w:t>
      </w:r>
      <w:r>
        <w:rPr>
          <w:color w:val="auto"/>
        </w:rPr>
        <w:t>промежуточная деталь верха ортопедической обуви, расположенная в ее носочной части. Применяются удлиненные, укороченные, серповидные жесткие подноски (Рисунок</w:t>
      </w:r>
      <w:r>
        <w:rPr>
          <w:bCs/>
          <w:color w:val="auto"/>
        </w:rPr>
        <w:t xml:space="preserve"> </w:t>
      </w:r>
      <w:r w:rsidR="00001B05">
        <w:rPr>
          <w:bCs/>
          <w:color w:val="auto"/>
        </w:rPr>
        <w:t>1</w:t>
      </w:r>
      <w:r>
        <w:rPr>
          <w:bCs/>
          <w:color w:val="auto"/>
        </w:rPr>
        <w:t>, б, в</w:t>
      </w:r>
      <w:r>
        <w:rPr>
          <w:color w:val="auto"/>
        </w:rPr>
        <w:t xml:space="preserve">), отличающиеся от обычных формой и размером. В некоторых случаях </w:t>
      </w:r>
      <w:r>
        <w:rPr>
          <w:color w:val="auto"/>
          <w:lang w:val="en-US"/>
        </w:rPr>
        <w:t>I</w:t>
      </w:r>
      <w:r>
        <w:rPr>
          <w:color w:val="auto"/>
        </w:rPr>
        <w:t>-ой степени поперечного плоскостопия для предотвращения дальнейшего развития деформации используется удлиненный жесткий подносок. При наличии болезненных участков на тыльной поверхности переднего отдела стопы, например, при том же поперечном плоскостопии, может применяться укороченный жесткий подносок.</w:t>
      </w:r>
    </w:p>
    <w:p w:rsidR="00540FF4" w:rsidRDefault="00540FF4" w:rsidP="00540FF4">
      <w:pPr>
        <w:pStyle w:val="ad"/>
        <w:spacing w:line="240" w:lineRule="auto"/>
        <w:rPr>
          <w:color w:val="auto"/>
        </w:rPr>
      </w:pPr>
      <w:r>
        <w:rPr>
          <w:bCs/>
          <w:i/>
          <w:iCs/>
          <w:color w:val="auto"/>
        </w:rPr>
        <w:t>Жесткий бочок</w:t>
      </w:r>
      <w:r>
        <w:rPr>
          <w:bCs/>
          <w:color w:val="auto"/>
        </w:rPr>
        <w:t xml:space="preserve"> — </w:t>
      </w:r>
      <w:r>
        <w:rPr>
          <w:color w:val="auto"/>
        </w:rPr>
        <w:t>промежуточная деталь верха ортопедической обуви, расположенная в геленочной части обуви, имеет форму крыла жесткой союзки. Устанавливается как с одной стороны (наружной или внутренней), так и с двух сторон. Применяется при боковых отклонениях стопы (вальгус, варус), плоско-вальгусной деформации.</w:t>
      </w:r>
    </w:p>
    <w:p w:rsidR="00540FF4" w:rsidRDefault="00540FF4" w:rsidP="00540FF4">
      <w:pPr>
        <w:pStyle w:val="ad"/>
        <w:spacing w:line="240" w:lineRule="auto"/>
        <w:rPr>
          <w:color w:val="auto"/>
        </w:rPr>
      </w:pPr>
      <w:r>
        <w:rPr>
          <w:i/>
          <w:iCs/>
          <w:color w:val="auto"/>
        </w:rPr>
        <w:t>Жесткий берец</w:t>
      </w:r>
      <w:r>
        <w:rPr>
          <w:color w:val="auto"/>
        </w:rPr>
        <w:t xml:space="preserve"> — специальная деталь, повышающая жесткость берцовой части и наиболее часто используемая в ортопедической обуви. По форме подразделяется на односторонний (наружный или внутренний), двухсторонний, круговой и задний. В конструкциях малосложной обуви для коррекции боковых отклонений стопы применяют односторонние или двухсторонние жесткие берцы, очень редко - круговые.</w:t>
      </w:r>
    </w:p>
    <w:p w:rsidR="00540FF4" w:rsidRDefault="00540FF4" w:rsidP="00540FF4">
      <w:pPr>
        <w:pStyle w:val="ad"/>
        <w:spacing w:line="240" w:lineRule="auto"/>
        <w:rPr>
          <w:b/>
          <w:color w:val="auto"/>
        </w:rPr>
      </w:pPr>
      <w:r>
        <w:rPr>
          <w:bCs/>
          <w:i/>
          <w:iCs/>
          <w:color w:val="auto"/>
        </w:rPr>
        <w:t>Односторонний жесткий берец</w:t>
      </w:r>
      <w:r>
        <w:rPr>
          <w:b/>
          <w:color w:val="auto"/>
        </w:rPr>
        <w:t xml:space="preserve"> </w:t>
      </w:r>
      <w:r>
        <w:rPr>
          <w:bCs/>
          <w:color w:val="auto"/>
        </w:rPr>
        <w:t xml:space="preserve">— </w:t>
      </w:r>
      <w:r>
        <w:rPr>
          <w:color w:val="auto"/>
        </w:rPr>
        <w:t>внутренняя или промежуточная жесткая специальная деталь ортопедического ботинка, расположенная в пяточно-геленочной части и имеющая выступы в боковых поверхностях берцев выше лодыжек, служащие для ограничения подвижности в голеностопном суставе.</w:t>
      </w:r>
    </w:p>
    <w:p w:rsidR="00540FF4" w:rsidRDefault="00540FF4" w:rsidP="00540FF4">
      <w:pPr>
        <w:pStyle w:val="ad"/>
        <w:spacing w:line="240" w:lineRule="auto"/>
        <w:rPr>
          <w:color w:val="auto"/>
        </w:rPr>
      </w:pPr>
      <w:r>
        <w:rPr>
          <w:bCs/>
          <w:i/>
          <w:iCs/>
          <w:color w:val="auto"/>
        </w:rPr>
        <w:t>Двухсторонний жесткий берец</w:t>
      </w:r>
      <w:r>
        <w:rPr>
          <w:color w:val="auto"/>
        </w:rPr>
        <w:t xml:space="preserve"> – внутренняя или промежуточная жесткая специальная деталь ортопедического ботинка, расположенная в пяточно-геленочной части и имеющая выступы в боковые поверхности берцев выше лодыжек, служащие для ограничения подвижности в подтаранном суставе.</w:t>
      </w:r>
    </w:p>
    <w:p w:rsidR="00540FF4" w:rsidRDefault="00540FF4" w:rsidP="00540FF4">
      <w:pPr>
        <w:pStyle w:val="ad"/>
        <w:spacing w:line="240" w:lineRule="auto"/>
        <w:rPr>
          <w:color w:val="auto"/>
        </w:rPr>
      </w:pPr>
      <w:r>
        <w:rPr>
          <w:bCs/>
          <w:i/>
          <w:iCs/>
          <w:color w:val="auto"/>
        </w:rPr>
        <w:t>Круговой жесткий берец</w:t>
      </w:r>
      <w:r w:rsidR="00001B05">
        <w:rPr>
          <w:bCs/>
          <w:i/>
          <w:iCs/>
          <w:color w:val="auto"/>
        </w:rPr>
        <w:t xml:space="preserve"> </w:t>
      </w:r>
      <w:r>
        <w:rPr>
          <w:bCs/>
          <w:color w:val="auto"/>
        </w:rPr>
        <w:t xml:space="preserve">— </w:t>
      </w:r>
      <w:r>
        <w:rPr>
          <w:color w:val="auto"/>
        </w:rPr>
        <w:t>жесткая специальная деталь ортопедической обуви, охватывающая заднюю, боковую и тыльную поверхности стопы и голени выше лодыжек, служащая для ограничения подвижности в голеностопном суставе.</w:t>
      </w:r>
    </w:p>
    <w:p w:rsidR="00001B05" w:rsidRDefault="006674C4" w:rsidP="00001B05">
      <w:pPr>
        <w:numPr>
          <w:ilvl w:val="1"/>
          <w:numId w:val="13"/>
        </w:numPr>
        <w:jc w:val="center"/>
        <w:rPr>
          <w:b/>
          <w:bCs/>
          <w:sz w:val="28"/>
          <w:szCs w:val="28"/>
        </w:rPr>
      </w:pPr>
      <w:r>
        <w:rPr>
          <w:b/>
          <w:bCs/>
          <w:sz w:val="28"/>
          <w:szCs w:val="28"/>
        </w:rPr>
        <w:t xml:space="preserve">2.2. </w:t>
      </w:r>
      <w:r w:rsidR="00001B05" w:rsidRPr="00001B05">
        <w:rPr>
          <w:b/>
          <w:bCs/>
          <w:sz w:val="28"/>
          <w:szCs w:val="28"/>
        </w:rPr>
        <w:t xml:space="preserve">Специальные детали </w:t>
      </w:r>
      <w:r w:rsidR="00001B05">
        <w:rPr>
          <w:b/>
          <w:bCs/>
          <w:sz w:val="28"/>
          <w:szCs w:val="28"/>
        </w:rPr>
        <w:t>низа</w:t>
      </w:r>
    </w:p>
    <w:p w:rsidR="00540FF4" w:rsidRDefault="00540FF4" w:rsidP="00540FF4">
      <w:pPr>
        <w:pStyle w:val="af0"/>
        <w:spacing w:line="240" w:lineRule="auto"/>
      </w:pPr>
      <w:r>
        <w:t xml:space="preserve">К </w:t>
      </w:r>
      <w:r>
        <w:rPr>
          <w:b/>
          <w:bCs/>
        </w:rPr>
        <w:t>наружным</w:t>
      </w:r>
      <w:r>
        <w:t xml:space="preserve"> специальным деталям низа, применяемым в малосложной ортопедической обуви в случае боковых отклонений стопы, относится </w:t>
      </w:r>
      <w:r>
        <w:rPr>
          <w:i/>
          <w:iCs/>
        </w:rPr>
        <w:t>каблук особой формы</w:t>
      </w:r>
      <w:r>
        <w:t xml:space="preserve"> </w:t>
      </w:r>
      <w:r>
        <w:rPr>
          <w:iCs/>
        </w:rPr>
        <w:t xml:space="preserve">— </w:t>
      </w:r>
      <w:r>
        <w:t xml:space="preserve">это деталь, отличающаяся от каблука бытовой обуви фигурным смещением фронтальной поверхности в геленочную часть подошвы. Каблук особой формы может иметь вынос, т.е. смещение набоечной поверхности каблука наружу или вовнутрь по отношению к основной стельке или подошве, в зависимости от вида отклонения. </w:t>
      </w:r>
    </w:p>
    <w:p w:rsidR="00540FF4" w:rsidRDefault="00540FF4" w:rsidP="00540FF4">
      <w:pPr>
        <w:pStyle w:val="af0"/>
        <w:spacing w:line="240" w:lineRule="auto"/>
      </w:pPr>
      <w:r>
        <w:t xml:space="preserve">К </w:t>
      </w:r>
      <w:r>
        <w:rPr>
          <w:b/>
          <w:bCs/>
        </w:rPr>
        <w:t>внутренним</w:t>
      </w:r>
      <w:r>
        <w:t xml:space="preserve"> специальным деталям относятся фигурная стелька, межстелечные слои, вкладные стельки и полустельки.</w:t>
      </w:r>
    </w:p>
    <w:p w:rsidR="00540FF4" w:rsidRDefault="00540FF4" w:rsidP="00540FF4">
      <w:pPr>
        <w:pStyle w:val="af0"/>
        <w:spacing w:line="240" w:lineRule="auto"/>
      </w:pPr>
      <w:r>
        <w:t xml:space="preserve">Из </w:t>
      </w:r>
      <w:r>
        <w:rPr>
          <w:bCs/>
        </w:rPr>
        <w:t xml:space="preserve">специальных жестких деталей низа применяют </w:t>
      </w:r>
      <w:r>
        <w:t xml:space="preserve">верхнюю фигурную стельку. </w:t>
      </w:r>
      <w:r>
        <w:rPr>
          <w:bCs/>
          <w:i/>
          <w:iCs/>
        </w:rPr>
        <w:t>Верхняя фигурная стелька</w:t>
      </w:r>
      <w:r>
        <w:rPr>
          <w:bCs/>
        </w:rPr>
        <w:t xml:space="preserve"> — </w:t>
      </w:r>
      <w:r>
        <w:t xml:space="preserve">внутренняя специальная деталь низа ортопедической обуви, имеющая выступ в области предплюсны с одной или с обеих сторон (Рисунок </w:t>
      </w:r>
      <w:r w:rsidR="00001B05">
        <w:t>2</w:t>
      </w:r>
      <w:r>
        <w:t xml:space="preserve">, б). Применяется при наиболее тяжелой форме продольного плоскостопия – плоско-вальгусной стопе, когда вкладные стельки оказываются недостаточным средством. Так, при выраженном отведении переднего и заднего отделов фигурная стелька помимо обязательной выкладки продольного свода и супинатора пяточного отдела имеет высокий внутренний козырек и наружный жесткий берец (Рисунок </w:t>
      </w:r>
      <w:r w:rsidR="00001B05">
        <w:t>2</w:t>
      </w:r>
      <w:r>
        <w:t>, а).</w:t>
      </w:r>
    </w:p>
    <w:p w:rsidR="00540FF4" w:rsidRDefault="00001B05" w:rsidP="00540FF4">
      <w:pPr>
        <w:rPr>
          <w:rFonts w:ascii="Arial" w:hAnsi="Arial" w:cs="Arial"/>
          <w:b/>
          <w:bCs/>
          <w:sz w:val="22"/>
        </w:rPr>
      </w:pPr>
      <w:r>
        <w:t xml:space="preserve"> </w:t>
      </w:r>
      <w:r>
        <w:tab/>
      </w:r>
      <w:r>
        <w:tab/>
      </w:r>
      <w:r w:rsidR="00500936">
        <w:pict>
          <v:shape id="_x0000_i1026" type="#_x0000_t75" style="width:156.75pt;height:121.5pt" fillcolor="window">
            <v:imagedata r:id="rId10" o:title="28" chromakey="white"/>
          </v:shape>
        </w:pict>
      </w:r>
      <w:r w:rsidR="00540FF4">
        <w:tab/>
      </w:r>
      <w:r w:rsidR="00540FF4">
        <w:tab/>
      </w:r>
      <w:r w:rsidR="00500936">
        <w:pict>
          <v:shape id="_x0000_i1027" type="#_x0000_t75" style="width:175.5pt;height:66.75pt">
            <v:imagedata r:id="rId11" o:title="new-1"/>
          </v:shape>
        </w:pict>
      </w:r>
      <w:r w:rsidR="00540FF4">
        <w:tab/>
      </w:r>
      <w:r w:rsidR="00540FF4">
        <w:tab/>
      </w:r>
      <w:r w:rsidR="00540FF4">
        <w:tab/>
      </w:r>
      <w:r w:rsidR="00540FF4">
        <w:tab/>
      </w:r>
      <w:r w:rsidR="00540FF4">
        <w:tab/>
      </w:r>
      <w:r w:rsidR="00540FF4">
        <w:rPr>
          <w:rFonts w:ascii="Arial" w:hAnsi="Arial" w:cs="Arial"/>
          <w:b/>
          <w:bCs/>
          <w:sz w:val="22"/>
        </w:rPr>
        <w:t>а</w:t>
      </w:r>
      <w:r w:rsidR="00540FF4">
        <w:rPr>
          <w:rFonts w:ascii="Arial" w:hAnsi="Arial" w:cs="Arial"/>
          <w:b/>
          <w:bCs/>
          <w:sz w:val="22"/>
        </w:rPr>
        <w:tab/>
      </w:r>
      <w:r w:rsidR="00540FF4">
        <w:rPr>
          <w:rFonts w:ascii="Arial" w:hAnsi="Arial" w:cs="Arial"/>
          <w:b/>
          <w:bCs/>
          <w:sz w:val="22"/>
        </w:rPr>
        <w:tab/>
      </w:r>
      <w:r w:rsidR="00540FF4">
        <w:rPr>
          <w:rFonts w:ascii="Arial" w:hAnsi="Arial" w:cs="Arial"/>
          <w:b/>
          <w:bCs/>
          <w:sz w:val="22"/>
        </w:rPr>
        <w:tab/>
      </w:r>
      <w:r w:rsidR="00540FF4">
        <w:rPr>
          <w:rFonts w:ascii="Arial" w:hAnsi="Arial" w:cs="Arial"/>
          <w:b/>
          <w:bCs/>
          <w:sz w:val="22"/>
        </w:rPr>
        <w:tab/>
      </w:r>
      <w:r w:rsidR="00540FF4">
        <w:rPr>
          <w:rFonts w:ascii="Arial" w:hAnsi="Arial" w:cs="Arial"/>
          <w:b/>
          <w:bCs/>
          <w:sz w:val="22"/>
        </w:rPr>
        <w:tab/>
      </w:r>
      <w:r w:rsidR="00540FF4">
        <w:rPr>
          <w:rFonts w:ascii="Arial" w:hAnsi="Arial" w:cs="Arial"/>
          <w:b/>
          <w:bCs/>
          <w:sz w:val="22"/>
        </w:rPr>
        <w:tab/>
      </w:r>
      <w:r w:rsidR="00540FF4">
        <w:rPr>
          <w:rFonts w:ascii="Arial" w:hAnsi="Arial" w:cs="Arial"/>
          <w:b/>
          <w:bCs/>
          <w:sz w:val="22"/>
        </w:rPr>
        <w:tab/>
        <w:t>б</w:t>
      </w:r>
    </w:p>
    <w:p w:rsidR="00540FF4" w:rsidRDefault="00540FF4" w:rsidP="00540FF4">
      <w:pPr>
        <w:pStyle w:val="af2"/>
      </w:pPr>
    </w:p>
    <w:p w:rsidR="00540FF4" w:rsidRDefault="00540FF4" w:rsidP="00540FF4">
      <w:pPr>
        <w:pStyle w:val="af2"/>
      </w:pPr>
      <w:r>
        <w:t>а — при значительном отведении переднего и заднего отделов; б — при деформации средней степени тяжести</w:t>
      </w:r>
    </w:p>
    <w:p w:rsidR="00540FF4" w:rsidRDefault="00540FF4" w:rsidP="00540FF4"/>
    <w:p w:rsidR="00540FF4" w:rsidRDefault="00540FF4" w:rsidP="00540FF4">
      <w:pPr>
        <w:pStyle w:val="af2"/>
      </w:pPr>
      <w:r>
        <w:t xml:space="preserve">Рисунок </w:t>
      </w:r>
      <w:r w:rsidR="00001B05">
        <w:t>2.</w:t>
      </w:r>
      <w:r>
        <w:t xml:space="preserve"> Вкладная фигурная стелька при плоско-вальгусной деформации стоп</w:t>
      </w:r>
    </w:p>
    <w:p w:rsidR="00540FF4" w:rsidRDefault="00540FF4" w:rsidP="00540FF4"/>
    <w:p w:rsidR="00540FF4" w:rsidRDefault="00540FF4" w:rsidP="00540FF4">
      <w:pPr>
        <w:pStyle w:val="ad"/>
        <w:spacing w:line="240" w:lineRule="auto"/>
        <w:rPr>
          <w:color w:val="auto"/>
        </w:rPr>
      </w:pPr>
      <w:r>
        <w:rPr>
          <w:color w:val="auto"/>
        </w:rPr>
        <w:t xml:space="preserve">Наиболее широко в малосложной обуви используются </w:t>
      </w:r>
      <w:r>
        <w:rPr>
          <w:bCs/>
          <w:color w:val="auto"/>
        </w:rPr>
        <w:t>межстелечные слои</w:t>
      </w:r>
      <w:r>
        <w:rPr>
          <w:color w:val="auto"/>
        </w:rPr>
        <w:t>: выкладки продольных и поперечного сводов, пронатор, супинатор, косок, обратный косок, пробка, а также вкладные ортопедические стельки и полустельки, содержащие эти слои.</w:t>
      </w:r>
    </w:p>
    <w:p w:rsidR="00540FF4" w:rsidRDefault="00540FF4" w:rsidP="00540FF4">
      <w:pPr>
        <w:pStyle w:val="ad"/>
        <w:spacing w:line="240" w:lineRule="auto"/>
        <w:rPr>
          <w:color w:val="auto"/>
        </w:rPr>
      </w:pPr>
      <w:r>
        <w:rPr>
          <w:bCs/>
          <w:i/>
          <w:iCs/>
          <w:color w:val="auto"/>
        </w:rPr>
        <w:t>Ортопедическая стелька</w:t>
      </w:r>
      <w:r>
        <w:rPr>
          <w:i/>
          <w:color w:val="auto"/>
        </w:rPr>
        <w:t xml:space="preserve"> — </w:t>
      </w:r>
      <w:r>
        <w:rPr>
          <w:color w:val="auto"/>
        </w:rPr>
        <w:t xml:space="preserve">вкладное ортопедическое изделие, предназначенное для коррекции деформации и разгрузки болезненных участков плантарной поверхности стопы. </w:t>
      </w:r>
    </w:p>
    <w:p w:rsidR="00540FF4" w:rsidRDefault="00540FF4" w:rsidP="00540FF4">
      <w:pPr>
        <w:pStyle w:val="ad"/>
        <w:spacing w:line="240" w:lineRule="auto"/>
        <w:rPr>
          <w:color w:val="auto"/>
        </w:rPr>
      </w:pPr>
      <w:r>
        <w:rPr>
          <w:bCs/>
          <w:i/>
          <w:iCs/>
          <w:color w:val="auto"/>
        </w:rPr>
        <w:t>Ортопедическая полустелька</w:t>
      </w:r>
      <w:r>
        <w:rPr>
          <w:i/>
          <w:color w:val="auto"/>
        </w:rPr>
        <w:t xml:space="preserve"> — </w:t>
      </w:r>
      <w:r>
        <w:rPr>
          <w:color w:val="auto"/>
        </w:rPr>
        <w:t xml:space="preserve">вкладное ортопедическое изделие, по форме и размерам соответствующее пяточно-геленочной части ортопедической стельки. </w:t>
      </w:r>
    </w:p>
    <w:p w:rsidR="00540FF4" w:rsidRDefault="00540FF4" w:rsidP="00540FF4">
      <w:pPr>
        <w:pStyle w:val="ad"/>
        <w:spacing w:line="240" w:lineRule="auto"/>
        <w:rPr>
          <w:color w:val="auto"/>
        </w:rPr>
      </w:pPr>
      <w:r>
        <w:rPr>
          <w:color w:val="auto"/>
        </w:rPr>
        <w:t>Межстелечные слои служат для перераспределения нагрузки по плантарной поверхности стопы и располагаются между вкладной и основной стелькой.</w:t>
      </w:r>
    </w:p>
    <w:p w:rsidR="00540FF4" w:rsidRPr="00200E68" w:rsidRDefault="00540FF4" w:rsidP="00540FF4">
      <w:pPr>
        <w:pStyle w:val="af0"/>
        <w:spacing w:line="240" w:lineRule="auto"/>
        <w:rPr>
          <w:iCs/>
        </w:rPr>
      </w:pPr>
      <w:r w:rsidRPr="00200E68">
        <w:rPr>
          <w:iCs/>
        </w:rPr>
        <w:t xml:space="preserve">Стелька или полустелька с соответствующими межстелечными слоями является основной ортопедической деталью в обуви при начальных (неосложненных) степенях продольного и поперечного плоскостопия, боковых отклонениях стопы, полой деформации и относительном укорочении конечности до </w:t>
      </w:r>
      <w:smartTag w:uri="urn:schemas-microsoft-com:office:smarttags" w:element="metricconverter">
        <w:smartTagPr>
          <w:attr w:name="ProductID" w:val="30 мм"/>
        </w:smartTagPr>
        <w:r w:rsidRPr="00200E68">
          <w:rPr>
            <w:iCs/>
          </w:rPr>
          <w:t>30 мм</w:t>
        </w:r>
      </w:smartTag>
      <w:r w:rsidRPr="00200E68">
        <w:rPr>
          <w:iCs/>
        </w:rPr>
        <w:t>, а также функциональной недостаточности стоп.</w:t>
      </w:r>
    </w:p>
    <w:p w:rsidR="00540FF4" w:rsidRDefault="00540FF4" w:rsidP="00540FF4">
      <w:pPr>
        <w:pStyle w:val="af0"/>
        <w:spacing w:line="240" w:lineRule="auto"/>
      </w:pPr>
      <w:r>
        <w:t>При статической недостаточности стоп отечественными и зарубежными авторами предлагается значительный ассортимент конструкций стелек массового производства и стелек максимальной готовности "на подбор".</w:t>
      </w:r>
    </w:p>
    <w:p w:rsidR="00200E68" w:rsidRDefault="00200E68" w:rsidP="00540FF4">
      <w:pPr>
        <w:pStyle w:val="af0"/>
        <w:spacing w:line="240" w:lineRule="auto"/>
      </w:pPr>
    </w:p>
    <w:p w:rsidR="00200E68" w:rsidRDefault="00200E68" w:rsidP="00200E68">
      <w:pPr>
        <w:numPr>
          <w:ilvl w:val="0"/>
          <w:numId w:val="13"/>
        </w:numPr>
        <w:jc w:val="center"/>
        <w:rPr>
          <w:b/>
          <w:bCs/>
          <w:sz w:val="28"/>
          <w:szCs w:val="28"/>
        </w:rPr>
      </w:pPr>
      <w:r w:rsidRPr="00200E68">
        <w:rPr>
          <w:b/>
          <w:bCs/>
          <w:sz w:val="28"/>
          <w:szCs w:val="28"/>
        </w:rPr>
        <w:t>Требования, предъявляемые к ортопедической обуви</w:t>
      </w:r>
    </w:p>
    <w:p w:rsidR="00540FF4" w:rsidRDefault="00540FF4" w:rsidP="00540FF4"/>
    <w:p w:rsidR="00540FF4" w:rsidRDefault="00540FF4" w:rsidP="00540FF4">
      <w:pPr>
        <w:pStyle w:val="af0"/>
        <w:spacing w:line="240" w:lineRule="auto"/>
      </w:pPr>
      <w:r>
        <w:t>В отличие от бытовой, ортопедическая обувь должна отвечать комплексу не только технологических, но и медицинских требований.</w:t>
      </w:r>
    </w:p>
    <w:p w:rsidR="00540FF4" w:rsidRDefault="00540FF4" w:rsidP="00540FF4">
      <w:pPr>
        <w:pStyle w:val="af0"/>
        <w:spacing w:line="240" w:lineRule="auto"/>
      </w:pPr>
      <w:r>
        <w:t>В структуру технологических требований входят функциональные, эргономические и эстетические показатели.</w:t>
      </w:r>
    </w:p>
    <w:p w:rsidR="00540FF4" w:rsidRDefault="00540FF4" w:rsidP="00540FF4">
      <w:pPr>
        <w:pStyle w:val="af0"/>
        <w:spacing w:line="240" w:lineRule="auto"/>
      </w:pPr>
      <w:r>
        <w:t xml:space="preserve">К </w:t>
      </w:r>
      <w:r>
        <w:rPr>
          <w:b/>
          <w:bCs/>
        </w:rPr>
        <w:t>функциональным</w:t>
      </w:r>
      <w:r>
        <w:t xml:space="preserve"> требованиям нами отнесены:</w:t>
      </w:r>
    </w:p>
    <w:p w:rsidR="00540FF4" w:rsidRDefault="00540FF4" w:rsidP="00540FF4">
      <w:pPr>
        <w:pStyle w:val="af0"/>
        <w:spacing w:line="240" w:lineRule="auto"/>
      </w:pPr>
      <w:r>
        <w:t>- обеспечения функций движения – обувь должна способствовать выполнению основной функции нижних конечностей – перемещению человека в пространстве, что прежде всего зависит от конструкции низа обуви и фрикционных свойств подошвы;</w:t>
      </w:r>
    </w:p>
    <w:p w:rsidR="00540FF4" w:rsidRDefault="00540FF4" w:rsidP="00540FF4">
      <w:pPr>
        <w:pStyle w:val="af0"/>
        <w:spacing w:line="240" w:lineRule="auto"/>
      </w:pPr>
      <w:r>
        <w:t>- долговечности – основаны на соблюдении показателей прочности и формоустойчивости обуви. Говоря об этих показателях, следует учитывать, что ортопедическая обувь, как правило, эксплуатируется более интенсивно, чем бытовая, в первую очередь, в силу того, что количество такой обуви у потребителя ограничено, ее невозможно свободно купить в магазине, при заказе на фабрике требуется время. Кроме того, в ортопедической обуви повышенным нагрузкам могут подвергаться не те узлы и детали, что в бытовой. Анатомические изменения, сопровождающие патологии, изменяют характер распределения давления на верх обуви. Нарушения функций стопы, патологическая походка оказывают влияние на долговечность деталей низа. Формоустойчивость обуви обеспечивается включением в ее конструкцию каркасных деталей (в повседневной обуви это жесткий задник и подносок). Однако в ортопедической обуви применение этих деталей может быть ограничено медицинскими требованиями.</w:t>
      </w:r>
    </w:p>
    <w:p w:rsidR="00540FF4" w:rsidRDefault="00540FF4" w:rsidP="00540FF4">
      <w:pPr>
        <w:pStyle w:val="af0"/>
        <w:spacing w:line="240" w:lineRule="auto"/>
      </w:pPr>
      <w:r>
        <w:t>Показатели надежности готовой обуви должны соответствовать требованиям ТУ 8820-016-031</w:t>
      </w:r>
      <w:r w:rsidR="003815C5">
        <w:t>61318-97 "Обувь ортопедическая"</w:t>
      </w:r>
      <w:r>
        <w:t>.</w:t>
      </w:r>
    </w:p>
    <w:p w:rsidR="00540FF4" w:rsidRDefault="00540FF4" w:rsidP="00540FF4">
      <w:pPr>
        <w:pStyle w:val="af0"/>
        <w:spacing w:line="240" w:lineRule="auto"/>
      </w:pPr>
      <w:r>
        <w:t xml:space="preserve">К </w:t>
      </w:r>
      <w:r>
        <w:rPr>
          <w:b/>
          <w:bCs/>
        </w:rPr>
        <w:t>эргономическим</w:t>
      </w:r>
      <w:r>
        <w:t xml:space="preserve"> требованиям относятся:</w:t>
      </w:r>
    </w:p>
    <w:p w:rsidR="00540FF4" w:rsidRDefault="00540FF4" w:rsidP="00540FF4">
      <w:pPr>
        <w:pStyle w:val="af0"/>
        <w:spacing w:line="240" w:lineRule="auto"/>
      </w:pPr>
      <w:r>
        <w:t>- физиологические – масса и гибкость готовой обуви не должны вызывать повышенных энергозатрат организма при функционировании нижних конечностей. Ортопедическая обувь должна быть по возможности легкой (определяется медицинскими требованиями) и гибкой. В случае, если по медицинским показаниям снижается гибкость обуви за счет применения специальных деталей, утолщенных подошв, то должна быть обеспечена компенсация этого показателя за счет создания искусственного переката стопы (конструкция подошвы и вкладной стельки);</w:t>
      </w:r>
    </w:p>
    <w:p w:rsidR="00540FF4" w:rsidRDefault="00540FF4" w:rsidP="00540FF4">
      <w:pPr>
        <w:pStyle w:val="af0"/>
        <w:spacing w:line="240" w:lineRule="auto"/>
      </w:pPr>
      <w:r>
        <w:t>- антропометрические – внутренняя форма ортопедической обуви должна соответствовать параметрам нижних конечностей носчика и учитывать медицинские требования, предъявляемые к обуви на ту или иную патологию. Изделие с помещенной внутрь вкладной ортопедической стелькой должно быть впорным, то есть соответствовать анатомическому строению стопы и обеспечивать ее нормальное функционирование. Свободная обувь не обеспечивает функцию коррекции патологии, из-за скольжения стопы внутри нее часто образуются потертости, мозоли, чрезмерно тесная обувь нарушает физиологию стопы, также вызывает ее травмирование, а иногда прогрессирование деформаций. Переходя к серийному производству, мы усредняем антропометрические характеристики дефомированных стоп, в то же время, при подборе обуви необходимо добиться ее максимального соответствия параметрам стопы потребителя.</w:t>
      </w:r>
    </w:p>
    <w:p w:rsidR="00540FF4" w:rsidRDefault="00540FF4" w:rsidP="00540FF4">
      <w:pPr>
        <w:pStyle w:val="af0"/>
        <w:spacing w:line="240" w:lineRule="auto"/>
      </w:pPr>
      <w:r>
        <w:t>В частности, при поперечном плоскостопии в значительной мере варьируются поперечные размеры стопы (не только в области поперечного свода, у различных людей меняются пропорции перехода от косого взъема стопы к пучкам). Кроме того, статические деформации нередко сопровождаются отеками мягких тканей стоп, в большей степени, чем у здоровых, меняются размеры стопы в течение дня. Поэтому необходимо предусмотреть трансформацию объема изделия.</w:t>
      </w:r>
    </w:p>
    <w:p w:rsidR="00540FF4" w:rsidRDefault="00540FF4" w:rsidP="00540FF4">
      <w:pPr>
        <w:pStyle w:val="af0"/>
        <w:spacing w:line="240" w:lineRule="auto"/>
      </w:pPr>
      <w:r>
        <w:t>- гигиенические - обеспечиваются, главным образом, выбором материалов верха и низа изделия, а также его конструкцией. При проектировании ортопедической обуви данной группе требований уделяется особое внимание. Важными являются такие показатели, как паропроницаемость, влагопоглощение и влагоотдача системы материалов верха. Желательно применение материалов с антимикозными пропитками. Учитываются теплозащитные свойства обуви. Выбор материалов во многом определяется медицинскими требованиями.</w:t>
      </w:r>
    </w:p>
    <w:p w:rsidR="00540FF4" w:rsidRDefault="00540FF4" w:rsidP="00540FF4">
      <w:pPr>
        <w:pStyle w:val="af0"/>
        <w:spacing w:line="240" w:lineRule="auto"/>
      </w:pPr>
      <w:r>
        <w:rPr>
          <w:b/>
          <w:bCs/>
        </w:rPr>
        <w:t>Эстетические</w:t>
      </w:r>
      <w:r>
        <w:t xml:space="preserve"> требования включают такие понятия, как силуэт, форма, материал, цвет, конструкция и т.д. На практике при проектировании ортопедической обуви эстетические показатели учитываются в недостаточной степени и подчинены медицинским требованиям. Однако, это не совсем справедливо. Например, для большинства женщин красота обуви, ее соответствие общему стилю одежды оказывается важнее, чем медицинские функции ортопедического снабжения. Многие из них пользуются стандартной обувью, даже если она им неудобна и провоцирует дальнейшее развитие ортопедических нарушений. Поэтому, в процессе создания коллекции малосложной ортопедической обуви нужно уделять внимание ее внешнему виду, отделке, форме, комбинации материалов, цвету.</w:t>
      </w:r>
    </w:p>
    <w:p w:rsidR="00540FF4" w:rsidRDefault="00540FF4" w:rsidP="00540FF4">
      <w:pPr>
        <w:pStyle w:val="af0"/>
        <w:spacing w:line="240" w:lineRule="auto"/>
      </w:pPr>
      <w:r>
        <w:t>Однако, наиболее важными для ортопедической обуви остаются медицинские требования, определяющие лечебную эффективность создаваемого изделия. Они влияют на все вышеперечисленные требования и отличаются разнообразием, в зависимости от вида и особенностей патологии, н</w:t>
      </w:r>
      <w:r w:rsidR="003815C5">
        <w:t>а которую разрабатывается обувь</w:t>
      </w:r>
      <w:r>
        <w:t>.</w:t>
      </w:r>
    </w:p>
    <w:p w:rsidR="00537283" w:rsidRDefault="00537283" w:rsidP="00540FF4">
      <w:pPr>
        <w:jc w:val="center"/>
        <w:rPr>
          <w:b/>
          <w:sz w:val="28"/>
          <w:szCs w:val="28"/>
        </w:rPr>
      </w:pPr>
    </w:p>
    <w:p w:rsidR="005E4FB7" w:rsidRDefault="005E4FB7" w:rsidP="00540FF4">
      <w:pPr>
        <w:jc w:val="center"/>
        <w:rPr>
          <w:b/>
          <w:sz w:val="28"/>
          <w:szCs w:val="28"/>
        </w:rPr>
      </w:pPr>
    </w:p>
    <w:p w:rsidR="005E4FB7" w:rsidRDefault="005E4FB7" w:rsidP="00540FF4">
      <w:pPr>
        <w:jc w:val="center"/>
        <w:rPr>
          <w:b/>
          <w:sz w:val="28"/>
          <w:szCs w:val="28"/>
        </w:rPr>
      </w:pPr>
    </w:p>
    <w:p w:rsidR="005E4FB7" w:rsidRDefault="005E4FB7" w:rsidP="00540FF4">
      <w:pPr>
        <w:jc w:val="center"/>
        <w:rPr>
          <w:b/>
          <w:sz w:val="28"/>
          <w:szCs w:val="28"/>
        </w:rPr>
      </w:pPr>
    </w:p>
    <w:p w:rsidR="005E4FB7" w:rsidRDefault="005E4FB7" w:rsidP="00540FF4">
      <w:pPr>
        <w:jc w:val="center"/>
        <w:rPr>
          <w:b/>
          <w:sz w:val="28"/>
          <w:szCs w:val="28"/>
        </w:rPr>
      </w:pPr>
    </w:p>
    <w:p w:rsidR="00EA4399" w:rsidRDefault="00417CA9" w:rsidP="00540FF4">
      <w:pPr>
        <w:jc w:val="center"/>
        <w:rPr>
          <w:b/>
          <w:sz w:val="28"/>
          <w:szCs w:val="28"/>
        </w:rPr>
      </w:pPr>
      <w:r w:rsidRPr="006625BA">
        <w:rPr>
          <w:b/>
          <w:sz w:val="28"/>
          <w:szCs w:val="28"/>
        </w:rPr>
        <w:t>ЗАКЛЮЧЕНИЕ</w:t>
      </w:r>
    </w:p>
    <w:p w:rsidR="006625BA" w:rsidRPr="0033052F" w:rsidRDefault="006625BA" w:rsidP="00540FF4">
      <w:pPr>
        <w:jc w:val="both"/>
        <w:rPr>
          <w:b/>
          <w:sz w:val="28"/>
          <w:szCs w:val="28"/>
        </w:rPr>
      </w:pPr>
    </w:p>
    <w:p w:rsidR="008F7533" w:rsidRDefault="009557AD" w:rsidP="008F7533">
      <w:pPr>
        <w:pStyle w:val="af0"/>
        <w:spacing w:line="240" w:lineRule="auto"/>
      </w:pPr>
      <w:r>
        <w:t>1</w:t>
      </w:r>
      <w:r w:rsidR="0033052F" w:rsidRPr="0033052F">
        <w:t>.</w:t>
      </w:r>
      <w:r w:rsidR="0033052F" w:rsidRPr="0033052F">
        <w:rPr>
          <w:b/>
        </w:rPr>
        <w:t xml:space="preserve"> </w:t>
      </w:r>
      <w:r w:rsidR="008F7533">
        <w:t>Рассмотрены понятия "профилактическая" и "ортопедическая" обувь, изучено деление ортопедической обуви по степени сложности. Изучены медицинские предписания по назначению малосложной ортопедической обуви, влияющие на особенности ее конструкций и выбор специальных деталей.</w:t>
      </w:r>
    </w:p>
    <w:p w:rsidR="008F7533" w:rsidRDefault="004C4E0D" w:rsidP="008F7533">
      <w:pPr>
        <w:pStyle w:val="af0"/>
        <w:spacing w:line="240" w:lineRule="auto"/>
      </w:pPr>
      <w:r>
        <w:t>2</w:t>
      </w:r>
      <w:r w:rsidR="008F7533">
        <w:t>. Показано, что ортопедическая обувь, в отличие от бытовой, должна отвечать не только эксплуатационным, технологическим, но и медицинским требованиям. Это достигается:</w:t>
      </w:r>
    </w:p>
    <w:p w:rsidR="008F7533" w:rsidRDefault="008F7533" w:rsidP="008F7533">
      <w:pPr>
        <w:pStyle w:val="af0"/>
        <w:spacing w:line="240" w:lineRule="auto"/>
      </w:pPr>
      <w:r>
        <w:t>- включением в структуру ортопедической обуви специальных деталей,</w:t>
      </w:r>
    </w:p>
    <w:p w:rsidR="008F7533" w:rsidRDefault="008F7533" w:rsidP="008F7533">
      <w:pPr>
        <w:pStyle w:val="af0"/>
        <w:spacing w:line="240" w:lineRule="auto"/>
      </w:pPr>
      <w:r>
        <w:t>- соответствием параметров внутренней формы обуви особенностям анатомического строения стоп конкретного пациента,</w:t>
      </w:r>
    </w:p>
    <w:p w:rsidR="008F7533" w:rsidRDefault="008F7533" w:rsidP="008F7533">
      <w:pPr>
        <w:pStyle w:val="af0"/>
        <w:spacing w:line="240" w:lineRule="auto"/>
      </w:pPr>
      <w:r>
        <w:t>- более тщательным подходом к выбору конструкций верха и низа изделия.</w:t>
      </w:r>
    </w:p>
    <w:p w:rsidR="008F7533" w:rsidRDefault="004C4E0D" w:rsidP="008F7533">
      <w:pPr>
        <w:pStyle w:val="af0"/>
        <w:spacing w:line="240" w:lineRule="auto"/>
      </w:pPr>
      <w:r>
        <w:t>3</w:t>
      </w:r>
      <w:r w:rsidR="008F7533">
        <w:t>. Разработана классификация, отражающая структуру используемых в ортопедической промышленности специальных деталей обуви. Подробно рассмотрены конструкции специальных деталей, применяемых при производстве малосложной ортопедической обуви.</w:t>
      </w:r>
    </w:p>
    <w:p w:rsidR="00FC217E" w:rsidRDefault="00FC217E" w:rsidP="008F7533">
      <w:pPr>
        <w:ind w:firstLine="720"/>
        <w:jc w:val="both"/>
      </w:pPr>
      <w:bookmarkStart w:id="1" w:name="_GoBack"/>
      <w:bookmarkEnd w:id="1"/>
    </w:p>
    <w:sectPr w:rsidR="00FC217E">
      <w:pgSz w:w="11906" w:h="16838" w:code="9"/>
      <w:pgMar w:top="1134" w:right="851" w:bottom="1134" w:left="1134" w:header="567" w:footer="567"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190" w:rsidRDefault="004D3190">
      <w:r>
        <w:separator/>
      </w:r>
    </w:p>
  </w:endnote>
  <w:endnote w:type="continuationSeparator" w:id="0">
    <w:p w:rsidR="004D3190" w:rsidRDefault="004D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190" w:rsidRDefault="004D3190">
      <w:r>
        <w:separator/>
      </w:r>
    </w:p>
  </w:footnote>
  <w:footnote w:type="continuationSeparator" w:id="0">
    <w:p w:rsidR="004D3190" w:rsidRDefault="004D3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EAE" w:rsidRDefault="00565EA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65EAE" w:rsidRDefault="00565EA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EAE" w:rsidRDefault="00565EA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753E">
      <w:rPr>
        <w:rStyle w:val="a9"/>
        <w:noProof/>
      </w:rPr>
      <w:t>2</w:t>
    </w:r>
    <w:r>
      <w:rPr>
        <w:rStyle w:val="a9"/>
      </w:rPr>
      <w:fldChar w:fldCharType="end"/>
    </w:r>
  </w:p>
  <w:p w:rsidR="00565EAE" w:rsidRDefault="00565EA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143FE"/>
    <w:multiLevelType w:val="singleLevel"/>
    <w:tmpl w:val="26AAAF5A"/>
    <w:lvl w:ilvl="0">
      <w:start w:val="1"/>
      <w:numFmt w:val="bullet"/>
      <w:lvlText w:val=""/>
      <w:lvlJc w:val="left"/>
      <w:pPr>
        <w:tabs>
          <w:tab w:val="num" w:pos="360"/>
        </w:tabs>
        <w:ind w:left="360" w:hanging="360"/>
      </w:pPr>
      <w:rPr>
        <w:rFonts w:ascii="Symbol" w:hAnsi="Symbol" w:hint="default"/>
      </w:rPr>
    </w:lvl>
  </w:abstractNum>
  <w:abstractNum w:abstractNumId="1">
    <w:nsid w:val="13FA0160"/>
    <w:multiLevelType w:val="singleLevel"/>
    <w:tmpl w:val="26AAAF5A"/>
    <w:lvl w:ilvl="0">
      <w:start w:val="1"/>
      <w:numFmt w:val="bullet"/>
      <w:lvlText w:val=""/>
      <w:lvlJc w:val="left"/>
      <w:pPr>
        <w:tabs>
          <w:tab w:val="num" w:pos="360"/>
        </w:tabs>
        <w:ind w:left="360" w:hanging="360"/>
      </w:pPr>
      <w:rPr>
        <w:rFonts w:ascii="Symbol" w:hAnsi="Symbol" w:hint="default"/>
      </w:rPr>
    </w:lvl>
  </w:abstractNum>
  <w:abstractNum w:abstractNumId="2">
    <w:nsid w:val="16917230"/>
    <w:multiLevelType w:val="hybridMultilevel"/>
    <w:tmpl w:val="3A7C212E"/>
    <w:lvl w:ilvl="0" w:tplc="69AEB592">
      <w:start w:val="1"/>
      <w:numFmt w:val="decimal"/>
      <w:lvlText w:val="%1."/>
      <w:lvlJc w:val="left"/>
      <w:pPr>
        <w:ind w:left="720" w:hanging="360"/>
      </w:pPr>
      <w:rPr>
        <w:rFonts w:hint="default"/>
      </w:rPr>
    </w:lvl>
    <w:lvl w:ilvl="1" w:tplc="4F6C6524">
      <w:numFmt w:val="none"/>
      <w:lvlText w:val=""/>
      <w:lvlJc w:val="left"/>
      <w:pPr>
        <w:tabs>
          <w:tab w:val="num" w:pos="360"/>
        </w:tabs>
      </w:pPr>
    </w:lvl>
    <w:lvl w:ilvl="2" w:tplc="B6B27A1A">
      <w:numFmt w:val="none"/>
      <w:lvlText w:val=""/>
      <w:lvlJc w:val="left"/>
      <w:pPr>
        <w:tabs>
          <w:tab w:val="num" w:pos="360"/>
        </w:tabs>
      </w:pPr>
    </w:lvl>
    <w:lvl w:ilvl="3" w:tplc="D9F4F158">
      <w:numFmt w:val="none"/>
      <w:lvlText w:val=""/>
      <w:lvlJc w:val="left"/>
      <w:pPr>
        <w:tabs>
          <w:tab w:val="num" w:pos="360"/>
        </w:tabs>
      </w:pPr>
    </w:lvl>
    <w:lvl w:ilvl="4" w:tplc="54F821FC">
      <w:numFmt w:val="none"/>
      <w:lvlText w:val=""/>
      <w:lvlJc w:val="left"/>
      <w:pPr>
        <w:tabs>
          <w:tab w:val="num" w:pos="360"/>
        </w:tabs>
      </w:pPr>
    </w:lvl>
    <w:lvl w:ilvl="5" w:tplc="322AEEA2">
      <w:numFmt w:val="none"/>
      <w:lvlText w:val=""/>
      <w:lvlJc w:val="left"/>
      <w:pPr>
        <w:tabs>
          <w:tab w:val="num" w:pos="360"/>
        </w:tabs>
      </w:pPr>
    </w:lvl>
    <w:lvl w:ilvl="6" w:tplc="6D189382">
      <w:numFmt w:val="none"/>
      <w:lvlText w:val=""/>
      <w:lvlJc w:val="left"/>
      <w:pPr>
        <w:tabs>
          <w:tab w:val="num" w:pos="360"/>
        </w:tabs>
      </w:pPr>
    </w:lvl>
    <w:lvl w:ilvl="7" w:tplc="7B9EC18E">
      <w:numFmt w:val="none"/>
      <w:lvlText w:val=""/>
      <w:lvlJc w:val="left"/>
      <w:pPr>
        <w:tabs>
          <w:tab w:val="num" w:pos="360"/>
        </w:tabs>
      </w:pPr>
    </w:lvl>
    <w:lvl w:ilvl="8" w:tplc="0E226BD2">
      <w:numFmt w:val="none"/>
      <w:lvlText w:val=""/>
      <w:lvlJc w:val="left"/>
      <w:pPr>
        <w:tabs>
          <w:tab w:val="num" w:pos="360"/>
        </w:tabs>
      </w:pPr>
    </w:lvl>
  </w:abstractNum>
  <w:abstractNum w:abstractNumId="3">
    <w:nsid w:val="17B65FF2"/>
    <w:multiLevelType w:val="singleLevel"/>
    <w:tmpl w:val="26AAAF5A"/>
    <w:lvl w:ilvl="0">
      <w:start w:val="1"/>
      <w:numFmt w:val="bullet"/>
      <w:lvlText w:val=""/>
      <w:lvlJc w:val="left"/>
      <w:pPr>
        <w:tabs>
          <w:tab w:val="num" w:pos="360"/>
        </w:tabs>
        <w:ind w:left="360" w:hanging="360"/>
      </w:pPr>
      <w:rPr>
        <w:rFonts w:ascii="Symbol" w:hAnsi="Symbol" w:hint="default"/>
      </w:rPr>
    </w:lvl>
  </w:abstractNum>
  <w:abstractNum w:abstractNumId="4">
    <w:nsid w:val="19D47F2C"/>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CDD0919"/>
    <w:multiLevelType w:val="singleLevel"/>
    <w:tmpl w:val="26AAAF5A"/>
    <w:lvl w:ilvl="0">
      <w:start w:val="1"/>
      <w:numFmt w:val="bullet"/>
      <w:lvlText w:val=""/>
      <w:lvlJc w:val="left"/>
      <w:pPr>
        <w:tabs>
          <w:tab w:val="num" w:pos="360"/>
        </w:tabs>
        <w:ind w:left="360" w:hanging="360"/>
      </w:pPr>
      <w:rPr>
        <w:rFonts w:ascii="Symbol" w:hAnsi="Symbol" w:hint="default"/>
      </w:rPr>
    </w:lvl>
  </w:abstractNum>
  <w:abstractNum w:abstractNumId="6">
    <w:nsid w:val="203414B1"/>
    <w:multiLevelType w:val="hybridMultilevel"/>
    <w:tmpl w:val="FA5AEDE6"/>
    <w:lvl w:ilvl="0" w:tplc="0D0AB39C">
      <w:start w:val="1"/>
      <w:numFmt w:val="bullet"/>
      <w:lvlText w:val=""/>
      <w:lvlJc w:val="left"/>
      <w:pPr>
        <w:tabs>
          <w:tab w:val="num" w:pos="2005"/>
        </w:tabs>
        <w:ind w:left="1418" w:firstLine="227"/>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29154036"/>
    <w:multiLevelType w:val="hybridMultilevel"/>
    <w:tmpl w:val="22AA2F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3F15156"/>
    <w:multiLevelType w:val="hybridMultilevel"/>
    <w:tmpl w:val="D03297BC"/>
    <w:lvl w:ilvl="0" w:tplc="A2DC7EA8">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3B1D1196"/>
    <w:multiLevelType w:val="hybridMultilevel"/>
    <w:tmpl w:val="C6868C68"/>
    <w:lvl w:ilvl="0" w:tplc="0D0AB39C">
      <w:start w:val="1"/>
      <w:numFmt w:val="bullet"/>
      <w:lvlText w:val=""/>
      <w:lvlJc w:val="left"/>
      <w:pPr>
        <w:tabs>
          <w:tab w:val="num" w:pos="2005"/>
        </w:tabs>
        <w:ind w:left="1418" w:firstLine="227"/>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3BBC58E2"/>
    <w:multiLevelType w:val="hybridMultilevel"/>
    <w:tmpl w:val="1A826288"/>
    <w:lvl w:ilvl="0" w:tplc="0D0AB39C">
      <w:start w:val="1"/>
      <w:numFmt w:val="bullet"/>
      <w:lvlText w:val=""/>
      <w:lvlJc w:val="left"/>
      <w:pPr>
        <w:tabs>
          <w:tab w:val="num" w:pos="2005"/>
        </w:tabs>
        <w:ind w:left="1418" w:firstLine="227"/>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46ED42E1"/>
    <w:multiLevelType w:val="hybridMultilevel"/>
    <w:tmpl w:val="F6F84D6A"/>
    <w:lvl w:ilvl="0" w:tplc="04190001">
      <w:start w:val="1"/>
      <w:numFmt w:val="bullet"/>
      <w:lvlText w:val=""/>
      <w:lvlJc w:val="left"/>
      <w:pPr>
        <w:tabs>
          <w:tab w:val="num" w:pos="720"/>
        </w:tabs>
        <w:ind w:left="720" w:hanging="360"/>
      </w:pPr>
      <w:rPr>
        <w:rFonts w:ascii="Symbol" w:hAnsi="Symbol" w:hint="default"/>
      </w:rPr>
    </w:lvl>
    <w:lvl w:ilvl="1" w:tplc="507C1E68">
      <w:numFmt w:val="bullet"/>
      <w:lvlText w:val="-"/>
      <w:lvlJc w:val="left"/>
      <w:pPr>
        <w:tabs>
          <w:tab w:val="num" w:pos="1440"/>
        </w:tabs>
        <w:ind w:left="1440" w:hanging="360"/>
      </w:pPr>
      <w:rPr>
        <w:rFonts w:ascii="Arial" w:eastAsia="Times New Roman" w:hAnsi="Arial" w:cs="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122425F"/>
    <w:multiLevelType w:val="singleLevel"/>
    <w:tmpl w:val="26AAAF5A"/>
    <w:lvl w:ilvl="0">
      <w:start w:val="1"/>
      <w:numFmt w:val="bullet"/>
      <w:lvlText w:val=""/>
      <w:lvlJc w:val="left"/>
      <w:pPr>
        <w:tabs>
          <w:tab w:val="num" w:pos="360"/>
        </w:tabs>
        <w:ind w:left="360" w:hanging="360"/>
      </w:pPr>
      <w:rPr>
        <w:rFonts w:ascii="Symbol" w:hAnsi="Symbol" w:hint="default"/>
      </w:rPr>
    </w:lvl>
  </w:abstractNum>
  <w:abstractNum w:abstractNumId="13">
    <w:nsid w:val="621B5F77"/>
    <w:multiLevelType w:val="singleLevel"/>
    <w:tmpl w:val="26AAAF5A"/>
    <w:lvl w:ilvl="0">
      <w:start w:val="1"/>
      <w:numFmt w:val="bullet"/>
      <w:lvlText w:val=""/>
      <w:lvlJc w:val="left"/>
      <w:pPr>
        <w:tabs>
          <w:tab w:val="num" w:pos="360"/>
        </w:tabs>
        <w:ind w:left="360" w:hanging="360"/>
      </w:pPr>
      <w:rPr>
        <w:rFonts w:ascii="Symbol" w:hAnsi="Symbol" w:hint="default"/>
      </w:rPr>
    </w:lvl>
  </w:abstractNum>
  <w:abstractNum w:abstractNumId="14">
    <w:nsid w:val="640B5421"/>
    <w:multiLevelType w:val="hybridMultilevel"/>
    <w:tmpl w:val="81AAC590"/>
    <w:lvl w:ilvl="0" w:tplc="817CD54C">
      <w:numFmt w:val="bullet"/>
      <w:lvlText w:val="-"/>
      <w:lvlJc w:val="left"/>
      <w:pPr>
        <w:tabs>
          <w:tab w:val="num" w:pos="1080"/>
        </w:tabs>
        <w:ind w:left="108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6C97935"/>
    <w:multiLevelType w:val="singleLevel"/>
    <w:tmpl w:val="817CD54C"/>
    <w:lvl w:ilvl="0">
      <w:numFmt w:val="bullet"/>
      <w:lvlText w:val="-"/>
      <w:lvlJc w:val="left"/>
      <w:pPr>
        <w:tabs>
          <w:tab w:val="num" w:pos="1080"/>
        </w:tabs>
        <w:ind w:left="1080" w:hanging="360"/>
      </w:pPr>
      <w:rPr>
        <w:rFonts w:hint="default"/>
      </w:rPr>
    </w:lvl>
  </w:abstractNum>
  <w:abstractNum w:abstractNumId="16">
    <w:nsid w:val="6F211B03"/>
    <w:multiLevelType w:val="hybridMultilevel"/>
    <w:tmpl w:val="A1FCB2F0"/>
    <w:lvl w:ilvl="0" w:tplc="0D0AB39C">
      <w:start w:val="1"/>
      <w:numFmt w:val="bullet"/>
      <w:lvlText w:val=""/>
      <w:lvlJc w:val="left"/>
      <w:pPr>
        <w:tabs>
          <w:tab w:val="num" w:pos="1438"/>
        </w:tabs>
        <w:ind w:left="851" w:firstLine="227"/>
      </w:pPr>
      <w:rPr>
        <w:rFonts w:ascii="Symbol" w:hAnsi="Symbol" w:hint="default"/>
      </w:rPr>
    </w:lvl>
    <w:lvl w:ilvl="1" w:tplc="04190003">
      <w:start w:val="1"/>
      <w:numFmt w:val="bullet"/>
      <w:lvlText w:val="o"/>
      <w:lvlJc w:val="left"/>
      <w:pPr>
        <w:tabs>
          <w:tab w:val="num" w:pos="2575"/>
        </w:tabs>
        <w:ind w:left="2575" w:hanging="360"/>
      </w:pPr>
      <w:rPr>
        <w:rFonts w:ascii="Courier New" w:hAnsi="Courier New" w:hint="default"/>
      </w:rPr>
    </w:lvl>
    <w:lvl w:ilvl="2" w:tplc="04190005" w:tentative="1">
      <w:start w:val="1"/>
      <w:numFmt w:val="bullet"/>
      <w:lvlText w:val=""/>
      <w:lvlJc w:val="left"/>
      <w:pPr>
        <w:tabs>
          <w:tab w:val="num" w:pos="3295"/>
        </w:tabs>
        <w:ind w:left="3295" w:hanging="360"/>
      </w:pPr>
      <w:rPr>
        <w:rFonts w:ascii="Wingdings" w:hAnsi="Wingdings" w:hint="default"/>
      </w:rPr>
    </w:lvl>
    <w:lvl w:ilvl="3" w:tplc="04190001" w:tentative="1">
      <w:start w:val="1"/>
      <w:numFmt w:val="bullet"/>
      <w:lvlText w:val=""/>
      <w:lvlJc w:val="left"/>
      <w:pPr>
        <w:tabs>
          <w:tab w:val="num" w:pos="4015"/>
        </w:tabs>
        <w:ind w:left="4015" w:hanging="360"/>
      </w:pPr>
      <w:rPr>
        <w:rFonts w:ascii="Symbol" w:hAnsi="Symbol" w:hint="default"/>
      </w:rPr>
    </w:lvl>
    <w:lvl w:ilvl="4" w:tplc="04190003" w:tentative="1">
      <w:start w:val="1"/>
      <w:numFmt w:val="bullet"/>
      <w:lvlText w:val="o"/>
      <w:lvlJc w:val="left"/>
      <w:pPr>
        <w:tabs>
          <w:tab w:val="num" w:pos="4735"/>
        </w:tabs>
        <w:ind w:left="4735" w:hanging="360"/>
      </w:pPr>
      <w:rPr>
        <w:rFonts w:ascii="Courier New" w:hAnsi="Courier New" w:hint="default"/>
      </w:rPr>
    </w:lvl>
    <w:lvl w:ilvl="5" w:tplc="04190005" w:tentative="1">
      <w:start w:val="1"/>
      <w:numFmt w:val="bullet"/>
      <w:lvlText w:val=""/>
      <w:lvlJc w:val="left"/>
      <w:pPr>
        <w:tabs>
          <w:tab w:val="num" w:pos="5455"/>
        </w:tabs>
        <w:ind w:left="5455" w:hanging="360"/>
      </w:pPr>
      <w:rPr>
        <w:rFonts w:ascii="Wingdings" w:hAnsi="Wingdings" w:hint="default"/>
      </w:rPr>
    </w:lvl>
    <w:lvl w:ilvl="6" w:tplc="04190001" w:tentative="1">
      <w:start w:val="1"/>
      <w:numFmt w:val="bullet"/>
      <w:lvlText w:val=""/>
      <w:lvlJc w:val="left"/>
      <w:pPr>
        <w:tabs>
          <w:tab w:val="num" w:pos="6175"/>
        </w:tabs>
        <w:ind w:left="6175" w:hanging="360"/>
      </w:pPr>
      <w:rPr>
        <w:rFonts w:ascii="Symbol" w:hAnsi="Symbol" w:hint="default"/>
      </w:rPr>
    </w:lvl>
    <w:lvl w:ilvl="7" w:tplc="04190003" w:tentative="1">
      <w:start w:val="1"/>
      <w:numFmt w:val="bullet"/>
      <w:lvlText w:val="o"/>
      <w:lvlJc w:val="left"/>
      <w:pPr>
        <w:tabs>
          <w:tab w:val="num" w:pos="6895"/>
        </w:tabs>
        <w:ind w:left="6895" w:hanging="360"/>
      </w:pPr>
      <w:rPr>
        <w:rFonts w:ascii="Courier New" w:hAnsi="Courier New" w:hint="default"/>
      </w:rPr>
    </w:lvl>
    <w:lvl w:ilvl="8" w:tplc="04190005" w:tentative="1">
      <w:start w:val="1"/>
      <w:numFmt w:val="bullet"/>
      <w:lvlText w:val=""/>
      <w:lvlJc w:val="left"/>
      <w:pPr>
        <w:tabs>
          <w:tab w:val="num" w:pos="7615"/>
        </w:tabs>
        <w:ind w:left="7615" w:hanging="360"/>
      </w:pPr>
      <w:rPr>
        <w:rFonts w:ascii="Wingdings" w:hAnsi="Wingdings" w:hint="default"/>
      </w:rPr>
    </w:lvl>
  </w:abstractNum>
  <w:abstractNum w:abstractNumId="17">
    <w:nsid w:val="7BC20C3D"/>
    <w:multiLevelType w:val="hybridMultilevel"/>
    <w:tmpl w:val="C9F08986"/>
    <w:lvl w:ilvl="0" w:tplc="746846FE">
      <w:start w:val="1"/>
      <w:numFmt w:val="decimal"/>
      <w:lvlText w:val="%1."/>
      <w:lvlJc w:val="left"/>
      <w:pPr>
        <w:ind w:left="720" w:hanging="360"/>
      </w:pPr>
      <w:rPr>
        <w:rFonts w:hint="default"/>
      </w:rPr>
    </w:lvl>
    <w:lvl w:ilvl="1" w:tplc="EABA8DFE">
      <w:numFmt w:val="none"/>
      <w:lvlText w:val=""/>
      <w:lvlJc w:val="left"/>
      <w:pPr>
        <w:tabs>
          <w:tab w:val="num" w:pos="360"/>
        </w:tabs>
      </w:pPr>
    </w:lvl>
    <w:lvl w:ilvl="2" w:tplc="BECA06C6">
      <w:numFmt w:val="none"/>
      <w:lvlText w:val=""/>
      <w:lvlJc w:val="left"/>
      <w:pPr>
        <w:tabs>
          <w:tab w:val="num" w:pos="360"/>
        </w:tabs>
      </w:pPr>
    </w:lvl>
    <w:lvl w:ilvl="3" w:tplc="59B6011C">
      <w:numFmt w:val="none"/>
      <w:lvlText w:val=""/>
      <w:lvlJc w:val="left"/>
      <w:pPr>
        <w:tabs>
          <w:tab w:val="num" w:pos="360"/>
        </w:tabs>
      </w:pPr>
    </w:lvl>
    <w:lvl w:ilvl="4" w:tplc="F8F21648">
      <w:numFmt w:val="none"/>
      <w:lvlText w:val=""/>
      <w:lvlJc w:val="left"/>
      <w:pPr>
        <w:tabs>
          <w:tab w:val="num" w:pos="360"/>
        </w:tabs>
      </w:pPr>
    </w:lvl>
    <w:lvl w:ilvl="5" w:tplc="3076928E">
      <w:numFmt w:val="none"/>
      <w:lvlText w:val=""/>
      <w:lvlJc w:val="left"/>
      <w:pPr>
        <w:tabs>
          <w:tab w:val="num" w:pos="360"/>
        </w:tabs>
      </w:pPr>
    </w:lvl>
    <w:lvl w:ilvl="6" w:tplc="E628298E">
      <w:numFmt w:val="none"/>
      <w:lvlText w:val=""/>
      <w:lvlJc w:val="left"/>
      <w:pPr>
        <w:tabs>
          <w:tab w:val="num" w:pos="360"/>
        </w:tabs>
      </w:pPr>
    </w:lvl>
    <w:lvl w:ilvl="7" w:tplc="8DD0E7D4">
      <w:numFmt w:val="none"/>
      <w:lvlText w:val=""/>
      <w:lvlJc w:val="left"/>
      <w:pPr>
        <w:tabs>
          <w:tab w:val="num" w:pos="360"/>
        </w:tabs>
      </w:pPr>
    </w:lvl>
    <w:lvl w:ilvl="8" w:tplc="768E9B94">
      <w:numFmt w:val="none"/>
      <w:lvlText w:val=""/>
      <w:lvlJc w:val="left"/>
      <w:pPr>
        <w:tabs>
          <w:tab w:val="num" w:pos="360"/>
        </w:tabs>
      </w:pPr>
    </w:lvl>
  </w:abstractNum>
  <w:abstractNum w:abstractNumId="18">
    <w:nsid w:val="7C047F0F"/>
    <w:multiLevelType w:val="hybridMultilevel"/>
    <w:tmpl w:val="860AB21C"/>
    <w:lvl w:ilvl="0" w:tplc="0D0AB39C">
      <w:start w:val="1"/>
      <w:numFmt w:val="bullet"/>
      <w:lvlText w:val=""/>
      <w:lvlJc w:val="left"/>
      <w:pPr>
        <w:tabs>
          <w:tab w:val="num" w:pos="2068"/>
        </w:tabs>
        <w:ind w:left="1481" w:firstLine="227"/>
      </w:pPr>
      <w:rPr>
        <w:rFonts w:ascii="Symbol" w:hAnsi="Symbol" w:hint="default"/>
      </w:rPr>
    </w:lvl>
    <w:lvl w:ilvl="1" w:tplc="04190003" w:tentative="1">
      <w:start w:val="1"/>
      <w:numFmt w:val="bullet"/>
      <w:lvlText w:val="o"/>
      <w:lvlJc w:val="left"/>
      <w:pPr>
        <w:tabs>
          <w:tab w:val="num" w:pos="2354"/>
        </w:tabs>
        <w:ind w:left="2354" w:hanging="360"/>
      </w:pPr>
      <w:rPr>
        <w:rFonts w:ascii="Courier New" w:hAnsi="Courier New" w:hint="default"/>
      </w:rPr>
    </w:lvl>
    <w:lvl w:ilvl="2" w:tplc="04190005" w:tentative="1">
      <w:start w:val="1"/>
      <w:numFmt w:val="bullet"/>
      <w:lvlText w:val=""/>
      <w:lvlJc w:val="left"/>
      <w:pPr>
        <w:tabs>
          <w:tab w:val="num" w:pos="3074"/>
        </w:tabs>
        <w:ind w:left="3074" w:hanging="360"/>
      </w:pPr>
      <w:rPr>
        <w:rFonts w:ascii="Wingdings" w:hAnsi="Wingdings" w:hint="default"/>
      </w:rPr>
    </w:lvl>
    <w:lvl w:ilvl="3" w:tplc="04190001" w:tentative="1">
      <w:start w:val="1"/>
      <w:numFmt w:val="bullet"/>
      <w:lvlText w:val=""/>
      <w:lvlJc w:val="left"/>
      <w:pPr>
        <w:tabs>
          <w:tab w:val="num" w:pos="3794"/>
        </w:tabs>
        <w:ind w:left="3794" w:hanging="360"/>
      </w:pPr>
      <w:rPr>
        <w:rFonts w:ascii="Symbol" w:hAnsi="Symbol" w:hint="default"/>
      </w:rPr>
    </w:lvl>
    <w:lvl w:ilvl="4" w:tplc="04190003" w:tentative="1">
      <w:start w:val="1"/>
      <w:numFmt w:val="bullet"/>
      <w:lvlText w:val="o"/>
      <w:lvlJc w:val="left"/>
      <w:pPr>
        <w:tabs>
          <w:tab w:val="num" w:pos="4514"/>
        </w:tabs>
        <w:ind w:left="4514" w:hanging="360"/>
      </w:pPr>
      <w:rPr>
        <w:rFonts w:ascii="Courier New" w:hAnsi="Courier New" w:hint="default"/>
      </w:rPr>
    </w:lvl>
    <w:lvl w:ilvl="5" w:tplc="04190005" w:tentative="1">
      <w:start w:val="1"/>
      <w:numFmt w:val="bullet"/>
      <w:lvlText w:val=""/>
      <w:lvlJc w:val="left"/>
      <w:pPr>
        <w:tabs>
          <w:tab w:val="num" w:pos="5234"/>
        </w:tabs>
        <w:ind w:left="5234" w:hanging="360"/>
      </w:pPr>
      <w:rPr>
        <w:rFonts w:ascii="Wingdings" w:hAnsi="Wingdings" w:hint="default"/>
      </w:rPr>
    </w:lvl>
    <w:lvl w:ilvl="6" w:tplc="04190001" w:tentative="1">
      <w:start w:val="1"/>
      <w:numFmt w:val="bullet"/>
      <w:lvlText w:val=""/>
      <w:lvlJc w:val="left"/>
      <w:pPr>
        <w:tabs>
          <w:tab w:val="num" w:pos="5954"/>
        </w:tabs>
        <w:ind w:left="5954" w:hanging="360"/>
      </w:pPr>
      <w:rPr>
        <w:rFonts w:ascii="Symbol" w:hAnsi="Symbol" w:hint="default"/>
      </w:rPr>
    </w:lvl>
    <w:lvl w:ilvl="7" w:tplc="04190003" w:tentative="1">
      <w:start w:val="1"/>
      <w:numFmt w:val="bullet"/>
      <w:lvlText w:val="o"/>
      <w:lvlJc w:val="left"/>
      <w:pPr>
        <w:tabs>
          <w:tab w:val="num" w:pos="6674"/>
        </w:tabs>
        <w:ind w:left="6674" w:hanging="360"/>
      </w:pPr>
      <w:rPr>
        <w:rFonts w:ascii="Courier New" w:hAnsi="Courier New" w:hint="default"/>
      </w:rPr>
    </w:lvl>
    <w:lvl w:ilvl="8" w:tplc="04190005" w:tentative="1">
      <w:start w:val="1"/>
      <w:numFmt w:val="bullet"/>
      <w:lvlText w:val=""/>
      <w:lvlJc w:val="left"/>
      <w:pPr>
        <w:tabs>
          <w:tab w:val="num" w:pos="7394"/>
        </w:tabs>
        <w:ind w:left="7394" w:hanging="360"/>
      </w:pPr>
      <w:rPr>
        <w:rFonts w:ascii="Wingdings" w:hAnsi="Wingdings" w:hint="default"/>
      </w:rPr>
    </w:lvl>
  </w:abstractNum>
  <w:abstractNum w:abstractNumId="19">
    <w:nsid w:val="7DD80D13"/>
    <w:multiLevelType w:val="singleLevel"/>
    <w:tmpl w:val="79FE6B18"/>
    <w:lvl w:ilvl="0">
      <w:start w:val="3"/>
      <w:numFmt w:val="bullet"/>
      <w:lvlText w:val="-"/>
      <w:lvlJc w:val="left"/>
      <w:pPr>
        <w:tabs>
          <w:tab w:val="num" w:pos="1068"/>
        </w:tabs>
        <w:ind w:left="1068" w:hanging="360"/>
      </w:pPr>
      <w:rPr>
        <w:rFonts w:ascii="Times New Roman" w:hAnsi="Times New Roman" w:cs="Times New Roman" w:hint="default"/>
      </w:rPr>
    </w:lvl>
  </w:abstractNum>
  <w:num w:numId="1">
    <w:abstractNumId w:val="19"/>
  </w:num>
  <w:num w:numId="2">
    <w:abstractNumId w:val="15"/>
  </w:num>
  <w:num w:numId="3">
    <w:abstractNumId w:val="11"/>
  </w:num>
  <w:num w:numId="4">
    <w:abstractNumId w:val="14"/>
  </w:num>
  <w:num w:numId="5">
    <w:abstractNumId w:val="0"/>
  </w:num>
  <w:num w:numId="6">
    <w:abstractNumId w:val="3"/>
  </w:num>
  <w:num w:numId="7">
    <w:abstractNumId w:val="1"/>
  </w:num>
  <w:num w:numId="8">
    <w:abstractNumId w:val="13"/>
  </w:num>
  <w:num w:numId="9">
    <w:abstractNumId w:val="12"/>
  </w:num>
  <w:num w:numId="10">
    <w:abstractNumId w:val="5"/>
  </w:num>
  <w:num w:numId="11">
    <w:abstractNumId w:val="7"/>
  </w:num>
  <w:num w:numId="12">
    <w:abstractNumId w:val="2"/>
  </w:num>
  <w:num w:numId="13">
    <w:abstractNumId w:val="17"/>
  </w:num>
  <w:num w:numId="14">
    <w:abstractNumId w:val="8"/>
  </w:num>
  <w:num w:numId="15">
    <w:abstractNumId w:val="16"/>
  </w:num>
  <w:num w:numId="16">
    <w:abstractNumId w:val="6"/>
  </w:num>
  <w:num w:numId="17">
    <w:abstractNumId w:val="9"/>
  </w:num>
  <w:num w:numId="18">
    <w:abstractNumId w:val="1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E44"/>
    <w:rsid w:val="00001B05"/>
    <w:rsid w:val="00042BCA"/>
    <w:rsid w:val="000515F0"/>
    <w:rsid w:val="000579C3"/>
    <w:rsid w:val="00116CCD"/>
    <w:rsid w:val="001B780A"/>
    <w:rsid w:val="00200E68"/>
    <w:rsid w:val="002D2188"/>
    <w:rsid w:val="002F77B7"/>
    <w:rsid w:val="00311FA8"/>
    <w:rsid w:val="0033052F"/>
    <w:rsid w:val="0033295E"/>
    <w:rsid w:val="00364515"/>
    <w:rsid w:val="003815C5"/>
    <w:rsid w:val="003C1D19"/>
    <w:rsid w:val="00416E7E"/>
    <w:rsid w:val="00417CA9"/>
    <w:rsid w:val="00435C21"/>
    <w:rsid w:val="004433F0"/>
    <w:rsid w:val="004451EF"/>
    <w:rsid w:val="00461553"/>
    <w:rsid w:val="004C4E0D"/>
    <w:rsid w:val="004D3190"/>
    <w:rsid w:val="00500936"/>
    <w:rsid w:val="00537283"/>
    <w:rsid w:val="00540FF4"/>
    <w:rsid w:val="00565EAE"/>
    <w:rsid w:val="005A3F6A"/>
    <w:rsid w:val="005E4FB7"/>
    <w:rsid w:val="006625BA"/>
    <w:rsid w:val="006674C4"/>
    <w:rsid w:val="0070313C"/>
    <w:rsid w:val="00737AEC"/>
    <w:rsid w:val="00787778"/>
    <w:rsid w:val="007D09A0"/>
    <w:rsid w:val="007D66E2"/>
    <w:rsid w:val="008419AC"/>
    <w:rsid w:val="008F7533"/>
    <w:rsid w:val="009175C0"/>
    <w:rsid w:val="009557AD"/>
    <w:rsid w:val="0098450B"/>
    <w:rsid w:val="009E7AB8"/>
    <w:rsid w:val="00A546A1"/>
    <w:rsid w:val="00AE2749"/>
    <w:rsid w:val="00B22A84"/>
    <w:rsid w:val="00BD6B7E"/>
    <w:rsid w:val="00C6344C"/>
    <w:rsid w:val="00C73FC0"/>
    <w:rsid w:val="00C925BB"/>
    <w:rsid w:val="00CD03BC"/>
    <w:rsid w:val="00D0640A"/>
    <w:rsid w:val="00D1753E"/>
    <w:rsid w:val="00D17CA2"/>
    <w:rsid w:val="00D50E44"/>
    <w:rsid w:val="00D92D6E"/>
    <w:rsid w:val="00D960CD"/>
    <w:rsid w:val="00DC57EA"/>
    <w:rsid w:val="00DF48AA"/>
    <w:rsid w:val="00DF531A"/>
    <w:rsid w:val="00EA4399"/>
    <w:rsid w:val="00F06F0C"/>
    <w:rsid w:val="00F61FCC"/>
    <w:rsid w:val="00F65AEA"/>
    <w:rsid w:val="00F65F91"/>
    <w:rsid w:val="00F66129"/>
    <w:rsid w:val="00F738D5"/>
    <w:rsid w:val="00FC2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1569295C-6EF9-4066-B319-B7EC4F8E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qFormat/>
    <w:pPr>
      <w:keepNext/>
      <w:jc w:val="center"/>
      <w:outlineLvl w:val="0"/>
    </w:pPr>
    <w:rPr>
      <w:rFonts w:ascii="Arial" w:hAnsi="Arial" w:cs="Arial"/>
      <w:b/>
      <w:bCs/>
      <w:sz w:val="24"/>
      <w:szCs w:val="28"/>
      <w:u w:val="single"/>
    </w:rPr>
  </w:style>
  <w:style w:type="paragraph" w:styleId="2">
    <w:name w:val="heading 2"/>
    <w:basedOn w:val="a"/>
    <w:next w:val="a"/>
    <w:qFormat/>
    <w:rsid w:val="00540FF4"/>
    <w:pPr>
      <w:keepNext/>
      <w:spacing w:before="240" w:after="60"/>
      <w:outlineLvl w:val="1"/>
    </w:pPr>
    <w:rPr>
      <w:rFonts w:ascii="Arial" w:hAnsi="Arial" w:cs="Arial"/>
      <w:b/>
      <w:bCs/>
      <w:i/>
      <w:iCs/>
      <w:sz w:val="28"/>
      <w:szCs w:val="28"/>
    </w:rPr>
  </w:style>
  <w:style w:type="paragraph" w:styleId="3">
    <w:name w:val="heading 3"/>
    <w:basedOn w:val="a"/>
    <w:next w:val="a"/>
    <w:qFormat/>
    <w:rsid w:val="00540FF4"/>
    <w:pPr>
      <w:keepNext/>
      <w:spacing w:before="240" w:after="60"/>
      <w:outlineLvl w:val="2"/>
    </w:pPr>
    <w:rPr>
      <w:rFonts w:ascii="Arial" w:hAnsi="Arial" w:cs="Arial"/>
      <w:b/>
      <w:bCs/>
      <w:sz w:val="26"/>
      <w:szCs w:val="26"/>
    </w:rPr>
  </w:style>
  <w:style w:type="paragraph" w:styleId="4">
    <w:name w:val="heading 4"/>
    <w:basedOn w:val="a"/>
    <w:next w:val="a"/>
    <w:qFormat/>
    <w:rsid w:val="00B22A8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jc w:val="both"/>
    </w:pPr>
    <w:rPr>
      <w:sz w:val="28"/>
      <w:szCs w:val="28"/>
    </w:rPr>
  </w:style>
  <w:style w:type="character" w:customStyle="1" w:styleId="a3">
    <w:name w:val="Основной шрифт"/>
  </w:style>
  <w:style w:type="paragraph" w:styleId="a4">
    <w:name w:val="Document Map"/>
    <w:basedOn w:val="a"/>
    <w:semiHidden/>
    <w:pPr>
      <w:shd w:val="clear" w:color="auto" w:fill="000080"/>
    </w:pPr>
    <w:rPr>
      <w:rFonts w:ascii="Tahoma" w:hAnsi="Tahoma" w:cs="Tahoma"/>
    </w:rPr>
  </w:style>
  <w:style w:type="paragraph" w:styleId="a5">
    <w:name w:val="Plain Text"/>
    <w:basedOn w:val="a"/>
    <w:rPr>
      <w:rFonts w:ascii="Courier New" w:hAnsi="Courier New" w:cs="Courier New"/>
    </w:rPr>
  </w:style>
  <w:style w:type="paragraph" w:styleId="a6">
    <w:name w:val="Body Text Indent"/>
    <w:basedOn w:val="a"/>
    <w:pPr>
      <w:ind w:firstLine="709"/>
      <w:jc w:val="both"/>
    </w:pPr>
    <w:rPr>
      <w:rFonts w:ascii="Arial" w:hAnsi="Arial" w:cs="Arial"/>
      <w:sz w:val="24"/>
      <w:szCs w:val="28"/>
    </w:rPr>
  </w:style>
  <w:style w:type="paragraph" w:styleId="20">
    <w:name w:val="Body Text Indent 2"/>
    <w:basedOn w:val="a"/>
    <w:pPr>
      <w:ind w:firstLine="720"/>
      <w:jc w:val="both"/>
    </w:pPr>
    <w:rPr>
      <w:rFonts w:ascii="Arial" w:hAnsi="Arial" w:cs="Arial"/>
      <w:sz w:val="24"/>
      <w:szCs w:val="28"/>
    </w:rPr>
  </w:style>
  <w:style w:type="paragraph" w:styleId="a7">
    <w:name w:val="Body Text"/>
    <w:basedOn w:val="a"/>
    <w:pPr>
      <w:jc w:val="both"/>
    </w:pPr>
    <w:rPr>
      <w:rFonts w:ascii="Arial" w:hAnsi="Arial" w:cs="Arial"/>
      <w:sz w:val="24"/>
    </w:rPr>
  </w:style>
  <w:style w:type="paragraph" w:styleId="a8">
    <w:name w:val="header"/>
    <w:basedOn w:val="a"/>
    <w:pPr>
      <w:tabs>
        <w:tab w:val="center" w:pos="4677"/>
        <w:tab w:val="right" w:pos="9355"/>
      </w:tabs>
    </w:pPr>
  </w:style>
  <w:style w:type="character" w:styleId="a9">
    <w:name w:val="page number"/>
    <w:basedOn w:val="a0"/>
  </w:style>
  <w:style w:type="paragraph" w:styleId="21">
    <w:name w:val="Body Text 2"/>
    <w:basedOn w:val="a"/>
    <w:pPr>
      <w:ind w:firstLine="567"/>
      <w:jc w:val="both"/>
    </w:pPr>
    <w:rPr>
      <w:szCs w:val="24"/>
    </w:rPr>
  </w:style>
  <w:style w:type="paragraph" w:styleId="aa">
    <w:name w:val="footer"/>
    <w:basedOn w:val="a"/>
    <w:link w:val="ab"/>
    <w:semiHidden/>
    <w:rsid w:val="002F77B7"/>
    <w:pPr>
      <w:tabs>
        <w:tab w:val="center" w:pos="4153"/>
        <w:tab w:val="right" w:pos="8306"/>
      </w:tabs>
      <w:autoSpaceDE/>
      <w:autoSpaceDN/>
    </w:pPr>
  </w:style>
  <w:style w:type="character" w:customStyle="1" w:styleId="ab">
    <w:name w:val="Нижній колонтитул Знак"/>
    <w:basedOn w:val="a0"/>
    <w:link w:val="aa"/>
    <w:semiHidden/>
    <w:rsid w:val="002F77B7"/>
    <w:rPr>
      <w:lang w:val="ru-RU" w:eastAsia="ru-RU" w:bidi="ar-SA"/>
    </w:rPr>
  </w:style>
  <w:style w:type="paragraph" w:styleId="ac">
    <w:name w:val="Normal (Web)"/>
    <w:basedOn w:val="a"/>
    <w:rsid w:val="002F77B7"/>
    <w:pPr>
      <w:autoSpaceDE/>
      <w:autoSpaceDN/>
      <w:spacing w:before="100" w:beforeAutospacing="1" w:after="100" w:afterAutospacing="1"/>
    </w:pPr>
    <w:rPr>
      <w:sz w:val="24"/>
      <w:szCs w:val="24"/>
    </w:rPr>
  </w:style>
  <w:style w:type="paragraph" w:styleId="30">
    <w:name w:val="Body Text Indent 3"/>
    <w:basedOn w:val="a"/>
    <w:rsid w:val="002F77B7"/>
    <w:pPr>
      <w:spacing w:after="120"/>
      <w:ind w:left="283"/>
    </w:pPr>
    <w:rPr>
      <w:sz w:val="16"/>
      <w:szCs w:val="16"/>
    </w:rPr>
  </w:style>
  <w:style w:type="paragraph" w:customStyle="1" w:styleId="ad">
    <w:name w:val="Стиль текст"/>
    <w:basedOn w:val="a"/>
    <w:rsid w:val="00F738D5"/>
    <w:pPr>
      <w:autoSpaceDE/>
      <w:autoSpaceDN/>
      <w:spacing w:line="360" w:lineRule="auto"/>
      <w:ind w:firstLine="851"/>
      <w:jc w:val="both"/>
    </w:pPr>
    <w:rPr>
      <w:color w:val="000000"/>
      <w:sz w:val="26"/>
      <w:lang w:eastAsia="en-US"/>
    </w:rPr>
  </w:style>
  <w:style w:type="table" w:styleId="ae">
    <w:name w:val="Table Grid"/>
    <w:basedOn w:val="a1"/>
    <w:rsid w:val="00F06F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Имени Ирины"/>
    <w:basedOn w:val="a"/>
    <w:rsid w:val="00540FF4"/>
    <w:pPr>
      <w:autoSpaceDE/>
      <w:autoSpaceDN/>
      <w:spacing w:line="360" w:lineRule="auto"/>
      <w:ind w:firstLine="851"/>
      <w:jc w:val="both"/>
    </w:pPr>
    <w:rPr>
      <w:sz w:val="24"/>
    </w:rPr>
  </w:style>
  <w:style w:type="paragraph" w:customStyle="1" w:styleId="af0">
    <w:name w:val="Диссертация"/>
    <w:basedOn w:val="af"/>
    <w:rsid w:val="00540FF4"/>
    <w:rPr>
      <w:sz w:val="28"/>
    </w:rPr>
  </w:style>
  <w:style w:type="paragraph" w:customStyle="1" w:styleId="af1">
    <w:name w:val="таблица"/>
    <w:basedOn w:val="a"/>
    <w:rsid w:val="00540FF4"/>
    <w:pPr>
      <w:autoSpaceDE/>
      <w:autoSpaceDN/>
    </w:pPr>
    <w:rPr>
      <w:rFonts w:ascii="Arial" w:hAnsi="Arial"/>
      <w:color w:val="000000"/>
      <w:sz w:val="22"/>
      <w:lang w:eastAsia="en-US"/>
    </w:rPr>
  </w:style>
  <w:style w:type="paragraph" w:styleId="af2">
    <w:name w:val="caption"/>
    <w:basedOn w:val="a"/>
    <w:next w:val="a"/>
    <w:qFormat/>
    <w:rsid w:val="00540FF4"/>
    <w:pPr>
      <w:autoSpaceDE/>
      <w:autoSpaceDN/>
      <w:jc w:val="center"/>
    </w:pPr>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3078</Words>
  <Characters>17551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Краткое руководство по работе с программой «ShoesModel»</vt:lpstr>
    </vt:vector>
  </TitlesOfParts>
  <Company>MGUDT</Company>
  <LinksUpToDate>false</LinksUpToDate>
  <CharactersWithSpaces>20588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руководство по работе с программой «ShoesModel»</dc:title>
  <dc:subject/>
  <dc:creator>Razin</dc:creator>
  <cp:keywords/>
  <dc:description/>
  <cp:lastModifiedBy>Irina</cp:lastModifiedBy>
  <cp:revision>2</cp:revision>
  <cp:lastPrinted>2003-04-22T17:57:00Z</cp:lastPrinted>
  <dcterms:created xsi:type="dcterms:W3CDTF">2014-07-27T16:30:00Z</dcterms:created>
  <dcterms:modified xsi:type="dcterms:W3CDTF">2014-07-27T16:30:00Z</dcterms:modified>
</cp:coreProperties>
</file>