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96" w:rsidRPr="00D172D6" w:rsidRDefault="00517996" w:rsidP="00D172D6">
      <w:pPr>
        <w:spacing w:line="360" w:lineRule="auto"/>
        <w:ind w:firstLine="709"/>
        <w:jc w:val="center"/>
        <w:rPr>
          <w:sz w:val="28"/>
          <w:szCs w:val="28"/>
        </w:rPr>
      </w:pPr>
      <w:r w:rsidRPr="00D172D6">
        <w:rPr>
          <w:sz w:val="28"/>
          <w:szCs w:val="28"/>
        </w:rPr>
        <w:t>Министерство образования РФ</w:t>
      </w:r>
    </w:p>
    <w:p w:rsidR="00517996" w:rsidRPr="00D172D6" w:rsidRDefault="00517996" w:rsidP="00D172D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17996" w:rsidRPr="00D172D6" w:rsidRDefault="00517996" w:rsidP="00D172D6">
      <w:pPr>
        <w:pStyle w:val="5"/>
        <w:spacing w:line="360" w:lineRule="auto"/>
        <w:ind w:left="0" w:firstLine="709"/>
        <w:jc w:val="center"/>
        <w:rPr>
          <w:bCs/>
          <w:szCs w:val="28"/>
        </w:rPr>
      </w:pPr>
      <w:r w:rsidRPr="00D172D6">
        <w:rPr>
          <w:bCs/>
          <w:szCs w:val="28"/>
        </w:rPr>
        <w:t>Кафедра «Технология, организация, экономика строительства и управления недвижимостью»</w:t>
      </w:r>
    </w:p>
    <w:p w:rsidR="00517996" w:rsidRPr="00D172D6" w:rsidRDefault="00517996" w:rsidP="00D172D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center"/>
        <w:rPr>
          <w:sz w:val="28"/>
          <w:szCs w:val="28"/>
        </w:rPr>
      </w:pPr>
      <w:r w:rsidRPr="00D172D6">
        <w:rPr>
          <w:sz w:val="28"/>
          <w:szCs w:val="28"/>
        </w:rPr>
        <w:t>ПОЯСНИТЕЛЬНАЯ ЗАПИСКА</w:t>
      </w:r>
    </w:p>
    <w:p w:rsidR="00517996" w:rsidRPr="00D172D6" w:rsidRDefault="00517996" w:rsidP="00D172D6">
      <w:pPr>
        <w:spacing w:line="360" w:lineRule="auto"/>
        <w:ind w:firstLine="709"/>
        <w:jc w:val="center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center"/>
        <w:rPr>
          <w:sz w:val="28"/>
          <w:szCs w:val="28"/>
        </w:rPr>
      </w:pPr>
      <w:r w:rsidRPr="00D172D6">
        <w:rPr>
          <w:sz w:val="28"/>
          <w:szCs w:val="28"/>
        </w:rPr>
        <w:t>к курсовому проекту по дисциплине</w:t>
      </w:r>
    </w:p>
    <w:p w:rsidR="00517996" w:rsidRPr="00D172D6" w:rsidRDefault="00517996" w:rsidP="00D172D6">
      <w:pPr>
        <w:tabs>
          <w:tab w:val="left" w:pos="3402"/>
          <w:tab w:val="left" w:pos="3686"/>
        </w:tabs>
        <w:spacing w:line="360" w:lineRule="auto"/>
        <w:ind w:firstLine="709"/>
        <w:jc w:val="center"/>
        <w:rPr>
          <w:sz w:val="28"/>
          <w:szCs w:val="28"/>
        </w:rPr>
      </w:pPr>
      <w:r w:rsidRPr="00D172D6">
        <w:rPr>
          <w:sz w:val="28"/>
          <w:szCs w:val="28"/>
        </w:rPr>
        <w:t>«Организация строительного производства»</w:t>
      </w:r>
    </w:p>
    <w:p w:rsidR="00517996" w:rsidRPr="00D172D6" w:rsidRDefault="00517996" w:rsidP="00D172D6">
      <w:pPr>
        <w:tabs>
          <w:tab w:val="left" w:pos="3402"/>
          <w:tab w:val="left" w:pos="368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17996" w:rsidRPr="00D172D6" w:rsidRDefault="00517996" w:rsidP="00D172D6">
      <w:pPr>
        <w:tabs>
          <w:tab w:val="left" w:pos="3402"/>
          <w:tab w:val="left" w:pos="368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17996" w:rsidRPr="00D172D6" w:rsidRDefault="00517996" w:rsidP="00D172D6">
      <w:pPr>
        <w:tabs>
          <w:tab w:val="left" w:pos="3402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tabs>
          <w:tab w:val="left" w:pos="3402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Выполнил студент Ефимьева Татьяна Федоровна</w:t>
      </w: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Группа 2903</w:t>
      </w: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234A6D" w:rsidRPr="00D172D6" w:rsidRDefault="00234A6D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234A6D" w:rsidRDefault="00234A6D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D172D6" w:rsidRPr="00D172D6" w:rsidRDefault="00D172D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center"/>
        <w:rPr>
          <w:sz w:val="28"/>
          <w:szCs w:val="28"/>
        </w:rPr>
      </w:pPr>
      <w:r w:rsidRPr="00D172D6">
        <w:rPr>
          <w:sz w:val="28"/>
          <w:szCs w:val="28"/>
        </w:rPr>
        <w:t>Краснодар</w:t>
      </w:r>
    </w:p>
    <w:p w:rsidR="00517996" w:rsidRPr="00D172D6" w:rsidRDefault="00517996" w:rsidP="00D172D6">
      <w:pPr>
        <w:spacing w:line="360" w:lineRule="auto"/>
        <w:ind w:firstLine="709"/>
        <w:jc w:val="center"/>
        <w:rPr>
          <w:sz w:val="28"/>
          <w:szCs w:val="28"/>
        </w:rPr>
      </w:pPr>
      <w:r w:rsidRPr="00D172D6">
        <w:rPr>
          <w:sz w:val="28"/>
          <w:szCs w:val="28"/>
        </w:rPr>
        <w:t>200</w:t>
      </w:r>
      <w:r w:rsidR="00727ED6" w:rsidRPr="00D172D6">
        <w:rPr>
          <w:sz w:val="28"/>
          <w:szCs w:val="28"/>
        </w:rPr>
        <w:t>8</w:t>
      </w:r>
      <w:r w:rsidRPr="00D172D6">
        <w:rPr>
          <w:sz w:val="28"/>
          <w:szCs w:val="28"/>
        </w:rPr>
        <w:t xml:space="preserve"> г.</w:t>
      </w:r>
    </w:p>
    <w:p w:rsidR="00517996" w:rsidRPr="00D172D6" w:rsidRDefault="00727ED6" w:rsidP="00D172D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br w:type="page"/>
      </w:r>
      <w:r w:rsidR="00D172D6" w:rsidRPr="00D172D6">
        <w:rPr>
          <w:b/>
          <w:sz w:val="28"/>
          <w:szCs w:val="28"/>
        </w:rPr>
        <w:t>Содержание</w:t>
      </w:r>
    </w:p>
    <w:p w:rsidR="00D172D6" w:rsidRDefault="00D172D6" w:rsidP="00D172D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Введение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1. Общая часть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2. Подсчет объемов строительно-монтажных работ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3. Сметная стоимость строительства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4. Материально-технические ресурсы строительства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4.1 Расчет потребности в строительных материалах, деталях, конструкциях и полуфабрикатах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4.2 Расчет потребности в воде для нужд строительства и определение диаметра труб временного водопровода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4.3 Расчет потребности в электроэнергии, выбор трансформаторов и определение сечения проводов временных электросетей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4.4 Расчет степени индустриализации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 Производство строительно-монтажных работ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5.1 Организационно-техническая подготовка к строительству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5.2 Строительный генеральный план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5.2.1 Расчет площади складских помещений и складских площадей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5.2.2 Расчет площадей временных зданий и сооружений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5.3 Методы производства строительно-монтажных работ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5.3.1 Организационно-технологическая схема возведения объекта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5.3.2 Таблица работ и ресурсов сетевого графика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5.3.3 Сетевой график и его оптимизация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5.4 Техника безопасности, охрана труда и противопожарные мероприятия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5.5 Мероприятия по охране окружающей среды</w:t>
      </w:r>
    </w:p>
    <w:p w:rsidR="00D172D6" w:rsidRPr="00D172D6" w:rsidRDefault="00D172D6" w:rsidP="00D172D6">
      <w:pPr>
        <w:spacing w:line="360" w:lineRule="auto"/>
        <w:rPr>
          <w:sz w:val="28"/>
          <w:szCs w:val="28"/>
        </w:rPr>
      </w:pPr>
      <w:r w:rsidRPr="00D172D6">
        <w:rPr>
          <w:sz w:val="28"/>
          <w:szCs w:val="28"/>
        </w:rPr>
        <w:t>6. Технико-экономические показатели</w:t>
      </w:r>
    </w:p>
    <w:p w:rsidR="00517996" w:rsidRPr="00D172D6" w:rsidRDefault="00D172D6" w:rsidP="00D172D6">
      <w:pPr>
        <w:spacing w:line="360" w:lineRule="auto"/>
        <w:rPr>
          <w:sz w:val="28"/>
          <w:szCs w:val="28"/>
          <w:highlight w:val="yellow"/>
          <w:lang w:val="en-US"/>
        </w:rPr>
      </w:pPr>
      <w:r w:rsidRPr="00D172D6">
        <w:rPr>
          <w:sz w:val="28"/>
          <w:szCs w:val="28"/>
          <w:lang w:val="en-US"/>
        </w:rPr>
        <w:t>Литература</w:t>
      </w:r>
    </w:p>
    <w:p w:rsidR="00517996" w:rsidRPr="00D172D6" w:rsidRDefault="00517996" w:rsidP="00D172D6">
      <w:pPr>
        <w:spacing w:line="360" w:lineRule="auto"/>
        <w:ind w:firstLine="709"/>
        <w:jc w:val="both"/>
        <w:outlineLvl w:val="0"/>
        <w:rPr>
          <w:b/>
          <w:sz w:val="28"/>
          <w:szCs w:val="28"/>
          <w:highlight w:val="yellow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outlineLvl w:val="0"/>
        <w:rPr>
          <w:b/>
          <w:sz w:val="28"/>
          <w:szCs w:val="28"/>
          <w:highlight w:val="yellow"/>
        </w:rPr>
        <w:sectPr w:rsidR="00517996" w:rsidRPr="00D172D6" w:rsidSect="00D172D6">
          <w:footerReference w:type="even" r:id="rId7"/>
          <w:footerReference w:type="default" r:id="rId8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517996" w:rsidRPr="00D172D6" w:rsidRDefault="00D172D6" w:rsidP="00D172D6">
      <w:pPr>
        <w:pStyle w:val="10"/>
        <w:spacing w:line="360" w:lineRule="auto"/>
        <w:ind w:firstLine="709"/>
        <w:jc w:val="center"/>
        <w:rPr>
          <w:sz w:val="28"/>
          <w:szCs w:val="28"/>
        </w:rPr>
      </w:pPr>
      <w:bookmarkStart w:id="0" w:name="_Toc138427778"/>
      <w:r w:rsidRPr="00D172D6">
        <w:rPr>
          <w:sz w:val="28"/>
          <w:szCs w:val="28"/>
        </w:rPr>
        <w:t>Введение</w:t>
      </w:r>
      <w:bookmarkEnd w:id="0"/>
    </w:p>
    <w:p w:rsidR="00D172D6" w:rsidRDefault="00D172D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Организация строительного производства обеспечивает целенаправленность всех организационных, технических и технологических решений на достижение конечного результата – ввод в действие объекта с необходимым качеством в установленные сроки.</w:t>
      </w: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До начала строительства объекта должны быть выполнены мероприятия и работы по подготовке строительного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производства в объеме,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обеспечивающем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осуществление строительства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запроектированными темпами, включая проведение общей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организационно-технической подготовки к производству СМР.</w:t>
      </w: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Строительство каждого объекта допускается осуществлять только на основе предварительно разработанных решений по организации строительства и технологии производства работ, которые должны быть приняты в ПОС и ППР.</w:t>
      </w: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Строительство должно вестись в технологической последовательности в соответствии с календарным планом с учетом обоснованного совмещения отдельных видов работ.</w:t>
      </w: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При организации строительного производства должно предусматриваться своевременное строительство подъездных путей, создание складского хозяйства, развитие производственной базы строительных организаций, подготовка помещений жилищного и социально-бытового назначения и коммунального хозяйства в объеме, необходимом для нужд строительства с учетом возможностей временного использования запроектированных постоянных зданий и сооружений.</w:t>
      </w:r>
    </w:p>
    <w:p w:rsidR="00517996" w:rsidRPr="00D172D6" w:rsidRDefault="00D172D6" w:rsidP="00D172D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0166B3" w:rsidRPr="00D172D6">
        <w:rPr>
          <w:b/>
          <w:sz w:val="28"/>
          <w:szCs w:val="28"/>
        </w:rPr>
        <w:t xml:space="preserve">1. </w:t>
      </w:r>
      <w:r w:rsidRPr="00D172D6">
        <w:rPr>
          <w:b/>
          <w:sz w:val="28"/>
          <w:szCs w:val="28"/>
        </w:rPr>
        <w:t>Общая часть</w:t>
      </w:r>
    </w:p>
    <w:p w:rsidR="00D172D6" w:rsidRPr="00D172D6" w:rsidRDefault="00D172D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1" w:name="_Toc27032268"/>
      <w:bookmarkStart w:id="2" w:name="_Toc27033805"/>
      <w:bookmarkStart w:id="3" w:name="_Toc27033945"/>
      <w:bookmarkStart w:id="4" w:name="_Toc27034004"/>
      <w:bookmarkStart w:id="5" w:name="_Toc27034357"/>
      <w:bookmarkStart w:id="6" w:name="_Toc27034447"/>
      <w:bookmarkStart w:id="7" w:name="_Toc27034587"/>
      <w:bookmarkStart w:id="8" w:name="_Toc27040623"/>
      <w:bookmarkStart w:id="9" w:name="_Toc27281863"/>
      <w:bookmarkStart w:id="10" w:name="_Toc27542648"/>
      <w:bookmarkStart w:id="11" w:name="_Toc27543080"/>
      <w:bookmarkStart w:id="12" w:name="_Toc27543157"/>
      <w:bookmarkStart w:id="13" w:name="_Toc27543905"/>
      <w:bookmarkStart w:id="14" w:name="_Toc27552403"/>
      <w:bookmarkStart w:id="15" w:name="_Toc27553550"/>
      <w:bookmarkStart w:id="16" w:name="_Toc27555360"/>
      <w:r w:rsidRPr="00D172D6">
        <w:rPr>
          <w:sz w:val="28"/>
          <w:szCs w:val="28"/>
        </w:rPr>
        <w:t>Строительство школы на 11 классов (162 учащихся) предусмотрено на площадке с расчетной сейсмичностью 7 баллов.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17" w:name="_Toc27032269"/>
      <w:bookmarkStart w:id="18" w:name="_Toc27033806"/>
      <w:bookmarkStart w:id="19" w:name="_Toc27033946"/>
      <w:bookmarkStart w:id="20" w:name="_Toc27034005"/>
      <w:bookmarkStart w:id="21" w:name="_Toc27034358"/>
      <w:bookmarkStart w:id="22" w:name="_Toc27034448"/>
      <w:bookmarkStart w:id="23" w:name="_Toc27034588"/>
      <w:bookmarkStart w:id="24" w:name="_Toc27040624"/>
      <w:bookmarkStart w:id="25" w:name="_Toc27281864"/>
      <w:bookmarkStart w:id="26" w:name="_Toc27542649"/>
      <w:bookmarkStart w:id="27" w:name="_Toc27543081"/>
      <w:bookmarkStart w:id="28" w:name="_Toc27543158"/>
      <w:bookmarkStart w:id="29" w:name="_Toc27543906"/>
      <w:bookmarkStart w:id="30" w:name="_Toc27552404"/>
      <w:bookmarkStart w:id="31" w:name="_Toc27553551"/>
      <w:bookmarkStart w:id="32" w:name="_Toc27555361"/>
      <w:r w:rsidRPr="00D172D6">
        <w:rPr>
          <w:sz w:val="28"/>
          <w:szCs w:val="28"/>
        </w:rPr>
        <w:t>Расчетная зимняя температура наружного воздуха – 19</w:t>
      </w:r>
      <w:r w:rsidRPr="00D172D6">
        <w:rPr>
          <w:sz w:val="28"/>
          <w:szCs w:val="28"/>
          <w:vertAlign w:val="superscript"/>
        </w:rPr>
        <w:t>о</w:t>
      </w:r>
      <w:r w:rsidRPr="00D172D6">
        <w:rPr>
          <w:sz w:val="28"/>
          <w:szCs w:val="28"/>
        </w:rPr>
        <w:t>С.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33" w:name="_Toc27032270"/>
      <w:bookmarkStart w:id="34" w:name="_Toc27033807"/>
      <w:bookmarkStart w:id="35" w:name="_Toc27033947"/>
      <w:bookmarkStart w:id="36" w:name="_Toc27034006"/>
      <w:bookmarkStart w:id="37" w:name="_Toc27034359"/>
      <w:bookmarkStart w:id="38" w:name="_Toc27034449"/>
      <w:bookmarkStart w:id="39" w:name="_Toc27034589"/>
      <w:bookmarkStart w:id="40" w:name="_Toc27040625"/>
      <w:bookmarkStart w:id="41" w:name="_Toc27281865"/>
      <w:bookmarkStart w:id="42" w:name="_Toc27542650"/>
      <w:bookmarkStart w:id="43" w:name="_Toc27543082"/>
      <w:bookmarkStart w:id="44" w:name="_Toc27543159"/>
      <w:bookmarkStart w:id="45" w:name="_Toc27543907"/>
      <w:bookmarkStart w:id="46" w:name="_Toc27552405"/>
      <w:bookmarkStart w:id="47" w:name="_Toc27553552"/>
      <w:bookmarkStart w:id="48" w:name="_Toc27555362"/>
      <w:r w:rsidRPr="00D172D6">
        <w:rPr>
          <w:sz w:val="28"/>
          <w:szCs w:val="28"/>
        </w:rPr>
        <w:t>Нормативный скоростной напор ветра – 0,48 кПа.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49" w:name="_Toc27032271"/>
      <w:bookmarkStart w:id="50" w:name="_Toc27033808"/>
      <w:bookmarkStart w:id="51" w:name="_Toc27033948"/>
      <w:bookmarkStart w:id="52" w:name="_Toc27034007"/>
      <w:bookmarkStart w:id="53" w:name="_Toc27034360"/>
      <w:bookmarkStart w:id="54" w:name="_Toc27034450"/>
      <w:bookmarkStart w:id="55" w:name="_Toc27034590"/>
      <w:bookmarkStart w:id="56" w:name="_Toc27040626"/>
      <w:bookmarkStart w:id="57" w:name="_Toc27281866"/>
      <w:bookmarkStart w:id="58" w:name="_Toc27542651"/>
      <w:bookmarkStart w:id="59" w:name="_Toc27543083"/>
      <w:bookmarkStart w:id="60" w:name="_Toc27543160"/>
      <w:bookmarkStart w:id="61" w:name="_Toc27543908"/>
      <w:bookmarkStart w:id="62" w:name="_Toc27552406"/>
      <w:bookmarkStart w:id="63" w:name="_Toc27553553"/>
      <w:bookmarkStart w:id="64" w:name="_Toc27555363"/>
      <w:r w:rsidRPr="00D172D6">
        <w:rPr>
          <w:sz w:val="28"/>
          <w:szCs w:val="28"/>
        </w:rPr>
        <w:t>Расчетная снеговая нагрузка – 1,2 кПа.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65" w:name="_Toc27032273"/>
      <w:bookmarkStart w:id="66" w:name="_Toc27033810"/>
      <w:bookmarkStart w:id="67" w:name="_Toc27033950"/>
      <w:bookmarkStart w:id="68" w:name="_Toc27034009"/>
      <w:bookmarkStart w:id="69" w:name="_Toc27034362"/>
      <w:bookmarkStart w:id="70" w:name="_Toc27034452"/>
      <w:bookmarkStart w:id="71" w:name="_Toc27034592"/>
      <w:bookmarkStart w:id="72" w:name="_Toc27040628"/>
      <w:bookmarkStart w:id="73" w:name="_Toc27281868"/>
      <w:bookmarkStart w:id="74" w:name="_Toc27542653"/>
      <w:bookmarkStart w:id="75" w:name="_Toc27543085"/>
      <w:bookmarkStart w:id="76" w:name="_Toc27543162"/>
      <w:bookmarkStart w:id="77" w:name="_Toc27543910"/>
      <w:bookmarkStart w:id="78" w:name="_Toc27552408"/>
      <w:bookmarkStart w:id="79" w:name="_Toc27553555"/>
      <w:bookmarkStart w:id="80" w:name="_Toc27555365"/>
      <w:r w:rsidRPr="00D172D6">
        <w:rPr>
          <w:sz w:val="28"/>
          <w:szCs w:val="28"/>
        </w:rPr>
        <w:t xml:space="preserve">Степень огнестойкости здания – </w:t>
      </w:r>
      <w:r w:rsidRPr="00D172D6">
        <w:rPr>
          <w:sz w:val="28"/>
          <w:szCs w:val="28"/>
          <w:lang w:val="en-US"/>
        </w:rPr>
        <w:t>II</w:t>
      </w:r>
      <w:r w:rsidRPr="00D172D6">
        <w:rPr>
          <w:sz w:val="28"/>
          <w:szCs w:val="28"/>
        </w:rPr>
        <w:t>.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81" w:name="_Toc27032275"/>
      <w:bookmarkStart w:id="82" w:name="_Toc27033812"/>
      <w:bookmarkStart w:id="83" w:name="_Toc27033952"/>
      <w:bookmarkStart w:id="84" w:name="_Toc27034011"/>
      <w:bookmarkStart w:id="85" w:name="_Toc27034364"/>
      <w:bookmarkStart w:id="86" w:name="_Toc27034454"/>
      <w:bookmarkStart w:id="87" w:name="_Toc27034594"/>
      <w:bookmarkStart w:id="88" w:name="_Toc27040630"/>
      <w:bookmarkStart w:id="89" w:name="_Toc27281870"/>
      <w:bookmarkStart w:id="90" w:name="_Toc27542655"/>
      <w:bookmarkStart w:id="91" w:name="_Toc27543087"/>
      <w:bookmarkStart w:id="92" w:name="_Toc27543164"/>
      <w:bookmarkStart w:id="93" w:name="_Toc27543912"/>
      <w:bookmarkStart w:id="94" w:name="_Toc27552410"/>
      <w:bookmarkStart w:id="95" w:name="_Toc27553557"/>
      <w:bookmarkStart w:id="96" w:name="_Toc27555367"/>
      <w:r w:rsidRPr="00D172D6">
        <w:rPr>
          <w:sz w:val="28"/>
          <w:szCs w:val="28"/>
        </w:rPr>
        <w:t>Рельеф местности ровный.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D172D6">
        <w:rPr>
          <w:sz w:val="28"/>
          <w:szCs w:val="28"/>
        </w:rPr>
        <w:t xml:space="preserve">Климатический подрайон – </w:t>
      </w:r>
      <w:r w:rsidRPr="00D172D6">
        <w:rPr>
          <w:sz w:val="28"/>
          <w:szCs w:val="28"/>
          <w:lang w:val="en-US"/>
        </w:rPr>
        <w:t>II</w:t>
      </w:r>
      <w:r w:rsidRPr="00D172D6">
        <w:rPr>
          <w:sz w:val="28"/>
          <w:szCs w:val="28"/>
        </w:rPr>
        <w:t>В Российская Федерация.</w:t>
      </w:r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97" w:name="_Toc27032276"/>
      <w:bookmarkStart w:id="98" w:name="_Toc27033813"/>
      <w:bookmarkStart w:id="99" w:name="_Toc27033953"/>
      <w:bookmarkStart w:id="100" w:name="_Toc27034012"/>
      <w:bookmarkStart w:id="101" w:name="_Toc27034365"/>
      <w:bookmarkStart w:id="102" w:name="_Toc27034455"/>
      <w:bookmarkStart w:id="103" w:name="_Toc27034595"/>
      <w:bookmarkStart w:id="104" w:name="_Toc27040631"/>
      <w:bookmarkStart w:id="105" w:name="_Toc27281871"/>
      <w:bookmarkStart w:id="106" w:name="_Toc27542656"/>
      <w:bookmarkStart w:id="107" w:name="_Toc27543088"/>
      <w:bookmarkStart w:id="108" w:name="_Toc27543165"/>
      <w:bookmarkStart w:id="109" w:name="_Toc27543913"/>
      <w:bookmarkStart w:id="110" w:name="_Toc27552411"/>
      <w:bookmarkStart w:id="111" w:name="_Toc27553558"/>
      <w:bookmarkStart w:id="112" w:name="_Toc27555368"/>
      <w:r w:rsidRPr="00D172D6">
        <w:rPr>
          <w:sz w:val="28"/>
          <w:szCs w:val="28"/>
        </w:rPr>
        <w:t xml:space="preserve">Здание двухэтажное с подвалом, общая высота </w:t>
      </w:r>
      <w:smartTag w:uri="urn:schemas-microsoft-com:office:smarttags" w:element="metricconverter">
        <w:smartTagPr>
          <w:attr w:name="ProductID" w:val="8,5 м"/>
        </w:smartTagPr>
        <w:r w:rsidRPr="00D172D6">
          <w:rPr>
            <w:sz w:val="28"/>
            <w:szCs w:val="28"/>
          </w:rPr>
          <w:t>8,5 м</w:t>
        </w:r>
      </w:smartTag>
      <w:r w:rsidRPr="00D172D6">
        <w:rPr>
          <w:sz w:val="28"/>
          <w:szCs w:val="28"/>
        </w:rPr>
        <w:t>, размеры в плане 55,9х21,84 м.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113" w:name="_Toc27032277"/>
      <w:bookmarkStart w:id="114" w:name="_Toc27033814"/>
      <w:bookmarkStart w:id="115" w:name="_Toc27033954"/>
      <w:bookmarkStart w:id="116" w:name="_Toc27034013"/>
      <w:bookmarkStart w:id="117" w:name="_Toc27034366"/>
      <w:bookmarkStart w:id="118" w:name="_Toc27034456"/>
      <w:bookmarkStart w:id="119" w:name="_Toc27034596"/>
      <w:bookmarkStart w:id="120" w:name="_Toc27040632"/>
      <w:bookmarkStart w:id="121" w:name="_Toc27281872"/>
      <w:bookmarkStart w:id="122" w:name="_Toc27542657"/>
      <w:bookmarkStart w:id="123" w:name="_Toc27543089"/>
      <w:bookmarkStart w:id="124" w:name="_Toc27543166"/>
      <w:bookmarkStart w:id="125" w:name="_Toc27543914"/>
      <w:bookmarkStart w:id="126" w:name="_Toc27552412"/>
      <w:bookmarkStart w:id="127" w:name="_Toc27553559"/>
      <w:bookmarkStart w:id="128" w:name="_Toc27555369"/>
      <w:r w:rsidRPr="00D172D6">
        <w:rPr>
          <w:sz w:val="28"/>
          <w:szCs w:val="28"/>
        </w:rPr>
        <w:t>Обеспечение нужд строительства водой осуществляется от существующего водопровода, находящегося в районе строительной площадки; электроснабжение осуществляется от существующей трансформаторной подстанции; теплоснабжение осуществляется от действующей районной котельной.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517996" w:rsidRPr="00D172D6" w:rsidRDefault="00517996" w:rsidP="00D172D6">
      <w:pPr>
        <w:tabs>
          <w:tab w:val="left" w:pos="180"/>
          <w:tab w:val="left" w:pos="360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bookmarkStart w:id="129" w:name="_Toc27032278"/>
      <w:bookmarkStart w:id="130" w:name="_Toc27033815"/>
      <w:bookmarkStart w:id="131" w:name="_Toc27033955"/>
      <w:bookmarkStart w:id="132" w:name="_Toc27034014"/>
      <w:bookmarkStart w:id="133" w:name="_Toc27034367"/>
      <w:bookmarkStart w:id="134" w:name="_Toc27034457"/>
      <w:bookmarkStart w:id="135" w:name="_Toc27034597"/>
      <w:bookmarkStart w:id="136" w:name="_Toc27040633"/>
      <w:bookmarkStart w:id="137" w:name="_Toc27281873"/>
      <w:bookmarkStart w:id="138" w:name="_Toc27542658"/>
      <w:bookmarkStart w:id="139" w:name="_Toc27543090"/>
      <w:bookmarkStart w:id="140" w:name="_Toc27543167"/>
      <w:bookmarkStart w:id="141" w:name="_Toc27543915"/>
      <w:bookmarkStart w:id="142" w:name="_Toc27552413"/>
      <w:bookmarkStart w:id="143" w:name="_Toc27553560"/>
      <w:bookmarkStart w:id="144" w:name="_Toc27555370"/>
      <w:r w:rsidRPr="00D172D6">
        <w:rPr>
          <w:sz w:val="28"/>
          <w:szCs w:val="28"/>
        </w:rPr>
        <w:t>Конструктивные решения здания: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145" w:name="_Toc27032279"/>
      <w:bookmarkStart w:id="146" w:name="_Toc27033816"/>
      <w:bookmarkStart w:id="147" w:name="_Toc27033956"/>
      <w:bookmarkStart w:id="148" w:name="_Toc27034015"/>
      <w:bookmarkStart w:id="149" w:name="_Toc27034368"/>
      <w:bookmarkStart w:id="150" w:name="_Toc27034458"/>
      <w:bookmarkStart w:id="151" w:name="_Toc27034598"/>
      <w:bookmarkStart w:id="152" w:name="_Toc27040634"/>
      <w:bookmarkStart w:id="153" w:name="_Toc27281874"/>
      <w:bookmarkStart w:id="154" w:name="_Toc27542659"/>
      <w:bookmarkStart w:id="155" w:name="_Toc27543091"/>
      <w:bookmarkStart w:id="156" w:name="_Toc27543168"/>
      <w:bookmarkStart w:id="157" w:name="_Toc27543916"/>
      <w:bookmarkStart w:id="158" w:name="_Toc27552414"/>
      <w:bookmarkStart w:id="159" w:name="_Toc27553561"/>
      <w:bookmarkStart w:id="160" w:name="_Toc27555371"/>
      <w:r w:rsidRPr="00D172D6">
        <w:rPr>
          <w:sz w:val="28"/>
          <w:szCs w:val="28"/>
        </w:rPr>
        <w:t>Несущими являются продольные стены, выполненные: наружные – сплошная клака из глиняного пустотелого кирпича по ГОСТ 530-95* с наружной отделкой из лицевого кирпича по ГОСТ 7484-78, внутренние – сплошная кладка из глиняного пустотелого кирпича по ГОСТ 530-95*;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r w:rsidRPr="00D172D6">
        <w:rPr>
          <w:sz w:val="28"/>
          <w:szCs w:val="28"/>
        </w:rPr>
        <w:t>Перегородки – кирпичные и сборные гипсоартонные;</w:t>
      </w:r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161" w:name="_Toc27032280"/>
      <w:bookmarkStart w:id="162" w:name="_Toc27033817"/>
      <w:bookmarkStart w:id="163" w:name="_Toc27033957"/>
      <w:bookmarkStart w:id="164" w:name="_Toc27034016"/>
      <w:bookmarkStart w:id="165" w:name="_Toc27034369"/>
      <w:bookmarkStart w:id="166" w:name="_Toc27034459"/>
      <w:bookmarkStart w:id="167" w:name="_Toc27034599"/>
      <w:bookmarkStart w:id="168" w:name="_Toc27040635"/>
      <w:bookmarkStart w:id="169" w:name="_Toc27281875"/>
      <w:bookmarkStart w:id="170" w:name="_Toc27542660"/>
      <w:bookmarkStart w:id="171" w:name="_Toc27543092"/>
      <w:bookmarkStart w:id="172" w:name="_Toc27543169"/>
      <w:bookmarkStart w:id="173" w:name="_Toc27543917"/>
      <w:bookmarkStart w:id="174" w:name="_Toc27552415"/>
      <w:bookmarkStart w:id="175" w:name="_Toc27553562"/>
      <w:bookmarkStart w:id="176" w:name="_Toc27555372"/>
      <w:r w:rsidRPr="00D172D6">
        <w:rPr>
          <w:sz w:val="28"/>
          <w:szCs w:val="28"/>
        </w:rPr>
        <w:t>Фундаменты – ленточные из сборных железобетонных укрупненных блоков;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177" w:name="_Toc27032283"/>
      <w:bookmarkStart w:id="178" w:name="_Toc27033820"/>
      <w:bookmarkStart w:id="179" w:name="_Toc27033960"/>
      <w:bookmarkStart w:id="180" w:name="_Toc27034019"/>
      <w:bookmarkStart w:id="181" w:name="_Toc27034372"/>
      <w:bookmarkStart w:id="182" w:name="_Toc27034462"/>
      <w:bookmarkStart w:id="183" w:name="_Toc27034602"/>
      <w:bookmarkStart w:id="184" w:name="_Toc27040638"/>
      <w:bookmarkStart w:id="185" w:name="_Toc27281878"/>
      <w:bookmarkStart w:id="186" w:name="_Toc27542663"/>
      <w:bookmarkStart w:id="187" w:name="_Toc27543095"/>
      <w:bookmarkStart w:id="188" w:name="_Toc27543172"/>
      <w:bookmarkStart w:id="189" w:name="_Toc27543920"/>
      <w:bookmarkStart w:id="190" w:name="_Toc27552418"/>
      <w:bookmarkStart w:id="191" w:name="_Toc27553565"/>
      <w:bookmarkStart w:id="192" w:name="_Toc27555375"/>
      <w:r w:rsidRPr="00D172D6">
        <w:rPr>
          <w:sz w:val="28"/>
          <w:szCs w:val="28"/>
        </w:rPr>
        <w:t>Перекрытия - железобетонные панели с круглыми пустотами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D172D6">
        <w:rPr>
          <w:sz w:val="28"/>
          <w:szCs w:val="28"/>
        </w:rPr>
        <w:t>;</w:t>
      </w:r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193" w:name="_Toc27032284"/>
      <w:bookmarkStart w:id="194" w:name="_Toc27033821"/>
      <w:bookmarkStart w:id="195" w:name="_Toc27033961"/>
      <w:bookmarkStart w:id="196" w:name="_Toc27034020"/>
      <w:bookmarkStart w:id="197" w:name="_Toc27034373"/>
      <w:bookmarkStart w:id="198" w:name="_Toc27034463"/>
      <w:bookmarkStart w:id="199" w:name="_Toc27034603"/>
      <w:bookmarkStart w:id="200" w:name="_Toc27040639"/>
      <w:bookmarkStart w:id="201" w:name="_Toc27281879"/>
      <w:bookmarkStart w:id="202" w:name="_Toc27542664"/>
      <w:bookmarkStart w:id="203" w:name="_Toc27543096"/>
      <w:bookmarkStart w:id="204" w:name="_Toc27543173"/>
      <w:bookmarkStart w:id="205" w:name="_Toc27543921"/>
      <w:bookmarkStart w:id="206" w:name="_Toc27552419"/>
      <w:bookmarkStart w:id="207" w:name="_Toc27553566"/>
      <w:bookmarkStart w:id="208" w:name="_Toc27555376"/>
      <w:r w:rsidRPr="00D172D6">
        <w:rPr>
          <w:sz w:val="28"/>
          <w:szCs w:val="28"/>
        </w:rPr>
        <w:t xml:space="preserve">Лестницы – сборные железобетонные марши и площадки с 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r w:rsidRPr="00D172D6">
        <w:rPr>
          <w:sz w:val="28"/>
          <w:szCs w:val="28"/>
        </w:rPr>
        <w:t>фризовыми ступенями;</w:t>
      </w:r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209" w:name="_Toc27032285"/>
      <w:bookmarkStart w:id="210" w:name="_Toc27033822"/>
      <w:bookmarkStart w:id="211" w:name="_Toc27033962"/>
      <w:bookmarkStart w:id="212" w:name="_Toc27034021"/>
      <w:bookmarkStart w:id="213" w:name="_Toc27034374"/>
      <w:bookmarkStart w:id="214" w:name="_Toc27034464"/>
      <w:bookmarkStart w:id="215" w:name="_Toc27034604"/>
      <w:bookmarkStart w:id="216" w:name="_Toc27040640"/>
      <w:bookmarkStart w:id="217" w:name="_Toc27281880"/>
      <w:bookmarkStart w:id="218" w:name="_Toc27542665"/>
      <w:bookmarkStart w:id="219" w:name="_Toc27543097"/>
      <w:bookmarkStart w:id="220" w:name="_Toc27543174"/>
      <w:bookmarkStart w:id="221" w:name="_Toc27543922"/>
      <w:bookmarkStart w:id="222" w:name="_Toc27552420"/>
      <w:bookmarkStart w:id="223" w:name="_Toc27553567"/>
      <w:bookmarkStart w:id="224" w:name="_Toc27555377"/>
      <w:r w:rsidRPr="00D172D6">
        <w:rPr>
          <w:sz w:val="28"/>
          <w:szCs w:val="28"/>
        </w:rPr>
        <w:t>Кровля - рулонная из ч-х слоев стеклорубероида с защитным слоем из гравия. Утеплитель – из газобетонных балластных панелей.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225" w:name="_Toc27032286"/>
      <w:bookmarkStart w:id="226" w:name="_Toc27033823"/>
      <w:bookmarkStart w:id="227" w:name="_Toc27033963"/>
      <w:bookmarkStart w:id="228" w:name="_Toc27034022"/>
      <w:bookmarkStart w:id="229" w:name="_Toc27034375"/>
      <w:bookmarkStart w:id="230" w:name="_Toc27034465"/>
      <w:bookmarkStart w:id="231" w:name="_Toc27034605"/>
      <w:bookmarkStart w:id="232" w:name="_Toc27040641"/>
      <w:bookmarkStart w:id="233" w:name="_Toc27281881"/>
      <w:bookmarkStart w:id="234" w:name="_Toc27542666"/>
      <w:bookmarkStart w:id="235" w:name="_Toc27543098"/>
      <w:bookmarkStart w:id="236" w:name="_Toc27543175"/>
      <w:bookmarkStart w:id="237" w:name="_Toc27543923"/>
      <w:bookmarkStart w:id="238" w:name="_Toc27552421"/>
      <w:bookmarkStart w:id="239" w:name="_Toc27553568"/>
      <w:bookmarkStart w:id="240" w:name="_Toc27555378"/>
      <w:r w:rsidRPr="00D172D6">
        <w:rPr>
          <w:sz w:val="28"/>
          <w:szCs w:val="28"/>
        </w:rPr>
        <w:t>Окна деревянные со спаренными переплетами по ГОСТ11214-78;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241" w:name="_Toc27032287"/>
      <w:bookmarkStart w:id="242" w:name="_Toc27033824"/>
      <w:bookmarkStart w:id="243" w:name="_Toc27033964"/>
      <w:bookmarkStart w:id="244" w:name="_Toc27034023"/>
      <w:bookmarkStart w:id="245" w:name="_Toc27034376"/>
      <w:bookmarkStart w:id="246" w:name="_Toc27034466"/>
      <w:bookmarkStart w:id="247" w:name="_Toc27034606"/>
      <w:bookmarkStart w:id="248" w:name="_Toc27040642"/>
      <w:bookmarkStart w:id="249" w:name="_Toc27281882"/>
      <w:bookmarkStart w:id="250" w:name="_Toc27542667"/>
      <w:bookmarkStart w:id="251" w:name="_Toc27543099"/>
      <w:bookmarkStart w:id="252" w:name="_Toc27543176"/>
      <w:bookmarkStart w:id="253" w:name="_Toc27543924"/>
      <w:bookmarkStart w:id="254" w:name="_Toc27552422"/>
      <w:bookmarkStart w:id="255" w:name="_Toc27553569"/>
      <w:bookmarkStart w:id="256" w:name="_Toc27555379"/>
      <w:r w:rsidRPr="00D172D6">
        <w:rPr>
          <w:sz w:val="28"/>
          <w:szCs w:val="28"/>
        </w:rPr>
        <w:t>Двери деревянные по ГОСТ 6629-74*;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257" w:name="_Toc27032288"/>
      <w:bookmarkStart w:id="258" w:name="_Toc27033825"/>
      <w:bookmarkStart w:id="259" w:name="_Toc27033965"/>
      <w:bookmarkStart w:id="260" w:name="_Toc27034024"/>
      <w:bookmarkStart w:id="261" w:name="_Toc27034377"/>
      <w:bookmarkStart w:id="262" w:name="_Toc27034467"/>
      <w:bookmarkStart w:id="263" w:name="_Toc27034607"/>
      <w:bookmarkStart w:id="264" w:name="_Toc27040643"/>
      <w:bookmarkStart w:id="265" w:name="_Toc27281883"/>
      <w:bookmarkStart w:id="266" w:name="_Toc27542668"/>
      <w:bookmarkStart w:id="267" w:name="_Toc27543100"/>
      <w:bookmarkStart w:id="268" w:name="_Toc27543177"/>
      <w:bookmarkStart w:id="269" w:name="_Toc27543925"/>
      <w:bookmarkStart w:id="270" w:name="_Toc27552423"/>
      <w:bookmarkStart w:id="271" w:name="_Toc27553570"/>
      <w:bookmarkStart w:id="272" w:name="_Toc27555380"/>
      <w:r w:rsidRPr="00D172D6">
        <w:rPr>
          <w:sz w:val="28"/>
          <w:szCs w:val="28"/>
        </w:rPr>
        <w:t>Полы - линолеум, дощатые, керамическая плитка, мозаичные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r w:rsidRPr="00D172D6">
        <w:rPr>
          <w:sz w:val="28"/>
          <w:szCs w:val="28"/>
        </w:rPr>
        <w:t>;</w:t>
      </w:r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273" w:name="_Toc27032289"/>
      <w:bookmarkStart w:id="274" w:name="_Toc27033826"/>
      <w:bookmarkStart w:id="275" w:name="_Toc27033966"/>
      <w:bookmarkStart w:id="276" w:name="_Toc27034025"/>
      <w:bookmarkStart w:id="277" w:name="_Toc27034378"/>
      <w:bookmarkStart w:id="278" w:name="_Toc27034468"/>
      <w:bookmarkStart w:id="279" w:name="_Toc27034608"/>
      <w:bookmarkStart w:id="280" w:name="_Toc27040644"/>
      <w:bookmarkStart w:id="281" w:name="_Toc27281884"/>
      <w:bookmarkStart w:id="282" w:name="_Toc27542669"/>
      <w:bookmarkStart w:id="283" w:name="_Toc27543101"/>
      <w:bookmarkStart w:id="284" w:name="_Toc27543178"/>
      <w:bookmarkStart w:id="285" w:name="_Toc27543926"/>
      <w:bookmarkStart w:id="286" w:name="_Toc27552424"/>
      <w:bookmarkStart w:id="287" w:name="_Toc27553571"/>
      <w:bookmarkStart w:id="288" w:name="_Toc27555381"/>
      <w:r w:rsidRPr="00D172D6">
        <w:rPr>
          <w:sz w:val="28"/>
          <w:szCs w:val="28"/>
        </w:rPr>
        <w:t>Внутренняя отделка: штукатурка, керамическая плитка, затирка, покраска;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:rsidR="00517996" w:rsidRPr="00D172D6" w:rsidRDefault="00517996" w:rsidP="00D172D6">
      <w:pPr>
        <w:numPr>
          <w:ilvl w:val="0"/>
          <w:numId w:val="10"/>
        </w:numPr>
        <w:tabs>
          <w:tab w:val="clear" w:pos="1440"/>
          <w:tab w:val="left" w:pos="0"/>
          <w:tab w:val="num" w:pos="180"/>
          <w:tab w:val="left" w:pos="360"/>
          <w:tab w:val="left" w:pos="1080"/>
        </w:tabs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bookmarkStart w:id="289" w:name="_Toc27032290"/>
      <w:bookmarkStart w:id="290" w:name="_Toc27033827"/>
      <w:bookmarkStart w:id="291" w:name="_Toc27033967"/>
      <w:bookmarkStart w:id="292" w:name="_Toc27034026"/>
      <w:bookmarkStart w:id="293" w:name="_Toc27034379"/>
      <w:bookmarkStart w:id="294" w:name="_Toc27034469"/>
      <w:bookmarkStart w:id="295" w:name="_Toc27034609"/>
      <w:bookmarkStart w:id="296" w:name="_Toc27040645"/>
      <w:bookmarkStart w:id="297" w:name="_Toc27281885"/>
      <w:bookmarkStart w:id="298" w:name="_Toc27542670"/>
      <w:bookmarkStart w:id="299" w:name="_Toc27543102"/>
      <w:bookmarkStart w:id="300" w:name="_Toc27543179"/>
      <w:bookmarkStart w:id="301" w:name="_Toc27543927"/>
      <w:bookmarkStart w:id="302" w:name="_Toc27552425"/>
      <w:bookmarkStart w:id="303" w:name="_Toc27553572"/>
      <w:bookmarkStart w:id="304" w:name="_Toc27555382"/>
      <w:r w:rsidRPr="00D172D6">
        <w:rPr>
          <w:sz w:val="28"/>
          <w:szCs w:val="28"/>
        </w:rPr>
        <w:t>Наружная отделка: облицовка лицевым керамическим кирпичом.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 w:rsidR="00517996" w:rsidRPr="00D172D6" w:rsidRDefault="00D172D6" w:rsidP="00D172D6">
      <w:pPr>
        <w:tabs>
          <w:tab w:val="left" w:pos="0"/>
          <w:tab w:val="left" w:pos="360"/>
          <w:tab w:val="left" w:pos="1080"/>
        </w:tabs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66B3" w:rsidRPr="00D172D6">
        <w:rPr>
          <w:b/>
          <w:sz w:val="28"/>
          <w:szCs w:val="28"/>
        </w:rPr>
        <w:t xml:space="preserve">2. </w:t>
      </w:r>
      <w:r w:rsidRPr="00D172D6">
        <w:rPr>
          <w:b/>
          <w:sz w:val="28"/>
          <w:szCs w:val="28"/>
        </w:rPr>
        <w:t>Подсчет объемов строительно-монтажных работ</w:t>
      </w:r>
    </w:p>
    <w:p w:rsidR="00D172D6" w:rsidRDefault="00D172D6" w:rsidP="00D172D6">
      <w:pPr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Подсчет объемов строительно-монтажных работ осуществляем в соответствии с правилами исчисления объемов работ технической части каждого сборника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 xml:space="preserve">СНиП </w:t>
      </w:r>
      <w:r w:rsidRPr="00D172D6">
        <w:rPr>
          <w:sz w:val="28"/>
          <w:szCs w:val="28"/>
          <w:lang w:val="en-US"/>
        </w:rPr>
        <w:t>IV</w:t>
      </w:r>
      <w:r w:rsidRPr="00D172D6">
        <w:rPr>
          <w:sz w:val="28"/>
          <w:szCs w:val="28"/>
        </w:rPr>
        <w:t xml:space="preserve">-2-91. Приложение Т.1-П. Сборники элементных сметных норм на строительные конструкции и работы (Госстрой СССР). Объемы работ по отдельным конструктивным элементам определяем в единицах измерений СНиП (ч. </w:t>
      </w:r>
      <w:r w:rsidRPr="00D172D6">
        <w:rPr>
          <w:sz w:val="28"/>
          <w:szCs w:val="28"/>
          <w:lang w:val="en-US"/>
        </w:rPr>
        <w:t>IV</w:t>
      </w:r>
      <w:r w:rsidRPr="00D172D6">
        <w:rPr>
          <w:sz w:val="28"/>
          <w:szCs w:val="28"/>
        </w:rPr>
        <w:t>).</w:t>
      </w: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Подсчет объемов монтируемых железобетонных конструкции и изделий осуществляем табличным методом с указанием расхода бетона на одно изделие, его геометрических размеров и массы. Результаты расчетов заносим в таблицу 2.1.</w:t>
      </w: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  <w:sectPr w:rsidR="00517996" w:rsidRPr="00D172D6" w:rsidSect="00D172D6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tbl>
      <w:tblPr>
        <w:tblW w:w="1373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606"/>
        <w:gridCol w:w="787"/>
        <w:gridCol w:w="749"/>
        <w:gridCol w:w="723"/>
        <w:gridCol w:w="762"/>
        <w:gridCol w:w="787"/>
        <w:gridCol w:w="679"/>
        <w:gridCol w:w="816"/>
        <w:gridCol w:w="613"/>
        <w:gridCol w:w="812"/>
        <w:gridCol w:w="716"/>
        <w:gridCol w:w="808"/>
        <w:gridCol w:w="972"/>
        <w:gridCol w:w="742"/>
        <w:gridCol w:w="736"/>
      </w:tblGrid>
      <w:tr w:rsidR="00517996" w:rsidRPr="00D172D6" w:rsidTr="00D172D6">
        <w:trPr>
          <w:trHeight w:val="255"/>
        </w:trPr>
        <w:tc>
          <w:tcPr>
            <w:tcW w:w="13730" w:type="dxa"/>
            <w:gridSpan w:val="16"/>
            <w:noWrap/>
            <w:vAlign w:val="bottom"/>
          </w:tcPr>
          <w:p w:rsidR="00517996" w:rsidRPr="002B1FEC" w:rsidRDefault="00517996" w:rsidP="00D172D6">
            <w:pPr>
              <w:spacing w:line="360" w:lineRule="auto"/>
              <w:rPr>
                <w:sz w:val="28"/>
                <w:szCs w:val="28"/>
              </w:rPr>
            </w:pPr>
            <w:r w:rsidRPr="002B1FEC">
              <w:rPr>
                <w:sz w:val="28"/>
                <w:szCs w:val="28"/>
              </w:rPr>
              <w:t>Таблица 2.1 – Сборные железобетонные конструкции</w:t>
            </w:r>
          </w:p>
        </w:tc>
      </w:tr>
      <w:tr w:rsidR="00517996" w:rsidRPr="00D172D6" w:rsidTr="00D172D6">
        <w:trPr>
          <w:trHeight w:val="255"/>
        </w:trPr>
        <w:tc>
          <w:tcPr>
            <w:tcW w:w="424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№ п/п</w:t>
            </w:r>
          </w:p>
        </w:tc>
        <w:tc>
          <w:tcPr>
            <w:tcW w:w="2606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Тип, марка изделия</w:t>
            </w:r>
          </w:p>
        </w:tc>
        <w:tc>
          <w:tcPr>
            <w:tcW w:w="2259" w:type="dxa"/>
            <w:gridSpan w:val="3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Геометрически размеры, мм</w:t>
            </w:r>
          </w:p>
        </w:tc>
        <w:tc>
          <w:tcPr>
            <w:tcW w:w="762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Количество, шт</w:t>
            </w:r>
          </w:p>
        </w:tc>
        <w:tc>
          <w:tcPr>
            <w:tcW w:w="3707" w:type="dxa"/>
            <w:gridSpan w:val="5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Объем на одно изделие</w:t>
            </w:r>
          </w:p>
        </w:tc>
        <w:tc>
          <w:tcPr>
            <w:tcW w:w="2495" w:type="dxa"/>
            <w:gridSpan w:val="3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Всего</w:t>
            </w:r>
          </w:p>
        </w:tc>
        <w:tc>
          <w:tcPr>
            <w:tcW w:w="1478" w:type="dxa"/>
            <w:gridSpan w:val="2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Масса, т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Сечение</w:t>
            </w:r>
          </w:p>
        </w:tc>
        <w:tc>
          <w:tcPr>
            <w:tcW w:w="722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Длина, L</w:t>
            </w:r>
          </w:p>
        </w:tc>
        <w:tc>
          <w:tcPr>
            <w:tcW w:w="762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бетон, м</w:t>
            </w:r>
            <w:r w:rsidRPr="00D172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арматура, т</w:t>
            </w:r>
          </w:p>
        </w:tc>
        <w:tc>
          <w:tcPr>
            <w:tcW w:w="812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Закладные детали, т</w:t>
            </w:r>
          </w:p>
        </w:tc>
        <w:tc>
          <w:tcPr>
            <w:tcW w:w="716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Бетон</w:t>
            </w:r>
          </w:p>
        </w:tc>
        <w:tc>
          <w:tcPr>
            <w:tcW w:w="808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арматура</w:t>
            </w:r>
          </w:p>
        </w:tc>
        <w:tc>
          <w:tcPr>
            <w:tcW w:w="972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Закладные детали</w:t>
            </w:r>
          </w:p>
        </w:tc>
        <w:tc>
          <w:tcPr>
            <w:tcW w:w="742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шт</w:t>
            </w:r>
          </w:p>
        </w:tc>
        <w:tc>
          <w:tcPr>
            <w:tcW w:w="736" w:type="dxa"/>
            <w:vMerge w:val="restart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всех</w:t>
            </w:r>
          </w:p>
        </w:tc>
      </w:tr>
      <w:tr w:rsidR="00D172D6" w:rsidRPr="00D172D6" w:rsidTr="00D172D6">
        <w:trPr>
          <w:trHeight w:val="585"/>
        </w:trPr>
        <w:tc>
          <w:tcPr>
            <w:tcW w:w="424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Высота, Н</w:t>
            </w:r>
          </w:p>
        </w:tc>
        <w:tc>
          <w:tcPr>
            <w:tcW w:w="749" w:type="dxa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Ширина, В</w:t>
            </w:r>
          </w:p>
        </w:tc>
        <w:tc>
          <w:tcPr>
            <w:tcW w:w="722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объем</w:t>
            </w:r>
          </w:p>
        </w:tc>
        <w:tc>
          <w:tcPr>
            <w:tcW w:w="679" w:type="dxa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класс</w:t>
            </w:r>
          </w:p>
        </w:tc>
        <w:tc>
          <w:tcPr>
            <w:tcW w:w="816" w:type="dxa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масса</w:t>
            </w:r>
          </w:p>
        </w:tc>
        <w:tc>
          <w:tcPr>
            <w:tcW w:w="612" w:type="dxa"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марка</w:t>
            </w:r>
          </w:p>
        </w:tc>
        <w:tc>
          <w:tcPr>
            <w:tcW w:w="812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72D6" w:rsidRPr="00D172D6" w:rsidTr="00D172D6">
        <w:trPr>
          <w:trHeight w:val="178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b/>
                <w:sz w:val="20"/>
                <w:szCs w:val="20"/>
              </w:rPr>
            </w:pPr>
            <w:r w:rsidRPr="00D172D6">
              <w:rPr>
                <w:b/>
                <w:sz w:val="20"/>
                <w:szCs w:val="20"/>
              </w:rPr>
              <w:t>16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Фундаменты-подушки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ФЛ 8.12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300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800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1180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0,29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В15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0,02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0,86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0,05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0,65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1,95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ФЛ 8.24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300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800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2380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60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0,58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В15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0,03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34,56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1,80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1,30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78,00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ФЛ 10.12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300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1180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0,36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В15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0,02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0,36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0,02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0,76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0,76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ФЛ 10.24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300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2380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31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0,72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В15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0,04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22,38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1,24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1,52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47,12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Фундаменты-блоки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ФБС 24.5.6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580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500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2380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134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0,67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В15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0,04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89,78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4,82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1,54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206,36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ФБС 12.5.6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580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500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1180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0,32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В15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0,02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16,64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0,94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0,74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38,48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ФБС 24.4.6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580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380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2380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268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0,51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В15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0,02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136,68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6,43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1,13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302,84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ФБС 12.4.6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580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380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1180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104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0,25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В15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0,01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26,00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1,25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0,57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59,28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Панели перекрытия</w:t>
            </w:r>
          </w:p>
        </w:tc>
        <w:tc>
          <w:tcPr>
            <w:tcW w:w="787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ПК 90.15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1490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8980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1,64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В30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0,07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0,14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22,93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1,02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2,016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4,28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59,85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ПК 90.12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1190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8980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1,40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В30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0,05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0,14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2,81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0,10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0,288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3,50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6,99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ПК 90.10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990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8980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1,19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В30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0,05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0,12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1,19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0,05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0,12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2,91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2,91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ПК 63.15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1490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6280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106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1,15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В30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0,05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0,12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121,54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5,13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12,72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2,98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315,88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ПК 63.12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1190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6280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0,98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В30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0,03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0,12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3,93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0,13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0,48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2,42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9,68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ПК 63.10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990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6280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0,83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В30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0,03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0,12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1,66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0,06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0,24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2,02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4,04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ПК 60.15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1490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5980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1,09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В30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0,04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0,12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27,30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1,10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2,85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71,25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ПК 60.12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1190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5980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0,94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В30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0,03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0,12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3,74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0,12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0,48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2,33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9,32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ПК 60.10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990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5980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0,79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В30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0,03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0,12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1,58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0,06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0,24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1,94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3,88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Лестничная площадка</w:t>
            </w:r>
          </w:p>
        </w:tc>
        <w:tc>
          <w:tcPr>
            <w:tcW w:w="787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ЛПФ28.13</w:t>
            </w:r>
          </w:p>
        </w:tc>
        <w:tc>
          <w:tcPr>
            <w:tcW w:w="787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200</w:t>
            </w:r>
          </w:p>
        </w:tc>
        <w:tc>
          <w:tcPr>
            <w:tcW w:w="749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1300</w:t>
            </w:r>
          </w:p>
        </w:tc>
        <w:tc>
          <w:tcPr>
            <w:tcW w:w="72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2800</w:t>
            </w:r>
          </w:p>
        </w:tc>
        <w:tc>
          <w:tcPr>
            <w:tcW w:w="76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0,48</w:t>
            </w:r>
          </w:p>
        </w:tc>
        <w:tc>
          <w:tcPr>
            <w:tcW w:w="679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В25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0,02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АIII</w:t>
            </w:r>
          </w:p>
        </w:tc>
        <w:tc>
          <w:tcPr>
            <w:tcW w:w="81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0,06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1,92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0,08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0,24</w:t>
            </w:r>
          </w:p>
        </w:tc>
        <w:tc>
          <w:tcPr>
            <w:tcW w:w="742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1,20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4,80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1ЛН14.3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35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325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1350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0,02</w:t>
            </w:r>
          </w:p>
        </w:tc>
        <w:tc>
          <w:tcPr>
            <w:tcW w:w="679" w:type="dxa"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В25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0,00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0,83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0,01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0,04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2,09</w:t>
            </w:r>
          </w:p>
        </w:tc>
      </w:tr>
      <w:tr w:rsidR="00D172D6" w:rsidRPr="00D172D6" w:rsidTr="00D172D6">
        <w:trPr>
          <w:trHeight w:val="270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</w:t>
            </w:r>
          </w:p>
        </w:tc>
        <w:tc>
          <w:tcPr>
            <w:tcW w:w="260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Лестничный марш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  <w:tc>
          <w:tcPr>
            <w:tcW w:w="2606" w:type="dxa"/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ЛМФ39.14.17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1650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1350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3913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0,57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В25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0,03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АIII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0,09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2,85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0,14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0,45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1,43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7,15</w:t>
            </w:r>
          </w:p>
        </w:tc>
      </w:tr>
      <w:tr w:rsidR="00D172D6" w:rsidRPr="00D172D6" w:rsidTr="00D172D6">
        <w:trPr>
          <w:trHeight w:val="255"/>
        </w:trPr>
        <w:tc>
          <w:tcPr>
            <w:tcW w:w="424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</w:t>
            </w:r>
          </w:p>
        </w:tc>
        <w:tc>
          <w:tcPr>
            <w:tcW w:w="2606" w:type="dxa"/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Плита козырька входа ПКВЗ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120</w:t>
            </w:r>
          </w:p>
        </w:tc>
        <w:tc>
          <w:tcPr>
            <w:tcW w:w="74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2310</w:t>
            </w:r>
          </w:p>
        </w:tc>
        <w:tc>
          <w:tcPr>
            <w:tcW w:w="72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3740</w:t>
            </w:r>
          </w:p>
        </w:tc>
        <w:tc>
          <w:tcPr>
            <w:tcW w:w="76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0,304</w:t>
            </w:r>
          </w:p>
        </w:tc>
        <w:tc>
          <w:tcPr>
            <w:tcW w:w="679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В25</w:t>
            </w:r>
          </w:p>
        </w:tc>
        <w:tc>
          <w:tcPr>
            <w:tcW w:w="8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0,11</w:t>
            </w:r>
          </w:p>
        </w:tc>
        <w:tc>
          <w:tcPr>
            <w:tcW w:w="6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АIV</w:t>
            </w:r>
          </w:p>
        </w:tc>
        <w:tc>
          <w:tcPr>
            <w:tcW w:w="81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0,1</w:t>
            </w:r>
          </w:p>
        </w:tc>
        <w:tc>
          <w:tcPr>
            <w:tcW w:w="71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1,22</w:t>
            </w:r>
          </w:p>
        </w:tc>
        <w:tc>
          <w:tcPr>
            <w:tcW w:w="808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0,44</w:t>
            </w:r>
          </w:p>
        </w:tc>
        <w:tc>
          <w:tcPr>
            <w:tcW w:w="97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0,4</w:t>
            </w:r>
          </w:p>
        </w:tc>
        <w:tc>
          <w:tcPr>
            <w:tcW w:w="742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0,96</w:t>
            </w:r>
          </w:p>
        </w:tc>
        <w:tc>
          <w:tcPr>
            <w:tcW w:w="736" w:type="dxa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3,83</w:t>
            </w:r>
          </w:p>
        </w:tc>
      </w:tr>
    </w:tbl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  <w:sectPr w:rsidR="00517996" w:rsidRPr="00D172D6" w:rsidSect="00D172D6">
          <w:pgSz w:w="16838" w:h="11906" w:orient="landscape"/>
          <w:pgMar w:top="1134" w:right="851" w:bottom="1134" w:left="1701" w:header="0" w:footer="0" w:gutter="0"/>
          <w:cols w:space="708"/>
          <w:docGrid w:linePitch="360"/>
        </w:sectPr>
      </w:pPr>
    </w:p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Результаты подсчета остальных работ вносятся в ведомость объемов работ (таблица 2.2.).</w:t>
      </w:r>
    </w:p>
    <w:tbl>
      <w:tblPr>
        <w:tblW w:w="9211" w:type="dxa"/>
        <w:tblInd w:w="94" w:type="dxa"/>
        <w:tblLook w:val="0000" w:firstRow="0" w:lastRow="0" w:firstColumn="0" w:lastColumn="0" w:noHBand="0" w:noVBand="0"/>
      </w:tblPr>
      <w:tblGrid>
        <w:gridCol w:w="486"/>
        <w:gridCol w:w="5474"/>
        <w:gridCol w:w="884"/>
        <w:gridCol w:w="1025"/>
        <w:gridCol w:w="1342"/>
      </w:tblGrid>
      <w:tr w:rsidR="00517996" w:rsidRPr="00D172D6" w:rsidTr="00D172D6">
        <w:trPr>
          <w:trHeight w:val="265"/>
        </w:trPr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2D6" w:rsidRPr="002B1FEC" w:rsidRDefault="00D172D6" w:rsidP="00D172D6">
            <w:pPr>
              <w:spacing w:line="360" w:lineRule="auto"/>
              <w:rPr>
                <w:sz w:val="28"/>
                <w:szCs w:val="28"/>
              </w:rPr>
            </w:pPr>
          </w:p>
          <w:p w:rsidR="00517996" w:rsidRPr="002B1FEC" w:rsidRDefault="00517996" w:rsidP="00D172D6">
            <w:pPr>
              <w:spacing w:line="360" w:lineRule="auto"/>
              <w:rPr>
                <w:sz w:val="28"/>
                <w:szCs w:val="28"/>
              </w:rPr>
            </w:pPr>
            <w:r w:rsidRPr="002B1FEC">
              <w:rPr>
                <w:sz w:val="28"/>
                <w:szCs w:val="28"/>
              </w:rPr>
              <w:t>Таблица 2.2 - Ведомость объемов работ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D172D6" w:rsidTr="002B1FEC">
        <w:trPr>
          <w:trHeight w:val="4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№ 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Ед. изм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Кол-во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Примечание</w:t>
            </w:r>
          </w:p>
        </w:tc>
      </w:tr>
      <w:tr w:rsidR="00517996" w:rsidRPr="00D172D6" w:rsidTr="002B1FEC">
        <w:trPr>
          <w:trHeight w:val="4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D172D6" w:rsidTr="002B1FEC">
        <w:trPr>
          <w:trHeight w:val="34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D172D6" w:rsidTr="002B1FEC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</w:t>
            </w:r>
          </w:p>
        </w:tc>
      </w:tr>
      <w:tr w:rsidR="00517996" w:rsidRPr="00D172D6" w:rsidTr="002B1FEC">
        <w:trPr>
          <w:trHeight w:val="2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Планировка площадей бульдозером мощностью 79кВт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2.11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8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Разработка и перемещение грунта I группы бульдозером ДЗ-18 на базе трактора Т100 и перемещение на расстояние до l=100м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1000м3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0.04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6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 xml:space="preserve">Разработка грунта I группы экскаватором обратная лопата ЭО-51112 с вместимостью ковша 1м3 в отвал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1000м3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0.65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Разработка грунта I группы вручную (подчистка)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0.22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D172D6" w:rsidTr="002B1FEC">
        <w:trPr>
          <w:trHeight w:val="5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Уплотнение слоя грунта толщиной 50см грунтоуплотняющими машинами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1.23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 xml:space="preserve">Устройство песчаного основания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184.80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Обратная засыпка пазух фундамента бульдозером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1000м3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0.05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Обратная засыпка пазух фундамента вручную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0.61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5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Устройство горизонтальной гидроизоляции цементной с жидким стеклом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0.89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Устройство вертикальной оклеечной гидроизоляции в 2 слоя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10.46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2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 xml:space="preserve">Кирпичная кладка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м3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665.20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Монтаж козырька входа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100шт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0.02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Устройство пароизоляции оклеечной в 2 слоя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9.35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5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Устройство утеплителя из газобетонных балластных панелей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9.35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Устойство цементной стяжки по покрытию толщиной 15мм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9.35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6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Наклейка рулонного ковра из стеклорубероида в 4 слоя</w:t>
            </w:r>
            <w:r w:rsidR="00273C3D">
              <w:rPr>
                <w:sz w:val="20"/>
                <w:szCs w:val="20"/>
              </w:rPr>
              <w:t xml:space="preserve"> </w:t>
            </w:r>
            <w:r w:rsidRPr="00D172D6">
              <w:rPr>
                <w:sz w:val="20"/>
                <w:szCs w:val="20"/>
              </w:rPr>
              <w:t>на горячей битумной мастике, с защитным слоем гравия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9.35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 xml:space="preserve">Устройство цементного пола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24.20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Устройство цементной стяжки под полы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13.92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Устройство дощатых полов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1.52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Устройство полов из линолеума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11.35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Устройство полов из керамической плитки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1.05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 xml:space="preserve">Заполнение дверных проемов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2.32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Заполнение оконных проемов 2-ми спаренными переплетами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3.04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</w:tbl>
    <w:p w:rsidR="002B1FEC" w:rsidRDefault="002B1FEC" w:rsidP="00D172D6">
      <w:pPr>
        <w:spacing w:line="360" w:lineRule="auto"/>
        <w:rPr>
          <w:sz w:val="20"/>
          <w:szCs w:val="20"/>
        </w:rPr>
        <w:sectPr w:rsidR="002B1FEC" w:rsidSect="00D172D6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tbl>
      <w:tblPr>
        <w:tblW w:w="9211" w:type="dxa"/>
        <w:tblInd w:w="94" w:type="dxa"/>
        <w:tblLook w:val="0000" w:firstRow="0" w:lastRow="0" w:firstColumn="0" w:lastColumn="0" w:noHBand="0" w:noVBand="0"/>
      </w:tblPr>
      <w:tblGrid>
        <w:gridCol w:w="486"/>
        <w:gridCol w:w="5474"/>
        <w:gridCol w:w="884"/>
        <w:gridCol w:w="1025"/>
        <w:gridCol w:w="1342"/>
      </w:tblGrid>
      <w:tr w:rsidR="002B1FEC" w:rsidRPr="00D172D6" w:rsidTr="002B1FEC">
        <w:trPr>
          <w:trHeight w:val="3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EC" w:rsidRPr="00D172D6" w:rsidRDefault="002B1FEC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FEC" w:rsidRPr="00D172D6" w:rsidRDefault="002B1FEC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FEC" w:rsidRPr="00D172D6" w:rsidRDefault="002B1FEC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FEC" w:rsidRPr="00D172D6" w:rsidRDefault="002B1FEC" w:rsidP="00D17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FEC" w:rsidRPr="00D172D6" w:rsidRDefault="002B1FEC" w:rsidP="00D172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D172D6" w:rsidTr="002B1FEC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Остекление окон из двух спаренных преплетов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6.08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Отделка поверхностей стен под окраску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19.30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Отделка поверхностей потолков под окраску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16.70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3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Оклейка стен масляными составами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28.28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 xml:space="preserve">Окраска потолков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16.70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2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Окраска стен эмульсионными составами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2.40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  <w:tr w:rsidR="00517996" w:rsidRPr="00D172D6" w:rsidTr="002B1FEC">
        <w:trPr>
          <w:trHeight w:val="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30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Окраска заполнений дверных</w:t>
            </w:r>
            <w:r w:rsidR="00273C3D">
              <w:rPr>
                <w:sz w:val="20"/>
                <w:szCs w:val="20"/>
              </w:rPr>
              <w:t xml:space="preserve"> </w:t>
            </w:r>
            <w:r w:rsidRPr="00D172D6">
              <w:rPr>
                <w:sz w:val="20"/>
                <w:szCs w:val="20"/>
              </w:rPr>
              <w:t>проемов масляными составами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100м2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2.32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D172D6" w:rsidRDefault="00517996" w:rsidP="00D172D6">
            <w:pPr>
              <w:spacing w:line="360" w:lineRule="auto"/>
              <w:rPr>
                <w:sz w:val="20"/>
                <w:szCs w:val="20"/>
              </w:rPr>
            </w:pPr>
            <w:r w:rsidRPr="00D172D6">
              <w:rPr>
                <w:sz w:val="20"/>
                <w:szCs w:val="20"/>
              </w:rPr>
              <w:t> </w:t>
            </w:r>
          </w:p>
        </w:tc>
      </w:tr>
    </w:tbl>
    <w:p w:rsidR="00517996" w:rsidRPr="00D172D6" w:rsidRDefault="00517996" w:rsidP="00D172D6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517996" w:rsidRPr="002B1FEC" w:rsidRDefault="002B1FEC" w:rsidP="002B1FE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0166B3" w:rsidRPr="002B1FEC">
        <w:rPr>
          <w:b/>
          <w:sz w:val="28"/>
          <w:szCs w:val="28"/>
        </w:rPr>
        <w:t xml:space="preserve">3. </w:t>
      </w:r>
      <w:r w:rsidRPr="002B1FEC">
        <w:rPr>
          <w:b/>
          <w:sz w:val="28"/>
          <w:szCs w:val="28"/>
        </w:rPr>
        <w:t>Сметная стоимость строительства</w:t>
      </w:r>
    </w:p>
    <w:p w:rsidR="002B1FEC" w:rsidRDefault="002B1FE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 xml:space="preserve">Сметную стоимость строительства объекта в данном курсовом проекте определяем по укрупненным показателям стоимости </w:t>
      </w:r>
      <w:smartTag w:uri="urn:schemas-microsoft-com:office:smarttags" w:element="metricconverter">
        <w:smartTagPr>
          <w:attr w:name="ProductID" w:val="1 м3"/>
        </w:smartTagPr>
        <w:r w:rsidRPr="00D172D6">
          <w:rPr>
            <w:sz w:val="28"/>
            <w:szCs w:val="28"/>
          </w:rPr>
          <w:t>1 м</w:t>
        </w:r>
        <w:r w:rsidRPr="00D172D6">
          <w:rPr>
            <w:sz w:val="28"/>
            <w:szCs w:val="28"/>
            <w:vertAlign w:val="superscript"/>
          </w:rPr>
          <w:t>3</w:t>
        </w:r>
      </w:smartTag>
      <w:r w:rsidRPr="00D172D6">
        <w:rPr>
          <w:sz w:val="28"/>
          <w:szCs w:val="28"/>
        </w:rPr>
        <w:t xml:space="preserve"> строительного объема здания в ценах </w:t>
      </w:r>
      <w:smartTag w:uri="urn:schemas-microsoft-com:office:smarttags" w:element="metricconverter">
        <w:smartTagPr>
          <w:attr w:name="ProductID" w:val="1984 г"/>
        </w:smartTagPr>
        <w:r w:rsidRPr="00D172D6">
          <w:rPr>
            <w:sz w:val="28"/>
            <w:szCs w:val="28"/>
          </w:rPr>
          <w:t>1984 г</w:t>
        </w:r>
      </w:smartTag>
      <w:r w:rsidRPr="00D172D6">
        <w:rPr>
          <w:sz w:val="28"/>
          <w:szCs w:val="28"/>
        </w:rPr>
        <w:t>. по табл. 4 МУ [5].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  <w:vertAlign w:val="superscript"/>
        </w:rPr>
      </w:pPr>
      <w:r w:rsidRPr="00D172D6">
        <w:rPr>
          <w:sz w:val="28"/>
          <w:szCs w:val="28"/>
        </w:rPr>
        <w:t xml:space="preserve">Площадь застройки – </w:t>
      </w:r>
      <w:smartTag w:uri="urn:schemas-microsoft-com:office:smarttags" w:element="metricconverter">
        <w:smartTagPr>
          <w:attr w:name="ProductID" w:val="981,75 м2"/>
        </w:smartTagPr>
        <w:r w:rsidRPr="00D172D6">
          <w:rPr>
            <w:sz w:val="28"/>
            <w:szCs w:val="28"/>
          </w:rPr>
          <w:t>981,75 м</w:t>
        </w:r>
        <w:r w:rsidRPr="00D172D6">
          <w:rPr>
            <w:sz w:val="28"/>
            <w:szCs w:val="28"/>
            <w:vertAlign w:val="superscript"/>
          </w:rPr>
          <w:t>2</w:t>
        </w:r>
      </w:smartTag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Строительный объем –6506,5 м</w:t>
      </w:r>
      <w:r w:rsidRPr="00D172D6">
        <w:rPr>
          <w:sz w:val="28"/>
          <w:szCs w:val="28"/>
          <w:vertAlign w:val="superscript"/>
        </w:rPr>
        <w:t>3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Сметная стоимость сантехнических и электромонтажных работ так же определяются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 xml:space="preserve">по укрупненным показателям стоимости на </w:t>
      </w:r>
      <w:smartTag w:uri="urn:schemas-microsoft-com:office:smarttags" w:element="metricconverter">
        <w:smartTagPr>
          <w:attr w:name="ProductID" w:val="1 м3"/>
        </w:smartTagPr>
        <w:r w:rsidRPr="00D172D6">
          <w:rPr>
            <w:sz w:val="28"/>
            <w:szCs w:val="28"/>
          </w:rPr>
          <w:t>1 м</w:t>
        </w:r>
        <w:r w:rsidRPr="00D172D6">
          <w:rPr>
            <w:sz w:val="28"/>
            <w:szCs w:val="28"/>
            <w:vertAlign w:val="superscript"/>
          </w:rPr>
          <w:t>3</w:t>
        </w:r>
      </w:smartTag>
      <w:r w:rsidRPr="00D172D6">
        <w:rPr>
          <w:sz w:val="28"/>
          <w:szCs w:val="28"/>
        </w:rPr>
        <w:t xml:space="preserve"> здания по табл. 5 МУ [5] и записаны в таблицы (лок. сметы № 1, 2, 3). Сметная стоимость объекта определяется составлением объектной сметы.</w:t>
      </w:r>
    </w:p>
    <w:p w:rsidR="00517996" w:rsidRPr="002B1FEC" w:rsidRDefault="002B1FEC" w:rsidP="002B1FEC">
      <w:pPr>
        <w:pStyle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0166B3" w:rsidRPr="002B1FEC">
        <w:rPr>
          <w:b/>
          <w:sz w:val="28"/>
          <w:szCs w:val="28"/>
        </w:rPr>
        <w:t xml:space="preserve">4. </w:t>
      </w:r>
      <w:r w:rsidRPr="002B1FEC">
        <w:rPr>
          <w:b/>
          <w:sz w:val="28"/>
          <w:szCs w:val="28"/>
        </w:rPr>
        <w:t>Материально-технические ресурсы строительства</w:t>
      </w:r>
    </w:p>
    <w:p w:rsidR="002B1FEC" w:rsidRDefault="002B1FE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При разработке проекта организации строительства в соответствии со СНиП 3.01.01-85 предусматривается обеспечение объекта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календарными планами и графиками строительства.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В проектах производства работ принимаются решения по прокладке временных водо-, тепло- и энергосбережения и освещения строительной площадки и рабочих мест на основании расчетов в потребности этих ресурсов и источников их покрытия.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  <w:highlight w:val="yellow"/>
        </w:rPr>
      </w:pPr>
    </w:p>
    <w:p w:rsidR="00517996" w:rsidRPr="00D172D6" w:rsidRDefault="00517996" w:rsidP="002B1FEC">
      <w:pPr>
        <w:pStyle w:val="0"/>
        <w:spacing w:line="360" w:lineRule="auto"/>
        <w:ind w:firstLine="709"/>
        <w:jc w:val="center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4.1 Расчет потребности в материалах, конструкциях, деталях, изделиях и полуфабрикатах</w:t>
      </w:r>
    </w:p>
    <w:p w:rsidR="002B1FEC" w:rsidRDefault="002B1FE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Потребность в строительных материалах, деталях, конструкциях и полуфабрикатах на производство строительно-монтажных работ и на изготовление деталей конструкций для строительства объекта определяется в проектно-сметной документации в соответствии с ГОСТ 21.109-80.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 xml:space="preserve">Расчет потребности строительства в материалах, деталях, конструкциях и полуфабрикатах производится на основании подсчитанных объемов работ и норм расхода материалов на единицу измерения конструкций и видов работ, приведенных в таблицах СНиП части </w:t>
      </w:r>
      <w:r w:rsidRPr="00D172D6">
        <w:rPr>
          <w:sz w:val="28"/>
          <w:szCs w:val="28"/>
          <w:lang w:val="en-US"/>
        </w:rPr>
        <w:t>IV</w:t>
      </w:r>
      <w:r w:rsidRPr="00D172D6">
        <w:rPr>
          <w:sz w:val="28"/>
          <w:szCs w:val="28"/>
        </w:rPr>
        <w:t xml:space="preserve"> главы 2-й «Сметные нормы и правила»</w:t>
      </w:r>
    </w:p>
    <w:p w:rsidR="00517996" w:rsidRDefault="00517996" w:rsidP="00D172D6">
      <w:pPr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Определение потребности в материалах и полуфабрикатах представлено в таблице 4.</w:t>
      </w:r>
      <w:r w:rsidR="000166B3" w:rsidRPr="00D172D6">
        <w:rPr>
          <w:sz w:val="28"/>
          <w:szCs w:val="28"/>
        </w:rPr>
        <w:t>1</w:t>
      </w:r>
    </w:p>
    <w:p w:rsidR="002B1FEC" w:rsidRDefault="002B1FEC" w:rsidP="00D172D6">
      <w:pPr>
        <w:spacing w:line="360" w:lineRule="auto"/>
        <w:ind w:firstLine="709"/>
        <w:jc w:val="both"/>
        <w:rPr>
          <w:sz w:val="28"/>
          <w:szCs w:val="28"/>
        </w:rPr>
        <w:sectPr w:rsidR="002B1FEC" w:rsidSect="00D172D6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tbl>
      <w:tblPr>
        <w:tblW w:w="9425" w:type="dxa"/>
        <w:jc w:val="center"/>
        <w:tblLayout w:type="fixed"/>
        <w:tblLook w:val="0000" w:firstRow="0" w:lastRow="0" w:firstColumn="0" w:lastColumn="0" w:noHBand="0" w:noVBand="0"/>
      </w:tblPr>
      <w:tblGrid>
        <w:gridCol w:w="452"/>
        <w:gridCol w:w="1569"/>
        <w:gridCol w:w="850"/>
        <w:gridCol w:w="851"/>
        <w:gridCol w:w="889"/>
        <w:gridCol w:w="2143"/>
        <w:gridCol w:w="729"/>
        <w:gridCol w:w="958"/>
        <w:gridCol w:w="984"/>
      </w:tblGrid>
      <w:tr w:rsidR="00517996" w:rsidRPr="002B1FEC" w:rsidTr="002B1FEC">
        <w:trPr>
          <w:trHeight w:val="264"/>
          <w:jc w:val="center"/>
        </w:trPr>
        <w:tc>
          <w:tcPr>
            <w:tcW w:w="94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B1FEC" w:rsidRDefault="002B1FEC" w:rsidP="002B1FEC">
            <w:pPr>
              <w:spacing w:line="360" w:lineRule="auto"/>
              <w:rPr>
                <w:sz w:val="28"/>
                <w:szCs w:val="28"/>
              </w:rPr>
            </w:pPr>
            <w:r w:rsidRPr="002B1FEC">
              <w:rPr>
                <w:sz w:val="28"/>
                <w:szCs w:val="28"/>
              </w:rPr>
              <w:br w:type="page"/>
            </w:r>
            <w:r w:rsidR="00517996" w:rsidRPr="002B1FEC">
              <w:rPr>
                <w:sz w:val="28"/>
                <w:szCs w:val="28"/>
              </w:rPr>
              <w:t>Таблица 4.1 - Расчет потребности в материалах и полуфабрикатах</w:t>
            </w:r>
          </w:p>
        </w:tc>
      </w:tr>
      <w:tr w:rsidR="00517996" w:rsidRPr="002B1FEC" w:rsidTr="002B1FEC">
        <w:trPr>
          <w:trHeight w:val="483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№ п/п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Наименование работ и комплексов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Нормат. ист. (СНиП)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Ед. изм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Кол-во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Наименование материалов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Ед. изм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Норма на ед. изм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Кол-во на весь объем</w:t>
            </w:r>
          </w:p>
        </w:tc>
      </w:tr>
      <w:tr w:rsidR="00517996" w:rsidRPr="002B1FEC" w:rsidTr="002B1FEC">
        <w:trPr>
          <w:trHeight w:val="483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2B1FEC" w:rsidTr="002B1FEC">
        <w:trPr>
          <w:trHeight w:val="483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2B1FEC" w:rsidTr="002B1FEC">
        <w:trPr>
          <w:trHeight w:val="24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Устройство песчанного основания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11-01-002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184.80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Песок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206.976</w:t>
            </w:r>
          </w:p>
        </w:tc>
      </w:tr>
      <w:tr w:rsidR="00517996" w:rsidRPr="002B1FEC" w:rsidTr="002B1FEC">
        <w:trPr>
          <w:trHeight w:val="21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20.328</w:t>
            </w:r>
          </w:p>
        </w:tc>
      </w:tr>
      <w:tr w:rsidR="00517996" w:rsidRPr="002B1FEC" w:rsidTr="002B1FEC">
        <w:trPr>
          <w:trHeight w:val="48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Укладка блоков и плит </w:t>
            </w:r>
            <w:r w:rsidRPr="002B1FEC">
              <w:rPr>
                <w:sz w:val="20"/>
                <w:szCs w:val="20"/>
              </w:rPr>
              <w:br/>
              <w:t>ленточных фундаментов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07-01-001-2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0.95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Конструкции сборные железобетонные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95.000</w:t>
            </w:r>
          </w:p>
        </w:tc>
      </w:tr>
      <w:tr w:rsidR="00517996" w:rsidRPr="002B1FEC" w:rsidTr="002B1FEC">
        <w:trPr>
          <w:trHeight w:val="48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Песок для строительных работ природный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22.00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20.900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Установка блоков стен подвалов массой до 1 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07-05-001-2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1.56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Конструкции сборные ж-б (в т.ч. блоки-1.56 шт, подушки-0.04 шт)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156.000</w:t>
            </w:r>
          </w:p>
        </w:tc>
      </w:tr>
      <w:tr w:rsidR="00517996" w:rsidRPr="002B1FEC" w:rsidTr="002B1FEC">
        <w:trPr>
          <w:trHeight w:val="21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Бетон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0.71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1.108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1.65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2.574</w:t>
            </w:r>
          </w:p>
        </w:tc>
      </w:tr>
      <w:tr w:rsidR="00517996" w:rsidRPr="002B1FEC" w:rsidTr="002B1FEC">
        <w:trPr>
          <w:trHeight w:val="43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Установка блоков стен подвалов массой до 1.5 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07-05-001-3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2.68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Конструкции сборные ж-б (в т.ч. блоки-2.68 шт, подушки-0.6 шт)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268.000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бетон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0.47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1.260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2.95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7.906</w:t>
            </w:r>
          </w:p>
        </w:tc>
      </w:tr>
      <w:tr w:rsidR="00517996" w:rsidRPr="002B1FEC" w:rsidTr="002B1FEC">
        <w:trPr>
          <w:trHeight w:val="46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Установка блоков стен подвалов массой более 1.5 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07-05-001-4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1.34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Конструкции сборные ж-б (в т.ч. блоки-1.34 шт, подушки-0.31 шт)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134.000</w:t>
            </w:r>
          </w:p>
        </w:tc>
      </w:tr>
      <w:tr w:rsidR="00517996" w:rsidRPr="002B1FEC" w:rsidTr="002B1FEC">
        <w:trPr>
          <w:trHeight w:val="28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бетон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0.71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0.951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4.17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5.588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Устройство горизонтальной гидроизоляции цементной с жидким стеклом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08-01-003-1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0.89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2.768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0.201</w:t>
            </w:r>
          </w:p>
        </w:tc>
      </w:tr>
      <w:tr w:rsidR="00517996" w:rsidRPr="002B1FEC" w:rsidTr="002B1FEC">
        <w:trPr>
          <w:trHeight w:val="27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Стекло жидкое калийное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0.045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Устройство вертикальной оклеечной гидроизоляции в 2 слоя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08-01-003-5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10.46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Рубероид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230.00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2405.340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Битумы нефтяные строительные марки БН-90/10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0.167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Керосин для технических целей марок КТ-1, КТ-2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0.251</w:t>
            </w:r>
          </w:p>
        </w:tc>
      </w:tr>
      <w:tr w:rsidR="00517996" w:rsidRPr="002B1FEC" w:rsidTr="002B1FEC">
        <w:trPr>
          <w:trHeight w:val="27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Мастика битумная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0.44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4.607</w:t>
            </w:r>
          </w:p>
        </w:tc>
      </w:tr>
      <w:tr w:rsidR="00517996" w:rsidRPr="002B1FEC" w:rsidTr="002B1FEC">
        <w:trPr>
          <w:trHeight w:val="27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Монтаж лестничных площадок массой до 1т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07-05-014-1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0.55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0.0023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0.0013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0.70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0.385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Электроды Э42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0.006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Конструкции сборные (площадки)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55.000</w:t>
            </w:r>
          </w:p>
        </w:tc>
      </w:tr>
      <w:tr w:rsidR="00517996" w:rsidRPr="002B1FEC" w:rsidTr="002B1FEC">
        <w:trPr>
          <w:trHeight w:val="27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8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Монтаж лестничных площадок массой более 1т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07-05-014-2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0.0023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0.0001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0.70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0.028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Электроды Э42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0.000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Конструкции сборные (площадки)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4.000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Монтаж лестничных маршей массой более 1т со сваркой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07-05-014-6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Лестничные марши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5.000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1.66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0.083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Электроды Э42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0.002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Устройство панелей перекрытий при опирании на две стороны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07-05-045-5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1.60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Изделия монтажные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0.43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0.022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Панели перекрытия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160.000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бетон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6.50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10.400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3.296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0.014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Смазка солидол жировой «Ж»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0.014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гвозди строительные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0.002</w:t>
            </w:r>
          </w:p>
        </w:tc>
      </w:tr>
      <w:tr w:rsidR="00517996" w:rsidRPr="002B1FEC" w:rsidTr="002B1FEC">
        <w:trPr>
          <w:trHeight w:val="28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пиломатериалы хвойных пород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0.528</w:t>
            </w:r>
          </w:p>
        </w:tc>
      </w:tr>
      <w:tr w:rsidR="00517996" w:rsidRPr="002B1FEC" w:rsidTr="002B1FEC">
        <w:trPr>
          <w:trHeight w:val="36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Кладка стен кирпичных внутренних при высоте этажа до 4м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08-02-001-7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263.47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61.652</w:t>
            </w:r>
          </w:p>
        </w:tc>
      </w:tr>
      <w:tr w:rsidR="00517996" w:rsidRPr="002B1FEC" w:rsidTr="002B1FEC">
        <w:trPr>
          <w:trHeight w:val="24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Пиломатериалы хвойных пород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0.132</w:t>
            </w:r>
          </w:p>
        </w:tc>
      </w:tr>
      <w:tr w:rsidR="00517996" w:rsidRPr="002B1FEC" w:rsidTr="002B1FEC">
        <w:trPr>
          <w:trHeight w:val="22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0.44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115.927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Кирпич керамический, силикатный или пустотелый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1000шт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80.629</w:t>
            </w:r>
          </w:p>
        </w:tc>
      </w:tr>
      <w:tr w:rsidR="00517996" w:rsidRPr="002B1FEC" w:rsidTr="002B1FEC">
        <w:trPr>
          <w:trHeight w:val="33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Кладка стен кирпичных внутренних при высоте этажа свыше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B1FEC">
                <w:rPr>
                  <w:sz w:val="20"/>
                  <w:szCs w:val="20"/>
                </w:rPr>
                <w:t>4 м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08-02-001-8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62.17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14.548</w:t>
            </w:r>
          </w:p>
        </w:tc>
      </w:tr>
      <w:tr w:rsidR="00517996" w:rsidRPr="002B1FEC" w:rsidTr="002B1FEC">
        <w:trPr>
          <w:trHeight w:val="24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Пиломатериалы хвойных пород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0.031</w:t>
            </w:r>
          </w:p>
        </w:tc>
      </w:tr>
      <w:tr w:rsidR="00517996" w:rsidRPr="002B1FEC" w:rsidTr="002B1FEC">
        <w:trPr>
          <w:trHeight w:val="22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0.44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27.355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Кирпич керамический, силикатный или пустотелый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1000шт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24.557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13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Кладка наружных стен из кирпича с облицовкой лицевым кирпичом толщиной </w:t>
            </w:r>
            <w:smartTag w:uri="urn:schemas-microsoft-com:office:smarttags" w:element="metricconverter">
              <w:smartTagPr>
                <w:attr w:name="ProductID" w:val="510 мм"/>
              </w:smartTagPr>
              <w:r w:rsidRPr="002B1FEC">
                <w:rPr>
                  <w:sz w:val="20"/>
                  <w:szCs w:val="20"/>
                </w:rPr>
                <w:t>510 мм</w:t>
              </w:r>
            </w:smartTag>
            <w:r w:rsidRPr="002B1FEC">
              <w:rPr>
                <w:sz w:val="20"/>
                <w:szCs w:val="20"/>
              </w:rPr>
              <w:t xml:space="preserve"> при высоте этажа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B1FEC">
                <w:rPr>
                  <w:sz w:val="20"/>
                  <w:szCs w:val="20"/>
                </w:rPr>
                <w:t>4 м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08-02-010-3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304.26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Кирпич керамический или силикатный лицевой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1000шт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40.771</w:t>
            </w:r>
          </w:p>
        </w:tc>
      </w:tr>
      <w:tr w:rsidR="00517996" w:rsidRPr="002B1FEC" w:rsidTr="002B1FEC">
        <w:trPr>
          <w:trHeight w:val="28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73.631</w:t>
            </w:r>
          </w:p>
        </w:tc>
      </w:tr>
      <w:tr w:rsidR="00517996" w:rsidRPr="002B1FEC" w:rsidTr="002B1FEC">
        <w:trPr>
          <w:trHeight w:val="22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106.491</w:t>
            </w:r>
          </w:p>
        </w:tc>
      </w:tr>
      <w:tr w:rsidR="00517996" w:rsidRPr="002B1FEC" w:rsidTr="002B1FEC">
        <w:trPr>
          <w:trHeight w:val="22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Пиломатериалы хвойных пород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0.152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14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Кладка наружных стен из кирпича с облицовкой лицевым кирпичом толщиной </w:t>
            </w:r>
            <w:smartTag w:uri="urn:schemas-microsoft-com:office:smarttags" w:element="metricconverter">
              <w:smartTagPr>
                <w:attr w:name="ProductID" w:val="510 мм"/>
              </w:smartTagPr>
              <w:r w:rsidRPr="002B1FEC">
                <w:rPr>
                  <w:sz w:val="20"/>
                  <w:szCs w:val="20"/>
                </w:rPr>
                <w:t>510 мм</w:t>
              </w:r>
            </w:smartTag>
            <w:r w:rsidRPr="002B1FEC">
              <w:rPr>
                <w:sz w:val="20"/>
                <w:szCs w:val="20"/>
              </w:rPr>
              <w:t xml:space="preserve"> при высоте этажа свыше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B1FEC">
                <w:rPr>
                  <w:sz w:val="20"/>
                  <w:szCs w:val="20"/>
                </w:rPr>
                <w:t>4 м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08-02-010-4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75.30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Кирпич керамический или силикатный лицевой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1000шт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10.090</w:t>
            </w:r>
          </w:p>
        </w:tc>
      </w:tr>
      <w:tr w:rsidR="00517996" w:rsidRPr="002B1FEC" w:rsidTr="002B1FEC">
        <w:trPr>
          <w:trHeight w:val="31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18.223</w:t>
            </w:r>
          </w:p>
        </w:tc>
      </w:tr>
      <w:tr w:rsidR="00517996" w:rsidRPr="002B1FEC" w:rsidTr="002B1FEC">
        <w:trPr>
          <w:trHeight w:val="22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26.355</w:t>
            </w:r>
          </w:p>
        </w:tc>
      </w:tr>
      <w:tr w:rsidR="00517996" w:rsidRPr="002B1FEC" w:rsidTr="002B1FEC">
        <w:trPr>
          <w:trHeight w:val="22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Пиломатериалы хвойных пород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0.038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Устройство перегородок площадью до 6м2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07-05-024-3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0.50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Пиломатериалы хвойных пород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0.038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перегородки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50.000</w:t>
            </w:r>
          </w:p>
        </w:tc>
      </w:tr>
      <w:tr w:rsidR="00517996" w:rsidRPr="002B1FEC" w:rsidTr="002B1FEC">
        <w:trPr>
          <w:trHeight w:val="24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Пиломатериалы хвойных пород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0.095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Гвозди строительные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0.000</w:t>
            </w:r>
          </w:p>
        </w:tc>
      </w:tr>
      <w:tr w:rsidR="00517996" w:rsidRPr="002B1FEC" w:rsidTr="002B1FEC">
        <w:trPr>
          <w:trHeight w:val="46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75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0.180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Поковки строительные для ванной сварки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0.054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0.003</w:t>
            </w:r>
          </w:p>
        </w:tc>
      </w:tr>
      <w:tr w:rsidR="00517996" w:rsidRPr="002B1FEC" w:rsidTr="002B1FEC">
        <w:trPr>
          <w:trHeight w:val="27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Пакля пропитанная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238.00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119.000</w:t>
            </w:r>
          </w:p>
        </w:tc>
      </w:tr>
      <w:tr w:rsidR="00517996" w:rsidRPr="002B1FEC" w:rsidTr="002B1FEC">
        <w:trPr>
          <w:trHeight w:val="21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Электроды диаметром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2B1FEC">
                <w:rPr>
                  <w:sz w:val="20"/>
                  <w:szCs w:val="20"/>
                </w:rPr>
                <w:t>6 мм</w:t>
              </w:r>
            </w:smartTag>
            <w:r w:rsidRPr="002B1FEC">
              <w:rPr>
                <w:sz w:val="20"/>
                <w:szCs w:val="20"/>
              </w:rPr>
              <w:t xml:space="preserve"> Э42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0.005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Монтаж козырька входа площадью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2B1FEC">
                <w:rPr>
                  <w:sz w:val="20"/>
                  <w:szCs w:val="20"/>
                </w:rPr>
                <w:t>5 м2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07-05-030-5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1.48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0.059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Изделия монтажные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0.002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Электроды Э42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0.000</w:t>
            </w:r>
          </w:p>
        </w:tc>
      </w:tr>
      <w:tr w:rsidR="00517996" w:rsidRPr="002B1FEC" w:rsidTr="002B1FEC">
        <w:trPr>
          <w:trHeight w:val="81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17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Устройство пароизоляции оклеечной в 2 слоя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12-01-015-01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9.35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Битумы нефтяные строительные кровельные марок БНК-45/190, БНК-45/180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0.234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Мастика битумная кровельная горячая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3.665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Керосин для технических целей марок КТ-1, КТ-2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0.561</w:t>
            </w:r>
          </w:p>
        </w:tc>
      </w:tr>
      <w:tr w:rsidR="00517996" w:rsidRPr="002B1FEC" w:rsidTr="002B1FEC">
        <w:trPr>
          <w:trHeight w:val="81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Рубероид кровельный с крупнозернистой посыпкой с пылевидной посыпкой РКП-350б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111.00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1037.850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18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Устройство плитного утеплителя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12-01-013-01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9.35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Газобетонные баластные панели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103.00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963.050</w:t>
            </w:r>
          </w:p>
        </w:tc>
      </w:tr>
      <w:tr w:rsidR="00517996" w:rsidRPr="002B1FEC" w:rsidTr="002B1FEC">
        <w:trPr>
          <w:trHeight w:val="48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Керосин для технических целей марок КТ-1, КТ-2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0.542</w:t>
            </w:r>
          </w:p>
        </w:tc>
      </w:tr>
      <w:tr w:rsidR="00517996" w:rsidRPr="002B1FEC" w:rsidTr="002B1FEC">
        <w:trPr>
          <w:trHeight w:val="48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Мастика битумная кровельная горячая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1.879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Битумы нефтяные строительные кровельные марок БНК-45/190, БНК-45/180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0.234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19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Устойство цементной стяжки по покрытию толщиной 15мм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12-01-017-03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9.35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Песок для строительных работ природный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28.611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3.85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35.998</w:t>
            </w:r>
          </w:p>
        </w:tc>
      </w:tr>
      <w:tr w:rsidR="00517996" w:rsidRPr="002B1FEC" w:rsidTr="002B1FEC">
        <w:trPr>
          <w:trHeight w:val="7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Рубероид кровельный с крупнозернистой посыпкой с пылевидной посыпкой РКП-350б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4.40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41.140</w:t>
            </w:r>
          </w:p>
        </w:tc>
      </w:tr>
      <w:tr w:rsidR="00517996" w:rsidRPr="002B1FEC" w:rsidTr="002B1FEC">
        <w:trPr>
          <w:trHeight w:val="54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тяжелый цементный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1.53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14.306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20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Наклейка рулонного ковра из стеклорубероида в 4 слоя на битумной мастике с защитным слоем гравия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12-01-002-01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9.35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Стеклорубероид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460.00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4301.000</w:t>
            </w:r>
          </w:p>
        </w:tc>
      </w:tr>
      <w:tr w:rsidR="00517996" w:rsidRPr="002B1FEC" w:rsidTr="002B1FEC">
        <w:trPr>
          <w:trHeight w:val="51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Симазин 50 %-ный порошок смачивающийся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0.009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Гравий для строительных работ фракции (3) 5-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B1FEC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9.818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Мастика битумная кровельная горячая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1.26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11.781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Устройство цементного пола толщиной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B1FEC">
                <w:rPr>
                  <w:sz w:val="20"/>
                  <w:szCs w:val="20"/>
                </w:rPr>
                <w:t>20 мм</w:t>
              </w:r>
            </w:smartTag>
            <w:r w:rsidRPr="002B1F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11-01-015-03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Песок для строительных работ природный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2.899</w:t>
            </w:r>
          </w:p>
        </w:tc>
      </w:tr>
      <w:tr w:rsidR="00517996" w:rsidRPr="002B1FEC" w:rsidTr="002B1FEC">
        <w:trPr>
          <w:trHeight w:val="45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тяжелый цементный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0.494</w:t>
            </w:r>
          </w:p>
        </w:tc>
      </w:tr>
      <w:tr w:rsidR="00517996" w:rsidRPr="002B1FEC" w:rsidTr="002B1FEC">
        <w:trPr>
          <w:trHeight w:val="31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3.85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0.932</w:t>
            </w:r>
          </w:p>
        </w:tc>
      </w:tr>
      <w:tr w:rsidR="00517996" w:rsidRPr="002B1FEC" w:rsidTr="002B1FEC">
        <w:trPr>
          <w:trHeight w:val="51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Устройство цементной стяжки толщиной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B1FEC">
                <w:rPr>
                  <w:sz w:val="20"/>
                  <w:szCs w:val="20"/>
                </w:rPr>
                <w:t>20 мм</w:t>
              </w:r>
            </w:smartTag>
            <w:r w:rsidRPr="002B1FEC">
              <w:rPr>
                <w:sz w:val="20"/>
                <w:szCs w:val="20"/>
              </w:rPr>
              <w:t xml:space="preserve"> под полы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11-01-011-01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13.92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тяжелый цементный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28.395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3.50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48.717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23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Устройство полов из паркетных досок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11-01-034-01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1.52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Доски паркетные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104.00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157.872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Гвозди строительные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0.021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Опилки древесные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1.518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0.304</w:t>
            </w:r>
          </w:p>
        </w:tc>
      </w:tr>
      <w:tr w:rsidR="00517996" w:rsidRPr="002B1FEC" w:rsidTr="002B1FEC">
        <w:trPr>
          <w:trHeight w:val="43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Мастика битумно-кукерсольная холодная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0.030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24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Устройство полов из линолеума насухо со свариванием полотнищ в стыках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11-01-036-04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11.35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Линолеум на теплозвукоизолирующей подоснове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102.00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1157.700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Лента полимерная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0.68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7.718</w:t>
            </w:r>
          </w:p>
        </w:tc>
      </w:tr>
      <w:tr w:rsidR="00517996" w:rsidRPr="002B1FEC" w:rsidTr="002B1FEC">
        <w:trPr>
          <w:trHeight w:val="24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25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Устройство полов из керамической плитки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11-01-027-03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1.05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Плитки керамические для полов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102.00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107.202</w:t>
            </w:r>
          </w:p>
        </w:tc>
      </w:tr>
      <w:tr w:rsidR="00517996" w:rsidRPr="002B1FEC" w:rsidTr="002B1FEC">
        <w:trPr>
          <w:trHeight w:val="48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тяжелый цементный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1.30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1.366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3.85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4.046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Опилки древесные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3.216</w:t>
            </w:r>
          </w:p>
        </w:tc>
      </w:tr>
      <w:tr w:rsidR="00517996" w:rsidRPr="002B1FEC" w:rsidTr="002B1FEC">
        <w:trPr>
          <w:trHeight w:val="30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Заполнение дверных проемов площадью до 3м2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10-01-039-1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2.32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Блоки дверные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232.000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Доски III сорта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0.186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Пакля пропитанная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151.00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350.320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Алебастр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242.00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561.440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Толь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89.00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206.480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27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Заполнение оконных проемов 2-ми спаренными переплетами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10-01-027-2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3.04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Блоки оконные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304.000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Пакля пропитанная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122.00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370.880</w:t>
            </w:r>
          </w:p>
        </w:tc>
      </w:tr>
      <w:tr w:rsidR="00517996" w:rsidRPr="002B1FEC" w:rsidTr="002B1FEC">
        <w:trPr>
          <w:trHeight w:val="81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Толь с крупнозернистой посыпкой гидроизоляционный марки ТГ-350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82.00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249.280</w:t>
            </w:r>
          </w:p>
        </w:tc>
      </w:tr>
      <w:tr w:rsidR="00517996" w:rsidRPr="002B1FEC" w:rsidTr="002B1FEC">
        <w:trPr>
          <w:trHeight w:val="27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Гипсовые вяжущие Г-3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0.063</w:t>
            </w:r>
          </w:p>
        </w:tc>
      </w:tr>
      <w:tr w:rsidR="00517996" w:rsidRPr="002B1FEC" w:rsidTr="002B1FEC">
        <w:trPr>
          <w:trHeight w:val="61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отделочный тяжелый, известковый 1:2,0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0.292</w:t>
            </w:r>
          </w:p>
        </w:tc>
      </w:tr>
      <w:tr w:rsidR="00517996" w:rsidRPr="002B1FEC" w:rsidTr="002B1FEC">
        <w:trPr>
          <w:trHeight w:val="55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Смола каменноугольная для дорожного строительства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0.066</w:t>
            </w:r>
          </w:p>
        </w:tc>
      </w:tr>
      <w:tr w:rsidR="00517996" w:rsidRPr="002B1FEC" w:rsidTr="002B1FEC">
        <w:trPr>
          <w:trHeight w:val="24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28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Остекление окон из двух спаренных переплетов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15-05-001-4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6.08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Стекло оконное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147.00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893.760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Замазка меловая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64.00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389.120</w:t>
            </w:r>
          </w:p>
        </w:tc>
      </w:tr>
      <w:tr w:rsidR="00517996" w:rsidRPr="002B1FEC" w:rsidTr="002B1FEC">
        <w:trPr>
          <w:trHeight w:val="792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29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Оштукатуривание стен цементно-известковым раствором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15-02-016-3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19.30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отделочный тяжелый цементно-известковый 1:1:6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1.87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36.091</w:t>
            </w:r>
          </w:p>
        </w:tc>
      </w:tr>
      <w:tr w:rsidR="00517996" w:rsidRPr="002B1FEC" w:rsidTr="002B1FEC">
        <w:trPr>
          <w:trHeight w:val="528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Сетка тканая с квадратными ячейками № 05 без покрытия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5.54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106.922</w:t>
            </w:r>
          </w:p>
        </w:tc>
      </w:tr>
      <w:tr w:rsidR="00517996" w:rsidRPr="002B1FEC" w:rsidTr="002B1FEC">
        <w:trPr>
          <w:trHeight w:val="81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30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Отделка поверхностей потолков под окраску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15-02-016-4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16.70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отделочный тяжелый цементно-известковый 1:1:6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1.87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31.229</w:t>
            </w:r>
          </w:p>
        </w:tc>
      </w:tr>
      <w:tr w:rsidR="00517996" w:rsidRPr="002B1FEC" w:rsidTr="002B1FEC">
        <w:trPr>
          <w:trHeight w:val="55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Сетка тканая с квадратными ячейками № 05 без покрытия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5.54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92.518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Окраска потолков эмульсионными составами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15-04-005-2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16.70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Краски водоэмульсионные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0.952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Шпатлевка клеевая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0.092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Ветошь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1.837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Шкурка шлифовальная двухслойная с зернистостью 40/25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0.006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Окраска стен эмульсионными составами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15-04-005-1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2.40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Краски водоэмульсионные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0.125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Шпатлевка клеевая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0.012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Ветошь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0.240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Шкурка шлифовальная двухслойная с зернистостью 40/25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0.001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33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Окраска стен масляными составами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15-04-025-8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28.28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Краски масляные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0.0184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0.520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Шпатлевка масляно-клеевая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0.051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1.442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Ветошь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8.767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Шкурка шлифовальная двухслойная с зернистостью 40/25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0.024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Грунтовки масляные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0.0075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0.212</w:t>
            </w:r>
          </w:p>
        </w:tc>
      </w:tr>
      <w:tr w:rsidR="00517996" w:rsidRPr="002B1FEC" w:rsidTr="002B1FEC">
        <w:trPr>
          <w:trHeight w:val="24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34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Окраска заполнений оконных</w:t>
            </w:r>
            <w:r w:rsidR="00273C3D">
              <w:rPr>
                <w:sz w:val="20"/>
                <w:szCs w:val="20"/>
              </w:rPr>
              <w:t xml:space="preserve"> </w:t>
            </w:r>
            <w:r w:rsidRPr="002B1FEC">
              <w:rPr>
                <w:sz w:val="20"/>
                <w:szCs w:val="20"/>
              </w:rPr>
              <w:t>проемов масляными составами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15-04-025-5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3.04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Краски масляные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0.076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Шпатлевка масляно-клеевая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1.186</w:t>
            </w:r>
          </w:p>
        </w:tc>
      </w:tr>
      <w:tr w:rsidR="00517996" w:rsidRPr="002B1FEC" w:rsidTr="002B1FEC">
        <w:trPr>
          <w:trHeight w:val="27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Ветошь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0.942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Шкурка шлифовальная двухслойная с зернистостью 40/25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0.003</w:t>
            </w:r>
          </w:p>
        </w:tc>
      </w:tr>
      <w:tr w:rsidR="00517996" w:rsidRPr="002B1FEC" w:rsidTr="002B1FEC">
        <w:trPr>
          <w:trHeight w:val="24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35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Окраска заполнений дверных</w:t>
            </w:r>
            <w:r w:rsidR="00273C3D">
              <w:rPr>
                <w:sz w:val="20"/>
                <w:szCs w:val="20"/>
              </w:rPr>
              <w:t xml:space="preserve"> </w:t>
            </w:r>
            <w:r w:rsidRPr="002B1FEC">
              <w:rPr>
                <w:sz w:val="20"/>
                <w:szCs w:val="20"/>
              </w:rPr>
              <w:t>проемов масляными составами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15-04-025-4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2.32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Краски масляные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0.058</w:t>
            </w:r>
          </w:p>
        </w:tc>
      </w:tr>
      <w:tr w:rsidR="00517996" w:rsidRPr="002B1FEC" w:rsidTr="002B1FEC">
        <w:trPr>
          <w:trHeight w:val="2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Шпатлевка масляно-клеевая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0.905</w:t>
            </w:r>
          </w:p>
        </w:tc>
      </w:tr>
      <w:tr w:rsidR="00517996" w:rsidRPr="002B1FEC" w:rsidTr="002B1FEC">
        <w:trPr>
          <w:trHeight w:val="25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Ветошь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0.31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0.719</w:t>
            </w:r>
          </w:p>
        </w:tc>
      </w:tr>
      <w:tr w:rsidR="00517996" w:rsidRPr="002B1FEC" w:rsidTr="002B1FEC">
        <w:trPr>
          <w:trHeight w:val="420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Шкурка шлифовальная двухслойная с зернистостью 40/25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0.002</w:t>
            </w:r>
          </w:p>
        </w:tc>
      </w:tr>
    </w:tbl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 xml:space="preserve">После определения потребности строительства в полуфабрикатах и материалах составляем ведомость полуфабрикатов и материалов (таблица </w:t>
      </w:r>
      <w:r w:rsidR="00D8026E" w:rsidRPr="00D172D6">
        <w:rPr>
          <w:sz w:val="28"/>
          <w:szCs w:val="28"/>
        </w:rPr>
        <w:t>4.2</w:t>
      </w:r>
      <w:r w:rsidRPr="00D172D6">
        <w:rPr>
          <w:sz w:val="28"/>
          <w:szCs w:val="28"/>
        </w:rPr>
        <w:t>)</w:t>
      </w:r>
    </w:p>
    <w:p w:rsidR="002B1FEC" w:rsidRPr="00D172D6" w:rsidRDefault="002B1FE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tbl>
      <w:tblPr>
        <w:tblW w:w="8428" w:type="dxa"/>
        <w:jc w:val="center"/>
        <w:tblLook w:val="0000" w:firstRow="0" w:lastRow="0" w:firstColumn="0" w:lastColumn="0" w:noHBand="0" w:noVBand="0"/>
      </w:tblPr>
      <w:tblGrid>
        <w:gridCol w:w="486"/>
        <w:gridCol w:w="5490"/>
        <w:gridCol w:w="858"/>
        <w:gridCol w:w="866"/>
        <w:gridCol w:w="1275"/>
      </w:tblGrid>
      <w:tr w:rsidR="00517996" w:rsidRPr="002B1FEC" w:rsidTr="002B1FEC">
        <w:trPr>
          <w:trHeight w:val="264"/>
          <w:jc w:val="center"/>
        </w:trPr>
        <w:tc>
          <w:tcPr>
            <w:tcW w:w="8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Ведомость полуфабрикатов, изделий, конструкций и материалов</w:t>
            </w:r>
          </w:p>
        </w:tc>
      </w:tr>
      <w:tr w:rsidR="00517996" w:rsidRPr="002B1FEC" w:rsidTr="002B1FEC">
        <w:trPr>
          <w:trHeight w:val="483"/>
          <w:jc w:val="center"/>
        </w:trPr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№ п/п</w:t>
            </w:r>
          </w:p>
        </w:tc>
        <w:tc>
          <w:tcPr>
            <w:tcW w:w="5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Ед. изм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Кол-во на объект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Примечание</w:t>
            </w:r>
          </w:p>
        </w:tc>
      </w:tr>
      <w:tr w:rsidR="00517996" w:rsidRPr="002B1FEC" w:rsidTr="002B1FEC">
        <w:trPr>
          <w:trHeight w:val="483"/>
          <w:jc w:val="center"/>
        </w:trPr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2B1FEC" w:rsidTr="002B1FEC">
        <w:trPr>
          <w:trHeight w:val="483"/>
          <w:jc w:val="center"/>
        </w:trPr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А. Полуфабрикаты, изделия, конструкции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Бетон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13.72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Блоки дверные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232.00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Блоки оконные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304.00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Изделия монтажные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Лестничные марши ЛМФ39.14.17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Лестничная площадка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ЛПФ28.13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1ЛН14.3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Панели газобетонные баластные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963.05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Перегородки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Панели перекрытий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ПК 90.15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ПК 90.12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ПК 90.10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ПК 63.15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B1FE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ПК 63.12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ПК 63.10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ПК 60.15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ПК 60.12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ПК 60.10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Плита козырька входа</w:t>
            </w:r>
            <w:r w:rsidR="00273C3D">
              <w:rPr>
                <w:sz w:val="20"/>
                <w:szCs w:val="20"/>
              </w:rPr>
              <w:t xml:space="preserve"> </w:t>
            </w:r>
            <w:r w:rsidRPr="002B1FEC">
              <w:rPr>
                <w:sz w:val="20"/>
                <w:szCs w:val="20"/>
              </w:rPr>
              <w:t>ПКВЗ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252.33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отделочный тяжелый, известковый 1:2.5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кладочный тяжелый цементный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44.56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Раствор готовый отделочный тяжелый цементно-известковый 1:1:6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67.32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Сетка тканая с квадратными ячейками № 05 без покрытия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199.44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Фундаменты-блоки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ФБС 24.5.6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ФБС 12.5.6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ФБС 24.4.6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ФБС 12.4.6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Фундаментные подушки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ФЛ 8.12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ФЛ 8.24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ФЛ 10.12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ФЛ 10.24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Б. Материалы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Алебастр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561.44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Битумы нефтяные строительные кровельные марок БНК-45/190, БНК-45/180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Битумы нефтяные строительные марки БН-90/10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Ветошь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21.27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Вода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354.32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Гвозди строительные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Гравий для строительных работ фракции (3) 5-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B1FEC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9.82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Грунтовки масляные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42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Доски паркетные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157.87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Доски III сорта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Замазка меловая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389.12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Керосин для технических целей марок КТ-1, КТ-2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Кирпич керамический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1000шт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215.52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Кирпич силикатный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1000шт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125.58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Краски масляные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 xml:space="preserve">Краска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Краски водоэмульсионные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1.08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Лента полимерная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100м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7.72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Линолеум на теплозвукоизолирующей подоснове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1157.70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Мастика битумно-кукерсольная холодная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4.64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Мастика битумная кровельная горячая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17.33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Олифа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Опилки древесные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4.73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59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Пакля смоляная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840.20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Песок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259.39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Пиломатериалы хвойных пород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Плитки керамические для полов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107.20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Поковки строительные для ванной сварки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Рубероид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2405.34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Рубероид кровельный с крупнозернистой посыпкой с пылевидной посыпкой РКП-350б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1078.99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Симазин 50 %-ный порошок смачивающийся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Смазка солидол жировой «Ж»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Смола каменноугольная для дорожного строительства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69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Стекло жидкое калийное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Стеклорубероид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4301.00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Стекло оконное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893.76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455.76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Шкурка шлифовальная двухслойная с зернистостью 40/25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м</w:t>
            </w:r>
            <w:r w:rsidRPr="002B1FE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Шпатлевка масляная клеевая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3.64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  <w:tr w:rsidR="00517996" w:rsidRPr="002B1FEC" w:rsidTr="002B1FEC">
        <w:trPr>
          <w:trHeight w:val="20"/>
          <w:jc w:val="center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75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Электроды Э42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0.01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B1FEC" w:rsidRDefault="00517996" w:rsidP="002B1FEC">
            <w:pPr>
              <w:spacing w:line="360" w:lineRule="auto"/>
              <w:rPr>
                <w:sz w:val="20"/>
                <w:szCs w:val="20"/>
              </w:rPr>
            </w:pPr>
            <w:r w:rsidRPr="002B1FEC">
              <w:rPr>
                <w:sz w:val="20"/>
                <w:szCs w:val="20"/>
              </w:rPr>
              <w:t> </w:t>
            </w:r>
          </w:p>
        </w:tc>
      </w:tr>
    </w:tbl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  <w:highlight w:val="yellow"/>
        </w:rPr>
      </w:pPr>
    </w:p>
    <w:p w:rsidR="00517996" w:rsidRDefault="00517996" w:rsidP="002B1FEC">
      <w:pPr>
        <w:pStyle w:val="0"/>
        <w:spacing w:line="360" w:lineRule="auto"/>
        <w:ind w:firstLine="709"/>
        <w:jc w:val="center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4.2 Определение общей потребности в электроэнергии, паре, топливе, сжатом возд</w:t>
      </w:r>
      <w:r w:rsidR="002B1FEC">
        <w:rPr>
          <w:b/>
          <w:sz w:val="28"/>
          <w:szCs w:val="28"/>
        </w:rPr>
        <w:t>ухе, кислороде, ацетилене, воде</w:t>
      </w:r>
    </w:p>
    <w:p w:rsidR="002B1FEC" w:rsidRPr="00D172D6" w:rsidRDefault="002B1FEC" w:rsidP="00D172D6">
      <w:pPr>
        <w:pStyle w:val="0"/>
        <w:spacing w:line="360" w:lineRule="auto"/>
        <w:ind w:firstLine="709"/>
        <w:outlineLvl w:val="3"/>
        <w:rPr>
          <w:b/>
          <w:sz w:val="28"/>
          <w:szCs w:val="28"/>
        </w:rPr>
      </w:pPr>
    </w:p>
    <w:p w:rsidR="00517996" w:rsidRPr="00D172D6" w:rsidRDefault="00517996" w:rsidP="002B1FEC">
      <w:pPr>
        <w:numPr>
          <w:ilvl w:val="0"/>
          <w:numId w:val="1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Определение общей потребности в электроэнергии, паре, топливе, сжатом воздухе, кислороде, ацетилене, воде.</w:t>
      </w:r>
    </w:p>
    <w:p w:rsidR="00517996" w:rsidRPr="00D172D6" w:rsidRDefault="00517996" w:rsidP="00D172D6">
      <w:pPr>
        <w:pStyle w:val="a8"/>
        <w:spacing w:line="360" w:lineRule="auto"/>
        <w:ind w:firstLine="709"/>
        <w:rPr>
          <w:szCs w:val="28"/>
        </w:rPr>
      </w:pPr>
      <w:r w:rsidRPr="00D172D6">
        <w:rPr>
          <w:szCs w:val="28"/>
        </w:rPr>
        <w:t>Определение</w:t>
      </w:r>
      <w:r w:rsidR="00273C3D">
        <w:rPr>
          <w:szCs w:val="28"/>
        </w:rPr>
        <w:t xml:space="preserve"> </w:t>
      </w:r>
      <w:r w:rsidRPr="00D172D6">
        <w:rPr>
          <w:szCs w:val="28"/>
        </w:rPr>
        <w:t>общей потребности в указанных энергоресурсах и воде для производства строительно-монтажных работ производится по укрупненным показателям на 1 млн. рублей годового объема строительно-монтажных работ согласно сетевому графику осуществления строительства по следующим формулам: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Потребная трансформаторная мощность, кВт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Р</w:t>
      </w:r>
      <w:r w:rsidRPr="00D172D6">
        <w:rPr>
          <w:sz w:val="28"/>
          <w:szCs w:val="28"/>
          <w:vertAlign w:val="subscript"/>
          <w:lang w:val="en-US"/>
        </w:rPr>
        <w:t>n</w:t>
      </w:r>
      <w:r w:rsidRPr="00D172D6">
        <w:rPr>
          <w:sz w:val="28"/>
          <w:szCs w:val="28"/>
          <w:vertAlign w:val="subscript"/>
        </w:rPr>
        <w:t xml:space="preserve"> </w:t>
      </w:r>
      <w:r w:rsidRPr="00D172D6">
        <w:rPr>
          <w:sz w:val="28"/>
          <w:szCs w:val="28"/>
        </w:rPr>
        <w:t xml:space="preserve">= </w:t>
      </w:r>
      <w:r w:rsidRPr="00D172D6">
        <w:rPr>
          <w:sz w:val="28"/>
          <w:szCs w:val="28"/>
          <w:lang w:val="en-US"/>
        </w:rPr>
        <w:t>P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K</w:t>
      </w:r>
      <w:r w:rsidRPr="00D172D6">
        <w:rPr>
          <w:sz w:val="28"/>
          <w:szCs w:val="28"/>
          <w:vertAlign w:val="subscript"/>
        </w:rPr>
        <w:t>1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C</w:t>
      </w:r>
      <w:r w:rsidRPr="00D172D6">
        <w:rPr>
          <w:sz w:val="28"/>
          <w:szCs w:val="28"/>
        </w:rPr>
        <w:t xml:space="preserve"> 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Потребное количество пара, кг/ч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L</w:t>
      </w:r>
      <w:r w:rsidRPr="00D172D6">
        <w:rPr>
          <w:sz w:val="28"/>
          <w:szCs w:val="28"/>
          <w:vertAlign w:val="subscript"/>
          <w:lang w:val="en-US"/>
        </w:rPr>
        <w:t>n</w:t>
      </w:r>
      <w:r w:rsidRPr="00D172D6">
        <w:rPr>
          <w:sz w:val="28"/>
          <w:szCs w:val="28"/>
        </w:rPr>
        <w:t xml:space="preserve"> = </w:t>
      </w:r>
      <w:r w:rsidRPr="00D172D6">
        <w:rPr>
          <w:sz w:val="28"/>
          <w:szCs w:val="28"/>
          <w:lang w:val="en-US"/>
        </w:rPr>
        <w:t>L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K</w:t>
      </w:r>
      <w:r w:rsidRPr="00D172D6">
        <w:rPr>
          <w:sz w:val="28"/>
          <w:szCs w:val="28"/>
          <w:vertAlign w:val="subscript"/>
        </w:rPr>
        <w:t>1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C</w:t>
      </w:r>
      <w:r w:rsidRPr="00D172D6">
        <w:rPr>
          <w:sz w:val="28"/>
          <w:szCs w:val="28"/>
        </w:rPr>
        <w:t xml:space="preserve"> 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Потребное количество условного топлива, т/год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B</w:t>
      </w:r>
      <w:r w:rsidRPr="00D172D6">
        <w:rPr>
          <w:sz w:val="28"/>
          <w:szCs w:val="28"/>
          <w:vertAlign w:val="subscript"/>
          <w:lang w:val="en-US"/>
        </w:rPr>
        <w:t>n</w:t>
      </w:r>
      <w:r w:rsidRPr="00D172D6">
        <w:rPr>
          <w:sz w:val="28"/>
          <w:szCs w:val="28"/>
        </w:rPr>
        <w:t xml:space="preserve"> = </w:t>
      </w:r>
      <w:r w:rsidRPr="00D172D6">
        <w:rPr>
          <w:sz w:val="28"/>
          <w:szCs w:val="28"/>
          <w:lang w:val="en-US"/>
        </w:rPr>
        <w:t>B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K</w:t>
      </w:r>
      <w:r w:rsidRPr="00D172D6">
        <w:rPr>
          <w:sz w:val="28"/>
          <w:szCs w:val="28"/>
          <w:vertAlign w:val="subscript"/>
        </w:rPr>
        <w:t>1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C</w:t>
      </w:r>
      <w:r w:rsidRPr="00D172D6">
        <w:rPr>
          <w:sz w:val="28"/>
          <w:szCs w:val="28"/>
        </w:rPr>
        <w:t xml:space="preserve"> 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Потребная мощность компрессорного парка, м</w:t>
      </w:r>
      <w:r w:rsidRPr="00D172D6">
        <w:rPr>
          <w:sz w:val="28"/>
          <w:szCs w:val="28"/>
          <w:vertAlign w:val="superscript"/>
        </w:rPr>
        <w:t>3</w:t>
      </w:r>
      <w:r w:rsidRPr="00D172D6">
        <w:rPr>
          <w:sz w:val="28"/>
          <w:szCs w:val="28"/>
        </w:rPr>
        <w:t>/мин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Q</w:t>
      </w:r>
      <w:r w:rsidRPr="00D172D6">
        <w:rPr>
          <w:sz w:val="28"/>
          <w:szCs w:val="28"/>
          <w:vertAlign w:val="subscript"/>
          <w:lang w:val="en-US"/>
        </w:rPr>
        <w:t>n</w:t>
      </w:r>
      <w:r w:rsidRPr="00D172D6">
        <w:rPr>
          <w:sz w:val="28"/>
          <w:szCs w:val="28"/>
        </w:rPr>
        <w:t xml:space="preserve"> = </w:t>
      </w:r>
      <w:r w:rsidRPr="00D172D6">
        <w:rPr>
          <w:sz w:val="28"/>
          <w:szCs w:val="28"/>
          <w:lang w:val="en-US"/>
        </w:rPr>
        <w:t>Q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K</w:t>
      </w:r>
      <w:r w:rsidRPr="00D172D6">
        <w:rPr>
          <w:sz w:val="28"/>
          <w:szCs w:val="28"/>
          <w:vertAlign w:val="subscript"/>
        </w:rPr>
        <w:t>2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C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Потребное количество кислорода и ацетилена, м</w:t>
      </w:r>
      <w:r w:rsidRPr="00D172D6">
        <w:rPr>
          <w:sz w:val="28"/>
          <w:szCs w:val="28"/>
          <w:vertAlign w:val="superscript"/>
        </w:rPr>
        <w:t>3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V</w:t>
      </w:r>
      <w:r w:rsidRPr="00D172D6">
        <w:rPr>
          <w:sz w:val="28"/>
          <w:szCs w:val="28"/>
          <w:vertAlign w:val="subscript"/>
          <w:lang w:val="en-US"/>
        </w:rPr>
        <w:t>n</w:t>
      </w:r>
      <w:r w:rsidRPr="00D172D6">
        <w:rPr>
          <w:sz w:val="28"/>
          <w:szCs w:val="28"/>
        </w:rPr>
        <w:t xml:space="preserve"> = </w:t>
      </w:r>
      <w:r w:rsidRPr="00D172D6">
        <w:rPr>
          <w:sz w:val="28"/>
          <w:szCs w:val="28"/>
          <w:lang w:val="en-US"/>
        </w:rPr>
        <w:t>V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K</w:t>
      </w:r>
      <w:r w:rsidRPr="00D172D6">
        <w:rPr>
          <w:sz w:val="28"/>
          <w:szCs w:val="28"/>
          <w:vertAlign w:val="subscript"/>
        </w:rPr>
        <w:t>2</w:t>
      </w:r>
      <w:r w:rsidRPr="00D172D6">
        <w:rPr>
          <w:sz w:val="28"/>
          <w:szCs w:val="28"/>
        </w:rPr>
        <w:t>·</w:t>
      </w:r>
      <w:r w:rsidRPr="00D172D6">
        <w:rPr>
          <w:sz w:val="28"/>
          <w:szCs w:val="28"/>
          <w:lang w:val="en-US"/>
        </w:rPr>
        <w:t>C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Потребное количество воды, л/с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S</w:t>
      </w:r>
      <w:r w:rsidRPr="00D172D6">
        <w:rPr>
          <w:sz w:val="28"/>
          <w:szCs w:val="28"/>
          <w:vertAlign w:val="subscript"/>
          <w:lang w:val="en-US"/>
        </w:rPr>
        <w:t>n</w:t>
      </w:r>
      <w:r w:rsidRPr="00D172D6">
        <w:rPr>
          <w:sz w:val="28"/>
          <w:szCs w:val="28"/>
        </w:rPr>
        <w:t xml:space="preserve"> = </w:t>
      </w:r>
      <w:r w:rsidRPr="00D172D6">
        <w:rPr>
          <w:sz w:val="28"/>
          <w:szCs w:val="28"/>
          <w:lang w:val="en-US"/>
        </w:rPr>
        <w:t>SK</w:t>
      </w:r>
      <w:r w:rsidRPr="00D172D6">
        <w:rPr>
          <w:sz w:val="28"/>
          <w:szCs w:val="28"/>
          <w:vertAlign w:val="subscript"/>
        </w:rPr>
        <w:t>2</w:t>
      </w:r>
      <w:r w:rsidRPr="00D172D6">
        <w:rPr>
          <w:sz w:val="28"/>
          <w:szCs w:val="28"/>
        </w:rPr>
        <w:t xml:space="preserve"> </w:t>
      </w:r>
      <w:r w:rsidRPr="00D172D6">
        <w:rPr>
          <w:sz w:val="28"/>
          <w:szCs w:val="28"/>
          <w:lang w:val="en-US"/>
        </w:rPr>
        <w:t>C</w:t>
      </w:r>
      <w:r w:rsidRPr="00D172D6">
        <w:rPr>
          <w:sz w:val="28"/>
          <w:szCs w:val="28"/>
        </w:rPr>
        <w:t xml:space="preserve"> + </w:t>
      </w:r>
      <w:r w:rsidRPr="00D172D6">
        <w:rPr>
          <w:sz w:val="28"/>
          <w:szCs w:val="28"/>
          <w:lang w:val="en-US"/>
        </w:rPr>
        <w:t>S</w:t>
      </w:r>
      <w:r w:rsidRPr="00D172D6">
        <w:rPr>
          <w:sz w:val="28"/>
          <w:szCs w:val="28"/>
          <w:vertAlign w:val="subscript"/>
        </w:rPr>
        <w:t>н</w:t>
      </w:r>
      <w:r w:rsidRPr="00D172D6">
        <w:rPr>
          <w:sz w:val="28"/>
          <w:szCs w:val="28"/>
        </w:rPr>
        <w:t xml:space="preserve"> + </w:t>
      </w:r>
      <w:r w:rsidRPr="00D172D6">
        <w:rPr>
          <w:sz w:val="28"/>
          <w:szCs w:val="28"/>
          <w:lang w:val="en-US"/>
        </w:rPr>
        <w:t>S</w:t>
      </w:r>
      <w:r w:rsidRPr="00D172D6">
        <w:rPr>
          <w:sz w:val="28"/>
          <w:szCs w:val="28"/>
          <w:vertAlign w:val="subscript"/>
        </w:rPr>
        <w:t>в</w:t>
      </w:r>
      <w:r w:rsidRPr="00D172D6">
        <w:rPr>
          <w:sz w:val="28"/>
          <w:szCs w:val="28"/>
        </w:rPr>
        <w:t xml:space="preserve"> , 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 xml:space="preserve">где </w:t>
      </w:r>
      <w:r w:rsidRPr="00D172D6">
        <w:rPr>
          <w:sz w:val="28"/>
          <w:szCs w:val="28"/>
          <w:lang w:val="en-US"/>
        </w:rPr>
        <w:t>P</w:t>
      </w:r>
      <w:r w:rsidRPr="00D172D6">
        <w:rPr>
          <w:sz w:val="28"/>
          <w:szCs w:val="28"/>
        </w:rPr>
        <w:t xml:space="preserve">, </w:t>
      </w:r>
      <w:r w:rsidRPr="00D172D6">
        <w:rPr>
          <w:sz w:val="28"/>
          <w:szCs w:val="28"/>
          <w:lang w:val="en-US"/>
        </w:rPr>
        <w:t>L</w:t>
      </w:r>
      <w:r w:rsidRPr="00D172D6">
        <w:rPr>
          <w:sz w:val="28"/>
          <w:szCs w:val="28"/>
        </w:rPr>
        <w:t xml:space="preserve">, </w:t>
      </w:r>
      <w:r w:rsidRPr="00D172D6">
        <w:rPr>
          <w:sz w:val="28"/>
          <w:szCs w:val="28"/>
          <w:lang w:val="en-US"/>
        </w:rPr>
        <w:t>B</w:t>
      </w:r>
      <w:r w:rsidRPr="00D172D6">
        <w:rPr>
          <w:sz w:val="28"/>
          <w:szCs w:val="28"/>
        </w:rPr>
        <w:t xml:space="preserve">, </w:t>
      </w:r>
      <w:r w:rsidRPr="00D172D6">
        <w:rPr>
          <w:sz w:val="28"/>
          <w:szCs w:val="28"/>
          <w:lang w:val="en-US"/>
        </w:rPr>
        <w:t>Q</w:t>
      </w:r>
      <w:r w:rsidRPr="00D172D6">
        <w:rPr>
          <w:sz w:val="28"/>
          <w:szCs w:val="28"/>
        </w:rPr>
        <w:t xml:space="preserve">, </w:t>
      </w:r>
      <w:r w:rsidRPr="00D172D6">
        <w:rPr>
          <w:sz w:val="28"/>
          <w:szCs w:val="28"/>
          <w:lang w:val="en-US"/>
        </w:rPr>
        <w:t>V</w:t>
      </w:r>
      <w:r w:rsidRPr="00D172D6">
        <w:rPr>
          <w:sz w:val="28"/>
          <w:szCs w:val="28"/>
        </w:rPr>
        <w:t xml:space="preserve">, </w:t>
      </w:r>
      <w:r w:rsidRPr="00D172D6">
        <w:rPr>
          <w:sz w:val="28"/>
          <w:szCs w:val="28"/>
          <w:lang w:val="en-US"/>
        </w:rPr>
        <w:t>C</w:t>
      </w:r>
      <w:r w:rsidRPr="00D172D6">
        <w:rPr>
          <w:sz w:val="28"/>
          <w:szCs w:val="28"/>
        </w:rPr>
        <w:t xml:space="preserve"> – трансформаторная мощность, количество пара, условное топливо (т), мощность компрессорного парка, кислород и ацетилен (м</w:t>
      </w:r>
      <w:r w:rsidRPr="00D172D6">
        <w:rPr>
          <w:sz w:val="28"/>
          <w:szCs w:val="28"/>
          <w:vertAlign w:val="superscript"/>
        </w:rPr>
        <w:t>3</w:t>
      </w:r>
      <w:r w:rsidRPr="00D172D6">
        <w:rPr>
          <w:sz w:val="28"/>
          <w:szCs w:val="28"/>
        </w:rPr>
        <w:t>), вода соответственно – нормы ресурсов на 1 млн. рублей годового объема строительно-монтажных работ;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К</w:t>
      </w:r>
      <w:r w:rsidRPr="00D172D6">
        <w:rPr>
          <w:sz w:val="28"/>
          <w:szCs w:val="28"/>
          <w:vertAlign w:val="subscript"/>
        </w:rPr>
        <w:t>1</w:t>
      </w:r>
      <w:r w:rsidRPr="00D172D6">
        <w:rPr>
          <w:sz w:val="28"/>
          <w:szCs w:val="28"/>
        </w:rPr>
        <w:t>, К – территориальные коэффициенты;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position w:val="-30"/>
          <w:sz w:val="28"/>
          <w:szCs w:val="28"/>
        </w:rPr>
        <w:object w:dxaOrig="7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5.25pt" o:ole="">
            <v:imagedata r:id="rId9" o:title=""/>
          </v:shape>
          <o:OLEObject Type="Embed" ProgID="Equation.3" ShapeID="_x0000_i1025" DrawAspect="Content" ObjectID="_1466498842" r:id="rId10"/>
        </w:object>
      </w:r>
      <w:r w:rsidRPr="00D172D6">
        <w:rPr>
          <w:sz w:val="28"/>
          <w:szCs w:val="28"/>
        </w:rPr>
        <w:t xml:space="preserve"> - годовой объем строительно-монтажных работ в млн. руб., приведенный к первому территориальному поясу;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С</w:t>
      </w:r>
      <w:r w:rsidRPr="00D172D6">
        <w:rPr>
          <w:sz w:val="28"/>
          <w:szCs w:val="28"/>
          <w:vertAlign w:val="subscript"/>
        </w:rPr>
        <w:t>1</w:t>
      </w:r>
      <w:r w:rsidRPr="00D172D6">
        <w:rPr>
          <w:sz w:val="28"/>
          <w:szCs w:val="28"/>
        </w:rPr>
        <w:t xml:space="preserve"> – сметная стоимость объекта в млн. руб.;</w:t>
      </w:r>
    </w:p>
    <w:p w:rsidR="00517996" w:rsidRPr="00D172D6" w:rsidRDefault="00517996" w:rsidP="00D172D6">
      <w:pPr>
        <w:tabs>
          <w:tab w:val="num" w:pos="720"/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position w:val="-10"/>
          <w:sz w:val="28"/>
          <w:szCs w:val="28"/>
        </w:rPr>
        <w:object w:dxaOrig="200" w:dyaOrig="260">
          <v:shape id="_x0000_i1026" type="#_x0000_t75" style="width:9.75pt;height:12.75pt" o:ole="" o:bullet="t">
            <v:imagedata r:id="rId11" o:title=""/>
          </v:shape>
          <o:OLEObject Type="Embed" ProgID="Equation.3" ShapeID="_x0000_i1026" DrawAspect="Content" ObjectID="_1466498843" r:id="rId12"/>
        </w:object>
      </w:r>
      <w:r w:rsidRPr="00D172D6">
        <w:rPr>
          <w:sz w:val="28"/>
          <w:szCs w:val="28"/>
        </w:rPr>
        <w:t xml:space="preserve"> – коэффициент, учитывающий изменение сметной стоимости строительства в зависимости от района строительства;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S</w:t>
      </w:r>
      <w:r w:rsidRPr="00D172D6">
        <w:rPr>
          <w:sz w:val="28"/>
          <w:szCs w:val="28"/>
          <w:vertAlign w:val="subscript"/>
        </w:rPr>
        <w:t>н</w:t>
      </w:r>
      <w:r w:rsidRPr="00D172D6">
        <w:rPr>
          <w:sz w:val="28"/>
          <w:szCs w:val="28"/>
        </w:rPr>
        <w:t xml:space="preserve"> – расход воды в л/с на наружное пожаротушение;</w:t>
      </w:r>
    </w:p>
    <w:p w:rsidR="00517996" w:rsidRPr="00D172D6" w:rsidRDefault="00517996" w:rsidP="00D172D6">
      <w:pPr>
        <w:tabs>
          <w:tab w:val="left" w:pos="5693"/>
        </w:tabs>
        <w:spacing w:line="360" w:lineRule="auto"/>
        <w:ind w:firstLine="709"/>
        <w:jc w:val="both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S</w:t>
      </w:r>
      <w:r w:rsidRPr="00D172D6">
        <w:rPr>
          <w:sz w:val="28"/>
          <w:szCs w:val="28"/>
          <w:vertAlign w:val="subscript"/>
        </w:rPr>
        <w:t>в</w:t>
      </w:r>
      <w:r w:rsidRPr="00D172D6">
        <w:rPr>
          <w:sz w:val="28"/>
          <w:szCs w:val="28"/>
        </w:rPr>
        <w:t xml:space="preserve"> – расход воды на внутреннее пожаротушение.</w:t>
      </w:r>
    </w:p>
    <w:p w:rsidR="00517996" w:rsidRPr="00D172D6" w:rsidRDefault="00517996" w:rsidP="00D172D6">
      <w:pPr>
        <w:pStyle w:val="xl52"/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6">
        <w:rPr>
          <w:rFonts w:ascii="Times New Roman" w:hAnsi="Times New Roman" w:cs="Times New Roman"/>
          <w:sz w:val="28"/>
          <w:szCs w:val="28"/>
        </w:rPr>
        <w:t xml:space="preserve">Результаты расчетов водоэнергетических ресурсов занесены в таблицу </w:t>
      </w:r>
      <w:r w:rsidR="00D8026E" w:rsidRPr="00D172D6">
        <w:rPr>
          <w:rFonts w:ascii="Times New Roman" w:hAnsi="Times New Roman" w:cs="Times New Roman"/>
          <w:sz w:val="28"/>
          <w:szCs w:val="28"/>
        </w:rPr>
        <w:t>4.3</w:t>
      </w:r>
      <w:r w:rsidRPr="00D172D6">
        <w:rPr>
          <w:rFonts w:ascii="Times New Roman" w:hAnsi="Times New Roman" w:cs="Times New Roman"/>
          <w:sz w:val="28"/>
          <w:szCs w:val="28"/>
        </w:rPr>
        <w:t>.</w:t>
      </w:r>
    </w:p>
    <w:p w:rsidR="00517996" w:rsidRPr="00D172D6" w:rsidRDefault="00517996" w:rsidP="00D172D6">
      <w:pPr>
        <w:pStyle w:val="xl52"/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jc w:val="center"/>
        <w:tblLayout w:type="fixed"/>
        <w:tblLook w:val="0000" w:firstRow="0" w:lastRow="0" w:firstColumn="0" w:lastColumn="0" w:noHBand="0" w:noVBand="0"/>
      </w:tblPr>
      <w:tblGrid>
        <w:gridCol w:w="389"/>
        <w:gridCol w:w="2100"/>
        <w:gridCol w:w="682"/>
        <w:gridCol w:w="1015"/>
        <w:gridCol w:w="1288"/>
        <w:gridCol w:w="1219"/>
        <w:gridCol w:w="959"/>
        <w:gridCol w:w="960"/>
        <w:gridCol w:w="763"/>
      </w:tblGrid>
      <w:tr w:rsidR="00517996" w:rsidRPr="002129DC" w:rsidTr="002129DC">
        <w:trPr>
          <w:trHeight w:val="256"/>
          <w:jc w:val="center"/>
        </w:trPr>
        <w:tc>
          <w:tcPr>
            <w:tcW w:w="86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 xml:space="preserve">Таблица </w:t>
            </w:r>
            <w:r w:rsidR="00D8026E" w:rsidRPr="002129DC">
              <w:rPr>
                <w:sz w:val="20"/>
                <w:szCs w:val="20"/>
              </w:rPr>
              <w:t>4.3</w:t>
            </w:r>
            <w:r w:rsidRPr="002129DC">
              <w:rPr>
                <w:sz w:val="20"/>
                <w:szCs w:val="20"/>
              </w:rPr>
              <w:t xml:space="preserve"> - Расчетная потребность в водоэнергетических ресурсах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2129DC" w:rsidTr="002129DC">
        <w:trPr>
          <w:trHeight w:val="123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2129DC" w:rsidTr="002129DC">
        <w:trPr>
          <w:trHeight w:val="709"/>
          <w:jc w:val="center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Водоэнергетические ресурсы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Ед. изм.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Сметная стоимость строит-монт работ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Норма расхода ресурса на 1 мл. руб. годов. программы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Расход ресурсов, приведенный к 1 территор. поясу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Поправочные коэффициенты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Количество ресурсов</w:t>
            </w:r>
          </w:p>
        </w:tc>
      </w:tr>
      <w:tr w:rsidR="00517996" w:rsidRPr="002129DC" w:rsidTr="002129DC">
        <w:trPr>
          <w:trHeight w:val="911"/>
          <w:jc w:val="center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К</w:t>
            </w:r>
            <w:r w:rsidRPr="002129D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K</w:t>
            </w:r>
            <w:r w:rsidRPr="002129D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2129DC" w:rsidTr="002129DC">
        <w:trPr>
          <w:trHeight w:val="125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sz w:val="20"/>
                <w:szCs w:val="20"/>
              </w:rPr>
            </w:pPr>
            <w:r w:rsidRPr="002129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sz w:val="20"/>
                <w:szCs w:val="20"/>
              </w:rPr>
            </w:pPr>
            <w:r w:rsidRPr="002129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sz w:val="20"/>
                <w:szCs w:val="20"/>
              </w:rPr>
            </w:pPr>
            <w:r w:rsidRPr="002129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sz w:val="20"/>
                <w:szCs w:val="20"/>
              </w:rPr>
            </w:pPr>
            <w:r w:rsidRPr="002129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sz w:val="20"/>
                <w:szCs w:val="20"/>
              </w:rPr>
            </w:pPr>
            <w:r w:rsidRPr="002129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sz w:val="20"/>
                <w:szCs w:val="20"/>
              </w:rPr>
            </w:pPr>
            <w:r w:rsidRPr="002129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sz w:val="20"/>
                <w:szCs w:val="20"/>
              </w:rPr>
            </w:pPr>
            <w:r w:rsidRPr="002129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sz w:val="20"/>
                <w:szCs w:val="20"/>
              </w:rPr>
            </w:pPr>
            <w:r w:rsidRPr="002129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sz w:val="20"/>
                <w:szCs w:val="20"/>
              </w:rPr>
            </w:pPr>
            <w:r w:rsidRPr="002129DC">
              <w:rPr>
                <w:b/>
                <w:sz w:val="20"/>
                <w:szCs w:val="20"/>
              </w:rPr>
              <w:t>9</w:t>
            </w:r>
          </w:p>
        </w:tc>
      </w:tr>
      <w:tr w:rsidR="00517996" w:rsidRPr="002129DC" w:rsidTr="002129DC">
        <w:trPr>
          <w:trHeight w:val="272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кВа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43,16</w:t>
            </w:r>
          </w:p>
        </w:tc>
      </w:tr>
      <w:tr w:rsidR="00517996" w:rsidRPr="002129DC" w:rsidTr="002129DC">
        <w:trPr>
          <w:trHeight w:val="272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Пар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кг/ч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0,81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43,16</w:t>
            </w:r>
          </w:p>
        </w:tc>
      </w:tr>
      <w:tr w:rsidR="00517996" w:rsidRPr="002129DC" w:rsidTr="002129DC">
        <w:trPr>
          <w:trHeight w:val="272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Условное топливо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т/год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27,99</w:t>
            </w:r>
          </w:p>
        </w:tc>
      </w:tr>
      <w:tr w:rsidR="00517996" w:rsidRPr="002129DC" w:rsidTr="002129DC">
        <w:trPr>
          <w:trHeight w:val="272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Сжатый воздух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м3/мин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0,99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0,91</w:t>
            </w:r>
          </w:p>
        </w:tc>
      </w:tr>
      <w:tr w:rsidR="00517996" w:rsidRPr="002129DC" w:rsidTr="002129DC">
        <w:trPr>
          <w:trHeight w:val="272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Кислород, ацетилен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м3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0,99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1254,53</w:t>
            </w:r>
          </w:p>
        </w:tc>
      </w:tr>
      <w:tr w:rsidR="00517996" w:rsidRPr="002129DC" w:rsidTr="002129DC">
        <w:trPr>
          <w:trHeight w:val="675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Вода (без учета противопожарной потребности)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л/с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0,99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0,07</w:t>
            </w:r>
          </w:p>
        </w:tc>
      </w:tr>
      <w:tr w:rsidR="00517996" w:rsidRPr="002129DC" w:rsidTr="002129DC">
        <w:trPr>
          <w:trHeight w:val="785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Вода с противопожарными потребностями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л/с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0,64752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0,99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20,00</w:t>
            </w:r>
          </w:p>
        </w:tc>
      </w:tr>
    </w:tbl>
    <w:p w:rsidR="00517996" w:rsidRPr="00D172D6" w:rsidRDefault="00517996" w:rsidP="00D172D6">
      <w:pPr>
        <w:pStyle w:val="xl52"/>
        <w:tabs>
          <w:tab w:val="left" w:pos="56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996" w:rsidRPr="00D172D6" w:rsidRDefault="00517996" w:rsidP="002129DC">
      <w:pPr>
        <w:pStyle w:val="32"/>
        <w:spacing w:after="0" w:line="360" w:lineRule="auto"/>
        <w:ind w:left="0" w:firstLine="709"/>
        <w:jc w:val="center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4.3 Расчет потребности во внутрипостроечных транспортных средствах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I</w:t>
      </w:r>
      <w:r w:rsidRPr="00D172D6">
        <w:rPr>
          <w:sz w:val="28"/>
          <w:szCs w:val="28"/>
        </w:rPr>
        <w:t>. Расчет потребности автотранспортных средств ведем на основании расчета потребности в материалах, полуфабрикатах, изделиях, конструкциях, расчета грузопотока, данных баланса земляных масс, сетевого графика производства работ при возведении объекта и нормативных справочников.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Расчет грузопотока производим в табличной форме (Форма 6 МУ).</w:t>
      </w:r>
    </w:p>
    <w:p w:rsidR="00D8026E" w:rsidRPr="00D172D6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26E" w:rsidRPr="00D172D6">
        <w:rPr>
          <w:sz w:val="28"/>
          <w:szCs w:val="28"/>
        </w:rPr>
        <w:t>Табл. 4.4</w:t>
      </w:r>
    </w:p>
    <w:tbl>
      <w:tblPr>
        <w:tblW w:w="9172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2180"/>
        <w:gridCol w:w="571"/>
        <w:gridCol w:w="896"/>
        <w:gridCol w:w="792"/>
        <w:gridCol w:w="830"/>
        <w:gridCol w:w="831"/>
        <w:gridCol w:w="883"/>
        <w:gridCol w:w="792"/>
        <w:gridCol w:w="764"/>
        <w:gridCol w:w="106"/>
      </w:tblGrid>
      <w:tr w:rsidR="00517996" w:rsidRPr="002129DC" w:rsidTr="002129DC">
        <w:trPr>
          <w:gridAfter w:val="1"/>
          <w:wAfter w:w="106" w:type="dxa"/>
          <w:trHeight w:val="151"/>
          <w:jc w:val="center"/>
        </w:trPr>
        <w:tc>
          <w:tcPr>
            <w:tcW w:w="9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Расчет грузопотока для осуществления строительства школы на 11 классов</w:t>
            </w:r>
          </w:p>
        </w:tc>
      </w:tr>
      <w:tr w:rsidR="00517996" w:rsidRPr="002129DC" w:rsidTr="002129DC">
        <w:trPr>
          <w:trHeight w:val="266"/>
          <w:jc w:val="center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№ п/п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Ед. изм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Кол-во, подлежащее перевозке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Вес брутто в тоннах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Расстояние перевозки, км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Тонно-км "б"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Вид транспорта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Категория груза при перевозке а/транспортом</w:t>
            </w:r>
          </w:p>
        </w:tc>
      </w:tr>
      <w:tr w:rsidR="00517996" w:rsidRPr="002129DC" w:rsidTr="002129DC">
        <w:trPr>
          <w:trHeight w:val="345"/>
          <w:jc w:val="center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Ед. изм.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общий "а"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2129DC" w:rsidTr="002129DC">
        <w:trPr>
          <w:trHeight w:val="345"/>
          <w:jc w:val="center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А. Полуфабрикаты, детали и конструкции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</w:tr>
      <w:tr w:rsidR="00517996" w:rsidRPr="002129DC" w:rsidTr="002129DC">
        <w:trPr>
          <w:trHeight w:val="14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Бетон товарный тяжелый в бадьях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13.72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2.650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36.35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363.54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Блоки дверные деревянные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232.00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0.046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10.67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106.72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 xml:space="preserve">Блоки оконные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304.00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0.049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14.90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148.96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Изделия монтажные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Лестничные марши ЛМФ39.14.17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7.13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71.25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Лестничная площадка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ЛПФ28.13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4.80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48.00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1ЛН14.3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20.63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Панели газобетонные балластные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192.61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0.432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83.21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832.08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Панели перекрытий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</w:tr>
      <w:tr w:rsidR="00517996" w:rsidRPr="002129DC" w:rsidTr="002129DC">
        <w:trPr>
          <w:trHeight w:val="248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90.15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22.93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30.96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309.58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спец. тран.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48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90.12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3.79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37.91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спец. тран.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48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90.10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16.04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спец. тран.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48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63.15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121.54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164.08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1640.78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спец. тран.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48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63.12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3.93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5.31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53.07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спец. тран.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48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63.10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22.45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спец. тран.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48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60.15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27.30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36.86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368.55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спец. тран.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48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60.12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3.74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5.05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50.54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спец. тран.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48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60.10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21.38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спец. тран.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Плита козырька входа</w:t>
            </w:r>
            <w:r w:rsidR="00273C3D">
              <w:rPr>
                <w:sz w:val="20"/>
                <w:szCs w:val="20"/>
              </w:rPr>
              <w:t xml:space="preserve"> </w:t>
            </w:r>
            <w:r w:rsidRPr="002129DC">
              <w:rPr>
                <w:sz w:val="20"/>
                <w:szCs w:val="20"/>
              </w:rPr>
              <w:t>ПКВЗ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2.98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29.79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1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Раствор готовый кладочный цементный, марка 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3.58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6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252.33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1.990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502.14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5021.42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241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Раствор готовый отделочный тяжелый, известковый 1:2.5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7.09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Фундаменты-блоки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ФБС 24.5.6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89.78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215.47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2154.72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ФБС 12.5.6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16.64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39.94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399.36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ФБС 24.4.6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136.68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328.03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3280.32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ФБС 12.4.6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26.00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62.40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624.00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Фундаментные подушки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ФЛ 8.12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21.17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ФЛ 8.24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34.56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84.67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846.72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ФЛ 10.12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0.88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8.84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ФЛ 10.24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22.38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2.450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54.84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548.36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а/борт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</w:tr>
      <w:tr w:rsidR="00517996" w:rsidRPr="002129DC" w:rsidTr="002129DC">
        <w:trPr>
          <w:trHeight w:val="1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1 705.72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17 057.15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</w:tr>
    </w:tbl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  <w:highlight w:val="yellow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 xml:space="preserve">Потребность во внутрипостроечных транспортных средствах для перевозки полуфабрикатов, деталей, конструкций и материалов при средней дальности перевозки </w:t>
      </w:r>
      <w:r w:rsidRPr="00D172D6">
        <w:rPr>
          <w:sz w:val="28"/>
          <w:szCs w:val="28"/>
          <w:lang w:val="en-US"/>
        </w:rPr>
        <w:t>L</w:t>
      </w:r>
      <w:r w:rsidRPr="00D172D6">
        <w:rPr>
          <w:sz w:val="28"/>
          <w:szCs w:val="28"/>
        </w:rPr>
        <w:t xml:space="preserve">=10 км и принятой условно грузоподъемностью автомашин </w:t>
      </w:r>
      <w:r w:rsidRPr="00D172D6">
        <w:rPr>
          <w:sz w:val="28"/>
          <w:szCs w:val="28"/>
          <w:lang w:val="en-US"/>
        </w:rPr>
        <w:t>R</w:t>
      </w:r>
      <w:r w:rsidRPr="00D172D6">
        <w:rPr>
          <w:sz w:val="28"/>
          <w:szCs w:val="28"/>
        </w:rPr>
        <w:t xml:space="preserve"> (т), по действующим усредненным нормам в машино-сменах определяем по формуле: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А</w:t>
      </w:r>
      <w:r w:rsidRPr="00D172D6">
        <w:rPr>
          <w:sz w:val="28"/>
          <w:szCs w:val="28"/>
          <w:vertAlign w:val="subscript"/>
        </w:rPr>
        <w:t>1</w:t>
      </w:r>
      <w:r w:rsidRPr="00D172D6">
        <w:rPr>
          <w:sz w:val="28"/>
          <w:szCs w:val="28"/>
        </w:rPr>
        <w:t xml:space="preserve"> = </w:t>
      </w:r>
      <w:r w:rsidRPr="00D172D6">
        <w:rPr>
          <w:position w:val="-32"/>
          <w:sz w:val="28"/>
          <w:szCs w:val="28"/>
        </w:rPr>
        <w:object w:dxaOrig="580" w:dyaOrig="760">
          <v:shape id="_x0000_i1027" type="#_x0000_t75" style="width:29.25pt;height:38.25pt" o:ole="" fillcolor="window">
            <v:imagedata r:id="rId13" o:title=""/>
          </v:shape>
          <o:OLEObject Type="Embed" ProgID="Equation.3" ShapeID="_x0000_i1027" DrawAspect="Content" ObjectID="_1466498844" r:id="rId14"/>
        </w:object>
      </w:r>
      <w:r w:rsidRPr="00D172D6">
        <w:rPr>
          <w:sz w:val="28"/>
          <w:szCs w:val="28"/>
        </w:rPr>
        <w:t xml:space="preserve"> маш.-см,</w:t>
      </w:r>
    </w:p>
    <w:p w:rsidR="00517996" w:rsidRPr="00D172D6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7996" w:rsidRPr="00D172D6">
        <w:rPr>
          <w:sz w:val="28"/>
          <w:szCs w:val="28"/>
        </w:rPr>
        <w:t xml:space="preserve">где </w:t>
      </w:r>
      <w:r w:rsidR="00517996" w:rsidRPr="00D172D6">
        <w:rPr>
          <w:position w:val="-14"/>
          <w:sz w:val="28"/>
          <w:szCs w:val="28"/>
        </w:rPr>
        <w:object w:dxaOrig="520" w:dyaOrig="400">
          <v:shape id="_x0000_i1028" type="#_x0000_t75" style="width:26.25pt;height:20.25pt" o:ole="" fillcolor="window">
            <v:imagedata r:id="rId15" o:title=""/>
          </v:shape>
          <o:OLEObject Type="Embed" ProgID="Equation.3" ShapeID="_x0000_i1028" DrawAspect="Content" ObjectID="_1466498845" r:id="rId16"/>
        </w:object>
      </w:r>
      <w:r w:rsidR="00517996" w:rsidRPr="00D172D6">
        <w:rPr>
          <w:sz w:val="28"/>
          <w:szCs w:val="28"/>
        </w:rPr>
        <w:t xml:space="preserve"> - суммарное количество перевозимых грузов, т-км;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N</w:t>
      </w:r>
      <w:r w:rsidRPr="00D172D6">
        <w:rPr>
          <w:sz w:val="28"/>
          <w:szCs w:val="28"/>
        </w:rPr>
        <w:t xml:space="preserve"> – усредненная производительность машин грузоподъемностью </w:t>
      </w:r>
      <w:r w:rsidRPr="00D172D6">
        <w:rPr>
          <w:sz w:val="28"/>
          <w:szCs w:val="28"/>
          <w:lang w:val="en-US"/>
        </w:rPr>
        <w:t>R</w:t>
      </w:r>
      <w:r w:rsidRPr="00D172D6">
        <w:rPr>
          <w:sz w:val="28"/>
          <w:szCs w:val="28"/>
        </w:rPr>
        <w:t xml:space="preserve"> (т) за смену (по справочным данным);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L</w:t>
      </w:r>
      <w:r w:rsidRPr="00D172D6">
        <w:rPr>
          <w:sz w:val="28"/>
          <w:szCs w:val="28"/>
        </w:rPr>
        <w:t xml:space="preserve"> – среднее расстояние перевозок, км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А</w:t>
      </w:r>
      <w:r w:rsidRPr="00D172D6">
        <w:rPr>
          <w:sz w:val="28"/>
          <w:szCs w:val="28"/>
          <w:vertAlign w:val="subscript"/>
        </w:rPr>
        <w:t>1</w:t>
      </w:r>
      <w:r w:rsidRPr="00D172D6">
        <w:rPr>
          <w:sz w:val="28"/>
          <w:szCs w:val="28"/>
        </w:rPr>
        <w:t xml:space="preserve"> = </w:t>
      </w:r>
      <w:r w:rsidRPr="00D172D6">
        <w:rPr>
          <w:position w:val="-28"/>
          <w:sz w:val="28"/>
          <w:szCs w:val="28"/>
        </w:rPr>
        <w:object w:dxaOrig="1020" w:dyaOrig="660">
          <v:shape id="_x0000_i1029" type="#_x0000_t75" style="width:51pt;height:33pt" o:ole="" fillcolor="window">
            <v:imagedata r:id="rId17" o:title=""/>
          </v:shape>
          <o:OLEObject Type="Embed" ProgID="Equation.3" ShapeID="_x0000_i1029" DrawAspect="Content" ObjectID="_1466498846" r:id="rId18"/>
        </w:object>
      </w:r>
      <w:r w:rsidRPr="00D172D6">
        <w:rPr>
          <w:sz w:val="28"/>
          <w:szCs w:val="28"/>
        </w:rPr>
        <w:t>= 280 маш.-см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Количество автомашин в смену определяется по формуле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А</w:t>
      </w:r>
      <w:r w:rsidRPr="00D172D6">
        <w:rPr>
          <w:sz w:val="28"/>
          <w:szCs w:val="28"/>
          <w:vertAlign w:val="subscript"/>
        </w:rPr>
        <w:t>2</w:t>
      </w:r>
      <w:r w:rsidRPr="00D172D6">
        <w:rPr>
          <w:sz w:val="28"/>
          <w:szCs w:val="28"/>
        </w:rPr>
        <w:t xml:space="preserve"> = </w:t>
      </w:r>
      <w:r w:rsidRPr="00D172D6">
        <w:rPr>
          <w:position w:val="-30"/>
          <w:sz w:val="28"/>
          <w:szCs w:val="28"/>
        </w:rPr>
        <w:object w:dxaOrig="820" w:dyaOrig="680">
          <v:shape id="_x0000_i1030" type="#_x0000_t75" style="width:41.25pt;height:33.75pt" o:ole="" fillcolor="window">
            <v:imagedata r:id="rId19" o:title=""/>
          </v:shape>
          <o:OLEObject Type="Embed" ProgID="Equation.3" ShapeID="_x0000_i1030" DrawAspect="Content" ObjectID="_1466498847" r:id="rId20"/>
        </w:object>
      </w:r>
      <w:r w:rsidRPr="00D172D6">
        <w:rPr>
          <w:sz w:val="28"/>
          <w:szCs w:val="28"/>
        </w:rPr>
        <w:t xml:space="preserve"> единиц,</w:t>
      </w:r>
      <w:r w:rsidR="002129DC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где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А</w:t>
      </w:r>
      <w:r w:rsidRPr="00D172D6">
        <w:rPr>
          <w:sz w:val="28"/>
          <w:szCs w:val="28"/>
          <w:vertAlign w:val="subscript"/>
        </w:rPr>
        <w:t>2</w:t>
      </w:r>
      <w:r w:rsidRPr="00D172D6">
        <w:rPr>
          <w:sz w:val="28"/>
          <w:szCs w:val="28"/>
        </w:rPr>
        <w:t xml:space="preserve"> – количество единиц автотранспорта, работающих в каждую смену;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Т</w:t>
      </w:r>
      <w:r w:rsidRPr="00D172D6">
        <w:rPr>
          <w:sz w:val="28"/>
          <w:szCs w:val="28"/>
          <w:vertAlign w:val="subscript"/>
        </w:rPr>
        <w:t>см</w:t>
      </w:r>
      <w:r w:rsidRPr="00D172D6">
        <w:rPr>
          <w:sz w:val="28"/>
          <w:szCs w:val="28"/>
        </w:rPr>
        <w:t xml:space="preserve"> – продолжительность перевозки грузов, взятая из сетевого графика;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К = 1,25 – коэффициент неравномерности перевозок.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А</w:t>
      </w:r>
      <w:r w:rsidRPr="00D172D6">
        <w:rPr>
          <w:sz w:val="28"/>
          <w:szCs w:val="28"/>
          <w:vertAlign w:val="subscript"/>
        </w:rPr>
        <w:t>2</w:t>
      </w:r>
      <w:r w:rsidRPr="00D172D6">
        <w:rPr>
          <w:sz w:val="28"/>
          <w:szCs w:val="28"/>
        </w:rPr>
        <w:t xml:space="preserve"> =(280/122)*1,25 = 3 единицы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II. Расчет потребности автотранспорта для вывоза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грунта.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 xml:space="preserve">Потребность в автосамосвалах в машино-сменах для отвозки грунта при дальности возки на </w:t>
      </w:r>
      <w:smartTag w:uri="urn:schemas-microsoft-com:office:smarttags" w:element="metricconverter">
        <w:smartTagPr>
          <w:attr w:name="ProductID" w:val="5 км"/>
        </w:smartTagPr>
        <w:r w:rsidRPr="00D172D6">
          <w:rPr>
            <w:sz w:val="28"/>
            <w:szCs w:val="28"/>
          </w:rPr>
          <w:t>5 км</w:t>
        </w:r>
      </w:smartTag>
      <w:r w:rsidRPr="00D172D6">
        <w:rPr>
          <w:sz w:val="28"/>
          <w:szCs w:val="28"/>
        </w:rPr>
        <w:t xml:space="preserve"> и принятой грузоподъемности определяется по формуле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А</w:t>
      </w:r>
      <w:r w:rsidRPr="00D172D6">
        <w:rPr>
          <w:sz w:val="28"/>
          <w:szCs w:val="28"/>
          <w:vertAlign w:val="subscript"/>
        </w:rPr>
        <w:t>1</w:t>
      </w:r>
      <w:r w:rsidRPr="00D172D6">
        <w:rPr>
          <w:sz w:val="28"/>
          <w:szCs w:val="28"/>
        </w:rPr>
        <w:t xml:space="preserve"> = </w:t>
      </w:r>
      <w:r w:rsidRPr="00D172D6">
        <w:rPr>
          <w:sz w:val="28"/>
          <w:szCs w:val="28"/>
          <w:lang w:val="en-US"/>
        </w:rPr>
        <w:t>Q</w:t>
      </w:r>
      <w:r w:rsidRPr="00D172D6">
        <w:rPr>
          <w:position w:val="-10"/>
          <w:sz w:val="28"/>
          <w:szCs w:val="28"/>
        </w:rPr>
        <w:object w:dxaOrig="200" w:dyaOrig="260">
          <v:shape id="_x0000_i1031" type="#_x0000_t75" style="width:9.75pt;height:12.75pt" o:ole="" fillcolor="window">
            <v:imagedata r:id="rId21" o:title=""/>
          </v:shape>
          <o:OLEObject Type="Embed" ProgID="Equation.3" ShapeID="_x0000_i1031" DrawAspect="Content" ObjectID="_1466498848" r:id="rId22"/>
        </w:object>
      </w:r>
      <w:r w:rsidRPr="00D172D6">
        <w:rPr>
          <w:sz w:val="28"/>
          <w:szCs w:val="28"/>
        </w:rPr>
        <w:t>/</w:t>
      </w:r>
      <w:r w:rsidRPr="00D172D6">
        <w:rPr>
          <w:sz w:val="28"/>
          <w:szCs w:val="28"/>
          <w:lang w:val="en-US"/>
        </w:rPr>
        <w:t>N</w:t>
      </w:r>
      <w:r w:rsidRPr="00D172D6">
        <w:rPr>
          <w:sz w:val="28"/>
          <w:szCs w:val="28"/>
        </w:rPr>
        <w:t xml:space="preserve"> маш.-см.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 xml:space="preserve">где </w:t>
      </w:r>
      <w:r w:rsidRPr="00D172D6">
        <w:rPr>
          <w:sz w:val="28"/>
          <w:szCs w:val="28"/>
          <w:lang w:val="en-US"/>
        </w:rPr>
        <w:t>Q</w:t>
      </w:r>
      <w:r w:rsidRPr="00D172D6">
        <w:rPr>
          <w:sz w:val="28"/>
          <w:szCs w:val="28"/>
        </w:rPr>
        <w:t xml:space="preserve"> – количество грунта в плотном состоянии, подлежащего отвозке, м</w:t>
      </w:r>
      <w:r w:rsidRPr="00D172D6">
        <w:rPr>
          <w:sz w:val="28"/>
          <w:szCs w:val="28"/>
          <w:vertAlign w:val="superscript"/>
        </w:rPr>
        <w:t>3</w:t>
      </w:r>
      <w:r w:rsidRPr="00D172D6">
        <w:rPr>
          <w:sz w:val="28"/>
          <w:szCs w:val="28"/>
        </w:rPr>
        <w:t>;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position w:val="-10"/>
          <w:sz w:val="28"/>
          <w:szCs w:val="28"/>
        </w:rPr>
        <w:object w:dxaOrig="200" w:dyaOrig="260">
          <v:shape id="_x0000_i1032" type="#_x0000_t75" style="width:9.75pt;height:12.75pt" o:ole="" fillcolor="window">
            <v:imagedata r:id="rId21" o:title=""/>
          </v:shape>
          <o:OLEObject Type="Embed" ProgID="Equation.3" ShapeID="_x0000_i1032" DrawAspect="Content" ObjectID="_1466498849" r:id="rId23"/>
        </w:object>
      </w:r>
      <w:r w:rsidRPr="00D172D6">
        <w:rPr>
          <w:sz w:val="28"/>
          <w:szCs w:val="28"/>
        </w:rPr>
        <w:t xml:space="preserve"> - объемный вес грунта в плотном состоянии, т/м</w:t>
      </w:r>
      <w:r w:rsidRPr="00D172D6">
        <w:rPr>
          <w:sz w:val="28"/>
          <w:szCs w:val="28"/>
          <w:vertAlign w:val="superscript"/>
        </w:rPr>
        <w:t>3</w:t>
      </w:r>
      <w:r w:rsidRPr="00D172D6">
        <w:rPr>
          <w:sz w:val="28"/>
          <w:szCs w:val="28"/>
        </w:rPr>
        <w:t>;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  <w:lang w:val="en-US"/>
        </w:rPr>
        <w:t>N</w:t>
      </w:r>
      <w:r w:rsidRPr="00D172D6">
        <w:rPr>
          <w:sz w:val="28"/>
          <w:szCs w:val="28"/>
        </w:rPr>
        <w:t xml:space="preserve"> – усредненная производительность автосамосвалов.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А</w:t>
      </w:r>
      <w:r w:rsidRPr="00D172D6">
        <w:rPr>
          <w:sz w:val="28"/>
          <w:szCs w:val="28"/>
          <w:vertAlign w:val="subscript"/>
        </w:rPr>
        <w:t>1</w:t>
      </w:r>
      <w:r w:rsidRPr="00D172D6">
        <w:rPr>
          <w:sz w:val="28"/>
          <w:szCs w:val="28"/>
        </w:rPr>
        <w:t xml:space="preserve"> = 604*1,6/15 = 64,43 маш.-см.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При продолжительности отвозки грунта, принятой по сетевому графику Тсм смен, количество автосамосвалов в смену определяется по формуле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А2 = А1/Тсм единиц в смену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А2 = 64,43/1 = 64 единиц в смену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  <w:highlight w:val="yellow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Итоговые данные по внутрипостроечному транспорту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1 Тоннаж грузов</w:t>
      </w:r>
      <w:r w:rsidR="00273C3D">
        <w:rPr>
          <w:sz w:val="28"/>
          <w:szCs w:val="28"/>
        </w:rPr>
        <w:t xml:space="preserve">  </w:t>
      </w:r>
      <w:r w:rsidRPr="00D172D6">
        <w:rPr>
          <w:sz w:val="28"/>
          <w:szCs w:val="28"/>
        </w:rPr>
        <w:t>4217,16 т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2 Потребность транспортных средств (без грунта)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280 маш.-см.</w:t>
      </w: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3 Количество единиц автомашин (без грунта)</w:t>
      </w:r>
      <w:r w:rsidR="00273C3D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2 единицы</w:t>
      </w:r>
    </w:p>
    <w:p w:rsidR="002129DC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4 Количество единиц автотранспорта в смену для вывоза грунта</w:t>
      </w:r>
    </w:p>
    <w:p w:rsidR="0051799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64 ед.</w:t>
      </w:r>
    </w:p>
    <w:p w:rsidR="002129DC" w:rsidRPr="00D172D6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2129DC">
      <w:pPr>
        <w:pStyle w:val="32"/>
        <w:spacing w:after="0" w:line="360" w:lineRule="auto"/>
        <w:ind w:left="0" w:firstLine="709"/>
        <w:jc w:val="center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4.4 Расчет степени индустриализации</w:t>
      </w:r>
    </w:p>
    <w:p w:rsidR="002129DC" w:rsidRDefault="002129DC" w:rsidP="00D172D6">
      <w:pPr>
        <w:pStyle w:val="0"/>
        <w:spacing w:line="360" w:lineRule="auto"/>
        <w:ind w:firstLine="709"/>
        <w:rPr>
          <w:sz w:val="28"/>
          <w:szCs w:val="28"/>
        </w:rPr>
      </w:pPr>
    </w:p>
    <w:p w:rsidR="00517996" w:rsidRPr="00D172D6" w:rsidRDefault="00517996" w:rsidP="00D172D6">
      <w:pPr>
        <w:pStyle w:val="0"/>
        <w:spacing w:line="360" w:lineRule="auto"/>
        <w:ind w:firstLine="709"/>
        <w:rPr>
          <w:sz w:val="28"/>
          <w:szCs w:val="28"/>
        </w:rPr>
      </w:pPr>
      <w:r w:rsidRPr="00D172D6">
        <w:rPr>
          <w:sz w:val="28"/>
          <w:szCs w:val="28"/>
        </w:rPr>
        <w:t>Индустриальный уровень строительства характеризуется коэффициентом индустриализации строительства – отношением стоимости полуфабрикатов, деталей, конструкций и изделий к общей сметной стоимости строительства</w:t>
      </w:r>
    </w:p>
    <w:p w:rsidR="002129DC" w:rsidRDefault="002129DC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К</w:t>
      </w:r>
      <w:r w:rsidRPr="00D172D6">
        <w:rPr>
          <w:sz w:val="28"/>
          <w:szCs w:val="28"/>
          <w:vertAlign w:val="subscript"/>
        </w:rPr>
        <w:t>и</w:t>
      </w:r>
      <w:r w:rsidRPr="00D172D6">
        <w:rPr>
          <w:sz w:val="28"/>
          <w:szCs w:val="28"/>
        </w:rPr>
        <w:t xml:space="preserve"> = </w:t>
      </w:r>
      <w:r w:rsidRPr="00D172D6">
        <w:rPr>
          <w:position w:val="-30"/>
          <w:sz w:val="28"/>
          <w:szCs w:val="28"/>
        </w:rPr>
        <w:object w:dxaOrig="720" w:dyaOrig="720">
          <v:shape id="_x0000_i1033" type="#_x0000_t75" style="width:36pt;height:36pt" o:ole="" fillcolor="window">
            <v:imagedata r:id="rId24" o:title=""/>
          </v:shape>
          <o:OLEObject Type="Embed" ProgID="Equation.3" ShapeID="_x0000_i1033" DrawAspect="Content" ObjectID="_1466498850" r:id="rId25"/>
        </w:object>
      </w:r>
      <w:r w:rsidRPr="00D172D6">
        <w:rPr>
          <w:sz w:val="28"/>
          <w:szCs w:val="28"/>
        </w:rPr>
        <w:t>,</w:t>
      </w:r>
    </w:p>
    <w:p w:rsidR="002129DC" w:rsidRDefault="002129DC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где С</w:t>
      </w:r>
      <w:r w:rsidRPr="00D172D6">
        <w:rPr>
          <w:sz w:val="28"/>
          <w:szCs w:val="28"/>
          <w:vertAlign w:val="subscript"/>
        </w:rPr>
        <w:t>ПИКД</w:t>
      </w:r>
      <w:r w:rsidRPr="00D172D6">
        <w:rPr>
          <w:sz w:val="28"/>
          <w:szCs w:val="28"/>
        </w:rPr>
        <w:t xml:space="preserve"> – стоимость полуфабрикатов, изделий, конструкций, деталей с начислением накладных и плановых накоплений;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С</w:t>
      </w:r>
      <w:r w:rsidRPr="00D172D6">
        <w:rPr>
          <w:sz w:val="28"/>
          <w:szCs w:val="28"/>
          <w:vertAlign w:val="subscript"/>
        </w:rPr>
        <w:t>СМ</w:t>
      </w:r>
      <w:r w:rsidRPr="00D172D6">
        <w:rPr>
          <w:sz w:val="28"/>
          <w:szCs w:val="28"/>
        </w:rPr>
        <w:t xml:space="preserve"> – сметная стоимость строительства объекта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К</w:t>
      </w:r>
      <w:r w:rsidRPr="00D172D6">
        <w:rPr>
          <w:sz w:val="28"/>
          <w:szCs w:val="28"/>
          <w:vertAlign w:val="subscript"/>
        </w:rPr>
        <w:t>И</w:t>
      </w:r>
      <w:r w:rsidRPr="00D172D6">
        <w:rPr>
          <w:sz w:val="28"/>
          <w:szCs w:val="28"/>
        </w:rPr>
        <w:t xml:space="preserve"> = 52 341/187 300 = 0,3</w:t>
      </w:r>
    </w:p>
    <w:p w:rsidR="00517996" w:rsidRPr="00D172D6" w:rsidRDefault="002129DC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26E" w:rsidRPr="00D172D6">
        <w:rPr>
          <w:sz w:val="28"/>
          <w:szCs w:val="28"/>
        </w:rPr>
        <w:t>Табл. 4.5</w:t>
      </w:r>
    </w:p>
    <w:tbl>
      <w:tblPr>
        <w:tblW w:w="9460" w:type="dxa"/>
        <w:jc w:val="center"/>
        <w:tblLayout w:type="fixed"/>
        <w:tblLook w:val="0000" w:firstRow="0" w:lastRow="0" w:firstColumn="0" w:lastColumn="0" w:noHBand="0" w:noVBand="0"/>
      </w:tblPr>
      <w:tblGrid>
        <w:gridCol w:w="440"/>
        <w:gridCol w:w="2419"/>
        <w:gridCol w:w="645"/>
        <w:gridCol w:w="864"/>
        <w:gridCol w:w="799"/>
        <w:gridCol w:w="760"/>
        <w:gridCol w:w="851"/>
        <w:gridCol w:w="851"/>
        <w:gridCol w:w="1005"/>
        <w:gridCol w:w="826"/>
      </w:tblGrid>
      <w:tr w:rsidR="00517996" w:rsidRPr="00D172D6" w:rsidTr="002129DC">
        <w:trPr>
          <w:trHeight w:val="200"/>
          <w:jc w:val="center"/>
        </w:trPr>
        <w:tc>
          <w:tcPr>
            <w:tcW w:w="94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8"/>
                <w:szCs w:val="28"/>
              </w:rPr>
            </w:pPr>
            <w:r w:rsidRPr="002129DC">
              <w:rPr>
                <w:sz w:val="28"/>
                <w:szCs w:val="28"/>
              </w:rPr>
              <w:t>Стоимость полуфабрикатов, изделий, конструкций и деталей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№ п/п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Ед. изм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Кол-во на объект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Стоимость в рублях</w:t>
            </w:r>
          </w:p>
        </w:tc>
      </w:tr>
      <w:tr w:rsidR="00517996" w:rsidRPr="00D172D6" w:rsidTr="007B63FE">
        <w:trPr>
          <w:trHeight w:val="36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Ед. измер.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Всех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17996" w:rsidRPr="002129DC" w:rsidRDefault="00517996" w:rsidP="007B63FE">
            <w:pPr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Накл. расх. (17.6%)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Сумма ПЗ и НР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17996" w:rsidRPr="002129DC" w:rsidRDefault="00517996" w:rsidP="007B63FE">
            <w:pPr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Плановые накопления (6%)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Общая</w:t>
            </w:r>
          </w:p>
        </w:tc>
      </w:tr>
      <w:tr w:rsidR="00517996" w:rsidRPr="00D172D6" w:rsidTr="002129DC">
        <w:trPr>
          <w:trHeight w:val="36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Бетон товарный тяжелый в бадьях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13.72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37.7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517.19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91.03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608.22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36.49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644.71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Блоки дверные деревянные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232.00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22.4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5196.80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914.64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6111.44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366.69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6478.12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 xml:space="preserve">Блоки оконные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304.00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28.7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8724.80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1 535.56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10260.36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615.62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10875.99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Изделия монтажные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383.80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9.08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10.68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11.32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Лестничные марши ЛМФ39.14.17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85.9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244.82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43.09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287.90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17.27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305.18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Лестничная площадка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ЛПФ28.13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85.9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164.93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29.03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193.96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11.64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205.59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1ЛН14.3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85.9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70.87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12.47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83.34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5.00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88.34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Панели перекрытий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90.15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22.93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236.20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41.57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277.77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16.67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294.44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90.12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2.81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28.92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34.01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36.05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90.10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14.39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15.25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63.15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121.54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1251.86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220.33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1472.18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88.33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1560.52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63.12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3.93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40.49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7.13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47.62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50.47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63.10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17.13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20.15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21.35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60.15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27.30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281.19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49.49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330.68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19.84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350.52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60.12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3.74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38.56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45.35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48.07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ПК 60.10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1.58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10.3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16.32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19.19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20.34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Плита козырька входа</w:t>
            </w:r>
            <w:r w:rsidR="00273C3D">
              <w:rPr>
                <w:sz w:val="20"/>
                <w:szCs w:val="20"/>
              </w:rPr>
              <w:t xml:space="preserve"> </w:t>
            </w:r>
            <w:r w:rsidRPr="002129DC">
              <w:rPr>
                <w:sz w:val="20"/>
                <w:szCs w:val="20"/>
              </w:rPr>
              <w:t>ПКВЗ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26.1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31.74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37.32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39.56</w:t>
            </w:r>
          </w:p>
        </w:tc>
      </w:tr>
      <w:tr w:rsidR="00517996" w:rsidRPr="00D172D6" w:rsidTr="002129DC">
        <w:trPr>
          <w:trHeight w:val="21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Раствор готовый кладочный цементный, марка 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36.8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7.79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8.26</w:t>
            </w:r>
          </w:p>
        </w:tc>
      </w:tr>
      <w:tr w:rsidR="00517996" w:rsidRPr="00D172D6" w:rsidTr="002129DC">
        <w:trPr>
          <w:trHeight w:val="22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19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Раствор готовый кладочный цементный, марка 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252.33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37.1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9361.54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1 647.63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11009.18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660.55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11669.73</w:t>
            </w:r>
          </w:p>
        </w:tc>
      </w:tr>
      <w:tr w:rsidR="00517996" w:rsidRPr="00D172D6" w:rsidTr="002129DC">
        <w:trPr>
          <w:trHeight w:val="30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Раствор готовый отделочный тяжелый, известковый 1:2.5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8.58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9.09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Фундаменты-блоки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ФБС 24.5.6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89.78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49.4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4435.13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780.58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5215.72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312.94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5528.66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ФБС 12.5.6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16.64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30.8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512.51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90.20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602.71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36.16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638.88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ФБС 24.4.6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136.68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48.7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6656.32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1 171.51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7827.83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469.67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8297.50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ФБС 12.4.6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26.00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29.9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777.40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136.82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914.22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54.85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969.08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Фундаментные подушки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 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ФЛ 8.12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44.5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38.45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6.77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45.21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47.93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ФЛ 8.24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34.56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46.7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1613.95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284.06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1898.01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113.88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2011.89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ФЛ 10.12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38.8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16.47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0.99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17.46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28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ФЛ 10.24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  <w:r w:rsidRPr="002129DC">
              <w:rPr>
                <w:sz w:val="20"/>
                <w:szCs w:val="20"/>
              </w:rPr>
              <w:t>м</w:t>
            </w:r>
            <w:r w:rsidRPr="002129D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22.38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  <w:highlight w:val="red"/>
              </w:rPr>
            </w:pPr>
            <w:r w:rsidRPr="002129DC">
              <w:rPr>
                <w:sz w:val="16"/>
                <w:szCs w:val="16"/>
                <w:highlight w:val="red"/>
              </w:rPr>
              <w:t>47.4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1060.91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186.72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1247.63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74.86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16"/>
                <w:szCs w:val="16"/>
              </w:rPr>
            </w:pPr>
            <w:r w:rsidRPr="002129DC">
              <w:rPr>
                <w:sz w:val="16"/>
                <w:szCs w:val="16"/>
              </w:rPr>
              <w:t>1322.48</w:t>
            </w: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  <w:highlight w:val="red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D172D6" w:rsidTr="002129DC">
        <w:trPr>
          <w:trHeight w:val="2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 xml:space="preserve">Всего (в ценах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2129DC">
                <w:rPr>
                  <w:b/>
                  <w:bCs/>
                  <w:i/>
                  <w:iCs/>
                  <w:sz w:val="20"/>
                  <w:szCs w:val="20"/>
                </w:rPr>
                <w:t>1984 г</w:t>
              </w:r>
            </w:smartTag>
            <w:r w:rsidRPr="002129DC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17996" w:rsidRPr="002129DC" w:rsidRDefault="00517996" w:rsidP="002129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2129DC" w:rsidRDefault="00517996" w:rsidP="002129D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129DC">
              <w:rPr>
                <w:b/>
                <w:bCs/>
                <w:i/>
                <w:iCs/>
                <w:sz w:val="20"/>
                <w:szCs w:val="20"/>
              </w:rPr>
              <w:t>51 566.78</w:t>
            </w:r>
          </w:p>
        </w:tc>
      </w:tr>
    </w:tbl>
    <w:p w:rsidR="007B63FE" w:rsidRDefault="007B63FE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  <w:highlight w:val="yellow"/>
          <w:vertAlign w:val="superscript"/>
        </w:rPr>
        <w:sectPr w:rsidR="007B63FE" w:rsidSect="00D172D6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517996" w:rsidRPr="00D172D6" w:rsidRDefault="00D8026E" w:rsidP="007B63FE">
      <w:pPr>
        <w:pStyle w:val="9"/>
        <w:spacing w:line="360" w:lineRule="auto"/>
        <w:ind w:right="0" w:firstLine="709"/>
        <w:rPr>
          <w:sz w:val="28"/>
          <w:szCs w:val="28"/>
        </w:rPr>
      </w:pPr>
      <w:r w:rsidRPr="00D172D6">
        <w:rPr>
          <w:sz w:val="28"/>
          <w:szCs w:val="28"/>
        </w:rPr>
        <w:t xml:space="preserve">5. </w:t>
      </w:r>
      <w:r w:rsidR="007B63FE" w:rsidRPr="00D172D6">
        <w:rPr>
          <w:sz w:val="28"/>
          <w:szCs w:val="28"/>
        </w:rPr>
        <w:t>Производство строительно-монтажных работ</w:t>
      </w:r>
    </w:p>
    <w:p w:rsidR="007B63FE" w:rsidRDefault="007B63FE" w:rsidP="007B63FE">
      <w:pPr>
        <w:pStyle w:val="32"/>
        <w:spacing w:after="0" w:line="360" w:lineRule="auto"/>
        <w:ind w:left="0" w:firstLine="709"/>
        <w:jc w:val="center"/>
        <w:outlineLvl w:val="3"/>
        <w:rPr>
          <w:b/>
          <w:sz w:val="28"/>
          <w:szCs w:val="28"/>
        </w:rPr>
      </w:pPr>
    </w:p>
    <w:p w:rsidR="00517996" w:rsidRPr="00D172D6" w:rsidRDefault="00517996" w:rsidP="007B63FE">
      <w:pPr>
        <w:pStyle w:val="32"/>
        <w:spacing w:after="0" w:line="360" w:lineRule="auto"/>
        <w:ind w:left="0" w:firstLine="709"/>
        <w:jc w:val="center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5.1 Организационно-техническая подготовка к строительству</w:t>
      </w:r>
    </w:p>
    <w:p w:rsidR="007B63FE" w:rsidRDefault="007B63FE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Согласно СНиП 3.01.01-85 до начала строительства объекта должны быть выполнены мероприятия и работы по подготовке строительного производства в объеме, обеспечивающем осуществление строительства запроектированными темпами, включая проведение общей организационно-технической подготовки, подготовки к строительству объекта, подготовки строительной организации и подготовки к производству строительно-монтажных работ.</w:t>
      </w:r>
    </w:p>
    <w:p w:rsidR="007B63FE" w:rsidRDefault="007B63FE" w:rsidP="00D172D6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</w:p>
    <w:p w:rsidR="00517996" w:rsidRPr="00D172D6" w:rsidRDefault="00517996" w:rsidP="007B63FE">
      <w:pPr>
        <w:pStyle w:val="32"/>
        <w:spacing w:after="0" w:line="360" w:lineRule="auto"/>
        <w:ind w:left="0" w:firstLine="709"/>
        <w:jc w:val="center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5.2 Строительный генеральный план</w:t>
      </w:r>
    </w:p>
    <w:p w:rsidR="007B63FE" w:rsidRDefault="007B63FE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В курсовом проекте стройгенплан разрабатывается на период возведения надземной части здания.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Строительная площадка имеет удобные подъезды и внутри построечные временные дороги для осуществления бесперебойного подвоза материалов, изделий и оборудования.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Проектируем сооружение временных зданий на период строительства, необходимых для создания санитарно-бытовых условий работающих и обеспечения производства строительных работ, и исходя из условий размещения их непосредственно на строительной площадке.</w:t>
      </w:r>
    </w:p>
    <w:p w:rsidR="007B63FE" w:rsidRDefault="007B63FE" w:rsidP="00D172D6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5.2.1 Расчет площади складских помещений и складских площадей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На стадии ППР решается вопрос организации приобъектных складов для временного хранения материалов, полуфабрикатов, деталей и конструкций оборудования.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Приобъектные склады устраивают на строительной площадке. Они состоят из открытых площадок в зоне действия монтажного механизма, навесов и закрытых отапливаемых помещений.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Расчет складских помещений и складских площадей для осуществления строительства производится на основании произведенной выборки потребности материалов, полуфабрикатов, изделий, конструкций и сетевого графика производства работ при возведении объекта.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Количество материала «М», подлежащего хранению на складе, определяется по формуле:</w:t>
      </w:r>
    </w:p>
    <w:p w:rsidR="007B63FE" w:rsidRDefault="007B63FE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 xml:space="preserve">М = </w:t>
      </w:r>
      <w:r w:rsidRPr="00D172D6">
        <w:rPr>
          <w:position w:val="-24"/>
          <w:sz w:val="28"/>
          <w:szCs w:val="28"/>
        </w:rPr>
        <w:object w:dxaOrig="660" w:dyaOrig="620">
          <v:shape id="_x0000_i1034" type="#_x0000_t75" style="width:33pt;height:30.75pt" o:ole="" fillcolor="window">
            <v:imagedata r:id="rId26" o:title=""/>
          </v:shape>
          <o:OLEObject Type="Embed" ProgID="Equation.3" ShapeID="_x0000_i1034" DrawAspect="Content" ObjectID="_1466498851" r:id="rId27"/>
        </w:object>
      </w:r>
      <w:r w:rsidRPr="00D172D6">
        <w:rPr>
          <w:sz w:val="28"/>
          <w:szCs w:val="28"/>
        </w:rPr>
        <w:t>,</w:t>
      </w:r>
    </w:p>
    <w:p w:rsidR="007B63FE" w:rsidRDefault="007B63FE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где Q – количество материала, необходимого для осуществления строительства;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object w:dxaOrig="220" w:dyaOrig="220">
          <v:shape id="_x0000_i1035" type="#_x0000_t75" style="width:11.25pt;height:11.25pt" o:ole="" fillcolor="window">
            <v:imagedata r:id="rId28" o:title=""/>
          </v:shape>
          <o:OLEObject Type="Embed" ProgID="Equation.3" ShapeID="_x0000_i1035" DrawAspect="Content" ObjectID="_1466498852" r:id="rId29"/>
        </w:object>
      </w:r>
      <w:r w:rsidRPr="00D172D6">
        <w:rPr>
          <w:sz w:val="28"/>
          <w:szCs w:val="28"/>
        </w:rPr>
        <w:t xml:space="preserve"> - коэффициент неравномерности поступления материалов, полуфабрикатов на склады для автомобильного транспорта равен 1,1;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t – норма запаса материала в днях;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К – коэффициент неравномерности потребления материала;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Т – продолжительность потребления материала, равная продолжительности производства работ.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Расчетная площадь склада Sр, занимаемая материалом без учета проходов, определяется по формуле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S</w:t>
      </w:r>
      <w:r w:rsidRPr="00D172D6">
        <w:rPr>
          <w:sz w:val="28"/>
          <w:szCs w:val="28"/>
          <w:vertAlign w:val="subscript"/>
        </w:rPr>
        <w:t>р</w:t>
      </w:r>
      <w:r w:rsidRPr="00D172D6">
        <w:rPr>
          <w:sz w:val="28"/>
          <w:szCs w:val="28"/>
        </w:rPr>
        <w:t xml:space="preserve"> = М/Н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 xml:space="preserve">где Н – норма материала, укладываемого на </w:t>
      </w:r>
      <w:smartTag w:uri="urn:schemas-microsoft-com:office:smarttags" w:element="metricconverter">
        <w:smartTagPr>
          <w:attr w:name="ProductID" w:val="1 м3"/>
        </w:smartTagPr>
        <w:r w:rsidRPr="00D172D6">
          <w:rPr>
            <w:sz w:val="28"/>
            <w:szCs w:val="28"/>
          </w:rPr>
          <w:t>1 м</w:t>
        </w:r>
        <w:r w:rsidRPr="00D172D6">
          <w:rPr>
            <w:sz w:val="28"/>
            <w:szCs w:val="28"/>
            <w:vertAlign w:val="superscript"/>
          </w:rPr>
          <w:t>2</w:t>
        </w:r>
      </w:smartTag>
      <w:r w:rsidRPr="00D172D6">
        <w:rPr>
          <w:sz w:val="28"/>
          <w:szCs w:val="28"/>
        </w:rPr>
        <w:t xml:space="preserve"> площади склада без учета проходов и проездов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Общая площадь склада, включая проходы, проезды, равная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S</w:t>
      </w:r>
      <w:r w:rsidRPr="00D172D6">
        <w:rPr>
          <w:sz w:val="28"/>
          <w:szCs w:val="28"/>
          <w:vertAlign w:val="subscript"/>
        </w:rPr>
        <w:t>об</w:t>
      </w:r>
      <w:r w:rsidRPr="00D172D6">
        <w:rPr>
          <w:sz w:val="28"/>
          <w:szCs w:val="28"/>
        </w:rPr>
        <w:t xml:space="preserve"> = S</w:t>
      </w:r>
      <w:r w:rsidRPr="00D172D6">
        <w:rPr>
          <w:sz w:val="28"/>
          <w:szCs w:val="28"/>
          <w:vertAlign w:val="subscript"/>
        </w:rPr>
        <w:t>р</w:t>
      </w:r>
      <w:r w:rsidRPr="00D172D6">
        <w:rPr>
          <w:sz w:val="28"/>
          <w:szCs w:val="28"/>
        </w:rPr>
        <w:t xml:space="preserve"> /</w:t>
      </w:r>
      <w:r w:rsidRPr="00D172D6">
        <w:rPr>
          <w:position w:val="-10"/>
          <w:sz w:val="28"/>
          <w:szCs w:val="28"/>
        </w:rPr>
        <w:object w:dxaOrig="240" w:dyaOrig="320">
          <v:shape id="_x0000_i1036" type="#_x0000_t75" style="width:12pt;height:15.75pt" o:ole="" fillcolor="window">
            <v:imagedata r:id="rId30" o:title=""/>
          </v:shape>
          <o:OLEObject Type="Embed" ProgID="Equation.3" ShapeID="_x0000_i1036" DrawAspect="Content" ObjectID="_1466498853" r:id="rId31"/>
        </w:objec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 xml:space="preserve">где </w:t>
      </w:r>
      <w:r w:rsidRPr="00D172D6">
        <w:rPr>
          <w:position w:val="-10"/>
          <w:sz w:val="28"/>
          <w:szCs w:val="28"/>
        </w:rPr>
        <w:object w:dxaOrig="240" w:dyaOrig="320">
          <v:shape id="_x0000_i1037" type="#_x0000_t75" style="width:12pt;height:15.75pt" o:ole="" fillcolor="window">
            <v:imagedata r:id="rId30" o:title=""/>
          </v:shape>
          <o:OLEObject Type="Embed" ProgID="Equation.3" ShapeID="_x0000_i1037" DrawAspect="Content" ObjectID="_1466498854" r:id="rId32"/>
        </w:object>
      </w:r>
      <w:r w:rsidRPr="00D172D6">
        <w:rPr>
          <w:sz w:val="28"/>
          <w:szCs w:val="28"/>
        </w:rPr>
        <w:t xml:space="preserve"> - коэффициент использования складских площадей.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  <w:sectPr w:rsidR="00517996" w:rsidRPr="00D172D6" w:rsidSect="00D172D6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 xml:space="preserve">Табл. </w:t>
      </w:r>
      <w:r w:rsidR="00D8026E" w:rsidRPr="00D172D6">
        <w:rPr>
          <w:sz w:val="28"/>
          <w:szCs w:val="28"/>
        </w:rPr>
        <w:t>5.1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995"/>
        <w:gridCol w:w="809"/>
        <w:gridCol w:w="807"/>
        <w:gridCol w:w="1409"/>
        <w:gridCol w:w="1083"/>
        <w:gridCol w:w="1253"/>
        <w:gridCol w:w="908"/>
        <w:gridCol w:w="1064"/>
        <w:gridCol w:w="1038"/>
        <w:gridCol w:w="894"/>
        <w:gridCol w:w="638"/>
        <w:gridCol w:w="1134"/>
        <w:gridCol w:w="1120"/>
      </w:tblGrid>
      <w:tr w:rsidR="00EF160F" w:rsidRPr="007B63FE" w:rsidTr="00EF160F">
        <w:trPr>
          <w:trHeight w:val="264"/>
          <w:jc w:val="center"/>
        </w:trPr>
        <w:tc>
          <w:tcPr>
            <w:tcW w:w="6556" w:type="dxa"/>
            <w:gridSpan w:val="6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Таблица 5.</w:t>
            </w:r>
            <w:r w:rsidR="00D8026E" w:rsidRPr="007B63FE">
              <w:rPr>
                <w:sz w:val="20"/>
                <w:szCs w:val="20"/>
              </w:rPr>
              <w:t>1</w:t>
            </w:r>
            <w:r w:rsidR="00273C3D">
              <w:rPr>
                <w:sz w:val="20"/>
                <w:szCs w:val="20"/>
              </w:rPr>
              <w:t xml:space="preserve"> </w:t>
            </w:r>
            <w:r w:rsidRPr="007B63FE">
              <w:rPr>
                <w:sz w:val="20"/>
                <w:szCs w:val="20"/>
              </w:rPr>
              <w:t>- Расчет приобъектных складских помещений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F160F" w:rsidRPr="007B63FE" w:rsidTr="00EF160F">
        <w:trPr>
          <w:trHeight w:val="518"/>
          <w:jc w:val="center"/>
        </w:trPr>
        <w:tc>
          <w:tcPr>
            <w:tcW w:w="453" w:type="dxa"/>
            <w:vMerge w:val="restart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№ п/п</w:t>
            </w:r>
          </w:p>
        </w:tc>
        <w:tc>
          <w:tcPr>
            <w:tcW w:w="1995" w:type="dxa"/>
            <w:vMerge w:val="restart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09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Ед. изм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Кол-во на объект</w:t>
            </w:r>
          </w:p>
        </w:tc>
        <w:tc>
          <w:tcPr>
            <w:tcW w:w="1409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Продолж.смен, Т</w:t>
            </w:r>
            <w:r w:rsidRPr="007B63FE">
              <w:rPr>
                <w:sz w:val="20"/>
                <w:szCs w:val="20"/>
                <w:vertAlign w:val="subscript"/>
              </w:rPr>
              <w:t>см</w:t>
            </w:r>
          </w:p>
        </w:tc>
        <w:tc>
          <w:tcPr>
            <w:tcW w:w="1083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Среднесут. расход</w:t>
            </w:r>
            <w:r w:rsidR="00273C3D">
              <w:rPr>
                <w:sz w:val="20"/>
                <w:szCs w:val="20"/>
              </w:rPr>
              <w:t xml:space="preserve"> </w:t>
            </w:r>
            <w:r w:rsidRPr="007B63FE">
              <w:rPr>
                <w:sz w:val="20"/>
                <w:szCs w:val="20"/>
                <w:u w:val="single"/>
              </w:rPr>
              <w:t>Qα</w:t>
            </w:r>
            <w:r w:rsidR="00273C3D">
              <w:rPr>
                <w:sz w:val="20"/>
                <w:szCs w:val="20"/>
              </w:rPr>
              <w:t xml:space="preserve"> </w:t>
            </w:r>
            <w:r w:rsidRPr="007B63FE">
              <w:rPr>
                <w:sz w:val="20"/>
                <w:szCs w:val="20"/>
              </w:rPr>
              <w:t>Т</w:t>
            </w:r>
            <w:r w:rsidRPr="007B63FE">
              <w:rPr>
                <w:sz w:val="20"/>
                <w:szCs w:val="20"/>
                <w:vertAlign w:val="subscript"/>
              </w:rPr>
              <w:t>см</w:t>
            </w:r>
            <w:r w:rsidR="00273C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gridSpan w:val="2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Запасы </w:t>
            </w:r>
          </w:p>
        </w:tc>
        <w:tc>
          <w:tcPr>
            <w:tcW w:w="1064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Кол-во материала, укладыв/ на 1м</w:t>
            </w:r>
            <w:r w:rsidRPr="007B63FE">
              <w:rPr>
                <w:sz w:val="20"/>
                <w:szCs w:val="20"/>
                <w:vertAlign w:val="superscript"/>
              </w:rPr>
              <w:t xml:space="preserve">2 </w:t>
            </w:r>
            <w:r w:rsidRPr="007B63FE">
              <w:rPr>
                <w:sz w:val="20"/>
                <w:szCs w:val="20"/>
              </w:rPr>
              <w:t>площади, Н</w:t>
            </w:r>
          </w:p>
        </w:tc>
        <w:tc>
          <w:tcPr>
            <w:tcW w:w="1038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ind w:left="57" w:right="57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Коэфф исп. складских площадей, β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Общая площадь склада </w:t>
            </w:r>
            <w:r w:rsidRPr="007B63FE">
              <w:rPr>
                <w:sz w:val="20"/>
                <w:szCs w:val="20"/>
                <w:u w:val="single"/>
              </w:rPr>
              <w:t>Qαtk</w:t>
            </w:r>
            <w:r w:rsidR="00273C3D">
              <w:rPr>
                <w:sz w:val="20"/>
                <w:szCs w:val="20"/>
              </w:rPr>
              <w:t xml:space="preserve"> </w:t>
            </w:r>
            <w:r w:rsidRPr="007B63FE">
              <w:rPr>
                <w:sz w:val="20"/>
                <w:szCs w:val="20"/>
              </w:rPr>
              <w:t>Т</w:t>
            </w:r>
            <w:r w:rsidRPr="007B63FE">
              <w:rPr>
                <w:sz w:val="20"/>
                <w:szCs w:val="20"/>
                <w:vertAlign w:val="subscript"/>
              </w:rPr>
              <w:t xml:space="preserve">см </w:t>
            </w:r>
            <w:r w:rsidRPr="007B63FE">
              <w:rPr>
                <w:sz w:val="20"/>
                <w:szCs w:val="20"/>
              </w:rPr>
              <w:t xml:space="preserve">H β 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Высота укладки, 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Способ укладки</w:t>
            </w:r>
          </w:p>
        </w:tc>
        <w:tc>
          <w:tcPr>
            <w:tcW w:w="1120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Способ хранения</w:t>
            </w:r>
          </w:p>
        </w:tc>
      </w:tr>
      <w:tr w:rsidR="00EF160F" w:rsidRPr="007B63FE" w:rsidTr="00EF160F">
        <w:trPr>
          <w:trHeight w:val="485"/>
          <w:jc w:val="center"/>
        </w:trPr>
        <w:tc>
          <w:tcPr>
            <w:tcW w:w="453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сколькодней, t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517996" w:rsidRPr="007B63FE" w:rsidRDefault="00517996" w:rsidP="00EF160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кол-во запаса,%</w:t>
            </w:r>
          </w:p>
        </w:tc>
        <w:tc>
          <w:tcPr>
            <w:tcW w:w="1064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F160F" w:rsidRPr="007B63FE" w:rsidTr="00EF160F">
        <w:trPr>
          <w:trHeight w:val="823"/>
          <w:jc w:val="center"/>
        </w:trPr>
        <w:tc>
          <w:tcPr>
            <w:tcW w:w="453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F160F" w:rsidRPr="007B63FE" w:rsidTr="00EF160F">
        <w:trPr>
          <w:trHeight w:val="458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Арматура компл. 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т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0.02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0.00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0.7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0.17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1.2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Под навесом</w:t>
            </w:r>
          </w:p>
        </w:tc>
      </w:tr>
      <w:tr w:rsidR="00EF160F" w:rsidRPr="007B63FE" w:rsidTr="00EF160F">
        <w:trPr>
          <w:trHeight w:val="458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Алебастр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т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0.56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0.21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2.5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0.7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0.92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Навалом в закром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Закрыто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Бетон марки М200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13.72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1.26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Бунке (бадья)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4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Битум БН-70/30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кг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634.83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232.77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336.22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1.8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Бочки в штабелях 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Под навесом</w:t>
            </w:r>
          </w:p>
        </w:tc>
      </w:tr>
      <w:tr w:rsidR="00EF160F" w:rsidRPr="007B63FE" w:rsidTr="00EF160F">
        <w:trPr>
          <w:trHeight w:val="43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5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Блоки дверные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232.00</w:t>
            </w:r>
          </w:p>
        </w:tc>
        <w:tc>
          <w:tcPr>
            <w:tcW w:w="1409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10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25.52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44.0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10.05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Закрытый, отаплив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Блоки оконные 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304.00</w:t>
            </w:r>
          </w:p>
        </w:tc>
        <w:tc>
          <w:tcPr>
            <w:tcW w:w="1409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15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22.29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45.0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8.59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Закрытый, отаплив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7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Гвозди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т</w:t>
            </w:r>
          </w:p>
        </w:tc>
        <w:tc>
          <w:tcPr>
            <w:tcW w:w="807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0.02</w:t>
            </w:r>
          </w:p>
        </w:tc>
        <w:tc>
          <w:tcPr>
            <w:tcW w:w="1409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0.01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2.6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0.00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Закрыто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Грунтовка 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кг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0.21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0.08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900.0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0.00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Бочки в штабелях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Под навесом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9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Доски для чистого пола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157.87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72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2.41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50.17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2.5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Под навесом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10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Доски III сорта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0.19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25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0.01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0.17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2.5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Под навесом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11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Замазка меловая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кг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389.12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25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17.12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600.0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0.74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1.2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Мешки в штабелях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Закрытый, отаплив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1995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Клей </w:t>
            </w:r>
          </w:p>
        </w:tc>
        <w:tc>
          <w:tcPr>
            <w:tcW w:w="809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т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0.07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0.01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0.9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0.27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1.8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Бочки в штабелях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Закрытый, отаплив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13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Краски масляные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кг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672.01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60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12.32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600.0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0.53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1.2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Ящики, мешки в</w:t>
            </w:r>
            <w:r w:rsidR="00273C3D">
              <w:rPr>
                <w:sz w:val="20"/>
                <w:szCs w:val="20"/>
              </w:rPr>
              <w:t xml:space="preserve"> </w:t>
            </w:r>
            <w:r w:rsidRPr="007B63FE">
              <w:rPr>
                <w:sz w:val="20"/>
                <w:szCs w:val="20"/>
              </w:rPr>
              <w:t>штабелях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Закрытый, отаплив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14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Краски водоэмульсионные</w:t>
            </w:r>
          </w:p>
        </w:tc>
        <w:tc>
          <w:tcPr>
            <w:tcW w:w="809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кг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1.08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60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0.02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800.0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0.00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Бочки в 2 ряда вертик.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Закрытый, отаплив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15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Кирпич</w:t>
            </w:r>
          </w:p>
        </w:tc>
        <w:tc>
          <w:tcPr>
            <w:tcW w:w="809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тыс.шт.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341.10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20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18.76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0.7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0.70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160.80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2.1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Штаб. 3р.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16</w:t>
            </w:r>
          </w:p>
        </w:tc>
        <w:tc>
          <w:tcPr>
            <w:tcW w:w="1995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Лестничные марши</w:t>
            </w:r>
            <w:r w:rsidR="00273C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2.85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1.57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3.14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1.8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17</w:t>
            </w:r>
          </w:p>
        </w:tc>
        <w:tc>
          <w:tcPr>
            <w:tcW w:w="1995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Лестничные площадки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2.75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3.02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6.04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1.2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18</w:t>
            </w:r>
          </w:p>
        </w:tc>
        <w:tc>
          <w:tcPr>
            <w:tcW w:w="1995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Линолеум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м2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1157.70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20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63.67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1.3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132.44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2.3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19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Мастика битумная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т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21.96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21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1.15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0.9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33.23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1.8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Бочки в штабелях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Под навесом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20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Олифа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кг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0.00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60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0.00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800.0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0.70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0.00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Бочки в штабелях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21</w:t>
            </w:r>
          </w:p>
        </w:tc>
        <w:tc>
          <w:tcPr>
            <w:tcW w:w="1995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Пакля смоляная</w:t>
            </w:r>
          </w:p>
        </w:tc>
        <w:tc>
          <w:tcPr>
            <w:tcW w:w="809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кг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840.20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15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61.61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800.0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0.70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1.72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1.2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Ящики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Закрытый, отаплив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22</w:t>
            </w:r>
          </w:p>
        </w:tc>
        <w:tc>
          <w:tcPr>
            <w:tcW w:w="1995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Панели перекрытий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187.91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25.84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0.70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23.99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Штабель 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23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Песок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259.39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57.06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61.82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Штабель 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24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Плитка для полов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107.20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25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4.72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10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1.28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0.8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Дерев ящики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Под навесом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25</w:t>
            </w:r>
          </w:p>
        </w:tc>
        <w:tc>
          <w:tcPr>
            <w:tcW w:w="1995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Плиты газобетонные баластные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192.61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105.94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15.0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18.36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Закрытый, отаплив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26</w:t>
            </w:r>
          </w:p>
        </w:tc>
        <w:tc>
          <w:tcPr>
            <w:tcW w:w="1995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Раствор цементный 75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0.18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30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0.01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Бункер (бадья)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27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Раствор цементный 100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252.33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30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9.25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Бункер (бадья)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28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Рубероид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2405.34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20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132.29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10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300.0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11.47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Вертик. рулоны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</w:t>
            </w:r>
          </w:p>
        </w:tc>
      </w:tr>
      <w:tr w:rsidR="00EF160F" w:rsidRPr="007B63FE" w:rsidTr="00EF160F">
        <w:trPr>
          <w:trHeight w:val="338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29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Стекло оконное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893.76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140.45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200.0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1.52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Закрытый</w:t>
            </w:r>
          </w:p>
        </w:tc>
      </w:tr>
      <w:tr w:rsidR="00EF160F" w:rsidRPr="007B63FE" w:rsidTr="00EF160F">
        <w:trPr>
          <w:trHeight w:val="410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30</w:t>
            </w:r>
          </w:p>
        </w:tc>
        <w:tc>
          <w:tcPr>
            <w:tcW w:w="1995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Толь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455.76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15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33.42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300.0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0.50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2.32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Рулоны вертик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Под навесом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31</w:t>
            </w:r>
          </w:p>
        </w:tc>
        <w:tc>
          <w:tcPr>
            <w:tcW w:w="1995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Фундаменты-блоки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269.10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148.01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0.60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160.34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2.5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Штабель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  <w:tr w:rsidR="00EF160F" w:rsidRPr="007B63FE" w:rsidTr="00EF160F">
        <w:trPr>
          <w:trHeight w:val="264"/>
          <w:jc w:val="center"/>
        </w:trPr>
        <w:tc>
          <w:tcPr>
            <w:tcW w:w="4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32</w:t>
            </w:r>
          </w:p>
        </w:tc>
        <w:tc>
          <w:tcPr>
            <w:tcW w:w="1995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Фундаментные плиты</w:t>
            </w:r>
          </w:p>
        </w:tc>
        <w:tc>
          <w:tcPr>
            <w:tcW w:w="809" w:type="dxa"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м</w:t>
            </w:r>
            <w:r w:rsidRPr="007B63F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7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58.17</w:t>
            </w:r>
          </w:p>
        </w:tc>
        <w:tc>
          <w:tcPr>
            <w:tcW w:w="1409" w:type="dxa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31.99</w:t>
            </w:r>
          </w:p>
        </w:tc>
        <w:tc>
          <w:tcPr>
            <w:tcW w:w="1253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2.0</w:t>
            </w:r>
          </w:p>
        </w:tc>
        <w:tc>
          <w:tcPr>
            <w:tcW w:w="10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0.70</w:t>
            </w:r>
          </w:p>
        </w:tc>
        <w:tc>
          <w:tcPr>
            <w:tcW w:w="894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29.71</w:t>
            </w:r>
          </w:p>
        </w:tc>
        <w:tc>
          <w:tcPr>
            <w:tcW w:w="638" w:type="dxa"/>
            <w:noWrap/>
            <w:vAlign w:val="bottom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1.5</w:t>
            </w:r>
          </w:p>
        </w:tc>
        <w:tc>
          <w:tcPr>
            <w:tcW w:w="1134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 xml:space="preserve">Штабель </w:t>
            </w:r>
          </w:p>
        </w:tc>
        <w:tc>
          <w:tcPr>
            <w:tcW w:w="1120" w:type="dxa"/>
            <w:vAlign w:val="center"/>
          </w:tcPr>
          <w:p w:rsidR="00517996" w:rsidRPr="007B63FE" w:rsidRDefault="00517996" w:rsidP="007B63FE">
            <w:pPr>
              <w:spacing w:line="360" w:lineRule="auto"/>
              <w:rPr>
                <w:sz w:val="20"/>
                <w:szCs w:val="20"/>
              </w:rPr>
            </w:pPr>
            <w:r w:rsidRPr="007B63FE">
              <w:rPr>
                <w:sz w:val="20"/>
                <w:szCs w:val="20"/>
              </w:rPr>
              <w:t>Открытый</w:t>
            </w:r>
          </w:p>
        </w:tc>
      </w:tr>
    </w:tbl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  <w:highlight w:val="yellow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  <w:highlight w:val="yellow"/>
        </w:rPr>
        <w:sectPr w:rsidR="00517996" w:rsidRPr="00D172D6" w:rsidSect="00D172D6">
          <w:pgSz w:w="16838" w:h="11906" w:orient="landscape"/>
          <w:pgMar w:top="1134" w:right="851" w:bottom="1134" w:left="1701" w:header="0" w:footer="0" w:gutter="0"/>
          <w:cols w:space="708"/>
          <w:docGrid w:linePitch="360"/>
        </w:sect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5.2.2 Расчет площадей временных зданий и сооружений</w:t>
      </w:r>
    </w:p>
    <w:p w:rsidR="0051799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Расчет потребности во временных зданиях и сооружениях производится на максимальное количество рабочих в смену, взятое из графика движения рабочей силы, построенного после оптимизации сетевого графика по людским ресурсам.</w:t>
      </w:r>
    </w:p>
    <w:p w:rsidR="00AA0524" w:rsidRDefault="00AA0524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A0524" w:rsidRPr="00D172D6" w:rsidRDefault="00AA0524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Расчет потребности во временных зданиях и сооружениях</w:t>
      </w:r>
    </w:p>
    <w:tbl>
      <w:tblPr>
        <w:tblW w:w="936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86"/>
        <w:gridCol w:w="2337"/>
        <w:gridCol w:w="868"/>
        <w:gridCol w:w="1344"/>
        <w:gridCol w:w="1378"/>
      </w:tblGrid>
      <w:tr w:rsidR="00E66D2F" w:rsidRPr="00AA0524" w:rsidTr="00AA0524">
        <w:trPr>
          <w:trHeight w:val="540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№ п/п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Наименование зданий и сооружений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Ед. измер.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Рассчитанная площадь здания</w:t>
            </w:r>
          </w:p>
        </w:tc>
      </w:tr>
      <w:tr w:rsidR="00E66D2F" w:rsidRPr="00AA0524" w:rsidTr="00AA0524">
        <w:trPr>
          <w:trHeight w:val="312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Контора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Площадь на одного сотрудника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3-6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236.00</w:t>
            </w:r>
          </w:p>
        </w:tc>
      </w:tr>
      <w:tr w:rsidR="00E66D2F" w:rsidRPr="00AA0524" w:rsidTr="00AA0524">
        <w:trPr>
          <w:trHeight w:val="312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Раздевальные с умывальными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Площадь на одного рабочего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17.70</w:t>
            </w:r>
          </w:p>
        </w:tc>
      </w:tr>
      <w:tr w:rsidR="00E66D2F" w:rsidRPr="00AA0524" w:rsidTr="00AA0524">
        <w:trPr>
          <w:trHeight w:val="312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Помещения для приема пищи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Площадь на одного рабочего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1.0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13.50</w:t>
            </w:r>
          </w:p>
        </w:tc>
      </w:tr>
      <w:tr w:rsidR="00E66D2F" w:rsidRPr="00AA0524" w:rsidTr="00AA0524">
        <w:trPr>
          <w:trHeight w:val="26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Одновременно пользующихся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E66D2F" w:rsidRPr="00AA0524" w:rsidTr="00AA0524">
        <w:trPr>
          <w:trHeight w:val="312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Помещение для обогрева рабочих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Площадь на одного рабочего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11.25</w:t>
            </w:r>
          </w:p>
        </w:tc>
      </w:tr>
      <w:tr w:rsidR="00E66D2F" w:rsidRPr="00AA0524" w:rsidTr="00AA0524">
        <w:trPr>
          <w:trHeight w:val="26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Одновременно пользующихся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E66D2F" w:rsidRPr="00AA0524" w:rsidTr="00AA0524">
        <w:trPr>
          <w:trHeight w:val="312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Площадь на одного рабочего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2.95</w:t>
            </w:r>
          </w:p>
        </w:tc>
      </w:tr>
      <w:tr w:rsidR="00E66D2F" w:rsidRPr="00AA0524" w:rsidTr="00AA0524">
        <w:trPr>
          <w:trHeight w:val="312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Душевые летние с холодной водой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Площадь на 1 рожок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22.13</w:t>
            </w:r>
          </w:p>
        </w:tc>
      </w:tr>
      <w:tr w:rsidR="00E66D2F" w:rsidRPr="00AA0524" w:rsidTr="00AA0524">
        <w:trPr>
          <w:trHeight w:val="26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Пропускная способность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чел/час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E66D2F" w:rsidRPr="00AA0524" w:rsidTr="00AA0524">
        <w:trPr>
          <w:trHeight w:val="312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Общественная уборная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Площадь на 1 очко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4.5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8.85</w:t>
            </w:r>
          </w:p>
        </w:tc>
      </w:tr>
      <w:tr w:rsidR="00E66D2F" w:rsidRPr="00AA0524" w:rsidTr="00AA0524">
        <w:trPr>
          <w:trHeight w:val="26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Пропускная способность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чел/час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30-35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E66D2F" w:rsidRPr="00AA0524" w:rsidTr="00AA0524">
        <w:trPr>
          <w:trHeight w:val="324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Контрольно-пропускной пункт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Площадь на 1 пункт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3208" w:rsidRPr="00AA0524" w:rsidRDefault="00AF3208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8.00</w:t>
            </w:r>
          </w:p>
        </w:tc>
      </w:tr>
    </w:tbl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517996" w:rsidRPr="00D172D6" w:rsidRDefault="00517996" w:rsidP="00AA0524">
      <w:pPr>
        <w:pStyle w:val="32"/>
        <w:spacing w:after="0" w:line="360" w:lineRule="auto"/>
        <w:ind w:left="0" w:firstLine="709"/>
        <w:jc w:val="center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5.3 Методы производства строительно-монтажных работ</w:t>
      </w:r>
    </w:p>
    <w:p w:rsidR="00AA0524" w:rsidRDefault="00AA0524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При выборе методов производства работ нужно стремиться к комплексной механизации работ с применением новых высокопроизводительных машин, ориентироваться на прогрессивные методы труда. Применение передовых методов и приемов труда должно учитывать прогрессивную организацию производства, возможность внедрения научной организации труда в строительстве, использовании средств малой механизации и обеспечении высокого качества работ.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5.3.1 Организационно-технологическая схема возведения объекта</w:t>
      </w:r>
    </w:p>
    <w:p w:rsidR="0051799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Для установления технологической последовательности работ в границах рациональных размеров захваток (участков) в целях сокращения сроков строительства и исключения простоев при организации поточного строительства разрабатывают организационно-технологическую схему возведения объекта.</w:t>
      </w:r>
    </w:p>
    <w:p w:rsidR="00AA0524" w:rsidRDefault="00AA0524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A0524" w:rsidRDefault="00682D03" w:rsidP="00D172D6">
      <w:pPr>
        <w:pStyle w:val="32"/>
        <w:spacing w:after="0" w:line="360" w:lineRule="auto"/>
        <w:ind w:left="0" w:firstLine="709"/>
        <w:jc w:val="both"/>
      </w:pPr>
      <w:r>
        <w:pict>
          <v:shape id="_x0000_i1038" type="#_x0000_t75" style="width:416.25pt;height:215.25pt" o:allowoverlap="f">
            <v:imagedata r:id="rId33" o:title=""/>
          </v:shape>
        </w:pict>
      </w:r>
    </w:p>
    <w:p w:rsidR="00517996" w:rsidRPr="00D172D6" w:rsidRDefault="00682D03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pict>
          <v:shape id="_x0000_i1039" type="#_x0000_t75" style="width:240.75pt;height:141pt">
            <v:imagedata r:id="rId34" o:title=""/>
          </v:shape>
        </w:pic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Рисунок 5.1 – Организационно-технологическая схема</w:t>
      </w:r>
    </w:p>
    <w:p w:rsidR="00517996" w:rsidRPr="00D172D6" w:rsidRDefault="00AA0524" w:rsidP="00D172D6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br w:type="page"/>
      </w:r>
      <w:r w:rsidR="00517996" w:rsidRPr="00D172D6">
        <w:rPr>
          <w:b/>
          <w:sz w:val="28"/>
          <w:szCs w:val="28"/>
        </w:rPr>
        <w:t xml:space="preserve">5.3.2 Таблица работ и ресурсов сетевого графика 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sz w:val="28"/>
          <w:szCs w:val="28"/>
        </w:rPr>
        <w:t>На основании подсчитанных объемов работ, принятой организационно-технологической схемы возведения объекта принятых методов производства работ составляется таблица работ и ресурсов сетевого графика, являющаяся в целом таблицей исходных данных.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sz w:val="28"/>
          <w:szCs w:val="28"/>
        </w:rPr>
        <w:t>В сетевую модель строительства объекта включаются все работы по этапам: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sz w:val="28"/>
          <w:szCs w:val="28"/>
        </w:rPr>
        <w:t>- подготовительный период;</w:t>
      </w:r>
    </w:p>
    <w:p w:rsidR="00517996" w:rsidRPr="00D172D6" w:rsidRDefault="00517996" w:rsidP="00D172D6">
      <w:pPr>
        <w:pStyle w:val="32"/>
        <w:numPr>
          <w:ilvl w:val="0"/>
          <w:numId w:val="12"/>
        </w:numPr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sz w:val="28"/>
          <w:szCs w:val="28"/>
        </w:rPr>
        <w:t>надземная часть;</w:t>
      </w:r>
    </w:p>
    <w:p w:rsidR="00517996" w:rsidRPr="00D172D6" w:rsidRDefault="00517996" w:rsidP="00D172D6">
      <w:pPr>
        <w:pStyle w:val="32"/>
        <w:numPr>
          <w:ilvl w:val="0"/>
          <w:numId w:val="12"/>
        </w:numPr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sz w:val="28"/>
          <w:szCs w:val="28"/>
        </w:rPr>
        <w:t>отделочные работы.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sz w:val="28"/>
          <w:szCs w:val="28"/>
        </w:rPr>
        <w:t xml:space="preserve">Выполнение этих работ необходимо для сдачи объекта в эксплуатацию независимо от характера этих работ и ведомственной принадлежности их исполнителей. 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sz w:val="28"/>
          <w:szCs w:val="28"/>
        </w:rPr>
        <w:t>Степень детализации сетевой модели выбирается как разумный компромисс между стремлением получения более точного реального плана работ и нежелательностью усложнения модели.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  <w:sectPr w:rsidR="00517996" w:rsidRPr="00D172D6" w:rsidSect="00D172D6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517996" w:rsidRPr="00AA0524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r w:rsidRPr="00D172D6">
        <w:rPr>
          <w:sz w:val="28"/>
          <w:szCs w:val="28"/>
        </w:rPr>
        <w:t xml:space="preserve">Табл. </w:t>
      </w:r>
      <w:r w:rsidR="00D8026E" w:rsidRPr="00D172D6">
        <w:rPr>
          <w:sz w:val="28"/>
          <w:szCs w:val="28"/>
        </w:rPr>
        <w:t>5.3</w:t>
      </w:r>
      <w:r w:rsidR="00AA0524">
        <w:rPr>
          <w:sz w:val="28"/>
          <w:szCs w:val="28"/>
        </w:rPr>
        <w:t xml:space="preserve">. </w:t>
      </w:r>
      <w:r w:rsidR="00AA0524" w:rsidRPr="00D172D6">
        <w:rPr>
          <w:sz w:val="28"/>
          <w:szCs w:val="28"/>
        </w:rPr>
        <w:t>Таблица работ и ресурсов сетевого графика</w:t>
      </w:r>
    </w:p>
    <w:tbl>
      <w:tblPr>
        <w:tblW w:w="14391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404"/>
        <w:gridCol w:w="662"/>
        <w:gridCol w:w="2198"/>
        <w:gridCol w:w="816"/>
        <w:gridCol w:w="916"/>
        <w:gridCol w:w="387"/>
        <w:gridCol w:w="404"/>
        <w:gridCol w:w="28"/>
        <w:gridCol w:w="671"/>
        <w:gridCol w:w="138"/>
        <w:gridCol w:w="98"/>
        <w:gridCol w:w="236"/>
        <w:gridCol w:w="356"/>
        <w:gridCol w:w="783"/>
        <w:gridCol w:w="151"/>
        <w:gridCol w:w="404"/>
        <w:gridCol w:w="163"/>
        <w:gridCol w:w="73"/>
        <w:gridCol w:w="591"/>
        <w:gridCol w:w="1172"/>
        <w:gridCol w:w="431"/>
        <w:gridCol w:w="165"/>
        <w:gridCol w:w="71"/>
        <w:gridCol w:w="354"/>
        <w:gridCol w:w="328"/>
        <w:gridCol w:w="282"/>
        <w:gridCol w:w="194"/>
        <w:gridCol w:w="192"/>
        <w:gridCol w:w="279"/>
        <w:gridCol w:w="468"/>
        <w:gridCol w:w="404"/>
      </w:tblGrid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7996" w:rsidRPr="00AA0524" w:rsidTr="004F2423">
        <w:trPr>
          <w:trHeight w:val="109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Предшествующие работы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№ п/п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Шифр</w:t>
            </w:r>
          </w:p>
        </w:tc>
        <w:tc>
          <w:tcPr>
            <w:tcW w:w="4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Характеристики работы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Исполнитель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Сменность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Основные механизмы</w:t>
            </w:r>
          </w:p>
        </w:tc>
        <w:tc>
          <w:tcPr>
            <w:tcW w:w="21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Основные материалы, полуфабрикаты, изделия и конструкции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AA0524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Примечания</w:t>
            </w:r>
          </w:p>
        </w:tc>
      </w:tr>
      <w:tr w:rsidR="00517996" w:rsidRPr="00AA0524" w:rsidTr="004F2423">
        <w:trPr>
          <w:trHeight w:val="200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Наименование</w:t>
            </w:r>
          </w:p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Продолжительность, дн</w:t>
            </w:r>
          </w:p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Объем</w:t>
            </w:r>
          </w:p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Организация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Бригада</w:t>
            </w:r>
          </w:p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0524" w:rsidRPr="00AA0524" w:rsidTr="004F2423">
        <w:trPr>
          <w:trHeight w:val="1392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Количество</w:t>
            </w: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Профессия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Количество человек в смену</w:t>
            </w: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Количество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Количество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7996" w:rsidRPr="00AA0524" w:rsidRDefault="00517996" w:rsidP="004F2423">
            <w:pPr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Поставщик</w:t>
            </w: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16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1-2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Подготовительные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160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15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Земляные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22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1-2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2-3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bookmarkStart w:id="305" w:name="RANGE!D11"/>
            <w:bookmarkEnd w:id="305"/>
            <w:r w:rsidRPr="00AA0524">
              <w:rPr>
                <w:sz w:val="20"/>
                <w:szCs w:val="20"/>
              </w:rPr>
              <w:t xml:space="preserve">Разработка грунта бульдозерами </w:t>
            </w:r>
            <w:r w:rsidRPr="00AA0524">
              <w:rPr>
                <w:sz w:val="20"/>
                <w:szCs w:val="20"/>
              </w:rPr>
              <w:br/>
              <w:t>с перемещением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1000м</w:t>
            </w:r>
            <w:r w:rsidRPr="00AA05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2.11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1.60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Бульдозер</w:t>
            </w:r>
            <w:r w:rsidRPr="00AA0524">
              <w:rPr>
                <w:sz w:val="20"/>
                <w:szCs w:val="20"/>
              </w:rPr>
              <w:br/>
              <w:t xml:space="preserve"> мощьностью 0,79 кВТ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2-3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3-4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Разработка грунта эксковатором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1000м</w:t>
            </w:r>
            <w:r w:rsidRPr="00AA05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3.44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7.61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Экскаватор 1м3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3-4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4-5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bookmarkStart w:id="306" w:name="RANGE!D13"/>
            <w:bookmarkEnd w:id="306"/>
            <w:r w:rsidRPr="00AA0524">
              <w:rPr>
                <w:sz w:val="20"/>
                <w:szCs w:val="20"/>
              </w:rPr>
              <w:t xml:space="preserve">Разработка грунта вручную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3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0.22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3.44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22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4-5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5-6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 xml:space="preserve">Уплотнение грунта </w:t>
            </w:r>
            <w:r w:rsidRPr="00AA0524">
              <w:rPr>
                <w:sz w:val="20"/>
                <w:szCs w:val="20"/>
              </w:rPr>
              <w:br/>
              <w:t>грунтоуплотняющими машинами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1000м</w:t>
            </w:r>
            <w:r w:rsidRPr="00AA05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0.615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1.40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 xml:space="preserve">Трамбовки </w:t>
            </w:r>
            <w:r w:rsidRPr="00AA0524">
              <w:rPr>
                <w:sz w:val="20"/>
                <w:szCs w:val="20"/>
              </w:rPr>
              <w:br/>
              <w:t>тракторные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5-6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6-7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Устройство песчаного основания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184.8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78.77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0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6-7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7-8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Устройство фундаментов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100шт.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6.53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81.92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7-8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8-9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Устройство вертикальной гидроизоляции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10.46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61.19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33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8-9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9-10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Обратная засыпка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3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1.11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7.74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Бульдозер</w:t>
            </w:r>
            <w:r w:rsidRPr="00AA0524">
              <w:rPr>
                <w:sz w:val="20"/>
                <w:szCs w:val="20"/>
              </w:rPr>
              <w:br/>
              <w:t>мощностью 0,79 кВТ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34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9-10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10-11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Устройство горизонтальной гидроизоляции</w:t>
            </w:r>
          </w:p>
          <w:p w:rsidR="00D8026E" w:rsidRPr="00AA0524" w:rsidRDefault="00D8026E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0.89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4.25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AA0524">
              <w:rPr>
                <w:b/>
                <w:bCs/>
                <w:i/>
                <w:iCs/>
                <w:sz w:val="20"/>
                <w:szCs w:val="20"/>
              </w:rPr>
              <w:t>Надземная часть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36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Кладка стен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345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10-11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11-12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Устройство кирпичной кладки</w:t>
            </w:r>
            <w:r w:rsidR="00273C3D">
              <w:rPr>
                <w:sz w:val="20"/>
                <w:szCs w:val="20"/>
              </w:rPr>
              <w:t xml:space="preserve"> </w:t>
            </w:r>
            <w:r w:rsidRPr="00AA0524">
              <w:rPr>
                <w:sz w:val="20"/>
                <w:szCs w:val="20"/>
              </w:rPr>
              <w:t xml:space="preserve">1яр 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332.6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232.82</w:t>
            </w:r>
          </w:p>
        </w:tc>
        <w:tc>
          <w:tcPr>
            <w:tcW w:w="6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12</w:t>
            </w: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345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0524" w:rsidRPr="00AA0524" w:rsidTr="004F2423">
        <w:trPr>
          <w:trHeight w:val="1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14-15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15-16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Устройство кирпичной кладки</w:t>
            </w:r>
            <w:r w:rsidR="00273C3D">
              <w:rPr>
                <w:sz w:val="20"/>
                <w:szCs w:val="20"/>
              </w:rPr>
              <w:t xml:space="preserve"> </w:t>
            </w:r>
            <w:r w:rsidRPr="00AA0524">
              <w:rPr>
                <w:sz w:val="20"/>
                <w:szCs w:val="20"/>
              </w:rPr>
              <w:t xml:space="preserve">2яр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</w:t>
            </w:r>
            <w:r w:rsidRPr="00AA05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332.60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229.49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12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0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11-12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12-13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Монтаж лестничных маршей, площадок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100шт.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0.64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17.1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Монтаж перкрытий и покрытий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243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13-14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14-15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Монтаж перкрытий и покрытий 1 яр 2, 3 захватка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100шт.</w:t>
            </w:r>
          </w:p>
        </w:tc>
        <w:tc>
          <w:tcPr>
            <w:tcW w:w="8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0.78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31.52</w:t>
            </w:r>
          </w:p>
        </w:tc>
        <w:tc>
          <w:tcPr>
            <w:tcW w:w="6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5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Монтаж козырька входа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0524" w:rsidRPr="00AA0524" w:rsidTr="004F2423">
        <w:trPr>
          <w:trHeight w:val="11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16-17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17-18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 xml:space="preserve">Монтаж перкрытий и покрытий 2яр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100шт.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0.86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34.76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34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Устройство перегородок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3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12-13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13-14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100шт.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0.25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6.88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46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15-16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16-17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100шт.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0.25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6.88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94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17-18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18-19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bookmarkStart w:id="307" w:name="RANGE!D43"/>
            <w:bookmarkEnd w:id="307"/>
            <w:r w:rsidRPr="00AA0524">
              <w:rPr>
                <w:sz w:val="20"/>
                <w:szCs w:val="20"/>
              </w:rPr>
              <w:t>Устройство пароизоляции</w:t>
            </w:r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9.35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33.80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18-19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19-20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Устройство плитного утеплителя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9.35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24.57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19-20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20-21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Устройство цементной стяжки по покрытию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9.35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18.98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20-21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21-22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Наклейка рулонного ковра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9.35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34.74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0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Установка дверных и оконных блоков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18-26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26-27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1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2.68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40.68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17-18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18-26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2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2.68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40.68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Устройство основания под полы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*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46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28-30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30-31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1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6.96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34.38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26-28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28-30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2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6.96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34.375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0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Устройство чистых полов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36-38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38-39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1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7.08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33.94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5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34-36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36-38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2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7.08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33.94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0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Остекление окон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5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26-28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28-29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1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3.04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19.41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18-26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26-28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2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3.04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19.41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Штукатурка стен и потолков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46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30-32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32-33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1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18.24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196.96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5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28-30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30-32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2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18.24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196.96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97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Окраска водоэмульсионными составами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64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32-34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34-35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1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9.55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19.96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5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30-32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32-34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2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9.55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19.96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Окраска масляными составами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34-36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36-37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1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16.82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69.72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32-34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34-36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AA0524">
              <w:rPr>
                <w:i/>
                <w:iCs/>
                <w:sz w:val="20"/>
                <w:szCs w:val="20"/>
              </w:rPr>
              <w:t>2 ярус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AA0524">
                <w:rPr>
                  <w:sz w:val="20"/>
                  <w:szCs w:val="20"/>
                </w:rPr>
                <w:t>100 м</w:t>
              </w:r>
              <w:r w:rsidRPr="00AA0524">
                <w:rPr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AA05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16.82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69.72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17-18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18-23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Сан. тех. работы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0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17-18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18-24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Электротехнические работы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95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17-18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18-25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Монтаж технологического оборудования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285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32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18-23</w:t>
            </w:r>
            <w:r w:rsidR="00273C3D">
              <w:rPr>
                <w:sz w:val="20"/>
                <w:szCs w:val="20"/>
              </w:rPr>
              <w:t xml:space="preserve"> </w:t>
            </w:r>
            <w:r w:rsidRPr="00AA0524">
              <w:rPr>
                <w:sz w:val="20"/>
                <w:szCs w:val="20"/>
              </w:rPr>
              <w:t>18-24</w:t>
            </w:r>
            <w:r w:rsidR="00273C3D">
              <w:rPr>
                <w:sz w:val="20"/>
                <w:szCs w:val="20"/>
              </w:rPr>
              <w:t xml:space="preserve"> </w:t>
            </w:r>
            <w:r w:rsidRPr="00AA0524">
              <w:rPr>
                <w:sz w:val="20"/>
                <w:szCs w:val="20"/>
              </w:rPr>
              <w:t>18-25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25-39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Пусконаладочные работы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11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21-22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22-39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  <w:tr w:rsidR="00AA0524" w:rsidRPr="00AA0524" w:rsidTr="004F2423">
        <w:trPr>
          <w:trHeight w:val="316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22-39</w:t>
            </w:r>
            <w:r w:rsidR="00273C3D">
              <w:rPr>
                <w:sz w:val="20"/>
                <w:szCs w:val="20"/>
              </w:rPr>
              <w:t xml:space="preserve"> </w:t>
            </w:r>
            <w:r w:rsidRPr="00AA0524">
              <w:rPr>
                <w:sz w:val="20"/>
                <w:szCs w:val="20"/>
              </w:rPr>
              <w:t>25-39</w:t>
            </w:r>
            <w:r w:rsidR="00273C3D">
              <w:rPr>
                <w:sz w:val="20"/>
                <w:szCs w:val="20"/>
              </w:rPr>
              <w:t xml:space="preserve"> </w:t>
            </w:r>
            <w:r w:rsidRPr="00AA0524">
              <w:rPr>
                <w:sz w:val="20"/>
                <w:szCs w:val="20"/>
              </w:rPr>
              <w:t>38-39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39-40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Подготовка объекта к сдаче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996" w:rsidRPr="00AA0524" w:rsidRDefault="00517996" w:rsidP="00AA0524">
            <w:pPr>
              <w:spacing w:line="360" w:lineRule="auto"/>
              <w:rPr>
                <w:sz w:val="20"/>
                <w:szCs w:val="20"/>
              </w:rPr>
            </w:pPr>
            <w:r w:rsidRPr="00AA0524">
              <w:rPr>
                <w:sz w:val="20"/>
                <w:szCs w:val="20"/>
              </w:rPr>
              <w:t> </w:t>
            </w:r>
          </w:p>
        </w:tc>
      </w:tr>
    </w:tbl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  <w:highlight w:val="yellow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  <w:highlight w:val="yellow"/>
        </w:rPr>
        <w:sectPr w:rsidR="00517996" w:rsidRPr="00D172D6" w:rsidSect="00D172D6">
          <w:pgSz w:w="16838" w:h="11906" w:orient="landscape"/>
          <w:pgMar w:top="1134" w:right="851" w:bottom="1134" w:left="1701" w:header="0" w:footer="0" w:gutter="0"/>
          <w:cols w:space="708"/>
          <w:docGrid w:linePitch="360"/>
        </w:sect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5.3.3 Сетевой график и его оптимизация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sz w:val="28"/>
          <w:szCs w:val="28"/>
        </w:rPr>
        <w:t xml:space="preserve">В качестве характеристики используется коэффициент неравномерности движения рабочих </w:t>
      </w:r>
      <w:r w:rsidRPr="00D172D6">
        <w:rPr>
          <w:i/>
          <w:sz w:val="28"/>
          <w:szCs w:val="28"/>
          <w:lang w:val="en-US"/>
        </w:rPr>
        <w:t>k</w:t>
      </w:r>
      <w:r w:rsidRPr="00D172D6">
        <w:rPr>
          <w:i/>
          <w:sz w:val="28"/>
          <w:szCs w:val="28"/>
          <w:vertAlign w:val="subscript"/>
        </w:rPr>
        <w:t>р</w:t>
      </w:r>
      <w:r w:rsidRPr="00D172D6">
        <w:rPr>
          <w:sz w:val="28"/>
          <w:szCs w:val="28"/>
        </w:rPr>
        <w:t xml:space="preserve">, показывающий отношение среднесписочного состава рабочих в сутки </w:t>
      </w:r>
      <w:r w:rsidRPr="00D172D6">
        <w:rPr>
          <w:i/>
          <w:sz w:val="28"/>
          <w:szCs w:val="28"/>
          <w:lang w:val="en-US"/>
        </w:rPr>
        <w:t>N</w:t>
      </w:r>
      <w:r w:rsidRPr="00D172D6">
        <w:rPr>
          <w:i/>
          <w:sz w:val="28"/>
          <w:szCs w:val="28"/>
          <w:vertAlign w:val="subscript"/>
        </w:rPr>
        <w:t>ср(сут)</w:t>
      </w:r>
      <w:r w:rsidRPr="00D172D6">
        <w:rPr>
          <w:sz w:val="28"/>
          <w:szCs w:val="28"/>
          <w:vertAlign w:val="subscript"/>
        </w:rPr>
        <w:t xml:space="preserve"> </w:t>
      </w:r>
      <w:r w:rsidRPr="00D172D6">
        <w:rPr>
          <w:sz w:val="28"/>
          <w:szCs w:val="28"/>
        </w:rPr>
        <w:t xml:space="preserve">к максимальному числу рабочих в сутки </w:t>
      </w:r>
      <w:r w:rsidRPr="00D172D6">
        <w:rPr>
          <w:i/>
          <w:sz w:val="28"/>
          <w:szCs w:val="28"/>
          <w:lang w:val="en-US"/>
        </w:rPr>
        <w:t>N</w:t>
      </w:r>
      <w:r w:rsidRPr="00D172D6">
        <w:rPr>
          <w:i/>
          <w:sz w:val="28"/>
          <w:szCs w:val="28"/>
          <w:vertAlign w:val="subscript"/>
          <w:lang w:val="en-US"/>
        </w:rPr>
        <w:t>max</w:t>
      </w:r>
      <w:r w:rsidRPr="00D172D6">
        <w:rPr>
          <w:i/>
          <w:sz w:val="28"/>
          <w:szCs w:val="28"/>
          <w:vertAlign w:val="subscript"/>
        </w:rPr>
        <w:t>(сут)</w:t>
      </w:r>
      <w:r w:rsidRPr="00D172D6">
        <w:rPr>
          <w:i/>
          <w:sz w:val="28"/>
          <w:szCs w:val="28"/>
        </w:rPr>
        <w:t>:</w:t>
      </w:r>
    </w:p>
    <w:p w:rsidR="004F2423" w:rsidRDefault="004F2423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position w:val="-30"/>
          <w:sz w:val="28"/>
          <w:szCs w:val="28"/>
        </w:rPr>
        <w:object w:dxaOrig="1579" w:dyaOrig="720">
          <v:shape id="_x0000_i1040" type="#_x0000_t75" style="width:78.75pt;height:36pt" o:ole="" fillcolor="window">
            <v:imagedata r:id="rId35" o:title=""/>
          </v:shape>
          <o:OLEObject Type="Embed" ProgID="Equation.3" ShapeID="_x0000_i1040" DrawAspect="Content" ObjectID="_1466498855" r:id="rId36"/>
        </w:object>
      </w:r>
      <w:r w:rsidRPr="00D172D6">
        <w:rPr>
          <w:sz w:val="28"/>
          <w:szCs w:val="28"/>
        </w:rPr>
        <w:t>.</w:t>
      </w:r>
    </w:p>
    <w:p w:rsidR="004F2423" w:rsidRDefault="004F2423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sz w:val="28"/>
          <w:szCs w:val="28"/>
        </w:rPr>
        <w:t>Среднесуточный состав рабочих определяется по формуле:</w:t>
      </w:r>
    </w:p>
    <w:p w:rsidR="004F2423" w:rsidRDefault="004F2423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position w:val="-24"/>
          <w:sz w:val="28"/>
          <w:szCs w:val="28"/>
        </w:rPr>
        <w:object w:dxaOrig="2460" w:dyaOrig="680">
          <v:shape id="_x0000_i1041" type="#_x0000_t75" style="width:123pt;height:33.75pt" o:ole="" fillcolor="window">
            <v:imagedata r:id="rId37" o:title=""/>
          </v:shape>
          <o:OLEObject Type="Embed" ProgID="Equation.3" ShapeID="_x0000_i1041" DrawAspect="Content" ObjectID="_1466498856" r:id="rId38"/>
        </w:object>
      </w:r>
      <w:r w:rsidRPr="00D172D6">
        <w:rPr>
          <w:sz w:val="28"/>
          <w:szCs w:val="28"/>
        </w:rPr>
        <w:t xml:space="preserve">, где </w:t>
      </w:r>
    </w:p>
    <w:p w:rsidR="004F2423" w:rsidRDefault="004F2423" w:rsidP="00D172D6">
      <w:pPr>
        <w:pStyle w:val="32"/>
        <w:spacing w:after="0" w:line="360" w:lineRule="auto"/>
        <w:ind w:left="0" w:firstLine="709"/>
        <w:jc w:val="both"/>
        <w:outlineLvl w:val="4"/>
        <w:rPr>
          <w:i/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i/>
          <w:sz w:val="28"/>
          <w:szCs w:val="28"/>
        </w:rPr>
        <w:t>Σ</w:t>
      </w:r>
      <w:r w:rsidRPr="00D172D6">
        <w:rPr>
          <w:i/>
          <w:sz w:val="28"/>
          <w:szCs w:val="28"/>
          <w:lang w:val="en-US"/>
        </w:rPr>
        <w:t>Q</w:t>
      </w:r>
      <w:r w:rsidRPr="00D172D6">
        <w:rPr>
          <w:sz w:val="28"/>
          <w:szCs w:val="28"/>
        </w:rPr>
        <w:t xml:space="preserve"> =2697 чел-дни – общая трудоемкость всех работ;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i/>
          <w:sz w:val="28"/>
          <w:szCs w:val="28"/>
          <w:lang w:val="en-US"/>
        </w:rPr>
        <w:t>T</w:t>
      </w:r>
      <w:r w:rsidRPr="00D172D6">
        <w:rPr>
          <w:sz w:val="28"/>
          <w:szCs w:val="28"/>
        </w:rPr>
        <w:t>=170 дней – общая продолжительность критического пути (см. сетевой график).</w:t>
      </w:r>
    </w:p>
    <w:p w:rsidR="004F2423" w:rsidRDefault="004F2423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position w:val="-24"/>
          <w:sz w:val="28"/>
          <w:szCs w:val="28"/>
        </w:rPr>
        <w:object w:dxaOrig="1480" w:dyaOrig="660">
          <v:shape id="_x0000_i1042" type="#_x0000_t75" style="width:74.25pt;height:33pt" o:ole="" fillcolor="window">
            <v:imagedata r:id="rId39" o:title=""/>
          </v:shape>
          <o:OLEObject Type="Embed" ProgID="Equation.3" ShapeID="_x0000_i1042" DrawAspect="Content" ObjectID="_1466498857" r:id="rId40"/>
        </w:object>
      </w:r>
      <w:r w:rsidRPr="00D172D6">
        <w:rPr>
          <w:sz w:val="28"/>
          <w:szCs w:val="28"/>
        </w:rPr>
        <w:t>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  <w:highlight w:val="yellow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</w:rPr>
      </w:pPr>
      <w:r w:rsidRPr="00D172D6">
        <w:rPr>
          <w:b/>
          <w:sz w:val="28"/>
          <w:szCs w:val="28"/>
        </w:rPr>
        <w:t xml:space="preserve">Табл. </w:t>
      </w:r>
      <w:r w:rsidR="00D41152" w:rsidRPr="00D172D6">
        <w:rPr>
          <w:b/>
          <w:sz w:val="28"/>
          <w:szCs w:val="28"/>
        </w:rPr>
        <w:t>5.4</w:t>
      </w:r>
      <w:r w:rsidR="004F2423" w:rsidRPr="004F2423">
        <w:rPr>
          <w:sz w:val="28"/>
          <w:szCs w:val="28"/>
        </w:rPr>
        <w:t xml:space="preserve"> </w:t>
      </w:r>
      <w:r w:rsidR="004F2423" w:rsidRPr="00D172D6">
        <w:rPr>
          <w:sz w:val="28"/>
          <w:szCs w:val="28"/>
        </w:rPr>
        <w:t>Таблица расчета сетевого графика</w:t>
      </w:r>
    </w:p>
    <w:tbl>
      <w:tblPr>
        <w:tblW w:w="9508" w:type="dxa"/>
        <w:jc w:val="center"/>
        <w:tblLayout w:type="fixed"/>
        <w:tblLook w:val="0000" w:firstRow="0" w:lastRow="0" w:firstColumn="0" w:lastColumn="0" w:noHBand="0" w:noVBand="0"/>
      </w:tblPr>
      <w:tblGrid>
        <w:gridCol w:w="901"/>
        <w:gridCol w:w="985"/>
        <w:gridCol w:w="1053"/>
        <w:gridCol w:w="1039"/>
        <w:gridCol w:w="972"/>
        <w:gridCol w:w="1092"/>
        <w:gridCol w:w="850"/>
        <w:gridCol w:w="945"/>
        <w:gridCol w:w="1120"/>
        <w:gridCol w:w="551"/>
      </w:tblGrid>
      <w:tr w:rsidR="004F2423" w:rsidRPr="004F2423" w:rsidTr="004F2423">
        <w:trPr>
          <w:trHeight w:val="157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Предшествующие работы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Шифр работ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Продолжительность работ 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Раннее начало работ Т</w:t>
            </w:r>
            <w:r w:rsidRPr="004F2423">
              <w:rPr>
                <w:sz w:val="20"/>
                <w:szCs w:val="20"/>
                <w:vertAlign w:val="superscript"/>
              </w:rPr>
              <w:t>рн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Раннее окончание работ Т</w:t>
            </w:r>
            <w:r w:rsidRPr="004F2423">
              <w:rPr>
                <w:sz w:val="20"/>
                <w:szCs w:val="20"/>
                <w:vertAlign w:val="superscript"/>
              </w:rPr>
              <w:t>ро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Позднее начало работ Т</w:t>
            </w:r>
            <w:r w:rsidRPr="004F2423">
              <w:rPr>
                <w:sz w:val="20"/>
                <w:szCs w:val="20"/>
                <w:vertAlign w:val="superscript"/>
              </w:rPr>
              <w:t>пн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Позднее окончание работ Т</w:t>
            </w:r>
            <w:r w:rsidRPr="004F2423">
              <w:rPr>
                <w:sz w:val="20"/>
                <w:szCs w:val="20"/>
                <w:vertAlign w:val="superscript"/>
              </w:rPr>
              <w:t>по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Общий запас времени R</w:t>
            </w:r>
            <w:r w:rsidRPr="004F2423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Частный запас времени R</w:t>
            </w:r>
            <w:r w:rsidRPr="004F2423">
              <w:rPr>
                <w:sz w:val="20"/>
                <w:szCs w:val="20"/>
                <w:vertAlign w:val="superscript"/>
              </w:rPr>
              <w:t>ч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1-2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1-2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2-3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2-3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3-4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3-4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4-5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4-5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5-6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5-6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6-7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6-7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7-8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7-8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8-9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8-9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9-10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9-10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10-11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318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10-11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11-12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5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11-12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12-13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5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12-13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13-14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8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13-14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14-15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5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14-15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15-16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303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15-16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16-17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16-17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17-18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17-18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8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17-18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17-18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17-18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318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17-18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72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19-20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72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19-20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20-21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303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20-21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21-22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72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21-22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22-39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72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23-25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72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24-25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78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18-25</w:t>
            </w:r>
            <w:r w:rsidRPr="004F2423">
              <w:rPr>
                <w:sz w:val="20"/>
                <w:szCs w:val="20"/>
              </w:rPr>
              <w:br/>
              <w:t>23-25</w:t>
            </w:r>
            <w:r w:rsidRPr="004F2423">
              <w:rPr>
                <w:sz w:val="20"/>
                <w:szCs w:val="20"/>
              </w:rPr>
              <w:br/>
              <w:t>24-25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25-39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72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26-27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72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18-26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26-28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363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26-27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27-28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651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26-28</w:t>
            </w:r>
            <w:r w:rsidRPr="004F2423">
              <w:rPr>
                <w:sz w:val="20"/>
                <w:szCs w:val="20"/>
              </w:rPr>
              <w:br/>
              <w:t>27-28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28-29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575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26-28</w:t>
            </w:r>
            <w:r w:rsidRPr="004F2423">
              <w:rPr>
                <w:sz w:val="20"/>
                <w:szCs w:val="20"/>
              </w:rPr>
              <w:br/>
              <w:t>27-28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28-30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2423" w:rsidRPr="004F2423" w:rsidTr="004F2423">
        <w:trPr>
          <w:trHeight w:val="28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28-29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29-30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514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28-30</w:t>
            </w:r>
            <w:r w:rsidRPr="004F2423">
              <w:rPr>
                <w:sz w:val="20"/>
                <w:szCs w:val="20"/>
              </w:rPr>
              <w:br/>
              <w:t>29-30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30-31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56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28-30</w:t>
            </w:r>
            <w:r w:rsidRPr="004F2423">
              <w:rPr>
                <w:sz w:val="20"/>
                <w:szCs w:val="20"/>
              </w:rPr>
              <w:br/>
              <w:t>29-30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30-32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8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30-31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31-32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545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30-32</w:t>
            </w:r>
            <w:r w:rsidRPr="004F2423">
              <w:rPr>
                <w:sz w:val="20"/>
                <w:szCs w:val="20"/>
              </w:rPr>
              <w:br/>
              <w:t>31-32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32-33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2423" w:rsidRPr="004F2423" w:rsidTr="004F2423">
        <w:trPr>
          <w:trHeight w:val="529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30-32</w:t>
            </w:r>
            <w:r w:rsidRPr="004F2423">
              <w:rPr>
                <w:sz w:val="20"/>
                <w:szCs w:val="20"/>
              </w:rPr>
              <w:br/>
              <w:t>31-32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32-34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5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32-33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33-34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533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32-34</w:t>
            </w:r>
            <w:r w:rsidRPr="004F2423">
              <w:rPr>
                <w:sz w:val="20"/>
                <w:szCs w:val="20"/>
              </w:rPr>
              <w:br/>
              <w:t>33-34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34-35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533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32-34</w:t>
            </w:r>
            <w:r w:rsidRPr="004F2423">
              <w:rPr>
                <w:sz w:val="20"/>
                <w:szCs w:val="20"/>
              </w:rPr>
              <w:br/>
              <w:t>33-34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34-36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34-35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35-36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484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34-36</w:t>
            </w:r>
            <w:r w:rsidRPr="004F2423">
              <w:rPr>
                <w:sz w:val="20"/>
                <w:szCs w:val="20"/>
              </w:rPr>
              <w:br w:type="page"/>
              <w:t>35-36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36-37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529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34-36</w:t>
            </w:r>
            <w:r w:rsidRPr="004F2423">
              <w:rPr>
                <w:sz w:val="20"/>
                <w:szCs w:val="20"/>
              </w:rPr>
              <w:br/>
              <w:t>35-36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36-38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266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36-37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37-38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533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36-38</w:t>
            </w:r>
            <w:r w:rsidRPr="004F2423">
              <w:rPr>
                <w:sz w:val="20"/>
                <w:szCs w:val="20"/>
              </w:rPr>
              <w:br/>
              <w:t>37-38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38-39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  <w:tr w:rsidR="004F2423" w:rsidRPr="004F2423" w:rsidTr="004F2423">
        <w:trPr>
          <w:trHeight w:val="787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22-39</w:t>
            </w:r>
            <w:r w:rsidRPr="004F2423">
              <w:rPr>
                <w:sz w:val="20"/>
                <w:szCs w:val="20"/>
              </w:rPr>
              <w:br/>
              <w:t>25-39</w:t>
            </w:r>
            <w:r w:rsidRPr="004F2423">
              <w:rPr>
                <w:sz w:val="20"/>
                <w:szCs w:val="20"/>
              </w:rPr>
              <w:br/>
              <w:t>38-39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39-40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423" w:rsidRPr="004F2423" w:rsidRDefault="004F2423" w:rsidP="004F2423">
            <w:pPr>
              <w:spacing w:line="360" w:lineRule="auto"/>
              <w:rPr>
                <w:sz w:val="20"/>
                <w:szCs w:val="20"/>
              </w:rPr>
            </w:pPr>
            <w:r w:rsidRPr="004F2423">
              <w:rPr>
                <w:sz w:val="20"/>
                <w:szCs w:val="20"/>
              </w:rPr>
              <w:t> </w:t>
            </w:r>
          </w:p>
        </w:tc>
      </w:tr>
    </w:tbl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4"/>
        <w:rPr>
          <w:sz w:val="28"/>
          <w:szCs w:val="28"/>
          <w:highlight w:val="yellow"/>
        </w:rPr>
      </w:pPr>
    </w:p>
    <w:p w:rsidR="00517996" w:rsidRPr="00D172D6" w:rsidRDefault="00517996" w:rsidP="004F2423">
      <w:pPr>
        <w:pStyle w:val="32"/>
        <w:spacing w:after="0" w:line="360" w:lineRule="auto"/>
        <w:ind w:left="0" w:firstLine="709"/>
        <w:jc w:val="center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5.4 Техника безопасности, охрана труда и противопожарные мероприятия</w:t>
      </w:r>
    </w:p>
    <w:p w:rsidR="004F2423" w:rsidRDefault="004F2423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При производстве строительно-монтажных работ необходимо строгое соблюдение СНиП 12-03-99 «Безопасность труда в строительстве», «Правил устройства и безопасной эксплуатации грузоподъемных кранов» Госгортехнадзора России, «Правил пожарной безопасности в Российской Федерации» ППБ-01-93*, Санитарно-гигиенических норм и правил Минздрава России.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Устройство и эксплуатация электроустановок должны осуществляется в соответствии с требованиями «Правил устройства электроустановок»</w:t>
      </w:r>
      <w:r w:rsidR="004F2423">
        <w:rPr>
          <w:sz w:val="28"/>
          <w:szCs w:val="28"/>
        </w:rPr>
        <w:t xml:space="preserve"> </w:t>
      </w:r>
      <w:r w:rsidRPr="00D172D6">
        <w:rPr>
          <w:sz w:val="28"/>
          <w:szCs w:val="28"/>
        </w:rPr>
        <w:t>(ПУЭ), «Правил техники безопасности эксплуатации электроустановок потребителей» (ПТБ), «Правил эксплуатации электроустановок потребителей».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Устройство и техническое обслуживание временных электрических сетей на территории стройплощадки следует осуществлять силами электротехнического персонала, имеющего соответствующую квалификационную группу по электробезопасности.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При производстве работ должно быть уделено особое внимание правилам установки и эксплуатации монтажных и грузоподъемных кранов, строительных механизмов, устройству ограждений опасных мест, выполнении. Электрозащитных устройств для инструментов и механизмов, работающих на электрической энергии (включая электросварку).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При производстве работ на строительной площадке расстояние между двумя и более механизмами должно быть не менее суммы радиусов их опасных зон плюс 5м. при невозможности соблюдения этого требования в стесненных условиях рабочие, обслуживающие один из механизмов, должны временно прекратить работы и выйти из опасной зоны работающего механизма.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Опасные для движения зоны следует ограждать или выставлять на их границах предупредительные плакаты и сигналы, видимые как в дневное, так и ночное время.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Строительная площадка, участки работ и рабочие места, проезды и подходы к ним в темное время суток должны быть освещены в соответствии с требованиями ГОСТ 12.1.046. Освещение закрытых помещений должно соответствовать требованиям СНиП 23-05.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Проходы, проезды и погрузочно-разгрузочные площадки не загромождать, очищать от мусора и строительных отходов. В зимнее время регулярно очищать проезжую часть от снега и льда, а пешеходные дорожки, кроме того, посыпать песком.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Работать на кране разрешается только после обследования места его установки лицом, ответственным за безопасное перемещение грузов с записью в сменном журнале. К строповке допускаются только лица, имеющие удостоверение такелажника.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Производство земляных работ в зоне действующих коммуникаций следует осуществлять под непосредственным руководством прораба, а в охранной зоне кабеля, находящегося под напряжением, кроме того, под наблюдением работников электрохозяйств.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 xml:space="preserve">Места расположения подземных коммуникаций обозначить хорошо видимыми знаками и надписями. 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Перед допуском рабочих в котлован глубиной более 1,3м должна быть проверена устойчивость откосов или крепления стен.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При выполнении сварочных работ обязательно выполнять требования ГОСТ 12.3.003-75 «Работы электросварочные».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Ответственность за соблюдение техники безопасности возлагается: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за техническое состояние машин и средств защиты – на организацию, на балансе которой они находятся;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за проведение обучения и инструктажа по безопасности труда – на организацию, в штате которой состоят работающие;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за соблюдение требований безопасности труда при производстве работ – на организацию, осуществляющую работы.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Конкретные мероприятия по созданию условий для безопасного и безвредного выполнения работ на стройплощадке в целом и на отдельных рабочих местах разрабатывается в проекте производства работ.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Все работы на объекте вести под непосредственным руководством лица, ответственного за безопасное производство работ.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Пожарную безопасность на строительной площадке и рабочих местах обеспечить в соответствии с требованиями «Правил пожарной безопасности в Российской Федерации» ППБ-01-93*.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До начала строительно-монтажных работ стройплощадка должна быть обеспечена противопожарным водоснабжением и комплектом первичных средств пожаротушения (песок, лопаты, багры, ведра, огнетушители), уточнить и обозначить места нахождения пожарных гидрантов для обеспечения требуемого радиуса их обслуживания до 150м и возможности подъезда к ним пожарных машин.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Назначить ответственное лицо из числа ИТР, работающих на площадке, отвечающее за исправность, укомплектованность и обеспеченность свободного прохода к пожарному пункту. Провести обучение рабочих и служащих правилам пожарной безопасности и инструкций и порядке работы с пожароопасными веществами и материалами; соблюдении противопожарного режима и о действии людей при возникновении пожара.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Обеспечить надежную радио или телефонную связь с ближайшей пожарной частью.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В местах, содержащих горючие или воспламеняющиеся материалы, курение должно быть запрещено, а пользование открытым огнем допускается только в радиусе более 50м.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На стройплощадке не накапливать горючие вещества (жирные масляные тряпки, опилки или отходы пластмасс), их следует хранить в закрытых металлических контейнерах в безопасном месте.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На рабочих местах, где принимаются или приготавливаются клеи, мастики, краски и другие материалы, выделяющие взрывоопасные или вредные вещества, не допускаются действия с использованием огня или вызывающие искрообразование. Эти рабочие места должны проветриваться. Электроустановки в таких помещениях (зонах) должны быть в невзрывоопасном исполнении. Кроме того, должны быть приняты меры, предотвращающие возникновение и накопление зарядов статического электричества.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</w:p>
    <w:p w:rsidR="00517996" w:rsidRPr="00D172D6" w:rsidRDefault="00517996" w:rsidP="004F2423">
      <w:pPr>
        <w:pStyle w:val="32"/>
        <w:spacing w:after="0" w:line="360" w:lineRule="auto"/>
        <w:ind w:left="0" w:firstLine="709"/>
        <w:jc w:val="center"/>
        <w:outlineLvl w:val="3"/>
        <w:rPr>
          <w:b/>
          <w:sz w:val="28"/>
          <w:szCs w:val="28"/>
        </w:rPr>
      </w:pPr>
      <w:r w:rsidRPr="00D172D6">
        <w:rPr>
          <w:b/>
          <w:sz w:val="28"/>
          <w:szCs w:val="28"/>
        </w:rPr>
        <w:t>5.5 Мероприятия по охране окружающей среды</w:t>
      </w:r>
    </w:p>
    <w:p w:rsidR="004F2423" w:rsidRDefault="004F2423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Для защиты окружающей среды, для охраны поверхностных вод рекомендуется: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 xml:space="preserve">- осуществлять организацию стройплощадки, участков работ и рабочих мест в соответствии с требованиями СНиП </w:t>
      </w:r>
      <w:r w:rsidRPr="00D172D6">
        <w:rPr>
          <w:sz w:val="28"/>
          <w:szCs w:val="28"/>
          <w:lang w:val="en-US"/>
        </w:rPr>
        <w:t>III</w:t>
      </w:r>
      <w:r w:rsidRPr="00D172D6">
        <w:rPr>
          <w:sz w:val="28"/>
          <w:szCs w:val="28"/>
        </w:rPr>
        <w:t>-4-80*;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постоянно контролировать содержание вредных веществ в воздухе рабочих зон;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механизмы, работающие на строительной площадке, должны быть проверены на токсичность;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не допускать слива горюче-смазочных материалов на землю. Отработанные масла и обтирочные материалы собирать в контейнеры и удалять за пределы стройплощадки в специально отведенные места;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следить за чистотой машин и механизмов, не допускать работы двигателей вхолостую и в нерабочее время;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пылевидные материалы хранить в закрытых емкостях, принимая меры против их распыления;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строительный мусор со строящихся зданий опускать по закрытым желобам или в контейнерах;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не допускать разжигания костров для обогрева рабочих и сжигания старых маши;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в летнее время периодически увлажнять дороги и территорию строительной площадки для предотвращения загрязнения атмосферы;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максимально сохранять зеленые насаждения;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не допускать мойки машин на строительной площадке;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не допускать мойки машин на строительной площадке;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>- не допускать захоронения в почву строительных материалов;</w:t>
      </w: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 xml:space="preserve">- принять необходимые меры по борьбе с шумом, не подавать без надобности сигналов. </w:t>
      </w:r>
    </w:p>
    <w:p w:rsidR="00517996" w:rsidRPr="00D172D6" w:rsidRDefault="004F2423" w:rsidP="00D172D6">
      <w:pPr>
        <w:pStyle w:val="32"/>
        <w:spacing w:after="0" w:line="360" w:lineRule="auto"/>
        <w:ind w:left="0" w:firstLine="709"/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517996" w:rsidRPr="00D172D6">
        <w:rPr>
          <w:b/>
          <w:sz w:val="28"/>
          <w:szCs w:val="28"/>
        </w:rPr>
        <w:t>6. Технико-экономические показатели по проекту</w:t>
      </w:r>
    </w:p>
    <w:p w:rsidR="004F2423" w:rsidRDefault="004F2423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</w:rPr>
      </w:pPr>
      <w:r w:rsidRPr="00D172D6">
        <w:rPr>
          <w:sz w:val="28"/>
          <w:szCs w:val="28"/>
        </w:rPr>
        <w:t xml:space="preserve">Табл. </w:t>
      </w:r>
      <w:r w:rsidR="00D41152" w:rsidRPr="00D172D6">
        <w:rPr>
          <w:sz w:val="28"/>
          <w:szCs w:val="28"/>
        </w:rPr>
        <w:t>6.1</w:t>
      </w:r>
    </w:p>
    <w:tbl>
      <w:tblPr>
        <w:tblW w:w="9427" w:type="dxa"/>
        <w:tblInd w:w="98" w:type="dxa"/>
        <w:tblLook w:val="0000" w:firstRow="0" w:lastRow="0" w:firstColumn="0" w:lastColumn="0" w:noHBand="0" w:noVBand="0"/>
      </w:tblPr>
      <w:tblGrid>
        <w:gridCol w:w="680"/>
        <w:gridCol w:w="4360"/>
        <w:gridCol w:w="1107"/>
        <w:gridCol w:w="1520"/>
        <w:gridCol w:w="1760"/>
      </w:tblGrid>
      <w:tr w:rsidR="001A0731" w:rsidRPr="00273C3D" w:rsidTr="00273C3D">
        <w:trPr>
          <w:trHeight w:val="5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A0731" w:rsidRPr="00273C3D" w:rsidTr="00273C3D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Площадь застройки - (F)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м</w:t>
            </w:r>
            <w:r w:rsidRPr="00273C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981.75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lxb</w:t>
            </w:r>
          </w:p>
        </w:tc>
      </w:tr>
      <w:tr w:rsidR="001A0731" w:rsidRPr="00273C3D" w:rsidTr="00273C3D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Этажность - (n)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этаж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по проекту</w:t>
            </w:r>
          </w:p>
        </w:tc>
      </w:tr>
      <w:tr w:rsidR="001A0731" w:rsidRPr="00273C3D" w:rsidTr="00273C3D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Строительный объем: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 </w:t>
            </w:r>
          </w:p>
        </w:tc>
      </w:tr>
      <w:tr w:rsidR="001A0731" w:rsidRPr="00273C3D" w:rsidTr="00273C3D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подъземной части - (Vп)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м</w:t>
            </w:r>
            <w:r w:rsidRPr="00273C3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80.00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из подсчета объема работ</w:t>
            </w:r>
          </w:p>
        </w:tc>
      </w:tr>
      <w:tr w:rsidR="001A0731" w:rsidRPr="00273C3D" w:rsidTr="00273C3D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надземной части - (Vн)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м</w:t>
            </w:r>
            <w:r w:rsidRPr="00273C3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6 426.50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A0731" w:rsidRPr="00273C3D" w:rsidTr="00273C3D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общий объем - (Vо)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м</w:t>
            </w:r>
            <w:r w:rsidRPr="00273C3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6 506.50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A0731" w:rsidRPr="00273C3D" w:rsidTr="00273C3D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Общая площадь - (Но)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м</w:t>
            </w:r>
            <w:r w:rsidRPr="00273C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1 416.00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по проекту</w:t>
            </w:r>
          </w:p>
        </w:tc>
      </w:tr>
      <w:tr w:rsidR="001A0731" w:rsidRPr="00273C3D" w:rsidTr="00273C3D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Сметная стоимость - (С)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тыс.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10 211.60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 </w:t>
            </w:r>
          </w:p>
        </w:tc>
      </w:tr>
      <w:tr w:rsidR="001A0731" w:rsidRPr="00273C3D" w:rsidTr="00273C3D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73C3D">
                <w:rPr>
                  <w:sz w:val="20"/>
                  <w:szCs w:val="20"/>
                </w:rPr>
                <w:t>1 м</w:t>
              </w:r>
              <w:r w:rsidRPr="00273C3D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273C3D">
              <w:rPr>
                <w:sz w:val="20"/>
                <w:szCs w:val="20"/>
              </w:rPr>
              <w:t xml:space="preserve"> объема здания - (Со)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руб./м</w:t>
            </w:r>
            <w:r w:rsidRPr="00273C3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1 569.45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С/Vо</w:t>
            </w:r>
          </w:p>
        </w:tc>
      </w:tr>
      <w:tr w:rsidR="001A0731" w:rsidRPr="00273C3D" w:rsidTr="00273C3D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Нормативный срок строительства - Тн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мес/сут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7/154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СНиП</w:t>
            </w:r>
          </w:p>
        </w:tc>
      </w:tr>
      <w:tr w:rsidR="001A0731" w:rsidRPr="00273C3D" w:rsidTr="00273C3D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Фактический срок строительства - Тф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мес/сут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5.75/122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Тф=Ткр</w:t>
            </w:r>
          </w:p>
        </w:tc>
      </w:tr>
      <w:tr w:rsidR="001A0731" w:rsidRPr="00273C3D" w:rsidTr="00273C3D">
        <w:trPr>
          <w:trHeight w:val="5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Коэффициент неравномерности движения рабочей силы - Кр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Nср/N</w:t>
            </w:r>
          </w:p>
        </w:tc>
      </w:tr>
      <w:tr w:rsidR="001A0731" w:rsidRPr="00273C3D" w:rsidTr="00273C3D">
        <w:trPr>
          <w:trHeight w:val="5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Общая затрата рабочей силы (ΣQ - трудоемкость)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чел/см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2697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табл. затрат</w:t>
            </w:r>
          </w:p>
        </w:tc>
      </w:tr>
      <w:tr w:rsidR="001A0731" w:rsidRPr="00273C3D" w:rsidTr="00273C3D">
        <w:trPr>
          <w:trHeight w:val="5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Среднесписочный состав рабочих в смену - Nср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чел.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ΣQ/Ткр</w:t>
            </w:r>
          </w:p>
        </w:tc>
      </w:tr>
      <w:tr w:rsidR="001A0731" w:rsidRPr="00273C3D" w:rsidTr="00273C3D">
        <w:trPr>
          <w:trHeight w:val="26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Максимальный состав рабочих в смену Nм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чел.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 xml:space="preserve"> Nср/ Кр</w:t>
            </w:r>
          </w:p>
        </w:tc>
      </w:tr>
      <w:tr w:rsidR="001A0731" w:rsidRPr="00273C3D" w:rsidTr="00273C3D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 xml:space="preserve">Затраты рабочей силы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73C3D">
                <w:rPr>
                  <w:sz w:val="20"/>
                  <w:szCs w:val="20"/>
                </w:rPr>
                <w:t>1 м</w:t>
              </w:r>
              <w:r w:rsidRPr="00273C3D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273C3D">
              <w:rPr>
                <w:sz w:val="20"/>
                <w:szCs w:val="20"/>
                <w:vertAlign w:val="superscript"/>
              </w:rPr>
              <w:t xml:space="preserve"> </w:t>
            </w:r>
            <w:r w:rsidRPr="00273C3D">
              <w:rPr>
                <w:sz w:val="20"/>
                <w:szCs w:val="20"/>
              </w:rPr>
              <w:t>объема здания q</w:t>
            </w:r>
            <w:r w:rsidRPr="00273C3D">
              <w:rPr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чел/см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0.41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ΣQ/Vо</w:t>
            </w:r>
          </w:p>
        </w:tc>
      </w:tr>
      <w:tr w:rsidR="001A0731" w:rsidRPr="00273C3D" w:rsidTr="00273C3D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Выработка на одного рабочего в смену - 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С/Q</w:t>
            </w:r>
          </w:p>
        </w:tc>
      </w:tr>
      <w:tr w:rsidR="001A0731" w:rsidRPr="00273C3D" w:rsidTr="00273C3D">
        <w:trPr>
          <w:trHeight w:val="5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Количество сборных бетонных и ж.б. элементов (Sобщ) на 1 млн. руб. Sсб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Sсб=Sоб/С</w:t>
            </w:r>
          </w:p>
        </w:tc>
      </w:tr>
      <w:tr w:rsidR="001A0731" w:rsidRPr="00273C3D" w:rsidTr="00273C3D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Количество грузов по внутрипостроечному транспорту (Sсб) на 1 млн руб. затрат (кроме вывоза излишнего грунта) (S тр)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0.40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0731" w:rsidRPr="00273C3D" w:rsidRDefault="001A0731" w:rsidP="00273C3D">
            <w:pPr>
              <w:spacing w:line="360" w:lineRule="auto"/>
              <w:rPr>
                <w:sz w:val="20"/>
                <w:szCs w:val="20"/>
              </w:rPr>
            </w:pPr>
            <w:r w:rsidRPr="00273C3D">
              <w:rPr>
                <w:sz w:val="20"/>
                <w:szCs w:val="20"/>
              </w:rPr>
              <w:t>Sтр=S/С</w:t>
            </w:r>
          </w:p>
        </w:tc>
      </w:tr>
    </w:tbl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  <w:highlight w:val="yellow"/>
        </w:rPr>
      </w:pPr>
    </w:p>
    <w:p w:rsidR="00517996" w:rsidRPr="00D172D6" w:rsidRDefault="00517996" w:rsidP="00D172D6">
      <w:pPr>
        <w:pStyle w:val="32"/>
        <w:spacing w:after="0" w:line="360" w:lineRule="auto"/>
        <w:ind w:left="0" w:firstLine="709"/>
        <w:jc w:val="both"/>
        <w:outlineLvl w:val="3"/>
        <w:rPr>
          <w:sz w:val="28"/>
          <w:szCs w:val="28"/>
          <w:highlight w:val="yellow"/>
        </w:rPr>
        <w:sectPr w:rsidR="00517996" w:rsidRPr="00D172D6" w:rsidSect="00D172D6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517996" w:rsidRPr="00D172D6" w:rsidRDefault="00273C3D" w:rsidP="00273C3D">
      <w:pPr>
        <w:pStyle w:val="10"/>
        <w:spacing w:line="360" w:lineRule="auto"/>
        <w:ind w:firstLine="709"/>
        <w:jc w:val="center"/>
        <w:rPr>
          <w:sz w:val="28"/>
          <w:szCs w:val="28"/>
        </w:rPr>
      </w:pPr>
      <w:bookmarkStart w:id="308" w:name="_Toc27029425"/>
      <w:bookmarkStart w:id="309" w:name="_Toc27029443"/>
      <w:bookmarkStart w:id="310" w:name="_Toc138427779"/>
      <w:r w:rsidRPr="00D172D6">
        <w:rPr>
          <w:sz w:val="28"/>
          <w:szCs w:val="28"/>
        </w:rPr>
        <w:t>Литература</w:t>
      </w:r>
      <w:bookmarkEnd w:id="308"/>
      <w:bookmarkEnd w:id="309"/>
      <w:bookmarkEnd w:id="310"/>
    </w:p>
    <w:p w:rsidR="00517996" w:rsidRPr="00D172D6" w:rsidRDefault="00517996" w:rsidP="00D172D6">
      <w:pPr>
        <w:pStyle w:val="10"/>
        <w:spacing w:line="360" w:lineRule="auto"/>
        <w:ind w:firstLine="709"/>
        <w:jc w:val="both"/>
        <w:rPr>
          <w:sz w:val="28"/>
          <w:szCs w:val="28"/>
        </w:rPr>
      </w:pPr>
    </w:p>
    <w:p w:rsidR="00517996" w:rsidRPr="00D172D6" w:rsidRDefault="00517996" w:rsidP="00273C3D">
      <w:pPr>
        <w:pStyle w:val="a8"/>
        <w:numPr>
          <w:ilvl w:val="0"/>
          <w:numId w:val="4"/>
        </w:numPr>
        <w:spacing w:line="360" w:lineRule="auto"/>
        <w:ind w:left="0" w:firstLine="0"/>
        <w:rPr>
          <w:szCs w:val="28"/>
        </w:rPr>
      </w:pPr>
      <w:r w:rsidRPr="00D172D6">
        <w:rPr>
          <w:szCs w:val="28"/>
        </w:rPr>
        <w:t>СНиП 3.01.01-85*</w:t>
      </w:r>
      <w:r w:rsidR="00273C3D">
        <w:rPr>
          <w:szCs w:val="28"/>
        </w:rPr>
        <w:t xml:space="preserve"> </w:t>
      </w:r>
      <w:r w:rsidRPr="00D172D6">
        <w:rPr>
          <w:szCs w:val="28"/>
        </w:rPr>
        <w:t>Организация строительного производства / Госстрой СССР.- М.: ЦИТП Госстроя СССР, 1985. – 56 с.</w:t>
      </w:r>
    </w:p>
    <w:p w:rsidR="00517996" w:rsidRPr="00D172D6" w:rsidRDefault="00517996" w:rsidP="00273C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Дикман Л.Г. Организация и планирование строительного производства: Учеб. для строит. вузов и фак. – 3-у изд., перераб. и доп. – М.: Высш. шк., 1988. – 559 с.: ил.</w:t>
      </w:r>
    </w:p>
    <w:p w:rsidR="00517996" w:rsidRPr="00D172D6" w:rsidRDefault="00517996" w:rsidP="00273C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72D6">
        <w:rPr>
          <w:sz w:val="28"/>
          <w:szCs w:val="28"/>
        </w:rPr>
        <w:t>СНиП 1.04.03-85* Нормы продолжительности строительства и задела в строительстве предприятий, зданий и сооружений/ Госстрой СССР.-М.: Стройиздат, 1987.-553 с.</w:t>
      </w:r>
    </w:p>
    <w:p w:rsidR="00517996" w:rsidRPr="00D172D6" w:rsidRDefault="00517996" w:rsidP="00273C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172D6">
        <w:rPr>
          <w:sz w:val="28"/>
          <w:szCs w:val="28"/>
        </w:rPr>
        <w:t xml:space="preserve">Методические указания по выполнению технико-экономических расчетов в составе курсового проекта по дисциплине "Организация и планирование строительного производства" и раздела дипломного проекта "Организация строительства" для студентов всех форм обучения специальности 29.03 – Промышленное и гражданское строительство специализации "Технология и организация строительства". Сост. Король С.П., Краснодар, КубГТУ, </w:t>
      </w:r>
      <w:r w:rsidR="00703B9F" w:rsidRPr="00D172D6">
        <w:rPr>
          <w:sz w:val="28"/>
          <w:szCs w:val="28"/>
          <w:lang w:val="en-US"/>
        </w:rPr>
        <w:t>200</w:t>
      </w:r>
      <w:r w:rsidRPr="00D172D6">
        <w:rPr>
          <w:sz w:val="28"/>
          <w:szCs w:val="28"/>
        </w:rPr>
        <w:t>5 г.</w:t>
      </w:r>
      <w:bookmarkStart w:id="311" w:name="_GoBack"/>
      <w:bookmarkEnd w:id="311"/>
    </w:p>
    <w:sectPr w:rsidR="00517996" w:rsidRPr="00D172D6" w:rsidSect="00D172D6">
      <w:footerReference w:type="even" r:id="rId41"/>
      <w:footerReference w:type="default" r:id="rId4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6A" w:rsidRDefault="00AA046A">
      <w:r>
        <w:separator/>
      </w:r>
    </w:p>
  </w:endnote>
  <w:endnote w:type="continuationSeparator" w:id="0">
    <w:p w:rsidR="00AA046A" w:rsidRDefault="00AA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DC" w:rsidRDefault="002129DC" w:rsidP="005179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9DC" w:rsidRDefault="002129D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DC" w:rsidRDefault="002129DC" w:rsidP="002B1FEC">
    <w:pPr>
      <w:pStyle w:val="a3"/>
      <w:framePr w:wrap="around" w:vAnchor="text" w:hAnchor="margin" w:xAlign="right" w:y="-27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96E">
      <w:rPr>
        <w:rStyle w:val="a5"/>
        <w:noProof/>
      </w:rPr>
      <w:t>1</w:t>
    </w:r>
    <w:r>
      <w:rPr>
        <w:rStyle w:val="a5"/>
      </w:rPr>
      <w:fldChar w:fldCharType="end"/>
    </w:r>
  </w:p>
  <w:p w:rsidR="002129DC" w:rsidRDefault="002129DC" w:rsidP="002B1FE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DC" w:rsidRDefault="002129DC" w:rsidP="005179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9DC" w:rsidRDefault="002129DC" w:rsidP="0051799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DC" w:rsidRDefault="002129DC" w:rsidP="005179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C3D">
      <w:rPr>
        <w:rStyle w:val="a5"/>
        <w:noProof/>
      </w:rPr>
      <w:t>52</w:t>
    </w:r>
    <w:r>
      <w:rPr>
        <w:rStyle w:val="a5"/>
      </w:rPr>
      <w:fldChar w:fldCharType="end"/>
    </w:r>
  </w:p>
  <w:p w:rsidR="002129DC" w:rsidRDefault="002129DC" w:rsidP="005179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6A" w:rsidRDefault="00AA046A">
      <w:r>
        <w:separator/>
      </w:r>
    </w:p>
  </w:footnote>
  <w:footnote w:type="continuationSeparator" w:id="0">
    <w:p w:rsidR="00AA046A" w:rsidRDefault="00AA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1DBD"/>
    <w:multiLevelType w:val="singleLevel"/>
    <w:tmpl w:val="0CCA1896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3A978C4"/>
    <w:multiLevelType w:val="multilevel"/>
    <w:tmpl w:val="876E0E9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">
    <w:nsid w:val="19F20E9A"/>
    <w:multiLevelType w:val="hybridMultilevel"/>
    <w:tmpl w:val="8854A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4F6A7E"/>
    <w:multiLevelType w:val="hybridMultilevel"/>
    <w:tmpl w:val="4A7A7E3E"/>
    <w:lvl w:ilvl="0" w:tplc="FFFFFFFF">
      <w:start w:val="1"/>
      <w:numFmt w:val="decimal"/>
      <w:lvlText w:val="%1"/>
      <w:lvlJc w:val="left"/>
      <w:pPr>
        <w:tabs>
          <w:tab w:val="num" w:pos="897"/>
        </w:tabs>
        <w:ind w:left="89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  <w:rPr>
        <w:rFonts w:cs="Times New Roman"/>
      </w:rPr>
    </w:lvl>
  </w:abstractNum>
  <w:abstractNum w:abstractNumId="4">
    <w:nsid w:val="2E205034"/>
    <w:multiLevelType w:val="hybridMultilevel"/>
    <w:tmpl w:val="81DAFF38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C10AE9"/>
    <w:multiLevelType w:val="multilevel"/>
    <w:tmpl w:val="41967C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pStyle w:val="9ArialNarrow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6">
    <w:nsid w:val="38281920"/>
    <w:multiLevelType w:val="hybridMultilevel"/>
    <w:tmpl w:val="A07C5C1E"/>
    <w:lvl w:ilvl="0" w:tplc="FFFFFFFF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3BBB42D7"/>
    <w:multiLevelType w:val="hybridMultilevel"/>
    <w:tmpl w:val="BE460ABA"/>
    <w:lvl w:ilvl="0" w:tplc="CF50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408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A8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742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ACD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6CF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8A4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0CE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866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D551C40"/>
    <w:multiLevelType w:val="hybridMultilevel"/>
    <w:tmpl w:val="C8CCE19E"/>
    <w:lvl w:ilvl="0" w:tplc="FFFFFFFF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39619F"/>
    <w:multiLevelType w:val="hybridMultilevel"/>
    <w:tmpl w:val="9DF6823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493883"/>
    <w:multiLevelType w:val="multilevel"/>
    <w:tmpl w:val="5C827DA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84"/>
        </w:tabs>
        <w:ind w:left="98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28"/>
        </w:tabs>
        <w:ind w:left="532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92"/>
        </w:tabs>
        <w:ind w:left="6192" w:hanging="2160"/>
      </w:pPr>
      <w:rPr>
        <w:rFonts w:cs="Times New Roman" w:hint="default"/>
      </w:rPr>
    </w:lvl>
  </w:abstractNum>
  <w:abstractNum w:abstractNumId="11">
    <w:nsid w:val="482275C3"/>
    <w:multiLevelType w:val="multilevel"/>
    <w:tmpl w:val="24D44EAC"/>
    <w:lvl w:ilvl="0">
      <w:start w:val="5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80"/>
        </w:tabs>
        <w:ind w:left="1180" w:hanging="696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688"/>
        </w:tabs>
        <w:ind w:left="16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16"/>
        </w:tabs>
        <w:ind w:left="3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60"/>
        </w:tabs>
        <w:ind w:left="3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44"/>
        </w:tabs>
        <w:ind w:left="43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8"/>
        </w:tabs>
        <w:ind w:left="5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32"/>
        </w:tabs>
        <w:ind w:left="6032" w:hanging="2160"/>
      </w:pPr>
      <w:rPr>
        <w:rFonts w:cs="Times New Roman" w:hint="default"/>
      </w:rPr>
    </w:lvl>
  </w:abstractNum>
  <w:abstractNum w:abstractNumId="12">
    <w:nsid w:val="545A4A03"/>
    <w:multiLevelType w:val="multilevel"/>
    <w:tmpl w:val="88D6DED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DF1CBA"/>
    <w:multiLevelType w:val="multilevel"/>
    <w:tmpl w:val="AE7C511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A2646C9"/>
    <w:multiLevelType w:val="singleLevel"/>
    <w:tmpl w:val="C20E19D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996"/>
    <w:rsid w:val="000166B3"/>
    <w:rsid w:val="000C617E"/>
    <w:rsid w:val="001A0731"/>
    <w:rsid w:val="001F5070"/>
    <w:rsid w:val="00211A25"/>
    <w:rsid w:val="002129DC"/>
    <w:rsid w:val="00234A6D"/>
    <w:rsid w:val="00256209"/>
    <w:rsid w:val="00273C3D"/>
    <w:rsid w:val="002B1FEC"/>
    <w:rsid w:val="00302732"/>
    <w:rsid w:val="00352955"/>
    <w:rsid w:val="0048296E"/>
    <w:rsid w:val="004F2423"/>
    <w:rsid w:val="00517996"/>
    <w:rsid w:val="005433BD"/>
    <w:rsid w:val="00595B3E"/>
    <w:rsid w:val="005F4068"/>
    <w:rsid w:val="00682D03"/>
    <w:rsid w:val="00703B9F"/>
    <w:rsid w:val="00727ED6"/>
    <w:rsid w:val="00770BB6"/>
    <w:rsid w:val="007B63FE"/>
    <w:rsid w:val="009928E4"/>
    <w:rsid w:val="00AA046A"/>
    <w:rsid w:val="00AA0524"/>
    <w:rsid w:val="00AF3208"/>
    <w:rsid w:val="00B52D85"/>
    <w:rsid w:val="00BB7533"/>
    <w:rsid w:val="00C131D5"/>
    <w:rsid w:val="00CA6901"/>
    <w:rsid w:val="00D172D6"/>
    <w:rsid w:val="00D31DBA"/>
    <w:rsid w:val="00D41152"/>
    <w:rsid w:val="00D8026E"/>
    <w:rsid w:val="00E238CD"/>
    <w:rsid w:val="00E66D2F"/>
    <w:rsid w:val="00E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B4BF2E5D-D744-45F5-AC4B-62A8507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96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1799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34A6D"/>
    <w:pPr>
      <w:keepNext/>
      <w:numPr>
        <w:ilvl w:val="1"/>
        <w:numId w:val="9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51799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517996"/>
    <w:pPr>
      <w:keepNext/>
      <w:ind w:left="-108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17996"/>
    <w:pPr>
      <w:keepNext/>
      <w:ind w:left="897" w:hanging="285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517996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517996"/>
    <w:pPr>
      <w:keepNext/>
      <w:framePr w:hSpace="180" w:wrap="around" w:vAnchor="text" w:hAnchor="text" w:y="1"/>
      <w:ind w:left="180"/>
      <w:suppressOverlap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5179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34A6D"/>
    <w:pPr>
      <w:keepNext/>
      <w:widowControl w:val="0"/>
      <w:tabs>
        <w:tab w:val="left" w:pos="180"/>
        <w:tab w:val="left" w:pos="360"/>
      </w:tabs>
      <w:ind w:right="-108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5179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17996"/>
    <w:rPr>
      <w:rFonts w:cs="Times New Roman"/>
    </w:rPr>
  </w:style>
  <w:style w:type="paragraph" w:styleId="a6">
    <w:name w:val="Body Text Indent"/>
    <w:basedOn w:val="a"/>
    <w:link w:val="a7"/>
    <w:uiPriority w:val="99"/>
    <w:rsid w:val="00517996"/>
    <w:pPr>
      <w:ind w:left="897" w:hanging="285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517996"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517996"/>
    <w:pPr>
      <w:framePr w:hSpace="180" w:wrap="around" w:vAnchor="text" w:hAnchor="text" w:y="1"/>
      <w:suppressOverlap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BB7533"/>
    <w:pPr>
      <w:tabs>
        <w:tab w:val="left" w:pos="720"/>
        <w:tab w:val="right" w:leader="dot" w:pos="9060"/>
      </w:tabs>
      <w:spacing w:line="360" w:lineRule="auto"/>
      <w:ind w:left="480"/>
    </w:pPr>
  </w:style>
  <w:style w:type="character" w:styleId="aa">
    <w:name w:val="Hyperlink"/>
    <w:uiPriority w:val="99"/>
    <w:rsid w:val="00517996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semiHidden/>
    <w:rsid w:val="00517996"/>
  </w:style>
  <w:style w:type="paragraph" w:styleId="ab">
    <w:name w:val="header"/>
    <w:basedOn w:val="a"/>
    <w:link w:val="ac"/>
    <w:uiPriority w:val="99"/>
    <w:rsid w:val="005179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customStyle="1" w:styleId="0">
    <w:name w:val="Стиль Первая строка:  0 см"/>
    <w:basedOn w:val="a"/>
    <w:rsid w:val="00517996"/>
    <w:pPr>
      <w:jc w:val="both"/>
    </w:pPr>
    <w:rPr>
      <w:szCs w:val="20"/>
    </w:rPr>
  </w:style>
  <w:style w:type="paragraph" w:styleId="41">
    <w:name w:val="toc 4"/>
    <w:basedOn w:val="a"/>
    <w:next w:val="a"/>
    <w:autoRedefine/>
    <w:uiPriority w:val="39"/>
    <w:semiHidden/>
    <w:rsid w:val="00517996"/>
    <w:pPr>
      <w:ind w:left="720"/>
    </w:pPr>
  </w:style>
  <w:style w:type="paragraph" w:styleId="32">
    <w:name w:val="Body Text Indent 3"/>
    <w:basedOn w:val="a"/>
    <w:link w:val="33"/>
    <w:uiPriority w:val="99"/>
    <w:rsid w:val="0051799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character" w:styleId="ad">
    <w:name w:val="FollowedHyperlink"/>
    <w:uiPriority w:val="99"/>
    <w:rsid w:val="00517996"/>
    <w:rPr>
      <w:rFonts w:cs="Times New Roman"/>
      <w:color w:val="800080"/>
      <w:u w:val="single"/>
    </w:rPr>
  </w:style>
  <w:style w:type="paragraph" w:styleId="51">
    <w:name w:val="toc 5"/>
    <w:basedOn w:val="a"/>
    <w:next w:val="a"/>
    <w:autoRedefine/>
    <w:uiPriority w:val="39"/>
    <w:semiHidden/>
    <w:rsid w:val="00517996"/>
    <w:pPr>
      <w:ind w:left="960"/>
    </w:pPr>
  </w:style>
  <w:style w:type="paragraph" w:customStyle="1" w:styleId="xl52">
    <w:name w:val="xl52"/>
    <w:basedOn w:val="a"/>
    <w:rsid w:val="0051799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9ArialNarrow">
    <w:name w:val="Стиль Заголовок 9 + Arial Narrow не полужирный Междустр.интервал:..."/>
    <w:basedOn w:val="9"/>
    <w:rsid w:val="00234A6D"/>
    <w:pPr>
      <w:numPr>
        <w:ilvl w:val="8"/>
        <w:numId w:val="9"/>
      </w:numPr>
      <w:spacing w:line="360" w:lineRule="auto"/>
    </w:pPr>
    <w:rPr>
      <w:rFonts w:ascii="Arial Narrow" w:hAnsi="Arial Narrow"/>
      <w:sz w:val="28"/>
      <w:szCs w:val="20"/>
    </w:rPr>
  </w:style>
  <w:style w:type="paragraph" w:customStyle="1" w:styleId="1">
    <w:name w:val="Стиль Заголовок 1 + По центру"/>
    <w:basedOn w:val="a"/>
    <w:rsid w:val="00234A6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3.emf"/><Relationship Id="rId42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e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8696</Words>
  <Characters>49568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ООО НПП "НОУпром"</Company>
  <LinksUpToDate>false</LinksUpToDate>
  <CharactersWithSpaces>58148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Ефимьева Т.Ф.</dc:creator>
  <cp:keywords/>
  <dc:description/>
  <cp:lastModifiedBy>admin</cp:lastModifiedBy>
  <cp:revision>2</cp:revision>
  <cp:lastPrinted>2006-06-23T20:19:00Z</cp:lastPrinted>
  <dcterms:created xsi:type="dcterms:W3CDTF">2014-07-10T09:00:00Z</dcterms:created>
  <dcterms:modified xsi:type="dcterms:W3CDTF">2014-07-10T09:00:00Z</dcterms:modified>
</cp:coreProperties>
</file>