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AA" w:rsidRDefault="001401AA" w:rsidP="004A0220">
      <w:pPr>
        <w:spacing w:after="0" w:line="360" w:lineRule="auto"/>
        <w:jc w:val="center"/>
        <w:rPr>
          <w:rFonts w:ascii="Times New Roman" w:hAnsi="Times New Roman"/>
          <w:b/>
          <w:sz w:val="28"/>
          <w:szCs w:val="28"/>
        </w:rPr>
      </w:pPr>
    </w:p>
    <w:p w:rsidR="008A4F81" w:rsidRPr="00C70FD1" w:rsidRDefault="008A4F81" w:rsidP="004A0220">
      <w:pPr>
        <w:spacing w:after="0" w:line="360" w:lineRule="auto"/>
        <w:jc w:val="center"/>
        <w:rPr>
          <w:rFonts w:ascii="Times New Roman" w:hAnsi="Times New Roman"/>
          <w:b/>
          <w:sz w:val="28"/>
          <w:szCs w:val="28"/>
        </w:rPr>
      </w:pPr>
      <w:r w:rsidRPr="00C70FD1">
        <w:rPr>
          <w:rFonts w:ascii="Times New Roman" w:hAnsi="Times New Roman"/>
          <w:b/>
          <w:sz w:val="28"/>
          <w:szCs w:val="28"/>
        </w:rPr>
        <w:t>Содержание</w:t>
      </w:r>
    </w:p>
    <w:p w:rsidR="008A4F81" w:rsidRPr="00FC0644" w:rsidRDefault="008A23FC" w:rsidP="00FC0644">
      <w:pPr>
        <w:spacing w:after="0" w:line="360" w:lineRule="auto"/>
        <w:jc w:val="both"/>
        <w:rPr>
          <w:rFonts w:ascii="Times New Roman" w:hAnsi="Times New Roman"/>
          <w:sz w:val="28"/>
          <w:szCs w:val="28"/>
        </w:rPr>
      </w:pPr>
      <w:hyperlink r:id="rId5" w:anchor="_Toc507857763" w:history="1">
        <w:r w:rsidR="008A4F81" w:rsidRPr="00FC0644">
          <w:rPr>
            <w:rFonts w:ascii="Times New Roman" w:hAnsi="Times New Roman"/>
            <w:bCs/>
            <w:sz w:val="28"/>
            <w:szCs w:val="28"/>
            <w:lang w:eastAsia="ru-RU"/>
          </w:rPr>
          <w:t xml:space="preserve">Введение </w:t>
        </w:r>
      </w:hyperlink>
    </w:p>
    <w:p w:rsidR="008A4F81" w:rsidRPr="00FC0644" w:rsidRDefault="008A23FC" w:rsidP="00FC0644">
      <w:pPr>
        <w:spacing w:after="0" w:line="360" w:lineRule="auto"/>
        <w:jc w:val="both"/>
        <w:rPr>
          <w:rFonts w:ascii="Times New Roman" w:hAnsi="Times New Roman"/>
          <w:sz w:val="28"/>
          <w:szCs w:val="28"/>
          <w:lang w:eastAsia="ru-RU"/>
        </w:rPr>
      </w:pPr>
      <w:hyperlink r:id="rId6" w:anchor="_Toc507857764" w:history="1">
        <w:r w:rsidR="008A4F81" w:rsidRPr="00FC0644">
          <w:rPr>
            <w:rFonts w:ascii="Times New Roman" w:hAnsi="Times New Roman"/>
            <w:bCs/>
            <w:sz w:val="28"/>
            <w:szCs w:val="28"/>
            <w:lang w:eastAsia="ru-RU"/>
          </w:rPr>
          <w:t xml:space="preserve">1. Понятие о конкурентоспособности предприятия </w:t>
        </w:r>
      </w:hyperlink>
    </w:p>
    <w:p w:rsidR="008A4F81" w:rsidRPr="00FC0644" w:rsidRDefault="008A23FC" w:rsidP="00FC0644">
      <w:pPr>
        <w:spacing w:after="0" w:line="360" w:lineRule="auto"/>
        <w:jc w:val="both"/>
        <w:rPr>
          <w:rFonts w:ascii="Times New Roman" w:hAnsi="Times New Roman"/>
          <w:sz w:val="28"/>
          <w:szCs w:val="28"/>
          <w:lang w:eastAsia="ru-RU"/>
        </w:rPr>
      </w:pPr>
      <w:hyperlink r:id="rId7" w:anchor="_Toc507857765" w:history="1">
        <w:r w:rsidR="008A4F81" w:rsidRPr="00FC0644">
          <w:rPr>
            <w:rFonts w:ascii="Times New Roman" w:hAnsi="Times New Roman"/>
            <w:bCs/>
            <w:sz w:val="28"/>
            <w:szCs w:val="28"/>
            <w:lang w:eastAsia="ru-RU"/>
          </w:rPr>
          <w:t xml:space="preserve">2. Критерии и факторы конкурентоспособности предприятия </w:t>
        </w:r>
      </w:hyperlink>
    </w:p>
    <w:p w:rsidR="008A4F81" w:rsidRPr="00FC0644" w:rsidRDefault="008A23FC" w:rsidP="00FC0644">
      <w:pPr>
        <w:spacing w:after="0" w:line="360" w:lineRule="auto"/>
        <w:jc w:val="both"/>
        <w:rPr>
          <w:rFonts w:ascii="Times New Roman" w:hAnsi="Times New Roman"/>
          <w:sz w:val="28"/>
          <w:szCs w:val="28"/>
          <w:lang w:eastAsia="ru-RU"/>
        </w:rPr>
      </w:pPr>
      <w:hyperlink r:id="rId8" w:anchor="_Toc507857766" w:history="1">
        <w:r w:rsidR="008A4F81" w:rsidRPr="00FC0644">
          <w:rPr>
            <w:rFonts w:ascii="Times New Roman" w:hAnsi="Times New Roman"/>
            <w:bCs/>
            <w:sz w:val="28"/>
            <w:szCs w:val="28"/>
            <w:lang w:eastAsia="ru-RU"/>
          </w:rPr>
          <w:t xml:space="preserve">3. Оценка конкурентоспособности предприятия </w:t>
        </w:r>
      </w:hyperlink>
    </w:p>
    <w:p w:rsidR="008A4F81" w:rsidRPr="00FC0644" w:rsidRDefault="008A23FC" w:rsidP="00FC0644">
      <w:pPr>
        <w:spacing w:after="0" w:line="360" w:lineRule="auto"/>
        <w:jc w:val="both"/>
        <w:rPr>
          <w:rFonts w:ascii="Times New Roman" w:hAnsi="Times New Roman"/>
          <w:sz w:val="28"/>
          <w:szCs w:val="28"/>
          <w:lang w:eastAsia="ru-RU"/>
        </w:rPr>
      </w:pPr>
      <w:hyperlink r:id="rId9" w:anchor="_Toc507857767" w:history="1">
        <w:r w:rsidR="008A4F81" w:rsidRPr="00FC0644">
          <w:rPr>
            <w:rFonts w:ascii="Times New Roman" w:hAnsi="Times New Roman"/>
            <w:bCs/>
            <w:sz w:val="28"/>
            <w:szCs w:val="28"/>
            <w:lang w:eastAsia="ru-RU"/>
          </w:rPr>
          <w:t xml:space="preserve">Заключение </w:t>
        </w:r>
      </w:hyperlink>
    </w:p>
    <w:p w:rsidR="008A4F81" w:rsidRPr="00FC0644" w:rsidRDefault="008A23FC" w:rsidP="00FC0644">
      <w:pPr>
        <w:spacing w:after="0" w:line="360" w:lineRule="auto"/>
        <w:jc w:val="both"/>
        <w:rPr>
          <w:rFonts w:ascii="Times New Roman" w:hAnsi="Times New Roman"/>
          <w:sz w:val="28"/>
          <w:szCs w:val="28"/>
          <w:lang w:eastAsia="ru-RU"/>
        </w:rPr>
      </w:pPr>
      <w:hyperlink r:id="rId10" w:anchor="_Toc507857768" w:history="1">
        <w:r w:rsidR="008A4F81" w:rsidRPr="00FC0644">
          <w:rPr>
            <w:rFonts w:ascii="Times New Roman" w:hAnsi="Times New Roman"/>
            <w:bCs/>
            <w:sz w:val="28"/>
            <w:szCs w:val="28"/>
            <w:lang w:eastAsia="ru-RU"/>
          </w:rPr>
          <w:t xml:space="preserve">Список используемой литературы </w:t>
        </w:r>
      </w:hyperlink>
    </w:p>
    <w:p w:rsidR="008A4F81" w:rsidRPr="00FC0644" w:rsidRDefault="008A4F81" w:rsidP="00FC0644">
      <w:pPr>
        <w:spacing w:after="0" w:line="360" w:lineRule="auto"/>
        <w:jc w:val="both"/>
        <w:rPr>
          <w:rFonts w:ascii="Times New Roman" w:hAnsi="Times New Roman"/>
          <w:b/>
          <w:bCs/>
          <w:sz w:val="28"/>
          <w:szCs w:val="28"/>
          <w:lang w:eastAsia="ru-RU"/>
        </w:rPr>
      </w:pPr>
      <w:bookmarkStart w:id="0" w:name="_Toc507857763"/>
      <w:r w:rsidRPr="00FC0644">
        <w:rPr>
          <w:rFonts w:ascii="Times New Roman" w:hAnsi="Times New Roman"/>
          <w:b/>
          <w:bCs/>
          <w:sz w:val="28"/>
          <w:szCs w:val="28"/>
          <w:lang w:eastAsia="ru-RU"/>
        </w:rPr>
        <w:br w:type="page"/>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b/>
          <w:bCs/>
          <w:sz w:val="28"/>
          <w:szCs w:val="28"/>
          <w:lang w:eastAsia="ru-RU"/>
        </w:rPr>
        <w:t>Введение</w:t>
      </w:r>
      <w:bookmarkEnd w:id="0"/>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Как отмечается в литературе, в конце 1998 года по уровню конкурентоспособности Россия находилась на 127 месте из 180 стран, оцениваемых Всемирным экономическим форумом. По жизненному уровню населения Россия находилась в седьмом десятке.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Одной из главных причин такого положения является то, что в России системно и профессионально проблемами конкурентоспособности никогда никто не занимался. Россия 10 лет строит рыночные отношения. Однако ни Государственная Дума, ни Правительство Российской Федерации, ни Российская академия наук, ни Министерство образования Российской Федерации и другие структуры не нашли возможным включить в свои планы работ решение проблемы конкурентоспособности России. Впервые на государственном уровне актуальность повышения конкурентоспособности России прозвучала в Ежегодном послании первого Президента Российской Федерации Б.Н. Ельцина 30 марта 1999г. “Россия на рубеже эпох”. Здесь только отметим, что “главной идеей нашего вхождения в XXI век должно стать повышение конкурентоспособности России. Все действия Президента, Федерального Собрания, Правительства, каждого министерства и ведомства, каждого политика должны оцениваться не с точки зрения соответствия либеральным или антилиберальным экономическим взглядам, а по единственному критерию: </w:t>
      </w:r>
      <w:r w:rsidRPr="00FC0644">
        <w:rPr>
          <w:rFonts w:ascii="Times New Roman" w:hAnsi="Times New Roman"/>
          <w:b/>
          <w:bCs/>
          <w:i/>
          <w:iCs/>
          <w:sz w:val="28"/>
          <w:szCs w:val="28"/>
          <w:lang w:eastAsia="ru-RU"/>
        </w:rPr>
        <w:t xml:space="preserve">“способствуют ли эти действия укреплению или ослаблению конкурентоспособности России”.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Руководство нашей страны просто обязано во имя сохранения России, приостановить падения жизненного уровня населения принять адекватные меры, удержать и развить конкурентное преимущество по научно-техническому потенциалу, квалификации кадров и др.</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 течение многих десятков лет в нашей стране, в условиях высокой монополизации производителей, регулятором производства продукции являлся не реальный спрос, а - с точностью до наоборот - производство и административно-командный механизм распределения, которые регулировали потребление, формировали потребности и выпуск показателей. В этих условиях проблема конкурентоспособности товара, у производителей практически не вставала, а если и возникала, то решалась лишь в отношении той продукции, которая подлежала реализации на внешнем рыке. С развитием рыночного механизма эта проблема в нашей стране, естественно, резко обострилась, и ее решение требовало от всех субъектов рынка активного поиска путей и методов повышения конкурентоспособности производимых и потребляемых товаров. В связи с этим в современной экономике главным направлением финансово-экономической и производственно-сбытовой стратегии каждого производителя становится повышение конкурентоспособности производимого им товара для закрепления его позиций на рынке в целях получения максимальной прибыли.</w:t>
      </w:r>
    </w:p>
    <w:p w:rsidR="008A4F81" w:rsidRPr="00C729EE" w:rsidRDefault="008A4F81" w:rsidP="00C729EE">
      <w:pPr>
        <w:pStyle w:val="1"/>
        <w:numPr>
          <w:ilvl w:val="0"/>
          <w:numId w:val="40"/>
        </w:numPr>
        <w:rPr>
          <w:rFonts w:ascii="Times New Roman" w:hAnsi="Times New Roman"/>
          <w:b/>
          <w:bCs/>
          <w:sz w:val="28"/>
          <w:szCs w:val="28"/>
          <w:lang w:eastAsia="ru-RU"/>
        </w:rPr>
      </w:pPr>
      <w:bookmarkStart w:id="1" w:name="_Toc507857764"/>
      <w:r w:rsidRPr="00C729EE">
        <w:rPr>
          <w:rFonts w:ascii="Times New Roman" w:hAnsi="Times New Roman"/>
          <w:b/>
          <w:bCs/>
          <w:sz w:val="28"/>
          <w:szCs w:val="28"/>
          <w:lang w:eastAsia="ru-RU"/>
        </w:rPr>
        <w:br w:type="page"/>
        <w:t>Понятие о конкурентоспособности предприятия</w:t>
      </w:r>
      <w:bookmarkEnd w:id="1"/>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Для того чтобы более полно осветить сущность конкурентоспособности предприятия, необходимо дать как можно полное представление о конкурентоспособности.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w:t>
      </w:r>
      <w:r w:rsidRPr="00FC0644">
        <w:rPr>
          <w:rFonts w:ascii="Times New Roman" w:hAnsi="Times New Roman"/>
          <w:b/>
          <w:bCs/>
          <w:sz w:val="28"/>
          <w:szCs w:val="28"/>
          <w:lang w:eastAsia="ru-RU"/>
        </w:rPr>
        <w:t xml:space="preserve"> – </w:t>
      </w:r>
      <w:r w:rsidRPr="00FC0644">
        <w:rPr>
          <w:rFonts w:ascii="Times New Roman" w:hAnsi="Times New Roman"/>
          <w:sz w:val="28"/>
          <w:szCs w:val="28"/>
          <w:lang w:eastAsia="ru-RU"/>
        </w:rPr>
        <w:t xml:space="preserve">это свойство объекта, характеризующееся степенью реального или потенциального удовлетворения им конкретной потребности по сравнению с аналогичными объектами, представленными на данном рынке. Конкурентоспособность определяет способность выдерживать конкуренцию в сравнении с аналогичными объектами на данном рынке.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“Европейский форум по проблемам управления” определил, что конкурентоспособность – это реальная и потенциальная возможности фирм в существующих для них условиях проектировать, изготовлять и сбывать товары, которые по ценовым и неценовым характеристикам более привлекательны для потребителя, чем товары их конкурентов. Недостаток этого определения, на наш взгляд, заключается в том, что оно касается только товара и учитывает исключительно ценовые и неценовые характеристики.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объекта определяется по отношению к конкретному рынку, либо к конкретной группе потребителей, формируемой по соответствующим признакам стратегической сегментации рынка. Если не указан рынок, на котором конкурентоспособен объект, это означает, что данный объект в конкретное время является лучшим мировым образцом. В условиях рыночных отношений конкурентоспособность характеризует степень развития общества. Чем выше конкурентоспособность страны, тем выше жизненный уровень в этой стране.</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предприятия</w:t>
      </w:r>
      <w:r w:rsidRPr="00FC0644">
        <w:rPr>
          <w:rFonts w:ascii="Times New Roman" w:hAnsi="Times New Roman"/>
          <w:b/>
          <w:bCs/>
          <w:sz w:val="28"/>
          <w:szCs w:val="28"/>
          <w:lang w:eastAsia="ru-RU"/>
        </w:rPr>
        <w:t xml:space="preserve"> – </w:t>
      </w:r>
      <w:r w:rsidRPr="00FC0644">
        <w:rPr>
          <w:rFonts w:ascii="Times New Roman" w:hAnsi="Times New Roman"/>
          <w:sz w:val="28"/>
          <w:szCs w:val="28"/>
          <w:lang w:eastAsia="ru-RU"/>
        </w:rPr>
        <w:t xml:space="preserve">это относительная характеристика, которая выражает отличия развития данной фирмы от развития конкурентных фирм по степени удовлетворения своими товарами потребности людей и по эффективности производственной деятельности. Конкурентоспособность предприятия характеризует возможности и динамику его приспособления к условиям рыночной конкуренции.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предприятия зависит от ряда таких факторов, как:</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товаров предприятия на внешнем и внутреннем рынках;</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вид производимого товара;</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ёмкость рынка (количество ежегодных продаж);</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лёгкость доступа на рынок; </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однородность рынка;</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конкурентные позиции предприятий, уже работающих на данном рынке; </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отрасли;</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возможность технических новшеств в отрасли;</w:t>
      </w:r>
    </w:p>
    <w:p w:rsidR="008A4F81" w:rsidRPr="00FC0644" w:rsidRDefault="008A4F81" w:rsidP="00FC0644">
      <w:pPr>
        <w:numPr>
          <w:ilvl w:val="0"/>
          <w:numId w:val="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региона и страны.</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Конкурентоспособность продукции и конкурентоспособность предприятия–производителя продукции соотносятся между собой как часть и целое. Возможность компании конкурировать на определённом товарном рынке непосредственно зависит от конкурентоспособности товара и совокупности экономических методов деятельности предприятия, оказывающих воздействие на результаты конкурентной борьбы.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Поскольку конкуренция предприятий на рынке принимает вид </w:t>
      </w:r>
      <w:r w:rsidRPr="00FC0644">
        <w:rPr>
          <w:rFonts w:ascii="Times New Roman" w:hAnsi="Times New Roman"/>
          <w:i/>
          <w:iCs/>
          <w:sz w:val="28"/>
          <w:szCs w:val="28"/>
          <w:lang w:eastAsia="ru-RU"/>
        </w:rPr>
        <w:t xml:space="preserve">конкуренции самой продукции, </w:t>
      </w:r>
      <w:r w:rsidRPr="00FC0644">
        <w:rPr>
          <w:rFonts w:ascii="Times New Roman" w:hAnsi="Times New Roman"/>
          <w:sz w:val="28"/>
          <w:szCs w:val="28"/>
          <w:lang w:eastAsia="ru-RU"/>
        </w:rPr>
        <w:t xml:space="preserve">возрастает значение свойств, сообщаемых продукции предприятия, изготовившего и продающего её на мировом рынке.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Для того чтобы более полно осветить сущность конкурентоспособности продукции, необходимо дать как можно полное представление о продукции (товаре).</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Как известно, товар </w:t>
      </w:r>
      <w:r w:rsidRPr="00FC0644">
        <w:rPr>
          <w:rFonts w:ascii="Times New Roman" w:hAnsi="Times New Roman"/>
          <w:b/>
          <w:bCs/>
          <w:sz w:val="28"/>
          <w:szCs w:val="28"/>
          <w:lang w:eastAsia="ru-RU"/>
        </w:rPr>
        <w:t xml:space="preserve">- </w:t>
      </w:r>
      <w:r w:rsidRPr="00FC0644">
        <w:rPr>
          <w:rFonts w:ascii="Times New Roman" w:hAnsi="Times New Roman"/>
          <w:sz w:val="28"/>
          <w:szCs w:val="28"/>
          <w:lang w:eastAsia="ru-RU"/>
        </w:rPr>
        <w:t>главный объект на рынке. Он имеет стоимость и потребительную стоимость (или ценность), обладает определенным качеством, техническим уровнем и надежностью, задаваемой потребителями полезностью, показателями эффективности в производстве и потреблении, другими весьма важными характеристиками. Именно в товаре находят отражение все особенности и противоречия рыночных отношений в экономике. Товар - точный индикатор экономической силы и активности производителя. Действенность факторов, определяющих позиции производителя, проверяются в процессе конкурентного соперничества товаров в условиях развитого рыночного механизма, позволяющего выявить отличия данного товара от товара - конкурента как по степени соответствия конкретной общественной потребности, так и по затратам на ее удовлетворение. Для этого товар должен обладать определенной конкурентоспособностью.</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В литературе определяется, что конкурентоспособность товара - это такой уровень его экономическо-технических, эксплуатационных параметров, который позволяет выдержать соперничество (конкуренцию) с другими аналогичными товарами на рынке . Кроме того, конкурентоспособность, сравнительная характеристика товара, содержащая комплексную оценку всей совокупности производственных, коммерческих, организационных и экономических показателей относительно выявленных требований рынка или свойств другого товара. Она определяется совокупностью потребительских свойств данного товара - конкурента по степени соответствия общественным потребностям с учетом затрат на их удовлетворение, условий поставки и эксплуатации в процессе производственного и (или) личного потребления.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Рассмотрим отдельно все составляющие показатели конкурентоспособности товара.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Так, технические показатели товара определяются оценкой соответствия его технического уровня, качества и надежности современным требованиям, которые выдвигаются потребителями на рынке. Эти требования наиболее полно отражают их общественные и индивидуальные потребности при достигнутом (прогнозируемом) уровне социально-экономического развития и научно-технического прогресса как у нас в стране, так и за рубежом.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Основные требования потребителей к техническим показателям находят отражение в национальном и международном стандартах.</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Под стандартизацией понимают разработку и установление технических показателей (норм) для принятой к выпуску продукции, способов ее маркировки, упаковки, транспортировки и хранения. Документ, которым определяется (нормируется), стандартизируемый продукт, называется стандартом. Он является не только техническим, но и государственным документом. Стандарты включают в себя полную характеристику товара и содержат технические условия на его изготовление, правила приемки, сортировки, упаковки, маркировки, транспортировки и хранения. При оценке качества товара, прежде всего, определяется его соответствие стандартам.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Международные стандарты устраняют ограниченность, разнородность, противоречивость национальных форм и правил различных стран. В этих целях функционирует специально созданная Международная Организация Стандартизации.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Международный координационный центр по стандартизации - постоянно действующее Совещание правительственных должностных лиц при Европейской Экономической Комиссии ООН. Совещание разрабатывает рекомендации правительствам стран-членов относительно стандартизации товаров, наиболее важных для международной торговли.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Качество товара - это степень достижения установленного технического уровня при производстве каждой единицы товарной продукции. Оно определяется либо органолептическим методом (при помощи органов чувств), либо лабораторными исследованиями с использованием приборов аппаратов, реактивов и других технических средств.</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Техническая конкурентоспособность товаров - показатель весьма гибкий и динамичный. Он перманентно меняется в соответствии с темпами научно-технического прогресса, происходящего как внутри страны, так и у ведущих мировых производителей той или иной продукции.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Уровень цены непосредственным образом определяет ценовую конкурентоспособность товара. Понятно, что чем ниже уровень, тем при прочих равных условиях выше конкурентоспособность производимой продукции на рынке и, значит, предпочтительнее позиции ее изготовителя в соперничестве с другими производителями аналогичной продукции. И наоборот, более высокий уровень цены снижает ценовую конкурентоспособность товаров, сводя ее нередко к нулю. С учетом данных условий и формируется ценовая политика в борьбе за повышение конкурентоспособности производимых товаров.</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Также напрямую влияет на конкурентоспособность принимаемые на себя изготовителем товара гарантии и ответственность за выполнение обязательств по поставкам в установленные сроки товаров высокого качества и надежности.</w:t>
      </w:r>
    </w:p>
    <w:p w:rsidR="008A4F81" w:rsidRPr="00FC0644" w:rsidRDefault="008A4F81" w:rsidP="00B77E06">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В настоящее время покупатель предъявляет к продавцу товара обязательные требования: сервис должен обеспечить работоспособность товара в течение всего срока службы. Продавец со своей стороны всемерно способствует тому, чтобы ожидания покупателя оправдались, и поэтому организация сильной сервисной службы и ее эффективное функционирование является первоочередной заботой на рынке. Организация сервиса должна следовать основным правилам эффективного обслуживания потребителей.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Конкуренция - состязательная работа между товаропроизводителями за наиболее выгодные рынки сбыта. Конкуренция выступает как высшая побудительная сила, которая заставляет изготовителей продукции повышать ее качество, снижать затраты на производство, повышать производительность труда.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Рассмотрим мягкие составляющие конкурентоспособности. Рыночное состязание предприятий и конкуренция стран, в которых они расположены, оказывают взаимное влияние. Интервенционистская политика сама по себе может нанести большой ущерб предприятию и в то же время конкурентоспособность такой страны, как Швейцария, не может быть делом только лишь политики, свой вклад в нее должны внести и сами предприятия. В основе этих главных аспектов конкурентоспособности лежит нечто, что можно назвать “мягкими” составляющими конкурентной борьбы, которые не могут быть оценены в денежном выражении и вообще трудно поддаются количественному определению.</w:t>
      </w:r>
    </w:p>
    <w:p w:rsidR="008A4F81" w:rsidRPr="00C729EE" w:rsidRDefault="008A4F81" w:rsidP="00C729EE">
      <w:pPr>
        <w:pStyle w:val="1"/>
        <w:numPr>
          <w:ilvl w:val="0"/>
          <w:numId w:val="40"/>
        </w:numPr>
        <w:rPr>
          <w:rFonts w:ascii="Times New Roman" w:hAnsi="Times New Roman"/>
          <w:b/>
          <w:bCs/>
          <w:sz w:val="28"/>
          <w:szCs w:val="28"/>
          <w:lang w:eastAsia="ru-RU"/>
        </w:rPr>
      </w:pPr>
      <w:bookmarkStart w:id="2" w:name="_Toc486481647"/>
      <w:bookmarkStart w:id="3" w:name="_Toc486481775"/>
      <w:bookmarkStart w:id="4" w:name="_Toc486481819"/>
      <w:bookmarkStart w:id="5" w:name="_Toc486481911"/>
      <w:bookmarkStart w:id="6" w:name="_Toc486506532"/>
      <w:bookmarkStart w:id="7" w:name="_Toc486506627"/>
      <w:bookmarkStart w:id="8" w:name="_Toc506217658"/>
      <w:bookmarkStart w:id="9" w:name="_Toc507857765"/>
      <w:bookmarkEnd w:id="2"/>
      <w:bookmarkEnd w:id="3"/>
      <w:bookmarkEnd w:id="4"/>
      <w:bookmarkEnd w:id="5"/>
      <w:bookmarkEnd w:id="6"/>
      <w:bookmarkEnd w:id="7"/>
      <w:bookmarkEnd w:id="8"/>
      <w:r w:rsidRPr="00C729EE">
        <w:rPr>
          <w:rFonts w:ascii="Times New Roman" w:hAnsi="Times New Roman"/>
          <w:b/>
          <w:bCs/>
          <w:sz w:val="28"/>
          <w:szCs w:val="28"/>
          <w:lang w:eastAsia="ru-RU"/>
        </w:rPr>
        <w:br w:type="page"/>
        <w:t>Критерии и факторы конкурентоспособности пр</w:t>
      </w:r>
      <w:bookmarkEnd w:id="9"/>
      <w:r w:rsidRPr="00C729EE">
        <w:rPr>
          <w:rFonts w:ascii="Times New Roman" w:hAnsi="Times New Roman"/>
          <w:b/>
          <w:bCs/>
          <w:sz w:val="28"/>
          <w:szCs w:val="28"/>
          <w:lang w:eastAsia="ru-RU"/>
        </w:rPr>
        <w:t xml:space="preserve">едприятия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Для того чтобы полнее оценить проблему конкурентоспособности предприятия, необходимо дать оценку ее критериям и факторам.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На повышение конкурентоспособности предприятия влияет </w:t>
      </w:r>
      <w:r w:rsidRPr="00FC0644">
        <w:rPr>
          <w:rFonts w:ascii="Times New Roman" w:hAnsi="Times New Roman"/>
          <w:b/>
          <w:bCs/>
          <w:sz w:val="28"/>
          <w:szCs w:val="28"/>
          <w:lang w:eastAsia="ru-RU"/>
        </w:rPr>
        <w:t xml:space="preserve">сегментация рынка. </w:t>
      </w:r>
      <w:r w:rsidRPr="00FC0644">
        <w:rPr>
          <w:rFonts w:ascii="Times New Roman" w:hAnsi="Times New Roman"/>
          <w:sz w:val="28"/>
          <w:szCs w:val="28"/>
          <w:lang w:eastAsia="ru-RU"/>
        </w:rPr>
        <w:t xml:space="preserve">С этого процесса надо начинать деятельность на данном рынке.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b/>
          <w:bCs/>
          <w:sz w:val="28"/>
          <w:szCs w:val="28"/>
          <w:lang w:eastAsia="ru-RU"/>
        </w:rPr>
        <w:t xml:space="preserve">Сегмент рынка – </w:t>
      </w:r>
      <w:r w:rsidRPr="00FC0644">
        <w:rPr>
          <w:rFonts w:ascii="Times New Roman" w:hAnsi="Times New Roman"/>
          <w:sz w:val="28"/>
          <w:szCs w:val="28"/>
          <w:lang w:eastAsia="ru-RU"/>
        </w:rPr>
        <w:t xml:space="preserve">это особым образом выделенная часть рынка, группа потребителей, товаров или предприятий, которые имеют некоторые общие признаки.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С помощью сегментации достигаются следующие </w:t>
      </w:r>
      <w:r w:rsidRPr="00FC0644">
        <w:rPr>
          <w:rFonts w:ascii="Times New Roman" w:hAnsi="Times New Roman"/>
          <w:b/>
          <w:bCs/>
          <w:sz w:val="28"/>
          <w:szCs w:val="28"/>
          <w:lang w:eastAsia="ru-RU"/>
        </w:rPr>
        <w:t>цели:</w:t>
      </w:r>
    </w:p>
    <w:p w:rsidR="008A4F81" w:rsidRPr="00B77E06" w:rsidRDefault="008A4F81" w:rsidP="00B77E06">
      <w:pPr>
        <w:pStyle w:val="1"/>
        <w:numPr>
          <w:ilvl w:val="0"/>
          <w:numId w:val="12"/>
        </w:numPr>
        <w:spacing w:after="0" w:line="360" w:lineRule="auto"/>
        <w:jc w:val="both"/>
        <w:rPr>
          <w:rFonts w:ascii="Times New Roman" w:hAnsi="Times New Roman"/>
          <w:sz w:val="28"/>
          <w:szCs w:val="28"/>
          <w:lang w:eastAsia="ru-RU"/>
        </w:rPr>
      </w:pPr>
      <w:r w:rsidRPr="00B77E06">
        <w:rPr>
          <w:rFonts w:ascii="Times New Roman" w:hAnsi="Times New Roman"/>
          <w:sz w:val="28"/>
          <w:szCs w:val="28"/>
          <w:lang w:eastAsia="ru-RU"/>
        </w:rPr>
        <w:t>Наилучшее удовлетворение нужд и потребностей людей, подгонка товара под желания и предпочтения покупателя.</w:t>
      </w:r>
    </w:p>
    <w:p w:rsidR="008A4F81" w:rsidRPr="00B77E06" w:rsidRDefault="008A4F81" w:rsidP="00B77E06">
      <w:pPr>
        <w:numPr>
          <w:ilvl w:val="0"/>
          <w:numId w:val="12"/>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Повышение конкурентоспособности как товара, так и его производителя, усиление конкурентных преимуществ.</w:t>
      </w:r>
    </w:p>
    <w:p w:rsidR="008A4F81" w:rsidRPr="00FC0644" w:rsidRDefault="008A4F81" w:rsidP="00FC0644">
      <w:pPr>
        <w:numPr>
          <w:ilvl w:val="0"/>
          <w:numId w:val="12"/>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Уклонение от конкурентной борьбы путём перехода в неосвоенный сегмент рынка.</w:t>
      </w:r>
    </w:p>
    <w:p w:rsidR="008A4F81" w:rsidRPr="00FC0644" w:rsidRDefault="008A4F81" w:rsidP="00FC0644">
      <w:pPr>
        <w:numPr>
          <w:ilvl w:val="0"/>
          <w:numId w:val="12"/>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Увязка научно-технической политики фирмы с запросами чётко выявленных совокупностей потребителей.</w:t>
      </w:r>
    </w:p>
    <w:p w:rsidR="008A4F81" w:rsidRPr="00FC0644" w:rsidRDefault="008A4F81" w:rsidP="00FC0644">
      <w:pPr>
        <w:numPr>
          <w:ilvl w:val="0"/>
          <w:numId w:val="12"/>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Ориентация всей маркетинговой работы на конкретного потребителя.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Также на уровень конкурентоспособности предприятия важнейшее воздействие оказывают научно-технический уровень и степень совершенства технологии производства, использование новейших изобретений и открытий, внедрение современных средств автоматизации производства.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Уровень конкурентоспособности фирм-производителей сырьевых товаров во многом определяется тем, какими товарами они торгуют, где и как товары потребляются.</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Конкурентные позиции фирмы на рынке зависят также от той поддержки и содействия, которые фирма получает со стороны национальных государственных органов и других организаций путём предоставления гарантий экспортных кредитов, их страхования, освобождения от налогов и сборов, предоставление экспортных субсидий, обеспечения информацией о конъюнктуре рынков и другое.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Конкурентоспособность товара - понятие относительное, ее можно прогнозировать в процессе разработки образцов, однако реальная конкурентоспособность оценивается только на рынке при сопоставлении, как с характеристиками, так и с условиями продажи сервиса аналогичных товаров-конкурентов.</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При оценке конкурентоспособности экспортируемых отечественных товаров необходимо учитывать наличие таких факторов, как недостаточность технической и экономической информации, так как изготовителями в основном используются проспекты и каталоги конкурентов; длительность сроков и частые сбои при исполнении заказов; отсутствие достаточно развитых и приближенных к иностранным потребителям сетей сбыта товара; отсутствие объективной оценки уровня издержек потребления у конкурентов и т.д. Влияние этих факторов должно быть по возможности сведено к минимуму.</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Подход к оценке товара о позиции производителя традиционен и выражает, прежде всего, стратегию продаж, достижения их безусловной рентабельности. При этом продавцы непременно должны использовать оценку конкурентоспособности их товаров с позиции покупателей, как один из важнейших ориентиров в своей работе в условиях рыночной конкуренции.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 своей сущности товар (работы, услуги) является единственным средством получения прибыли и тем самым основным орудием конкурентной борьбы, ее материальной основой. Везде, где развертывается соперничество за повышение качества продукции, максимизацию прибыли, снижение издержек производства важное значение приобретает комплексная оценка конкурентоспособности товара.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Искусство конкуренции сегодня в большей мере, чем раньше, состоит в умелом уходе от нее. Выигрывает не тот, кто без оглядки бросается в острую конкурентную борьбу, а тот, кто, выбрав верную позицию, умеет избежать жестокой и бессмысленной конкуренции.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Выпуская конкурентоспособные товары, производитель обеспечивает для себя прочное место на рынке. В борьбе за конкурентоспособность выпускаемых товаров используется наряду с ценовыми методами и неценовыми.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На основе выявления рыночных изменений конъюнктуры анализируемого товара производится отбор тех групп товаров, которые в большей мере соответствуют запросам потребителей.</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Далее изучаются прогнозы появления новых товаров-конкурентов. При этом выделяются те новинки, вероятность продажи которых очевидна и которые вызовут жесткое соперничество между конкурентами. После этого формируются технические требования к параметрам товаров. В заключение составляются оценочные таблицы соответствия параметров нескольких интересных новинок и тех технологий, без которых невозможен выпуск нового товара.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 конечном итоге выбор варианта определяют ограничения, существующие для данной промышленной фирмы в области технологии, материального обеспечения. Правильно выбранный вариант повышения конкурентоспособности товара позволит в максимальной степени избежать бессмысленных потерь и получить итоги по анализу этого широкого спектра товаров позволяет сформулировать программу целенаправленного изменения в производственной финансово-экономической и сбытовой работе промышленной фирмы для уменьшения ее позиций в конкурентной борьбе на рынке.</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Широкое распространение конкуренции под воздействием международного разделения труда и научно-технического прогресса подталкивает производителей к усиленному поиску новых конкурентоспособных товаров и новых рынков их сбыта.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Однако создание нового товара - процесс чрезвычайно сложный, так как помимо конструкторско-технологических решений и модернизации производственной базы речь идет, в конечном счете, о создании такой товарной массы, которая полностью отвечает требованиям рынка. Известно, что значительное количество новых товаров, выведенных на рынок, терпит коммерческий провал: примерно 8 из 10 не оправдывают возлагавшихся на них надежд изготовителей. Основными причинами являются: недостаточное владение состоянием спроса именно на данный товар, технические и эксплуатационные дефекты товара, неэффективная реклама, завышенная цена, непредвиденные ответные действия конкурентов, неверно выбранное время для выходы на рынок, непременные производственные проблемы, т.е. в целом неправильно была спрогнозирована конкурентная политика.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Сегодня среди составляющих конкурентоспособности товара цена уже не доминирует. На лидирующие позиции выходят потребительские свойства (функциональность, дизайн) и уровень сервиса, под которым понимается не только возможности ремонта, но и быстрота, с которой он может быть произведен в любой точке планеты.</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Оценка конкурентоспособности товара производится на основе сопоставления данной продукции с соответствующей продукцией другой фирмы. Показатель конкурентоспособности продукции выражается отношением полезного эффекта к цене потребления, а за полезный эффект принимаются интегральные показатели характеристик товара - его качества.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Характеристики качества продукции не интересующие потребителя (например, технологичность изготовления продукции), в рассмотрение конкурентоспособности не принимаются.</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Качество продукции и цена потребления - важные и главные, но не единственные факторы конкуренции: недостаточно ограничиваться оценкой уровня конкурентоспособности товара до выхода на рынок; следует относиться к формированию ситуации на рынке активно, приобретать большой имидж, влиять на состояние между спросом и предложением (кредитование покупателей, развитие бытовой сети, рекламной деятельности и т.п.). Вместе с тем обращаем внимание, что, качество продукции является главным конкурентообразующим фактором.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Достижение одновременного улучшения качества и цены потребления продажной цены и цены потребления (продажной цены и затрат потребителя) возможно в условиях организации системы управления известной как “всеобщее руководство качеством”.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Являясь важным инструментом в борьбе за рынки сбыта, качество обеспечивает конкурентоспособность товара. Оно складывается из технического уровня продукции и полезности товара для потребителя через функциональные, социальные, эстетические, эргономические, экологические свойства. При этом конкурентоспособность определяется совокупностью качественных и стоимостных особенностей товара, которые могут удовлетворить потребности потребителя, а также расходами на приобретение и потребление соответствующего товара. Следует учитывать, что среди продукции аналогичного назначения большей конкурентоспособностью обладает та, которая обеспечивает наивысший полезный эффект по отношению к суммарным затратам потребителя. Безусловно, повышение качества сопряжено с затратами, однако они окупятся благодаря полученной прибыли. Занятие лидирующего положения на рынке невозможно без разработки и освоения новых товаров (модифицированных, улучшенных).</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Модель ценообразования на совершенных рынках основывается на отсутствии любых личных, временных или пространственных предпочтений. Это означает, что транспортные затраты, затраты на доставку во всех случаях одинаковы, а стоимость удовлетворения потребности соответствует рыночной цене объекта потребления. Удовлетворение потребности приписывается исключительно объекту потребления. Подобные допущения, однако, не соответствуют реальности. Например, места покупки вовсе не являются нейтральными сточки зрения пользы. Они могут придать продукту дополнительную пользу (по причине престижа, приятной атмосферы, консультации или глубокого ассортимента).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Целью проведения маркетинговых исследований позиции предприятия в конкурентной борьбе и конкурентоспособности его отдельных продуктов является сбор и анализ информации, необходимой для выбора конкурентных стратегий. Выбор последних определяется результатами исследований следующих двух кругов проблем. Во-первых, необходимо установить привлекательность данной отрасли в долгосрочной перспективе. Во-вторых, необходимо определить конкурентные позиции предприятия и его продуктов по сравнению с другими предприятиями данной отрасли.</w:t>
      </w:r>
    </w:p>
    <w:p w:rsidR="008A4F81" w:rsidRPr="00C729EE" w:rsidRDefault="008A4F81" w:rsidP="00C729EE">
      <w:pPr>
        <w:pStyle w:val="1"/>
        <w:numPr>
          <w:ilvl w:val="0"/>
          <w:numId w:val="40"/>
        </w:numPr>
        <w:rPr>
          <w:rFonts w:ascii="Times New Roman" w:hAnsi="Times New Roman"/>
          <w:b/>
          <w:bCs/>
          <w:sz w:val="28"/>
          <w:szCs w:val="28"/>
          <w:lang w:eastAsia="ru-RU"/>
        </w:rPr>
      </w:pPr>
      <w:bookmarkStart w:id="10" w:name="_Toc507857766"/>
      <w:r w:rsidRPr="00C729EE">
        <w:rPr>
          <w:rFonts w:ascii="Times New Roman" w:hAnsi="Times New Roman"/>
          <w:b/>
          <w:bCs/>
          <w:sz w:val="28"/>
          <w:szCs w:val="28"/>
          <w:lang w:eastAsia="ru-RU"/>
        </w:rPr>
        <w:br w:type="page"/>
        <w:t>Оценка конкурентоспособности предприятия</w:t>
      </w:r>
      <w:bookmarkEnd w:id="10"/>
      <w:r w:rsidRPr="00C729EE">
        <w:rPr>
          <w:rFonts w:ascii="Times New Roman" w:hAnsi="Times New Roman"/>
          <w:b/>
          <w:bCs/>
          <w:sz w:val="28"/>
          <w:szCs w:val="28"/>
          <w:lang w:eastAsia="ru-RU"/>
        </w:rPr>
        <w:t xml:space="preserve">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Предприятия придают большое значение анализу своих сильных и слабых сторон для оценки реальных возможностей в конкурентной борьбе и разработке мер и средств, за счёт которых предприятие могло бы повысить конкурентоспособность и обеспечить свой успех. В процессе маркетингового исследования для оценки конкурентоспособности предприятия пользуются некоторыми численными показателями, которые свидетельствуют о степени устойчивости положения предприятия, способности выпускать продукцию, пользующуюся спросом на рынке и обеспечивающую предприятию получение намеченных и стабильных конечных результатов.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Предприятие, имеющее более низкие издержки производства, получает большую величину прибыли, что позволяет расширять масштабы производства, повышать его технический уровень, экономическую эффективность и качество продукции, а также совершенствовать систему сбыта. В результате конкурентоспособность такого предприятия и выпускаемого им продукции, что способствует увеличению её доли за счёт других предприятий, не имеющих таких финансовых и технических возможностей.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Важное значение имеет анализ издержек обращения, производимый путём отнесения величины сбытовых расходов к размерам прибыли. Такое сопоставление делается обычно не только по всей сумме сбытовых расходов, но и по отдельным элементам: сбытовым филиалам, торговым посредникам, по конкретным товарам и рынкам сбыта.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Анализ эффективности инвестиционных проектов издержек обращения позволяет обнаружить непроизводительные расходы по всей системе товародвижения от продавца к покупателю.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Таким образом, оценка конкурентоспособности предприятия на конкретном рынке или его сегменте основывается на тщательном анализе технологических, производственных, финансовых и сбытовых возможностей предприятия, она призвана определить потенциальные возможности предприятия и мероприятия, которые предприятие должно предпринять для обеспечения конкурентных позиций на конкретном рынке.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В настоящее время отсутствует общепринятая методика оценки конкурентоспособности предприятия. Вообще, в теоретическом плане проблема достижения конкурентоспособности различных объектов в условиях российской экономики, по нашей оценке, находится в настоящее время почти на нулевом уровне. </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Анализ конкурентоспособности начинается с оценки нормативных параметров. Если хотя бы один из них не соответствует уровню, который предписан действующими нормами и стандартами, то дальнейшая оценка конкурентоспособности продукции нецелесообразна, независимо от результата сравнения по другим параметрам. В то же время, превышение норм и стандартов и законодательства не может рассматриваться как преимущество продукции, поскольку с точки зрения потребителя оно часто является бесполезным и потребительской стоимости не увеличивает.</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Исключения могут составить случаи, когда покупатель заинтересован в некотором превышении действующих норм и стандартов в расчете на ужесточение их в будущем.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Производится подсчет групповых показателей, которые в количественной форме выражают различие между анализируемой продукцией и потребностью по данной группе параметров и позволяет судить о степени удовлетворения потребности по этой группе.</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Рассчитывается интегральный показатель, который используется для оценки конкурентоспособности анализируемой продукции по всем рассматриваемым группам параметров в целом.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Результаты оценки конкурентоспособности используются для выработки вывода о ней, а также</w:t>
      </w:r>
      <w:r>
        <w:rPr>
          <w:rFonts w:ascii="Times New Roman" w:hAnsi="Times New Roman"/>
          <w:sz w:val="28"/>
          <w:szCs w:val="28"/>
          <w:lang w:eastAsia="ru-RU"/>
        </w:rPr>
        <w:t xml:space="preserve"> –</w:t>
      </w:r>
      <w:r w:rsidRPr="00FC0644">
        <w:rPr>
          <w:rFonts w:ascii="Times New Roman" w:hAnsi="Times New Roman"/>
          <w:sz w:val="28"/>
          <w:szCs w:val="28"/>
          <w:lang w:eastAsia="ru-RU"/>
        </w:rPr>
        <w:t xml:space="preserve"> для выбора путей оптимального повышения конкурентоспособности продукции для решения рыночных задач.</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Оценка конкурентоспособности основывается на сравнении характеристик анализируемой продукции с конкретной потребностью и выявлении их соответствия друг другу. Для объективной оценки необходимо использовать те же критерии, которыми оперирует потребитель, выбирая товар на рынке. Следовательно, должна быть решена задача определения номенклатуры параметров, подлежащих анализу и существенных с точки зрения потребителя. </w:t>
      </w:r>
    </w:p>
    <w:p w:rsidR="008A4F81" w:rsidRDefault="008A4F81">
      <w:pPr>
        <w:rPr>
          <w:rFonts w:ascii="Times New Roman" w:hAnsi="Times New Roman"/>
          <w:b/>
          <w:bCs/>
          <w:sz w:val="28"/>
          <w:szCs w:val="28"/>
          <w:lang w:eastAsia="ru-RU"/>
        </w:rPr>
      </w:pPr>
      <w:bookmarkStart w:id="11" w:name="_Toc507857767"/>
      <w:r>
        <w:rPr>
          <w:rFonts w:ascii="Times New Roman" w:hAnsi="Times New Roman"/>
          <w:b/>
          <w:bCs/>
          <w:sz w:val="28"/>
          <w:szCs w:val="28"/>
          <w:lang w:eastAsia="ru-RU"/>
        </w:rPr>
        <w:br w:type="page"/>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b/>
          <w:bCs/>
          <w:sz w:val="28"/>
          <w:szCs w:val="28"/>
          <w:lang w:eastAsia="ru-RU"/>
        </w:rPr>
        <w:t>Заключение</w:t>
      </w:r>
      <w:bookmarkEnd w:id="11"/>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Раскрывая тему данного доклада, его автором были сделаны следующие выводы.</w:t>
      </w:r>
    </w:p>
    <w:p w:rsidR="008A4F81" w:rsidRPr="00FC0644" w:rsidRDefault="008A4F81" w:rsidP="00FC0644">
      <w:pPr>
        <w:numPr>
          <w:ilvl w:val="0"/>
          <w:numId w:val="31"/>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Под конкурентоспособностью продукции понимают:</w:t>
      </w:r>
    </w:p>
    <w:p w:rsidR="008A4F81" w:rsidRPr="00FC0644" w:rsidRDefault="008A4F81" w:rsidP="00FC0644">
      <w:pPr>
        <w:numPr>
          <w:ilvl w:val="0"/>
          <w:numId w:val="32"/>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уровень экономическо-технических, эксплуатационных параметров товара, который позволяет выдержать конкуренцию с другими аналогичными товарами на рынке; </w:t>
      </w:r>
    </w:p>
    <w:p w:rsidR="008A4F81" w:rsidRPr="00FC0644" w:rsidRDefault="008A4F81" w:rsidP="00FC0644">
      <w:pPr>
        <w:numPr>
          <w:ilvl w:val="0"/>
          <w:numId w:val="32"/>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сравнительную характеристику товара, содержащую комплексную оценку всей совокупности производственных, коммерческих, организационных и экономических показателей относительно выявленных требований рынка или свойств другого товара.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 коммерческим условиям конкурентоспособности относят:</w:t>
      </w:r>
    </w:p>
    <w:p w:rsidR="008A4F81" w:rsidRPr="00FC0644" w:rsidRDefault="008A4F81" w:rsidP="00FC0644">
      <w:pPr>
        <w:numPr>
          <w:ilvl w:val="0"/>
          <w:numId w:val="33"/>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ценовые показатели;</w:t>
      </w:r>
    </w:p>
    <w:p w:rsidR="008A4F81" w:rsidRPr="00FC0644" w:rsidRDefault="008A4F81" w:rsidP="00FC0644">
      <w:pPr>
        <w:numPr>
          <w:ilvl w:val="0"/>
          <w:numId w:val="33"/>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показатели, характеризующие условия поставок и платежей за поставляемые товары;</w:t>
      </w:r>
    </w:p>
    <w:p w:rsidR="008A4F81" w:rsidRPr="00FC0644" w:rsidRDefault="008A4F81" w:rsidP="00FC0644">
      <w:pPr>
        <w:numPr>
          <w:ilvl w:val="0"/>
          <w:numId w:val="33"/>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показатели, характеризующие особенности действующей на рынке производителей и потребителей налоговой и таможенной системы;</w:t>
      </w:r>
    </w:p>
    <w:p w:rsidR="008A4F81" w:rsidRPr="00FC0644" w:rsidRDefault="008A4F81" w:rsidP="00FC0644">
      <w:pPr>
        <w:numPr>
          <w:ilvl w:val="0"/>
          <w:numId w:val="33"/>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показатели, отражающие степень ответственности продавцов за выполнение обязательств и гарантий.</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К организационным условиям относят: </w:t>
      </w:r>
    </w:p>
    <w:p w:rsidR="008A4F81" w:rsidRPr="00FC0644" w:rsidRDefault="008A4F81" w:rsidP="00FC0644">
      <w:pPr>
        <w:numPr>
          <w:ilvl w:val="0"/>
          <w:numId w:val="34"/>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обеспечение максимально возможного приближения продавцов товара к показателям, влияющим на снижение издержек обращения;</w:t>
      </w:r>
    </w:p>
    <w:p w:rsidR="008A4F81" w:rsidRPr="00FC0644" w:rsidRDefault="008A4F81" w:rsidP="00FC0644">
      <w:pPr>
        <w:numPr>
          <w:ilvl w:val="0"/>
          <w:numId w:val="34"/>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доставка товара до места потребления не только крупным оптом-транзитом, но и мелкими партиями через складские предприятия;</w:t>
      </w:r>
    </w:p>
    <w:p w:rsidR="008A4F81" w:rsidRPr="00FC0644" w:rsidRDefault="008A4F81" w:rsidP="00FC0644">
      <w:pPr>
        <w:numPr>
          <w:ilvl w:val="0"/>
          <w:numId w:val="34"/>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грамотное пользование транспортными уставами, кодексами, правилами перевозок, транспортными тарифами и другими основополагающими документами в этой области;</w:t>
      </w:r>
    </w:p>
    <w:p w:rsidR="008A4F81" w:rsidRPr="00FC0644" w:rsidRDefault="008A4F81" w:rsidP="00FC0644">
      <w:pPr>
        <w:numPr>
          <w:ilvl w:val="0"/>
          <w:numId w:val="34"/>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расширение послепродажного сервиса, оказываемого потребителям с гарантийным и послегарантийным обслуживанием.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К основным факторам комплексной оценки конкурентоспособности товара относят:</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экономический потенциал и темпы роста экономики;</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уровень развития науки техники;</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участие в международном разделении труда;</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динамичность и емкость внутреннего рынка;</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социально - экономическую и внутриполитическую ситуацию;</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гибкость финансовой системы;</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государственное регулирование экономики;</w:t>
      </w:r>
    </w:p>
    <w:p w:rsidR="008A4F81" w:rsidRPr="00FC0644" w:rsidRDefault="008A4F81" w:rsidP="00FC0644">
      <w:pPr>
        <w:numPr>
          <w:ilvl w:val="0"/>
          <w:numId w:val="35"/>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обеспеченность трудовыми и материальными ресурсами и уровень квалификации ресурсов.</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Проанализировав методы оценки конкурентоспособности продукции, можно сделать вывод, что оценка конкурентоспособности складывается из трех этапов:</w:t>
      </w:r>
    </w:p>
    <w:p w:rsidR="008A4F81" w:rsidRPr="00FC0644" w:rsidRDefault="008A4F81" w:rsidP="00FC0644">
      <w:pPr>
        <w:numPr>
          <w:ilvl w:val="0"/>
          <w:numId w:val="36"/>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анализа рынка и выбора наибольшего конкурентоспособного товара - образца в качестве базы для сравнения и определения уровня конкурентоспособности;</w:t>
      </w:r>
    </w:p>
    <w:p w:rsidR="008A4F81" w:rsidRPr="00FC0644" w:rsidRDefault="008A4F81" w:rsidP="00FC0644">
      <w:pPr>
        <w:numPr>
          <w:ilvl w:val="0"/>
          <w:numId w:val="36"/>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определение набора сравниваемых параметров двух товаров;</w:t>
      </w:r>
    </w:p>
    <w:p w:rsidR="008A4F81" w:rsidRPr="00FC0644" w:rsidRDefault="008A4F81" w:rsidP="00FC0644">
      <w:pPr>
        <w:numPr>
          <w:ilvl w:val="0"/>
          <w:numId w:val="36"/>
        </w:num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расчета интегрального показателя конкурентоспособности товара.</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Данная оценка является эффективным средством в области повышения качества и конкурентоспособности продукции.</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Возможна также оценка конкурентоспособности на базе органолептических методов, то есть построенных на субъективном восприятии человеком того или иного свойства объекта. Уместна также оценка на основе опыта маркетинговой деятельности на рынке на основе интуитивного определения роли того или иного свойства, то есть квалиметрическим методом.</w:t>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sz w:val="28"/>
          <w:szCs w:val="28"/>
          <w:lang w:eastAsia="ru-RU"/>
        </w:rPr>
        <w:t xml:space="preserve">И только после проведенной оценки конкурентоспособности товара принимается решение о дальнейшей производственно – сбытовой политике. </w:t>
      </w:r>
    </w:p>
    <w:p w:rsidR="008A4F81" w:rsidRDefault="008A4F81">
      <w:pPr>
        <w:rPr>
          <w:rFonts w:ascii="Times New Roman" w:hAnsi="Times New Roman"/>
          <w:b/>
          <w:bCs/>
          <w:sz w:val="28"/>
          <w:szCs w:val="28"/>
          <w:lang w:eastAsia="ru-RU"/>
        </w:rPr>
      </w:pPr>
      <w:bookmarkStart w:id="12" w:name="_Toc507857768"/>
      <w:r>
        <w:rPr>
          <w:rFonts w:ascii="Times New Roman" w:hAnsi="Times New Roman"/>
          <w:b/>
          <w:bCs/>
          <w:sz w:val="28"/>
          <w:szCs w:val="28"/>
          <w:lang w:eastAsia="ru-RU"/>
        </w:rPr>
        <w:br w:type="page"/>
      </w:r>
    </w:p>
    <w:p w:rsidR="008A4F81" w:rsidRPr="00FC0644" w:rsidRDefault="008A4F81" w:rsidP="00FC0644">
      <w:pPr>
        <w:spacing w:after="0" w:line="360" w:lineRule="auto"/>
        <w:jc w:val="both"/>
        <w:rPr>
          <w:rFonts w:ascii="Times New Roman" w:hAnsi="Times New Roman"/>
          <w:sz w:val="28"/>
          <w:szCs w:val="28"/>
          <w:lang w:eastAsia="ru-RU"/>
        </w:rPr>
      </w:pPr>
      <w:r w:rsidRPr="00FC0644">
        <w:rPr>
          <w:rFonts w:ascii="Times New Roman" w:hAnsi="Times New Roman"/>
          <w:b/>
          <w:bCs/>
          <w:sz w:val="28"/>
          <w:szCs w:val="28"/>
          <w:lang w:eastAsia="ru-RU"/>
        </w:rPr>
        <w:t>Список используемой литературы</w:t>
      </w:r>
      <w:bookmarkEnd w:id="12"/>
    </w:p>
    <w:p w:rsidR="008A4F81"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 xml:space="preserve">Власова В.М. Основы предпринимательской деятельности. М.: “Финансы и статистика”, 1995г. </w:t>
      </w:r>
    </w:p>
    <w:p w:rsidR="008A4F81"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Виханский О.С., Наумов А.Н. Менеджмент. М.: “Высшая школа”, 1994. – 234 с.</w:t>
      </w:r>
    </w:p>
    <w:p w:rsidR="008A4F81"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Герчикова И.Н. Менеджмент. М.: “ЮНИТИ”, 1995 . - 371 с.</w:t>
      </w:r>
    </w:p>
    <w:p w:rsidR="008A4F81"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Краюхин Г.А. Методика анализа деятельности предприятий в условиях рыночной экономики. СПб.: 1995 - 346 с.</w:t>
      </w:r>
    </w:p>
    <w:p w:rsidR="008A4F81"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Мескон М.Х., Альберт М., Хедоури Ф. Основы менеджмента. М.: “Дело”, 1993.–251с.</w:t>
      </w:r>
    </w:p>
    <w:p w:rsidR="008A4F81"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 xml:space="preserve">Портер М. Международная конкуренция. Пер. с англ. / Ред. В.И. Щетинина. М.: Межд. отн., 1993. </w:t>
      </w:r>
    </w:p>
    <w:p w:rsidR="008A4F81" w:rsidRPr="007F253D" w:rsidRDefault="008A4F81" w:rsidP="007F253D">
      <w:pPr>
        <w:pStyle w:val="1"/>
        <w:numPr>
          <w:ilvl w:val="0"/>
          <w:numId w:val="39"/>
        </w:numPr>
        <w:spacing w:after="0" w:line="360" w:lineRule="auto"/>
        <w:jc w:val="both"/>
        <w:rPr>
          <w:rFonts w:ascii="Times New Roman" w:hAnsi="Times New Roman"/>
          <w:sz w:val="28"/>
          <w:szCs w:val="28"/>
          <w:lang w:eastAsia="ru-RU"/>
        </w:rPr>
      </w:pPr>
      <w:r w:rsidRPr="007F253D">
        <w:rPr>
          <w:rFonts w:ascii="Times New Roman" w:hAnsi="Times New Roman"/>
          <w:sz w:val="28"/>
          <w:szCs w:val="28"/>
          <w:lang w:eastAsia="ru-RU"/>
        </w:rPr>
        <w:t>Мартынова О.К. Контроль качества на предприятии // Приложение к журналу “Стандарты и качество”. – 1999. - № 5. – С. 35 – 43.</w:t>
      </w:r>
    </w:p>
    <w:p w:rsidR="008A4F81" w:rsidRDefault="008A4F81">
      <w:bookmarkStart w:id="13" w:name="_GoBack"/>
      <w:bookmarkEnd w:id="13"/>
    </w:p>
    <w:sectPr w:rsidR="008A4F81" w:rsidSect="001A398E">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A43D45"/>
    <w:multiLevelType w:val="multilevel"/>
    <w:tmpl w:val="8948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D5D83"/>
    <w:multiLevelType w:val="multilevel"/>
    <w:tmpl w:val="8112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E6EF4"/>
    <w:multiLevelType w:val="multilevel"/>
    <w:tmpl w:val="B76A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854A9"/>
    <w:multiLevelType w:val="multilevel"/>
    <w:tmpl w:val="2E7CDA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10E7FC4"/>
    <w:multiLevelType w:val="multilevel"/>
    <w:tmpl w:val="907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357D0"/>
    <w:multiLevelType w:val="hybridMultilevel"/>
    <w:tmpl w:val="3DD43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A8187C"/>
    <w:multiLevelType w:val="multilevel"/>
    <w:tmpl w:val="0C0469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5450240"/>
    <w:multiLevelType w:val="multilevel"/>
    <w:tmpl w:val="F28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427DA"/>
    <w:multiLevelType w:val="multilevel"/>
    <w:tmpl w:val="FBDA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B6E1E"/>
    <w:multiLevelType w:val="multilevel"/>
    <w:tmpl w:val="965A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E54B1E"/>
    <w:multiLevelType w:val="multilevel"/>
    <w:tmpl w:val="1A08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0988"/>
    <w:multiLevelType w:val="multilevel"/>
    <w:tmpl w:val="919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5A43DE"/>
    <w:multiLevelType w:val="multilevel"/>
    <w:tmpl w:val="BD2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A2464"/>
    <w:multiLevelType w:val="multilevel"/>
    <w:tmpl w:val="9FD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490DAD"/>
    <w:multiLevelType w:val="multilevel"/>
    <w:tmpl w:val="D490427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41A12FA"/>
    <w:multiLevelType w:val="multilevel"/>
    <w:tmpl w:val="789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A165D7"/>
    <w:multiLevelType w:val="multilevel"/>
    <w:tmpl w:val="721ACB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95663F5"/>
    <w:multiLevelType w:val="multilevel"/>
    <w:tmpl w:val="DC8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C46917"/>
    <w:multiLevelType w:val="multilevel"/>
    <w:tmpl w:val="EF1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F4638"/>
    <w:multiLevelType w:val="multilevel"/>
    <w:tmpl w:val="3D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632D32"/>
    <w:multiLevelType w:val="multilevel"/>
    <w:tmpl w:val="2396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795749"/>
    <w:multiLevelType w:val="multilevel"/>
    <w:tmpl w:val="C432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7A2AD8"/>
    <w:multiLevelType w:val="multilevel"/>
    <w:tmpl w:val="C66EFE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88E2DC3"/>
    <w:multiLevelType w:val="multilevel"/>
    <w:tmpl w:val="A34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BC3437"/>
    <w:multiLevelType w:val="hybridMultilevel"/>
    <w:tmpl w:val="A858CE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5FC7B3A"/>
    <w:multiLevelType w:val="multilevel"/>
    <w:tmpl w:val="82FA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8D717B"/>
    <w:multiLevelType w:val="multilevel"/>
    <w:tmpl w:val="9E86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C432A1"/>
    <w:multiLevelType w:val="multilevel"/>
    <w:tmpl w:val="CEDA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E35666"/>
    <w:multiLevelType w:val="multilevel"/>
    <w:tmpl w:val="BDBE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D804BA"/>
    <w:multiLevelType w:val="multilevel"/>
    <w:tmpl w:val="0E400C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D280EE1"/>
    <w:multiLevelType w:val="multilevel"/>
    <w:tmpl w:val="0C78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C35A25"/>
    <w:multiLevelType w:val="multilevel"/>
    <w:tmpl w:val="1692630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A576279"/>
    <w:multiLevelType w:val="multilevel"/>
    <w:tmpl w:val="145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E45AC"/>
    <w:multiLevelType w:val="multilevel"/>
    <w:tmpl w:val="34E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7F48A4"/>
    <w:multiLevelType w:val="multilevel"/>
    <w:tmpl w:val="15B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E03044"/>
    <w:multiLevelType w:val="multilevel"/>
    <w:tmpl w:val="9D86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7E13D4"/>
    <w:multiLevelType w:val="multilevel"/>
    <w:tmpl w:val="C9D8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BA68A5"/>
    <w:multiLevelType w:val="multilevel"/>
    <w:tmpl w:val="87A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872BE4"/>
    <w:multiLevelType w:val="multilevel"/>
    <w:tmpl w:val="11AE8B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8"/>
  </w:num>
  <w:num w:numId="2">
    <w:abstractNumId w:val="23"/>
  </w:num>
  <w:num w:numId="3">
    <w:abstractNumId w:val="22"/>
  </w:num>
  <w:num w:numId="4">
    <w:abstractNumId w:val="31"/>
  </w:num>
  <w:num w:numId="5">
    <w:abstractNumId w:val="30"/>
  </w:num>
  <w:num w:numId="6">
    <w:abstractNumId w:val="11"/>
  </w:num>
  <w:num w:numId="7">
    <w:abstractNumId w:val="4"/>
  </w:num>
  <w:num w:numId="8">
    <w:abstractNumId w:val="19"/>
  </w:num>
  <w:num w:numId="9">
    <w:abstractNumId w:val="13"/>
  </w:num>
  <w:num w:numId="10">
    <w:abstractNumId w:val="15"/>
  </w:num>
  <w:num w:numId="11">
    <w:abstractNumId w:val="35"/>
  </w:num>
  <w:num w:numId="12">
    <w:abstractNumId w:val="38"/>
  </w:num>
  <w:num w:numId="13">
    <w:abstractNumId w:val="32"/>
  </w:num>
  <w:num w:numId="14">
    <w:abstractNumId w:val="10"/>
  </w:num>
  <w:num w:numId="15">
    <w:abstractNumId w:val="29"/>
  </w:num>
  <w:num w:numId="16">
    <w:abstractNumId w:val="16"/>
  </w:num>
  <w:num w:numId="17">
    <w:abstractNumId w:val="1"/>
  </w:num>
  <w:num w:numId="18">
    <w:abstractNumId w:val="39"/>
  </w:num>
  <w:num w:numId="19">
    <w:abstractNumId w:val="26"/>
  </w:num>
  <w:num w:numId="20">
    <w:abstractNumId w:val="36"/>
  </w:num>
  <w:num w:numId="21">
    <w:abstractNumId w:val="14"/>
  </w:num>
  <w:num w:numId="22">
    <w:abstractNumId w:val="37"/>
  </w:num>
  <w:num w:numId="23">
    <w:abstractNumId w:val="2"/>
  </w:num>
  <w:num w:numId="24">
    <w:abstractNumId w:val="21"/>
  </w:num>
  <w:num w:numId="25">
    <w:abstractNumId w:val="12"/>
  </w:num>
  <w:num w:numId="26">
    <w:abstractNumId w:val="33"/>
  </w:num>
  <w:num w:numId="27">
    <w:abstractNumId w:val="34"/>
  </w:num>
  <w:num w:numId="28">
    <w:abstractNumId w:val="18"/>
  </w:num>
  <w:num w:numId="29">
    <w:abstractNumId w:val="20"/>
  </w:num>
  <w:num w:numId="30">
    <w:abstractNumId w:val="3"/>
  </w:num>
  <w:num w:numId="31">
    <w:abstractNumId w:val="7"/>
  </w:num>
  <w:num w:numId="32">
    <w:abstractNumId w:val="9"/>
  </w:num>
  <w:num w:numId="33">
    <w:abstractNumId w:val="27"/>
  </w:num>
  <w:num w:numId="34">
    <w:abstractNumId w:val="24"/>
  </w:num>
  <w:num w:numId="35">
    <w:abstractNumId w:val="8"/>
  </w:num>
  <w:num w:numId="36">
    <w:abstractNumId w:val="5"/>
  </w:num>
  <w:num w:numId="37">
    <w:abstractNumId w:val="17"/>
  </w:num>
  <w:num w:numId="38">
    <w:abstractNumId w:val="0"/>
  </w:num>
  <w:num w:numId="39">
    <w:abstractNumId w:val="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9CC"/>
    <w:rsid w:val="001401AA"/>
    <w:rsid w:val="001A398E"/>
    <w:rsid w:val="00251A45"/>
    <w:rsid w:val="00267DBD"/>
    <w:rsid w:val="003A4366"/>
    <w:rsid w:val="00497ACC"/>
    <w:rsid w:val="004A0220"/>
    <w:rsid w:val="004B47F1"/>
    <w:rsid w:val="004D7F37"/>
    <w:rsid w:val="00534E5C"/>
    <w:rsid w:val="00553515"/>
    <w:rsid w:val="005718ED"/>
    <w:rsid w:val="00644904"/>
    <w:rsid w:val="007F253D"/>
    <w:rsid w:val="008402A0"/>
    <w:rsid w:val="00843CCA"/>
    <w:rsid w:val="008A23FC"/>
    <w:rsid w:val="008A4F81"/>
    <w:rsid w:val="0095237B"/>
    <w:rsid w:val="009F29E3"/>
    <w:rsid w:val="00A54D4B"/>
    <w:rsid w:val="00B13075"/>
    <w:rsid w:val="00B77E06"/>
    <w:rsid w:val="00C70FD1"/>
    <w:rsid w:val="00C729EE"/>
    <w:rsid w:val="00C769CC"/>
    <w:rsid w:val="00C85CCA"/>
    <w:rsid w:val="00D212E8"/>
    <w:rsid w:val="00D82BEA"/>
    <w:rsid w:val="00DE39B7"/>
    <w:rsid w:val="00EA5952"/>
    <w:rsid w:val="00FC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24B97-0A7B-4574-B17B-B178B405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952"/>
    <w:pPr>
      <w:spacing w:after="200" w:line="276" w:lineRule="auto"/>
    </w:pPr>
    <w:rPr>
      <w:rFonts w:eastAsia="Times New Roman"/>
      <w:sz w:val="22"/>
      <w:szCs w:val="22"/>
      <w:lang w:eastAsia="en-US"/>
    </w:rPr>
  </w:style>
  <w:style w:type="paragraph" w:styleId="5">
    <w:name w:val="heading 5"/>
    <w:basedOn w:val="a"/>
    <w:next w:val="a"/>
    <w:link w:val="50"/>
    <w:qFormat/>
    <w:rsid w:val="00843CCA"/>
    <w:pPr>
      <w:keepNext/>
      <w:tabs>
        <w:tab w:val="num" w:pos="3600"/>
      </w:tabs>
      <w:suppressAutoHyphens/>
      <w:spacing w:after="0" w:line="240" w:lineRule="auto"/>
      <w:ind w:left="142" w:hanging="360"/>
      <w:jc w:val="center"/>
      <w:outlineLvl w:val="4"/>
    </w:pPr>
    <w:rPr>
      <w:rFonts w:ascii="Times New Roman CYR" w:eastAsia="Calibri" w:hAnsi="Times New Roman CY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C769CC"/>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C769CC"/>
    <w:rPr>
      <w:rFonts w:cs="Times New Roman"/>
      <w:color w:val="0000FF"/>
      <w:u w:val="single"/>
    </w:rPr>
  </w:style>
  <w:style w:type="paragraph" w:styleId="a5">
    <w:name w:val="Balloon Text"/>
    <w:basedOn w:val="a"/>
    <w:link w:val="a6"/>
    <w:semiHidden/>
    <w:rsid w:val="00C769CC"/>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C769CC"/>
    <w:rPr>
      <w:rFonts w:ascii="Tahoma" w:hAnsi="Tahoma" w:cs="Tahoma"/>
      <w:sz w:val="16"/>
      <w:szCs w:val="16"/>
    </w:rPr>
  </w:style>
  <w:style w:type="character" w:customStyle="1" w:styleId="50">
    <w:name w:val="Заголовок 5 Знак"/>
    <w:basedOn w:val="a0"/>
    <w:link w:val="5"/>
    <w:locked/>
    <w:rsid w:val="00843CCA"/>
    <w:rPr>
      <w:rFonts w:ascii="Times New Roman CYR" w:hAnsi="Times New Roman CYR" w:cs="Times New Roman"/>
      <w:sz w:val="20"/>
      <w:szCs w:val="20"/>
      <w:lang w:val="x-none" w:eastAsia="ar-SA" w:bidi="ar-SA"/>
    </w:rPr>
  </w:style>
  <w:style w:type="paragraph" w:customStyle="1" w:styleId="1">
    <w:name w:val="Абзац списка1"/>
    <w:basedOn w:val="a"/>
    <w:rsid w:val="007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ereslavl.botik.ru/%7Eeconomics/reports_html/seleznev/seleznev.htm" TargetMode="External"/><Relationship Id="rId3" Type="http://schemas.openxmlformats.org/officeDocument/2006/relationships/settings" Target="settings.xml"/><Relationship Id="rId7" Type="http://schemas.openxmlformats.org/officeDocument/2006/relationships/hyperlink" Target="http://u-pereslavl.botik.ru/%7Eeconomics/reports_html/seleznev/seleznev.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ereslavl.botik.ru/%7Eeconomics/reports_html/seleznev/seleznev.htm" TargetMode="External"/><Relationship Id="rId11" Type="http://schemas.openxmlformats.org/officeDocument/2006/relationships/fontTable" Target="fontTable.xml"/><Relationship Id="rId5" Type="http://schemas.openxmlformats.org/officeDocument/2006/relationships/hyperlink" Target="http://u-pereslavl.botik.ru/%7Eeconomics/reports_html/seleznev/seleznev.htm" TargetMode="External"/><Relationship Id="rId10" Type="http://schemas.openxmlformats.org/officeDocument/2006/relationships/hyperlink" Target="http://u-pereslavl.botik.ru/%7Eeconomics/reports_html/seleznev/seleznev.htm" TargetMode="External"/><Relationship Id="rId4" Type="http://schemas.openxmlformats.org/officeDocument/2006/relationships/webSettings" Target="webSettings.xml"/><Relationship Id="rId9" Type="http://schemas.openxmlformats.org/officeDocument/2006/relationships/hyperlink" Target="http://u-pereslavl.botik.ru/%7Eeconomics/reports_html/seleznev/seleznev.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4465</Words>
  <Characters>25454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29860</CharactersWithSpaces>
  <SharedDoc>false</SharedDoc>
  <HLinks>
    <vt:vector size="36" baseType="variant">
      <vt:variant>
        <vt:i4>524361</vt:i4>
      </vt:variant>
      <vt:variant>
        <vt:i4>15</vt:i4>
      </vt:variant>
      <vt:variant>
        <vt:i4>0</vt:i4>
      </vt:variant>
      <vt:variant>
        <vt:i4>5</vt:i4>
      </vt:variant>
      <vt:variant>
        <vt:lpwstr>http://u-pereslavl.botik.ru/~economics/reports_html/seleznev/seleznev.htm</vt:lpwstr>
      </vt:variant>
      <vt:variant>
        <vt:lpwstr>_Toc507857768</vt:lpwstr>
      </vt:variant>
      <vt:variant>
        <vt:i4>524361</vt:i4>
      </vt:variant>
      <vt:variant>
        <vt:i4>12</vt:i4>
      </vt:variant>
      <vt:variant>
        <vt:i4>0</vt:i4>
      </vt:variant>
      <vt:variant>
        <vt:i4>5</vt:i4>
      </vt:variant>
      <vt:variant>
        <vt:lpwstr>http://u-pereslavl.botik.ru/~economics/reports_html/seleznev/seleznev.htm</vt:lpwstr>
      </vt:variant>
      <vt:variant>
        <vt:lpwstr>_Toc507857767</vt:lpwstr>
      </vt:variant>
      <vt:variant>
        <vt:i4>524361</vt:i4>
      </vt:variant>
      <vt:variant>
        <vt:i4>9</vt:i4>
      </vt:variant>
      <vt:variant>
        <vt:i4>0</vt:i4>
      </vt:variant>
      <vt:variant>
        <vt:i4>5</vt:i4>
      </vt:variant>
      <vt:variant>
        <vt:lpwstr>http://u-pereslavl.botik.ru/~economics/reports_html/seleznev/seleznev.htm</vt:lpwstr>
      </vt:variant>
      <vt:variant>
        <vt:lpwstr>_Toc507857766</vt:lpwstr>
      </vt:variant>
      <vt:variant>
        <vt:i4>524361</vt:i4>
      </vt:variant>
      <vt:variant>
        <vt:i4>6</vt:i4>
      </vt:variant>
      <vt:variant>
        <vt:i4>0</vt:i4>
      </vt:variant>
      <vt:variant>
        <vt:i4>5</vt:i4>
      </vt:variant>
      <vt:variant>
        <vt:lpwstr>http://u-pereslavl.botik.ru/~economics/reports_html/seleznev/seleznev.htm</vt:lpwstr>
      </vt:variant>
      <vt:variant>
        <vt:lpwstr>_Toc507857765</vt:lpwstr>
      </vt:variant>
      <vt:variant>
        <vt:i4>524361</vt:i4>
      </vt:variant>
      <vt:variant>
        <vt:i4>3</vt:i4>
      </vt:variant>
      <vt:variant>
        <vt:i4>0</vt:i4>
      </vt:variant>
      <vt:variant>
        <vt:i4>5</vt:i4>
      </vt:variant>
      <vt:variant>
        <vt:lpwstr>http://u-pereslavl.botik.ru/~economics/reports_html/seleznev/seleznev.htm</vt:lpwstr>
      </vt:variant>
      <vt:variant>
        <vt:lpwstr>_Toc507857764</vt:lpwstr>
      </vt:variant>
      <vt:variant>
        <vt:i4>524361</vt:i4>
      </vt:variant>
      <vt:variant>
        <vt:i4>0</vt:i4>
      </vt:variant>
      <vt:variant>
        <vt:i4>0</vt:i4>
      </vt:variant>
      <vt:variant>
        <vt:i4>5</vt:i4>
      </vt:variant>
      <vt:variant>
        <vt:lpwstr>http://u-pereslavl.botik.ru/~economics/reports_html/seleznev/seleznev.htm</vt:lpwstr>
      </vt:variant>
      <vt:variant>
        <vt:lpwstr>_Toc507857763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dcterms:created xsi:type="dcterms:W3CDTF">2014-04-22T22:35:00Z</dcterms:created>
  <dcterms:modified xsi:type="dcterms:W3CDTF">2014-04-22T22:35:00Z</dcterms:modified>
</cp:coreProperties>
</file>