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9CC" w:rsidRDefault="009D39CC">
      <w:pPr>
        <w:pStyle w:val="HTML"/>
        <w:jc w:val="center"/>
        <w:rPr>
          <w:b/>
          <w:bCs/>
        </w:rPr>
      </w:pPr>
    </w:p>
    <w:p w:rsidR="009D39CC" w:rsidRDefault="009D39CC">
      <w:pPr>
        <w:pStyle w:val="HTML"/>
        <w:jc w:val="center"/>
        <w:rPr>
          <w:b/>
          <w:bCs/>
        </w:rPr>
      </w:pPr>
      <w:r>
        <w:rPr>
          <w:b/>
          <w:bCs/>
        </w:rPr>
        <w:t>Бюджет Евросоюза</w:t>
      </w:r>
    </w:p>
    <w:p w:rsidR="009D39CC" w:rsidRDefault="009D39CC">
      <w:pPr>
        <w:pStyle w:val="HTML"/>
        <w:ind w:firstLine="540"/>
        <w:jc w:val="both"/>
      </w:pPr>
      <w:r>
        <w:t>Наличие независимого фонда финансовых ресурсов в форме единого бюджета</w:t>
      </w:r>
    </w:p>
    <w:p w:rsidR="009D39CC" w:rsidRDefault="009D39CC">
      <w:pPr>
        <w:pStyle w:val="HTML"/>
        <w:jc w:val="both"/>
      </w:pPr>
      <w:r>
        <w:t>ЕС, управление которым осуществляется  наднациональными  органами,  является</w:t>
      </w:r>
    </w:p>
    <w:p w:rsidR="009D39CC" w:rsidRDefault="009D39CC">
      <w:pPr>
        <w:pStyle w:val="HTML"/>
        <w:jc w:val="both"/>
      </w:pPr>
      <w:r>
        <w:t>отличительной чертой европейской интеграции. Единый бюджет  –  это  основной</w:t>
      </w:r>
    </w:p>
    <w:p w:rsidR="009D39CC" w:rsidRDefault="009D39CC">
      <w:pPr>
        <w:pStyle w:val="HTML"/>
        <w:jc w:val="both"/>
      </w:pPr>
      <w:r>
        <w:t>финансовый документ ЕС, утверждаемый совместно Советом    и  Парламентом.  С</w:t>
      </w:r>
    </w:p>
    <w:p w:rsidR="009D39CC" w:rsidRDefault="009D39CC">
      <w:pPr>
        <w:pStyle w:val="HTML"/>
        <w:jc w:val="both"/>
      </w:pPr>
      <w:r>
        <w:t>помощью единого бюджета  происходит  перераспределение  части  национального</w:t>
      </w:r>
    </w:p>
    <w:p w:rsidR="009D39CC" w:rsidRDefault="009D39CC">
      <w:pPr>
        <w:pStyle w:val="HTML"/>
        <w:jc w:val="both"/>
      </w:pPr>
      <w:r>
        <w:t>дохода ЕС, что позволяет управлять денежными ресурсами и влиять на  темпы  и</w:t>
      </w:r>
    </w:p>
    <w:p w:rsidR="009D39CC" w:rsidRDefault="009D39CC">
      <w:pPr>
        <w:pStyle w:val="HTML"/>
        <w:jc w:val="both"/>
      </w:pPr>
      <w:r>
        <w:t>уровень экономического развития. За счет этого происходит реализация  единой</w:t>
      </w:r>
    </w:p>
    <w:p w:rsidR="009D39CC" w:rsidRDefault="009D39CC">
      <w:pPr>
        <w:pStyle w:val="HTML"/>
        <w:jc w:val="both"/>
      </w:pPr>
      <w:r>
        <w:t>экономической и финансовой политики в рамках ЕС. Бюджетная система ЕС выполняет функции, схожие  с  задачами  национальных  бюджетов – выравнивание доходов и экономическое регулирование.  Совместный  бюджет  это финансовый   инструмент   организованного    регулирования    интеграционных процессов  и  здесь  возможны  только  коллективные  методы  управления.  На распределение средств не влияет вклад страны в  единый  бюджет,  принимаются только те решения, которые имеют  значение  для  дальнейшего  социального  и экономического  сплочения  группировки.  С   другой   стороны   не   следует</w:t>
      </w:r>
    </w:p>
    <w:p w:rsidR="009D39CC" w:rsidRDefault="009D39CC">
      <w:pPr>
        <w:pStyle w:val="HTML"/>
        <w:jc w:val="both"/>
      </w:pPr>
      <w:r>
        <w:t>рассматривать  единый  бюджет  как  средство  дотирования  слабых  регионов.</w:t>
      </w:r>
    </w:p>
    <w:p w:rsidR="009D39CC" w:rsidRDefault="009D39CC">
      <w:pPr>
        <w:pStyle w:val="HTML"/>
        <w:jc w:val="both"/>
      </w:pPr>
      <w:r>
        <w:t>«Богатые» страны ЕС готовы расходовать  средства  на  реализацию  средне-  и</w:t>
      </w:r>
    </w:p>
    <w:p w:rsidR="009D39CC" w:rsidRDefault="009D39CC">
      <w:pPr>
        <w:pStyle w:val="HTML"/>
        <w:jc w:val="both"/>
      </w:pPr>
      <w:r>
        <w:t>долгосрочных целей, направленных на  улучшение  ситуации  в  менее  успешных</w:t>
      </w:r>
    </w:p>
    <w:p w:rsidR="009D39CC" w:rsidRDefault="009D39CC">
      <w:pPr>
        <w:pStyle w:val="HTML"/>
        <w:jc w:val="both"/>
      </w:pPr>
      <w:r>
        <w:t>странах и регионах, но только в том случае, если это улучшит  инвестиционный</w:t>
      </w:r>
    </w:p>
    <w:p w:rsidR="009D39CC" w:rsidRDefault="009D39CC">
      <w:pPr>
        <w:pStyle w:val="HTML"/>
        <w:jc w:val="both"/>
      </w:pPr>
      <w:r>
        <w:t>климат  и  принесет  социальную  и  экономическую  стабильность   для   всей</w:t>
      </w:r>
    </w:p>
    <w:p w:rsidR="009D39CC" w:rsidRDefault="009D39CC">
      <w:pPr>
        <w:pStyle w:val="HTML"/>
        <w:jc w:val="both"/>
      </w:pPr>
      <w:r>
        <w:t>группировки в целом.</w:t>
      </w:r>
    </w:p>
    <w:p w:rsidR="009D39CC" w:rsidRDefault="009D39CC">
      <w:pPr>
        <w:pStyle w:val="HTML"/>
        <w:jc w:val="both"/>
        <w:rPr>
          <w:rStyle w:val="a4"/>
        </w:rPr>
      </w:pPr>
      <w:r>
        <w:t xml:space="preserve">  Как и национальные бюджеты,  единый  бюджет  ЕС  формируется  согласно определенным    принципам,    установленным    в    финансовом    регламенте Сообщества. Полномочия по принятию бюджета разделены между двумя ветвями бюджетной власти – Советом и Парламентом. Разработка и  принятие  бюджета  проходит  в несколько этапов,  последовательность  которых,  как  и  сроки  рассмотрения проекта бюджета в Совете и Парламенте, подробно описаны  в  статьях  268-280 Амстердамского договора 1997 г. Орган ЕС -Европейская комиссия - составляет предварительный проект бюджета и направляет его в Совет министров ЕС, который, в свою очередь, подготавливает окончательный проект бюджета и передает его в Европейский парламент. Однако </w:t>
      </w:r>
      <w:r>
        <w:rPr>
          <w:rStyle w:val="a4"/>
          <w:b w:val="0"/>
          <w:bCs w:val="0"/>
        </w:rPr>
        <w:t xml:space="preserve">полномочия Парламента при утверждении бюджета ЕС неодинаковы. </w:t>
      </w:r>
    </w:p>
    <w:p w:rsidR="009D39CC" w:rsidRDefault="009D39CC">
      <w:pPr>
        <w:pStyle w:val="HTML"/>
        <w:ind w:firstLine="540"/>
        <w:jc w:val="both"/>
      </w:pPr>
      <w:r>
        <w:t xml:space="preserve">В отношении обязат. расходов (напр., выделение ресурсов на проведение общей сельскохоз. политики) Парламент не имеет права отклонить предложения Совета, но может рекомендовать свои предложения. Однако по необязательным расходам (финансирование управленческого аппарата и др. программ) позиция Парламента является определяющей. Получив замечания и предложения Парламента, Совет повторно рассматривает проект бюджета. Внесенные исправления по обязательным расходам являются окончательными, по необязательным - вновь передаются Парламенту. Последний вправе внести дополнения по необязательным расходам. Затем Парламент принимает окончат, решение по бюджету. Принятый бюджет приобретает силу закона после его подписания председателем Парламента. </w:t>
      </w:r>
    </w:p>
    <w:p w:rsidR="009D39CC" w:rsidRDefault="009D39CC">
      <w:pPr>
        <w:pStyle w:val="HTML"/>
        <w:jc w:val="both"/>
      </w:pPr>
      <w:r>
        <w:t>на  протяжении четверти века  в  регламент  вносились  многочисленные  дополнения  и  изменения. Последнее изменение были сделаны Советом 9 апреля 2001 г.[2] и они  касаются внутреннего  контроля  за  исполнением  бюджета  ЕС.  Принципы  формирования единого бюджета следующие.</w:t>
      </w:r>
    </w:p>
    <w:p w:rsidR="009D39CC" w:rsidRDefault="009D39CC">
      <w:pPr>
        <w:pStyle w:val="HTML"/>
        <w:ind w:firstLine="540"/>
        <w:jc w:val="both"/>
      </w:pPr>
      <w:r>
        <w:t>Принцип единства: согласно этому принципу  все  расходы  и  доходы  ЕС</w:t>
      </w:r>
    </w:p>
    <w:p w:rsidR="009D39CC" w:rsidRDefault="009D39CC">
      <w:pPr>
        <w:pStyle w:val="HTML"/>
        <w:jc w:val="both"/>
      </w:pPr>
      <w:r>
        <w:t>должны  быть  объединены  в  единый  бюджетный  документ.  В   первые   годы</w:t>
      </w:r>
    </w:p>
    <w:p w:rsidR="009D39CC" w:rsidRDefault="009D39CC">
      <w:pPr>
        <w:pStyle w:val="HTML"/>
        <w:jc w:val="both"/>
      </w:pPr>
      <w:r>
        <w:t>интеграции институты европейских сообществ были независимыми и каждое  имело</w:t>
      </w:r>
    </w:p>
    <w:p w:rsidR="009D39CC" w:rsidRDefault="009D39CC">
      <w:pPr>
        <w:pStyle w:val="HTML"/>
        <w:jc w:val="both"/>
      </w:pPr>
      <w:r>
        <w:t>собственный отдельный бюджет.</w:t>
      </w:r>
    </w:p>
    <w:p w:rsidR="009D39CC" w:rsidRDefault="009D39CC">
      <w:pPr>
        <w:pStyle w:val="HTML"/>
        <w:ind w:firstLine="540"/>
        <w:jc w:val="both"/>
      </w:pPr>
      <w:r>
        <w:t>Принцип универсальности: этот принцип заключается в том,  что  доходы,</w:t>
      </w:r>
    </w:p>
    <w:p w:rsidR="009D39CC" w:rsidRDefault="009D39CC">
      <w:pPr>
        <w:pStyle w:val="HTML"/>
        <w:jc w:val="both"/>
      </w:pPr>
      <w:r>
        <w:t>поступающие в  единый  бюджет,  не  должны  направляться  на  финансирование</w:t>
      </w:r>
    </w:p>
    <w:p w:rsidR="009D39CC" w:rsidRDefault="009D39CC">
      <w:pPr>
        <w:pStyle w:val="HTML"/>
        <w:jc w:val="both"/>
      </w:pPr>
      <w:r>
        <w:t>конкретных бюджетных мероприятий. Бюджетные доходы образуют общий  фонд  ЕС,</w:t>
      </w:r>
    </w:p>
    <w:p w:rsidR="009D39CC" w:rsidRDefault="009D39CC">
      <w:pPr>
        <w:pStyle w:val="HTML"/>
        <w:jc w:val="both"/>
      </w:pPr>
      <w:r>
        <w:t>из которого затем  финансируются  все  мероприятия.  Все  доходы  и  расходы</w:t>
      </w:r>
    </w:p>
    <w:p w:rsidR="009D39CC" w:rsidRDefault="009D39CC">
      <w:pPr>
        <w:pStyle w:val="HTML"/>
        <w:jc w:val="both"/>
      </w:pPr>
      <w:r>
        <w:t>должны быть указаны в едином бюджете в полном объеме.</w:t>
      </w:r>
    </w:p>
    <w:p w:rsidR="009D39CC" w:rsidRDefault="009D39CC">
      <w:pPr>
        <w:pStyle w:val="HTML"/>
        <w:ind w:firstLine="540"/>
        <w:jc w:val="both"/>
      </w:pPr>
      <w:r>
        <w:t>Принцип ежегодности: для того чтобы обеспечить необходимый контроль за</w:t>
      </w:r>
    </w:p>
    <w:p w:rsidR="009D39CC" w:rsidRDefault="009D39CC">
      <w:pPr>
        <w:pStyle w:val="HTML"/>
        <w:jc w:val="both"/>
      </w:pPr>
      <w:r>
        <w:t>поступлением и использованием финансовых  ресурсов,  бюджет  разрабатывается</w:t>
      </w:r>
    </w:p>
    <w:p w:rsidR="009D39CC" w:rsidRDefault="009D39CC">
      <w:pPr>
        <w:pStyle w:val="HTML"/>
        <w:jc w:val="both"/>
      </w:pPr>
      <w:r>
        <w:t>на один финансовый год, который совпадает  с  календарным  годом.  С  другой</w:t>
      </w:r>
    </w:p>
    <w:p w:rsidR="009D39CC" w:rsidRDefault="009D39CC">
      <w:pPr>
        <w:pStyle w:val="HTML"/>
        <w:jc w:val="both"/>
      </w:pPr>
      <w:r>
        <w:t>стороны,   в   рамках   единого   бюджета   осуществляется    финансирование</w:t>
      </w:r>
    </w:p>
    <w:p w:rsidR="009D39CC" w:rsidRDefault="009D39CC">
      <w:pPr>
        <w:pStyle w:val="HTML"/>
        <w:jc w:val="both"/>
      </w:pPr>
      <w:r>
        <w:t>долговременных программ, рассчитанных на несколько  лет,  и  в  этом  случае</w:t>
      </w:r>
    </w:p>
    <w:p w:rsidR="009D39CC" w:rsidRDefault="009D39CC">
      <w:pPr>
        <w:pStyle w:val="HTML"/>
        <w:jc w:val="both"/>
      </w:pPr>
      <w:r>
        <w:t>применяется понятие дифференцированных ассигнований, которые распадаются  на</w:t>
      </w:r>
    </w:p>
    <w:p w:rsidR="009D39CC" w:rsidRDefault="009D39CC">
      <w:pPr>
        <w:pStyle w:val="HTML"/>
        <w:jc w:val="both"/>
      </w:pPr>
      <w:r>
        <w:t>обязательственные ассигнования (общие затраты в текущем финансовом  году  по</w:t>
      </w:r>
    </w:p>
    <w:p w:rsidR="009D39CC" w:rsidRDefault="009D39CC">
      <w:pPr>
        <w:pStyle w:val="HTML"/>
        <w:jc w:val="both"/>
      </w:pPr>
      <w:r>
        <w:t>обязательствам, вытекающих из  программ,  рассчитанных  более  чем  на  один</w:t>
      </w:r>
    </w:p>
    <w:p w:rsidR="009D39CC" w:rsidRDefault="009D39CC">
      <w:pPr>
        <w:pStyle w:val="HTML"/>
        <w:jc w:val="both"/>
      </w:pPr>
      <w:r>
        <w:t>финансовый год) и платежные ассигнования (расходы на проведение  многолетних</w:t>
      </w:r>
    </w:p>
    <w:p w:rsidR="009D39CC" w:rsidRDefault="009D39CC">
      <w:pPr>
        <w:pStyle w:val="HTML"/>
        <w:jc w:val="both"/>
      </w:pPr>
      <w:r>
        <w:t>программ, вытекающие из обязательств текущего  и/или  предыдущих  финансовых</w:t>
      </w:r>
    </w:p>
    <w:p w:rsidR="009D39CC" w:rsidRDefault="009D39CC">
      <w:pPr>
        <w:pStyle w:val="HTML"/>
        <w:jc w:val="both"/>
      </w:pPr>
      <w:r>
        <w:t>лет).</w:t>
      </w:r>
    </w:p>
    <w:p w:rsidR="009D39CC" w:rsidRDefault="009D39CC">
      <w:pPr>
        <w:pStyle w:val="HTML"/>
        <w:ind w:firstLine="540"/>
        <w:jc w:val="both"/>
      </w:pPr>
      <w:r>
        <w:t>Принцип равновесия:  при  составлении  бюджета  планируемые  доходы  и</w:t>
      </w:r>
    </w:p>
    <w:p w:rsidR="009D39CC" w:rsidRDefault="009D39CC">
      <w:pPr>
        <w:pStyle w:val="HTML"/>
        <w:jc w:val="both"/>
      </w:pPr>
      <w:r>
        <w:t>расходы каждого  бюджетного  года  должны  быть  сбалансированы.  Финансовый</w:t>
      </w:r>
    </w:p>
    <w:p w:rsidR="009D39CC" w:rsidRDefault="009D39CC">
      <w:pPr>
        <w:pStyle w:val="HTML"/>
        <w:jc w:val="both"/>
      </w:pPr>
      <w:r>
        <w:t>регламент  запрещает  осуществлять  заимствования  для  покрытия  бюджетного</w:t>
      </w:r>
    </w:p>
    <w:p w:rsidR="009D39CC" w:rsidRDefault="009D39CC">
      <w:pPr>
        <w:pStyle w:val="HTML"/>
        <w:jc w:val="both"/>
      </w:pPr>
      <w:r>
        <w:t>дефицита. Если в конце финансового года фиксируется превышение  доходов  над</w:t>
      </w:r>
    </w:p>
    <w:p w:rsidR="009D39CC" w:rsidRDefault="009D39CC">
      <w:pPr>
        <w:pStyle w:val="HTML"/>
        <w:jc w:val="both"/>
      </w:pPr>
      <w:r>
        <w:t>расходами, то  положительное  сальдо  переносится  на  следующий  год.  Если</w:t>
      </w:r>
    </w:p>
    <w:p w:rsidR="009D39CC" w:rsidRDefault="009D39CC">
      <w:pPr>
        <w:pStyle w:val="HTML"/>
        <w:jc w:val="both"/>
      </w:pPr>
      <w:r>
        <w:t>наблюдается дефицит бюджета, то его величина переносится  на  счет  расходов</w:t>
      </w:r>
    </w:p>
    <w:p w:rsidR="009D39CC" w:rsidRDefault="009D39CC">
      <w:pPr>
        <w:pStyle w:val="HTML"/>
        <w:jc w:val="both"/>
      </w:pPr>
      <w:r>
        <w:t>ЕС в будущем году. На сегодняшний день нормальной является  ситуация,  когда</w:t>
      </w:r>
    </w:p>
    <w:p w:rsidR="009D39CC" w:rsidRDefault="009D39CC">
      <w:pPr>
        <w:pStyle w:val="HTML"/>
        <w:jc w:val="both"/>
      </w:pPr>
      <w:r>
        <w:t>доходы бюджета больше, чем его расходы.</w:t>
      </w:r>
    </w:p>
    <w:p w:rsidR="009D39CC" w:rsidRDefault="009D39CC">
      <w:pPr>
        <w:pStyle w:val="HTML"/>
        <w:ind w:firstLine="540"/>
        <w:jc w:val="both"/>
      </w:pPr>
      <w:r>
        <w:t>Принцип спецификации: согласно этому принципу все  расходы  сообщества</w:t>
      </w:r>
    </w:p>
    <w:p w:rsidR="009D39CC" w:rsidRDefault="009D39CC">
      <w:pPr>
        <w:pStyle w:val="HTML"/>
        <w:jc w:val="both"/>
      </w:pPr>
      <w:r>
        <w:t>распределяются  по  конкретным  разделам.  Принцип  спецификации  определяет</w:t>
      </w:r>
    </w:p>
    <w:p w:rsidR="009D39CC" w:rsidRDefault="009D39CC">
      <w:pPr>
        <w:pStyle w:val="HTML"/>
        <w:jc w:val="both"/>
      </w:pPr>
      <w:r>
        <w:t>горизонтальную  структуру  построения  бюджета  (распределение  расходов  по</w:t>
      </w:r>
    </w:p>
    <w:p w:rsidR="009D39CC" w:rsidRDefault="009D39CC">
      <w:pPr>
        <w:pStyle w:val="HTML"/>
        <w:jc w:val="both"/>
      </w:pPr>
      <w:r>
        <w:t>шести разделам, по числу институтов  Сообщества)  и  вертикальную  структуру</w:t>
      </w:r>
    </w:p>
    <w:p w:rsidR="009D39CC" w:rsidRDefault="009D39CC">
      <w:pPr>
        <w:pStyle w:val="HTML"/>
        <w:jc w:val="both"/>
      </w:pPr>
      <w:r>
        <w:t>бюджета. Бюджетная номенклатура позволяет группировать расходы по  разделам,</w:t>
      </w:r>
    </w:p>
    <w:p w:rsidR="009D39CC" w:rsidRDefault="009D39CC">
      <w:pPr>
        <w:pStyle w:val="HTML"/>
        <w:jc w:val="both"/>
      </w:pPr>
      <w:r>
        <w:t>подразделам, статьям.</w:t>
      </w:r>
    </w:p>
    <w:p w:rsidR="009D39CC" w:rsidRDefault="009D39CC">
      <w:pPr>
        <w:pStyle w:val="HTML"/>
        <w:ind w:firstLine="540"/>
        <w:jc w:val="both"/>
      </w:pPr>
      <w:r>
        <w:t>Принцип единой валюты: до введения евро в безналичный  оборот,  бюджет</w:t>
      </w:r>
    </w:p>
    <w:p w:rsidR="009D39CC" w:rsidRDefault="009D39CC">
      <w:pPr>
        <w:pStyle w:val="HTML"/>
        <w:jc w:val="both"/>
      </w:pPr>
      <w:r>
        <w:t>составлялся в ЭКЮ (европейской расчетной единице), а  с  1  января  1999  г.</w:t>
      </w:r>
    </w:p>
    <w:p w:rsidR="009D39CC" w:rsidRDefault="009D39CC">
      <w:pPr>
        <w:pStyle w:val="HTML"/>
        <w:jc w:val="both"/>
      </w:pPr>
      <w:r>
        <w:t>бюджет ЕС рассчитывается в евро. До того, как единая валюта была  введена  в</w:t>
      </w:r>
    </w:p>
    <w:p w:rsidR="009D39CC" w:rsidRDefault="009D39CC">
      <w:pPr>
        <w:pStyle w:val="HTML"/>
        <w:jc w:val="both"/>
      </w:pPr>
      <w:r>
        <w:t>наличный оборот в  2002  г.,  значительный  объем  расходов  производился  в</w:t>
      </w:r>
    </w:p>
    <w:p w:rsidR="009D39CC" w:rsidRDefault="009D39CC">
      <w:pPr>
        <w:pStyle w:val="HTML"/>
        <w:jc w:val="both"/>
      </w:pPr>
      <w:r>
        <w:t>национальных  валютах.  Для   пересчета   использовались   фиксированные   и</w:t>
      </w:r>
    </w:p>
    <w:p w:rsidR="009D39CC" w:rsidRDefault="009D39CC">
      <w:pPr>
        <w:pStyle w:val="HTML"/>
        <w:jc w:val="both"/>
      </w:pPr>
      <w:r>
        <w:t>безотзывные валютные курсы национальных валют.</w:t>
      </w:r>
    </w:p>
    <w:p w:rsidR="009D39CC" w:rsidRDefault="009D39CC">
      <w:pPr>
        <w:pStyle w:val="HTML"/>
        <w:jc w:val="both"/>
      </w:pPr>
    </w:p>
    <w:p w:rsidR="009D39CC" w:rsidRDefault="009D39CC">
      <w:pPr>
        <w:pStyle w:val="HTML"/>
        <w:ind w:firstLine="540"/>
        <w:jc w:val="both"/>
      </w:pPr>
      <w:r>
        <w:t>Бюджет ЕС на 2010 г. ориентирован на сельское хозяйство, развитие бедных регионов и программы восстановленияЕвропейский парламент утвердил бюджет ЕС на 2010 г. Расходы вырастут до EUR141,453 млрд., доходы — до EUR122,937 млрд. Таким образом, дефицит бюджета составит EUR18 млрд. Общий объем европейского бюджета составит около 1,04% от ВВП всех государств-членов Европейского союза.Больше всего средств из бюджета ЕС будет направлено на поддержку сельского хозяйства, защиту окружающей среды и природных ресурсов — EUR58 млрд., что составит 47% всех планируемых расходов. Вторая крупнейшая статья бюджета Евросоюза — фонды выравнивания в размере EUR36 млрд. (29% бюджета), ассигнования в развитие наименее развитых стран ЕС, в частности, Болгарии и Румынии. Расходы на административную деятельность Евросоюза составят только EUR8 млрд.Основной задачей бюджета на 2010 г. было найти средства для финансирования плана восстановления экономики стран Евросоюза. Европейский план экономического восстановления, рассчитанный на 2009-2010 гг., предусматривает финансирование программ в объеме EUR5 млрд. Расходы по второй части плана, которая начнет реализоваться в 2010 г., составят EUR2,4 млрд. Финансирование плана будет осуществляться за счет средств фондов ЕС, не потраченных в предыдущие годы, в первую очередь — сельскохозяйственных и административных.</w:t>
      </w:r>
    </w:p>
    <w:p w:rsidR="009D39CC" w:rsidRDefault="009D39CC">
      <w:pPr>
        <w:pStyle w:val="a3"/>
        <w:jc w:val="both"/>
        <w:rPr>
          <w:rFonts w:ascii="Courier New" w:hAnsi="Courier New" w:cs="Courier New"/>
          <w:sz w:val="20"/>
        </w:rPr>
      </w:pPr>
      <w:r>
        <w:rPr>
          <w:rFonts w:ascii="Courier New" w:hAnsi="Courier New" w:cs="Courier New"/>
          <w:sz w:val="20"/>
        </w:rPr>
        <w:t>Приоритетными направлениями плана экономического восстановления станут: поддержка энергетических проектов и развитие широкополосного интернета в сельской местности.Бюджет на 2010 г. стал последним, одобренным в ЕС согласно правилам договора в Ницце. В будущем, в соответствии с Лиссабонским договором, бюджет ЕС будет формироваться путем принятия решений совместно с национальными правительствами. Лиссабонское соглашение дает Европарламенту больше полномочий по контролю над бюджетом ЕС.</w:t>
      </w:r>
    </w:p>
    <w:p w:rsidR="009D39CC" w:rsidRDefault="009D39CC">
      <w:pPr>
        <w:pStyle w:val="a3"/>
        <w:jc w:val="both"/>
        <w:rPr>
          <w:rFonts w:ascii="Courier New" w:hAnsi="Courier New" w:cs="Courier New"/>
          <w:sz w:val="20"/>
        </w:rPr>
      </w:pPr>
      <w:r>
        <w:rPr>
          <w:rFonts w:ascii="Courier New" w:hAnsi="Courier New" w:cs="Courier New"/>
          <w:sz w:val="20"/>
        </w:rPr>
        <w:t>Европейский бюджет не является суммой бюджетов отдельных стран-участниц, а формируется за счет отчислений каждой из 27 стран Европейского союза в размере приблизительно 1% объема национального ВВП и тратится на цели, важные для всей Европы. По своим объемам бюджет ЕС намного меньше бюджетов крупнейших стран-участниц. К примеру, государственные расходы Германии в 2009 г. составили более EUR1,1 трлн. Крупнейшим донором бюджета ЕС является Германия, доля которой составляет 20%.</w:t>
      </w:r>
    </w:p>
    <w:p w:rsidR="009D39CC" w:rsidRDefault="009D39CC">
      <w:pPr>
        <w:pStyle w:val="HTML"/>
        <w:jc w:val="both"/>
      </w:pPr>
    </w:p>
    <w:p w:rsidR="009D39CC" w:rsidRDefault="009D39CC">
      <w:pPr>
        <w:pStyle w:val="HTML"/>
        <w:jc w:val="both"/>
      </w:pPr>
    </w:p>
    <w:p w:rsidR="009D39CC" w:rsidRDefault="009D39CC">
      <w:pPr>
        <w:pStyle w:val="HTML"/>
        <w:jc w:val="both"/>
      </w:pPr>
    </w:p>
    <w:p w:rsidR="009D39CC" w:rsidRDefault="009D39CC">
      <w:pPr>
        <w:jc w:val="both"/>
        <w:rPr>
          <w:rFonts w:ascii="Courier New" w:hAnsi="Courier New" w:cs="Courier New"/>
          <w:sz w:val="20"/>
        </w:rPr>
      </w:pPr>
    </w:p>
    <w:p w:rsidR="009D39CC" w:rsidRDefault="009D39CC">
      <w:pPr>
        <w:jc w:val="both"/>
        <w:rPr>
          <w:rFonts w:ascii="Courier New" w:hAnsi="Courier New" w:cs="Courier New"/>
          <w:sz w:val="20"/>
        </w:rPr>
      </w:pPr>
      <w:bookmarkStart w:id="0" w:name="_GoBack"/>
      <w:bookmarkEnd w:id="0"/>
    </w:p>
    <w:sectPr w:rsidR="009D3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9CC"/>
    <w:rsid w:val="002D0994"/>
    <w:rsid w:val="009D39CC"/>
    <w:rsid w:val="00EC5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40E156-E4CF-487A-95B5-142DC4C2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a3">
    <w:name w:val="Normal (Web)"/>
    <w:basedOn w:val="a"/>
    <w:pPr>
      <w:spacing w:before="100" w:beforeAutospacing="1" w:after="100" w:afterAutospacing="1"/>
    </w:pPr>
  </w:style>
  <w:style w:type="character" w:styleId="a4">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1264</Words>
  <Characters>7209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Бюджет Евросоюза</vt:lpstr>
    </vt:vector>
  </TitlesOfParts>
  <Company>Melkosoft</Company>
  <LinksUpToDate>false</LinksUpToDate>
  <CharactersWithSpaces>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 Евросоюза</dc:title>
  <dc:subject/>
  <dc:creator>FuckYouBill</dc:creator>
  <cp:keywords/>
  <cp:lastModifiedBy>admin</cp:lastModifiedBy>
  <cp:revision>2</cp:revision>
  <dcterms:created xsi:type="dcterms:W3CDTF">2014-04-08T23:38:00Z</dcterms:created>
  <dcterms:modified xsi:type="dcterms:W3CDTF">2014-04-08T23:38:00Z</dcterms:modified>
</cp:coreProperties>
</file>