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EC1" w:rsidRPr="008D51DB" w:rsidRDefault="00C13EC1" w:rsidP="00A003EC">
      <w:pPr>
        <w:pStyle w:val="1"/>
        <w:spacing w:line="360" w:lineRule="auto"/>
        <w:jc w:val="center"/>
        <w:rPr>
          <w:rFonts w:ascii="Times New Roman" w:hAnsi="Times New Roman" w:cs="Times New Roman"/>
          <w:bCs w:val="0"/>
          <w:sz w:val="28"/>
          <w:szCs w:val="28"/>
        </w:rPr>
      </w:pPr>
      <w:r w:rsidRPr="008D51DB">
        <w:rPr>
          <w:rFonts w:ascii="Times New Roman" w:hAnsi="Times New Roman" w:cs="Times New Roman"/>
          <w:bCs w:val="0"/>
          <w:sz w:val="28"/>
          <w:szCs w:val="28"/>
        </w:rPr>
        <w:t>Кредитные риски: Сущность, виды и управление</w:t>
      </w:r>
    </w:p>
    <w:p w:rsidR="00C13EC1" w:rsidRPr="008D51DB" w:rsidRDefault="00C13EC1" w:rsidP="00A003EC">
      <w:pPr>
        <w:pStyle w:val="1"/>
        <w:spacing w:line="360" w:lineRule="auto"/>
        <w:jc w:val="center"/>
        <w:rPr>
          <w:rFonts w:ascii="Times New Roman" w:hAnsi="Times New Roman" w:cs="Times New Roman"/>
          <w:b w:val="0"/>
          <w:bCs w:val="0"/>
          <w:sz w:val="28"/>
          <w:szCs w:val="28"/>
        </w:rPr>
      </w:pPr>
      <w:r w:rsidRPr="008D51DB">
        <w:rPr>
          <w:rFonts w:ascii="Times New Roman" w:hAnsi="Times New Roman" w:cs="Times New Roman"/>
          <w:b w:val="0"/>
          <w:bCs w:val="0"/>
          <w:sz w:val="28"/>
          <w:szCs w:val="28"/>
        </w:rPr>
        <w:t>Содержание:</w:t>
      </w:r>
    </w:p>
    <w:p w:rsidR="00D87E14" w:rsidRPr="008D51DB" w:rsidRDefault="00A003EC" w:rsidP="00A003EC">
      <w:pPr>
        <w:pStyle w:val="1"/>
        <w:spacing w:line="360" w:lineRule="auto"/>
        <w:rPr>
          <w:rFonts w:ascii="Times New Roman" w:hAnsi="Times New Roman" w:cs="Times New Roman"/>
          <w:b w:val="0"/>
          <w:bCs w:val="0"/>
          <w:sz w:val="28"/>
          <w:szCs w:val="28"/>
        </w:rPr>
      </w:pPr>
      <w:r w:rsidRPr="008D51DB">
        <w:rPr>
          <w:rFonts w:ascii="Times New Roman" w:hAnsi="Times New Roman" w:cs="Times New Roman"/>
          <w:b w:val="0"/>
          <w:bCs w:val="0"/>
          <w:sz w:val="28"/>
          <w:szCs w:val="28"/>
        </w:rPr>
        <w:fldChar w:fldCharType="begin"/>
      </w:r>
      <w:r w:rsidRPr="008D51DB">
        <w:rPr>
          <w:rFonts w:ascii="Times New Roman" w:hAnsi="Times New Roman" w:cs="Times New Roman"/>
          <w:b w:val="0"/>
          <w:bCs w:val="0"/>
          <w:sz w:val="28"/>
          <w:szCs w:val="28"/>
        </w:rPr>
        <w:instrText xml:space="preserve"> REF _Ref122625130 \h </w:instrText>
      </w:r>
      <w:r w:rsidR="008D51DB">
        <w:rPr>
          <w:rFonts w:ascii="Times New Roman" w:hAnsi="Times New Roman" w:cs="Times New Roman"/>
          <w:b w:val="0"/>
          <w:bCs w:val="0"/>
          <w:sz w:val="28"/>
          <w:szCs w:val="28"/>
        </w:rPr>
        <w:instrText xml:space="preserve"> \* MERGEFORMAT </w:instrText>
      </w:r>
      <w:r w:rsidRPr="008D51DB">
        <w:rPr>
          <w:rFonts w:ascii="Times New Roman" w:hAnsi="Times New Roman" w:cs="Times New Roman"/>
          <w:b w:val="0"/>
          <w:bCs w:val="0"/>
          <w:sz w:val="28"/>
          <w:szCs w:val="28"/>
        </w:rPr>
      </w:r>
      <w:r w:rsidRPr="008D51DB">
        <w:rPr>
          <w:rFonts w:ascii="Times New Roman" w:hAnsi="Times New Roman" w:cs="Times New Roman"/>
          <w:b w:val="0"/>
          <w:bCs w:val="0"/>
          <w:sz w:val="28"/>
          <w:szCs w:val="28"/>
        </w:rPr>
        <w:fldChar w:fldCharType="separate"/>
      </w:r>
      <w:r w:rsidRPr="008D51DB">
        <w:rPr>
          <w:rFonts w:ascii="Times New Roman" w:hAnsi="Times New Roman" w:cs="Times New Roman"/>
          <w:b w:val="0"/>
          <w:bCs w:val="0"/>
          <w:sz w:val="28"/>
          <w:szCs w:val="28"/>
        </w:rPr>
        <w:t>Перечень сокращений и условных обозначений</w:t>
      </w:r>
      <w:r w:rsidRPr="008D51DB">
        <w:rPr>
          <w:rFonts w:ascii="Times New Roman" w:hAnsi="Times New Roman" w:cs="Times New Roman"/>
          <w:b w:val="0"/>
          <w:bCs w:val="0"/>
          <w:sz w:val="28"/>
          <w:szCs w:val="28"/>
        </w:rPr>
        <w:fldChar w:fldCharType="end"/>
      </w:r>
      <w:r w:rsidR="00D87E14" w:rsidRPr="008D51DB">
        <w:rPr>
          <w:rFonts w:ascii="Times New Roman" w:hAnsi="Times New Roman" w:cs="Times New Roman"/>
          <w:b w:val="0"/>
          <w:bCs w:val="0"/>
          <w:sz w:val="28"/>
          <w:szCs w:val="28"/>
        </w:rPr>
        <w:t>…………………………………</w:t>
      </w:r>
      <w:r w:rsidR="008D51DB">
        <w:rPr>
          <w:rFonts w:ascii="Times New Roman" w:hAnsi="Times New Roman" w:cs="Times New Roman"/>
          <w:b w:val="0"/>
          <w:bCs w:val="0"/>
          <w:sz w:val="28"/>
          <w:szCs w:val="28"/>
        </w:rPr>
        <w:t>…</w:t>
      </w:r>
    </w:p>
    <w:p w:rsidR="00C13EC1" w:rsidRPr="008D51DB" w:rsidRDefault="00A003EC" w:rsidP="00A003EC">
      <w:pPr>
        <w:pStyle w:val="1"/>
        <w:spacing w:line="360" w:lineRule="auto"/>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fldChar w:fldCharType="begin"/>
      </w:r>
      <w:r w:rsidRPr="008D51DB">
        <w:rPr>
          <w:rFonts w:ascii="Times New Roman" w:hAnsi="Times New Roman" w:cs="Times New Roman"/>
          <w:b w:val="0"/>
          <w:bCs w:val="0"/>
          <w:sz w:val="28"/>
          <w:szCs w:val="28"/>
        </w:rPr>
        <w:instrText xml:space="preserve"> REF _Ref122625078 \h </w:instrText>
      </w:r>
      <w:r w:rsidR="008D51DB">
        <w:rPr>
          <w:rFonts w:ascii="Times New Roman" w:hAnsi="Times New Roman" w:cs="Times New Roman"/>
          <w:b w:val="0"/>
          <w:bCs w:val="0"/>
          <w:sz w:val="28"/>
          <w:szCs w:val="28"/>
        </w:rPr>
        <w:instrText xml:space="preserve"> \* MERGEFORMAT </w:instrText>
      </w:r>
      <w:r w:rsidRPr="008D51DB">
        <w:rPr>
          <w:rFonts w:ascii="Times New Roman" w:hAnsi="Times New Roman" w:cs="Times New Roman"/>
          <w:b w:val="0"/>
          <w:bCs w:val="0"/>
          <w:sz w:val="28"/>
          <w:szCs w:val="28"/>
        </w:rPr>
      </w:r>
      <w:r w:rsidRPr="008D51DB">
        <w:rPr>
          <w:rFonts w:ascii="Times New Roman" w:hAnsi="Times New Roman" w:cs="Times New Roman"/>
          <w:b w:val="0"/>
          <w:bCs w:val="0"/>
          <w:sz w:val="28"/>
          <w:szCs w:val="28"/>
        </w:rPr>
        <w:fldChar w:fldCharType="separate"/>
      </w:r>
      <w:r w:rsidRPr="008D51DB">
        <w:rPr>
          <w:rFonts w:ascii="Times New Roman" w:hAnsi="Times New Roman" w:cs="Times New Roman"/>
          <w:b w:val="0"/>
          <w:bCs w:val="0"/>
          <w:sz w:val="28"/>
          <w:szCs w:val="28"/>
        </w:rPr>
        <w:t>Введение</w:t>
      </w:r>
      <w:r w:rsidRPr="008D51DB">
        <w:rPr>
          <w:rFonts w:ascii="Times New Roman" w:hAnsi="Times New Roman" w:cs="Times New Roman"/>
          <w:b w:val="0"/>
          <w:bCs w:val="0"/>
          <w:sz w:val="28"/>
          <w:szCs w:val="28"/>
        </w:rPr>
        <w:fldChar w:fldCharType="end"/>
      </w:r>
      <w:r w:rsidR="00C13EC1" w:rsidRPr="008D51DB">
        <w:rPr>
          <w:rFonts w:ascii="Times New Roman" w:hAnsi="Times New Roman" w:cs="Times New Roman"/>
          <w:b w:val="0"/>
          <w:bCs w:val="0"/>
          <w:sz w:val="28"/>
          <w:szCs w:val="28"/>
        </w:rPr>
        <w:t>………………………………………………………………………</w:t>
      </w:r>
      <w:r w:rsidR="008D51DB">
        <w:rPr>
          <w:rFonts w:ascii="Times New Roman" w:hAnsi="Times New Roman" w:cs="Times New Roman"/>
          <w:b w:val="0"/>
          <w:bCs w:val="0"/>
          <w:sz w:val="28"/>
          <w:szCs w:val="28"/>
        </w:rPr>
        <w:t>……….</w:t>
      </w:r>
    </w:p>
    <w:p w:rsidR="00C13EC1" w:rsidRPr="008D51DB" w:rsidRDefault="008D51DB" w:rsidP="0082293E">
      <w:pPr>
        <w:pStyle w:val="1"/>
        <w:spacing w:line="360" w:lineRule="auto"/>
        <w:ind w:left="180" w:hanging="180"/>
        <w:rPr>
          <w:rFonts w:ascii="Times New Roman" w:hAnsi="Times New Roman" w:cs="Times New Roman"/>
          <w:b w:val="0"/>
          <w:bCs w:val="0"/>
          <w:sz w:val="28"/>
        </w:rPr>
      </w:pPr>
      <w:r>
        <w:rPr>
          <w:rFonts w:ascii="Times New Roman" w:hAnsi="Times New Roman" w:cs="Times New Roman"/>
          <w:b w:val="0"/>
          <w:bCs w:val="0"/>
          <w:sz w:val="28"/>
        </w:rPr>
        <w:fldChar w:fldCharType="begin"/>
      </w:r>
      <w:r>
        <w:rPr>
          <w:rFonts w:ascii="Times New Roman" w:hAnsi="Times New Roman" w:cs="Times New Roman"/>
          <w:b w:val="0"/>
          <w:bCs w:val="0"/>
          <w:sz w:val="28"/>
        </w:rPr>
        <w:instrText xml:space="preserve"> REF _Ref122626011 \h </w:instrText>
      </w:r>
      <w:r>
        <w:rPr>
          <w:rFonts w:ascii="Times New Roman" w:hAnsi="Times New Roman" w:cs="Times New Roman"/>
          <w:b w:val="0"/>
          <w:bCs w:val="0"/>
          <w:sz w:val="28"/>
        </w:rPr>
      </w:r>
      <w:r>
        <w:rPr>
          <w:rFonts w:ascii="Times New Roman" w:hAnsi="Times New Roman" w:cs="Times New Roman"/>
          <w:b w:val="0"/>
          <w:bCs w:val="0"/>
          <w:sz w:val="28"/>
        </w:rPr>
        <w:fldChar w:fldCharType="separate"/>
      </w:r>
      <w:r w:rsidRPr="008D51DB">
        <w:rPr>
          <w:rFonts w:ascii="Times New Roman" w:hAnsi="Times New Roman" w:cs="Times New Roman"/>
          <w:b w:val="0"/>
          <w:sz w:val="28"/>
          <w:szCs w:val="28"/>
        </w:rPr>
        <w:t>1 Управление кредитными рисками в системе менеджмента коммерческого банка</w:t>
      </w:r>
      <w:r>
        <w:rPr>
          <w:rFonts w:ascii="Times New Roman" w:hAnsi="Times New Roman" w:cs="Times New Roman"/>
          <w:b w:val="0"/>
          <w:bCs w:val="0"/>
          <w:sz w:val="28"/>
        </w:rPr>
        <w:fldChar w:fldCharType="end"/>
      </w:r>
      <w:r w:rsidR="00C13EC1" w:rsidRPr="008D51DB">
        <w:rPr>
          <w:rFonts w:ascii="Times New Roman" w:hAnsi="Times New Roman" w:cs="Times New Roman"/>
          <w:b w:val="0"/>
          <w:bCs w:val="0"/>
          <w:sz w:val="28"/>
        </w:rPr>
        <w:t>…</w:t>
      </w:r>
      <w:r w:rsidR="001F16C6" w:rsidRPr="008D51DB">
        <w:rPr>
          <w:rFonts w:ascii="Times New Roman" w:hAnsi="Times New Roman" w:cs="Times New Roman"/>
          <w:b w:val="0"/>
          <w:bCs w:val="0"/>
          <w:sz w:val="28"/>
        </w:rPr>
        <w:t>………………………………………………………………………….......</w:t>
      </w:r>
      <w:r w:rsidR="001D3A6F" w:rsidRPr="008D51DB">
        <w:rPr>
          <w:rFonts w:ascii="Times New Roman" w:hAnsi="Times New Roman" w:cs="Times New Roman"/>
          <w:b w:val="0"/>
          <w:bCs w:val="0"/>
          <w:sz w:val="28"/>
        </w:rPr>
        <w:t>..</w:t>
      </w:r>
    </w:p>
    <w:p w:rsidR="001F16C6" w:rsidRPr="008D51DB" w:rsidRDefault="001D3A6F"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fldChar w:fldCharType="begin"/>
      </w:r>
      <w:r w:rsidRPr="008D51DB">
        <w:rPr>
          <w:rFonts w:ascii="Times New Roman" w:hAnsi="Times New Roman" w:cs="Times New Roman"/>
          <w:b w:val="0"/>
          <w:bCs w:val="0"/>
          <w:sz w:val="28"/>
          <w:szCs w:val="28"/>
        </w:rPr>
        <w:instrText xml:space="preserve"> REF _Ref122443484 \h </w:instrText>
      </w:r>
      <w:r w:rsidR="008D51DB">
        <w:rPr>
          <w:rFonts w:ascii="Times New Roman" w:hAnsi="Times New Roman" w:cs="Times New Roman"/>
          <w:b w:val="0"/>
          <w:bCs w:val="0"/>
          <w:sz w:val="28"/>
          <w:szCs w:val="28"/>
        </w:rPr>
        <w:instrText xml:space="preserve"> \* MERGEFORMAT </w:instrText>
      </w:r>
      <w:r w:rsidRPr="008D51DB">
        <w:rPr>
          <w:rFonts w:ascii="Times New Roman" w:hAnsi="Times New Roman" w:cs="Times New Roman"/>
          <w:b w:val="0"/>
          <w:bCs w:val="0"/>
          <w:sz w:val="28"/>
          <w:szCs w:val="28"/>
        </w:rPr>
      </w:r>
      <w:r w:rsidRPr="008D51DB">
        <w:rPr>
          <w:rFonts w:ascii="Times New Roman" w:hAnsi="Times New Roman" w:cs="Times New Roman"/>
          <w:b w:val="0"/>
          <w:bCs w:val="0"/>
          <w:sz w:val="28"/>
          <w:szCs w:val="28"/>
        </w:rPr>
        <w:fldChar w:fldCharType="separate"/>
      </w:r>
      <w:r w:rsidRPr="008D51DB">
        <w:rPr>
          <w:rFonts w:ascii="Times New Roman" w:hAnsi="Times New Roman" w:cs="Times New Roman"/>
          <w:b w:val="0"/>
          <w:bCs w:val="0"/>
          <w:sz w:val="28"/>
          <w:szCs w:val="28"/>
        </w:rPr>
        <w:t>1.1 Сущность и виды управления рисками в коммерческих банках</w:t>
      </w:r>
      <w:r w:rsidRPr="008D51DB">
        <w:rPr>
          <w:rFonts w:ascii="Times New Roman" w:hAnsi="Times New Roman" w:cs="Times New Roman"/>
          <w:b w:val="0"/>
          <w:bCs w:val="0"/>
          <w:sz w:val="28"/>
          <w:szCs w:val="28"/>
        </w:rPr>
        <w:fldChar w:fldCharType="end"/>
      </w:r>
      <w:r w:rsidR="001F16C6" w:rsidRPr="008D51DB">
        <w:rPr>
          <w:rFonts w:ascii="Times New Roman" w:hAnsi="Times New Roman" w:cs="Times New Roman"/>
          <w:b w:val="0"/>
          <w:bCs w:val="0"/>
          <w:sz w:val="28"/>
          <w:szCs w:val="28"/>
        </w:rPr>
        <w:t>……</w:t>
      </w:r>
      <w:r w:rsidR="009B388E" w:rsidRPr="008D51DB">
        <w:rPr>
          <w:rFonts w:ascii="Times New Roman" w:hAnsi="Times New Roman" w:cs="Times New Roman"/>
          <w:b w:val="0"/>
          <w:bCs w:val="0"/>
          <w:sz w:val="28"/>
          <w:szCs w:val="28"/>
        </w:rPr>
        <w:t>…</w:t>
      </w:r>
      <w:r w:rsidRPr="008D51DB">
        <w:rPr>
          <w:rFonts w:ascii="Times New Roman" w:hAnsi="Times New Roman" w:cs="Times New Roman"/>
          <w:b w:val="0"/>
          <w:bCs w:val="0"/>
          <w:sz w:val="28"/>
          <w:szCs w:val="28"/>
        </w:rPr>
        <w:t>…………………………………………………………………...</w:t>
      </w:r>
    </w:p>
    <w:p w:rsidR="001F16C6" w:rsidRPr="008D51DB" w:rsidRDefault="001D3A6F"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fldChar w:fldCharType="begin"/>
      </w:r>
      <w:r w:rsidRPr="008D51DB">
        <w:rPr>
          <w:rFonts w:ascii="Times New Roman" w:hAnsi="Times New Roman" w:cs="Times New Roman"/>
          <w:b w:val="0"/>
          <w:bCs w:val="0"/>
          <w:sz w:val="28"/>
          <w:szCs w:val="28"/>
        </w:rPr>
        <w:instrText xml:space="preserve"> REF _Ref122443503 \h </w:instrText>
      </w:r>
      <w:r w:rsidR="008D51DB">
        <w:rPr>
          <w:rFonts w:ascii="Times New Roman" w:hAnsi="Times New Roman" w:cs="Times New Roman"/>
          <w:b w:val="0"/>
          <w:bCs w:val="0"/>
          <w:sz w:val="28"/>
          <w:szCs w:val="28"/>
        </w:rPr>
        <w:instrText xml:space="preserve"> \* MERGEFORMAT </w:instrText>
      </w:r>
      <w:r w:rsidRPr="008D51DB">
        <w:rPr>
          <w:rFonts w:ascii="Times New Roman" w:hAnsi="Times New Roman" w:cs="Times New Roman"/>
          <w:b w:val="0"/>
          <w:bCs w:val="0"/>
          <w:sz w:val="28"/>
          <w:szCs w:val="28"/>
        </w:rPr>
      </w:r>
      <w:r w:rsidRPr="008D51DB">
        <w:rPr>
          <w:rFonts w:ascii="Times New Roman" w:hAnsi="Times New Roman" w:cs="Times New Roman"/>
          <w:b w:val="0"/>
          <w:bCs w:val="0"/>
          <w:sz w:val="28"/>
          <w:szCs w:val="28"/>
        </w:rPr>
        <w:fldChar w:fldCharType="separate"/>
      </w:r>
      <w:r w:rsidRPr="008D51DB">
        <w:rPr>
          <w:rFonts w:ascii="Times New Roman" w:hAnsi="Times New Roman" w:cs="Times New Roman"/>
          <w:b w:val="0"/>
          <w:bCs w:val="0"/>
          <w:sz w:val="28"/>
          <w:szCs w:val="28"/>
        </w:rPr>
        <w:t>1.2 Характеристика кредитных рисков коммерческого банка</w:t>
      </w:r>
      <w:r w:rsidRPr="008D51DB">
        <w:rPr>
          <w:rFonts w:ascii="Times New Roman" w:hAnsi="Times New Roman" w:cs="Times New Roman"/>
          <w:b w:val="0"/>
          <w:bCs w:val="0"/>
          <w:sz w:val="28"/>
          <w:szCs w:val="28"/>
        </w:rPr>
        <w:fldChar w:fldCharType="end"/>
      </w:r>
      <w:r w:rsidR="00A8696D" w:rsidRPr="008D51DB">
        <w:rPr>
          <w:rFonts w:ascii="Times New Roman" w:hAnsi="Times New Roman" w:cs="Times New Roman"/>
          <w:b w:val="0"/>
          <w:bCs w:val="0"/>
          <w:sz w:val="28"/>
          <w:szCs w:val="28"/>
        </w:rPr>
        <w:t>…………....</w:t>
      </w:r>
      <w:r w:rsidRPr="008D51DB">
        <w:rPr>
          <w:rFonts w:ascii="Times New Roman" w:hAnsi="Times New Roman" w:cs="Times New Roman"/>
          <w:b w:val="0"/>
          <w:bCs w:val="0"/>
          <w:sz w:val="28"/>
          <w:szCs w:val="28"/>
        </w:rPr>
        <w:t>....</w:t>
      </w:r>
    </w:p>
    <w:p w:rsidR="00A8696D" w:rsidRPr="008D51DB" w:rsidRDefault="001D3A6F"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fldChar w:fldCharType="begin"/>
      </w:r>
      <w:r w:rsidRPr="008D51DB">
        <w:rPr>
          <w:rFonts w:ascii="Times New Roman" w:hAnsi="Times New Roman" w:cs="Times New Roman"/>
          <w:b w:val="0"/>
          <w:bCs w:val="0"/>
          <w:sz w:val="28"/>
          <w:szCs w:val="28"/>
        </w:rPr>
        <w:instrText xml:space="preserve"> REF _Ref122443530 \h </w:instrText>
      </w:r>
      <w:r w:rsidR="008D51DB">
        <w:rPr>
          <w:rFonts w:ascii="Times New Roman" w:hAnsi="Times New Roman" w:cs="Times New Roman"/>
          <w:b w:val="0"/>
          <w:bCs w:val="0"/>
          <w:sz w:val="28"/>
          <w:szCs w:val="28"/>
        </w:rPr>
        <w:instrText xml:space="preserve"> \* MERGEFORMAT </w:instrText>
      </w:r>
      <w:r w:rsidRPr="008D51DB">
        <w:rPr>
          <w:rFonts w:ascii="Times New Roman" w:hAnsi="Times New Roman" w:cs="Times New Roman"/>
          <w:b w:val="0"/>
          <w:bCs w:val="0"/>
          <w:sz w:val="28"/>
          <w:szCs w:val="28"/>
        </w:rPr>
      </w:r>
      <w:r w:rsidRPr="008D51DB">
        <w:rPr>
          <w:rFonts w:ascii="Times New Roman" w:hAnsi="Times New Roman" w:cs="Times New Roman"/>
          <w:b w:val="0"/>
          <w:bCs w:val="0"/>
          <w:sz w:val="28"/>
          <w:szCs w:val="28"/>
        </w:rPr>
        <w:fldChar w:fldCharType="separate"/>
      </w:r>
      <w:r w:rsidRPr="008D51DB">
        <w:rPr>
          <w:rFonts w:ascii="Times New Roman" w:hAnsi="Times New Roman" w:cs="Times New Roman"/>
          <w:b w:val="0"/>
          <w:bCs w:val="0"/>
          <w:sz w:val="28"/>
          <w:szCs w:val="28"/>
        </w:rPr>
        <w:t>1.3 Методы управления кредитными рисками</w:t>
      </w:r>
      <w:r w:rsidRPr="008D51DB">
        <w:rPr>
          <w:rFonts w:ascii="Times New Roman" w:hAnsi="Times New Roman" w:cs="Times New Roman"/>
          <w:b w:val="0"/>
          <w:bCs w:val="0"/>
          <w:sz w:val="28"/>
          <w:szCs w:val="28"/>
        </w:rPr>
        <w:fldChar w:fldCharType="end"/>
      </w:r>
      <w:r w:rsidR="00A8696D" w:rsidRPr="008D51DB">
        <w:rPr>
          <w:rFonts w:ascii="Times New Roman" w:hAnsi="Times New Roman" w:cs="Times New Roman"/>
          <w:b w:val="0"/>
          <w:bCs w:val="0"/>
          <w:sz w:val="28"/>
          <w:szCs w:val="28"/>
        </w:rPr>
        <w:t>……………………………</w:t>
      </w:r>
      <w:r w:rsidRPr="008D51DB">
        <w:rPr>
          <w:rFonts w:ascii="Times New Roman" w:hAnsi="Times New Roman" w:cs="Times New Roman"/>
          <w:b w:val="0"/>
          <w:bCs w:val="0"/>
          <w:sz w:val="28"/>
          <w:szCs w:val="28"/>
        </w:rPr>
        <w:t>….</w:t>
      </w:r>
    </w:p>
    <w:p w:rsidR="00A8696D" w:rsidRPr="008D51DB" w:rsidRDefault="001D3A6F" w:rsidP="001D3A6F">
      <w:pPr>
        <w:pStyle w:val="1"/>
        <w:spacing w:line="360" w:lineRule="auto"/>
        <w:ind w:left="720"/>
        <w:jc w:val="both"/>
        <w:rPr>
          <w:rFonts w:ascii="Times New Roman" w:hAnsi="Times New Roman" w:cs="Times New Roman"/>
          <w:b w:val="0"/>
          <w:bCs w:val="0"/>
          <w:iCs/>
          <w:sz w:val="28"/>
          <w:szCs w:val="28"/>
        </w:rPr>
      </w:pPr>
      <w:r w:rsidRPr="008D51DB">
        <w:rPr>
          <w:rFonts w:ascii="Times New Roman" w:hAnsi="Times New Roman" w:cs="Times New Roman"/>
          <w:b w:val="0"/>
          <w:bCs w:val="0"/>
          <w:sz w:val="28"/>
          <w:szCs w:val="28"/>
        </w:rPr>
        <w:fldChar w:fldCharType="begin"/>
      </w:r>
      <w:r w:rsidRPr="008D51DB">
        <w:rPr>
          <w:rFonts w:ascii="Times New Roman" w:hAnsi="Times New Roman" w:cs="Times New Roman"/>
          <w:b w:val="0"/>
          <w:bCs w:val="0"/>
          <w:iCs/>
          <w:sz w:val="28"/>
          <w:szCs w:val="28"/>
        </w:rPr>
        <w:instrText xml:space="preserve"> REF _Ref122443553 \h </w:instrText>
      </w:r>
      <w:r w:rsidR="008D51DB">
        <w:rPr>
          <w:rFonts w:ascii="Times New Roman" w:hAnsi="Times New Roman" w:cs="Times New Roman"/>
          <w:b w:val="0"/>
          <w:bCs w:val="0"/>
          <w:sz w:val="28"/>
          <w:szCs w:val="28"/>
        </w:rPr>
        <w:instrText xml:space="preserve"> \* MERGEFORMAT </w:instrText>
      </w:r>
      <w:r w:rsidRPr="008D51DB">
        <w:rPr>
          <w:rFonts w:ascii="Times New Roman" w:hAnsi="Times New Roman" w:cs="Times New Roman"/>
          <w:b w:val="0"/>
          <w:bCs w:val="0"/>
          <w:sz w:val="28"/>
          <w:szCs w:val="28"/>
        </w:rPr>
      </w:r>
      <w:r w:rsidRPr="008D51DB">
        <w:rPr>
          <w:rFonts w:ascii="Times New Roman" w:hAnsi="Times New Roman" w:cs="Times New Roman"/>
          <w:b w:val="0"/>
          <w:bCs w:val="0"/>
          <w:sz w:val="28"/>
          <w:szCs w:val="28"/>
        </w:rPr>
        <w:fldChar w:fldCharType="separate"/>
      </w:r>
      <w:r w:rsidRPr="008D51DB">
        <w:rPr>
          <w:rFonts w:ascii="Times New Roman" w:hAnsi="Times New Roman" w:cs="Times New Roman"/>
          <w:b w:val="0"/>
          <w:bCs w:val="0"/>
          <w:sz w:val="28"/>
          <w:szCs w:val="28"/>
        </w:rPr>
        <w:t xml:space="preserve">1.4 </w:t>
      </w:r>
      <w:r w:rsidRPr="008D51DB">
        <w:rPr>
          <w:rFonts w:ascii="Times New Roman" w:hAnsi="Times New Roman" w:cs="Times New Roman"/>
          <w:b w:val="0"/>
          <w:bCs w:val="0"/>
          <w:iCs/>
          <w:sz w:val="28"/>
          <w:szCs w:val="28"/>
        </w:rPr>
        <w:t>Организация процесса управления кредитным риском в коммерческом банке</w:t>
      </w:r>
      <w:r w:rsidRPr="008D51DB">
        <w:rPr>
          <w:rFonts w:ascii="Times New Roman" w:hAnsi="Times New Roman" w:cs="Times New Roman"/>
          <w:b w:val="0"/>
          <w:bCs w:val="0"/>
          <w:sz w:val="28"/>
          <w:szCs w:val="28"/>
        </w:rPr>
        <w:fldChar w:fldCharType="end"/>
      </w:r>
      <w:r w:rsidR="00A8696D" w:rsidRPr="008D51DB">
        <w:rPr>
          <w:rFonts w:ascii="Times New Roman" w:hAnsi="Times New Roman" w:cs="Times New Roman"/>
          <w:b w:val="0"/>
          <w:bCs w:val="0"/>
          <w:iCs/>
          <w:sz w:val="28"/>
          <w:szCs w:val="28"/>
        </w:rPr>
        <w:t>……………………………………………………</w:t>
      </w:r>
      <w:r w:rsidRPr="008D51DB">
        <w:rPr>
          <w:rFonts w:ascii="Times New Roman" w:hAnsi="Times New Roman" w:cs="Times New Roman"/>
          <w:b w:val="0"/>
          <w:bCs w:val="0"/>
          <w:iCs/>
          <w:sz w:val="28"/>
          <w:szCs w:val="28"/>
        </w:rPr>
        <w:t>……………………….</w:t>
      </w:r>
    </w:p>
    <w:p w:rsidR="00A8696D" w:rsidRPr="008D51DB" w:rsidRDefault="0013673B" w:rsidP="0013673B">
      <w:pPr>
        <w:pStyle w:val="1"/>
        <w:spacing w:line="360" w:lineRule="auto"/>
        <w:jc w:val="center"/>
        <w:rPr>
          <w:rFonts w:ascii="Times New Roman" w:hAnsi="Times New Roman" w:cs="Times New Roman"/>
          <w:b w:val="0"/>
          <w:bCs w:val="0"/>
          <w:iCs/>
          <w:sz w:val="28"/>
          <w:szCs w:val="28"/>
        </w:rPr>
      </w:pPr>
      <w:r w:rsidRPr="008D51DB">
        <w:rPr>
          <w:rFonts w:ascii="Times New Roman" w:hAnsi="Times New Roman" w:cs="Times New Roman"/>
          <w:b w:val="0"/>
          <w:bCs w:val="0"/>
          <w:iCs/>
          <w:sz w:val="28"/>
          <w:szCs w:val="28"/>
        </w:rPr>
        <w:fldChar w:fldCharType="begin"/>
      </w:r>
      <w:r w:rsidRPr="008D51DB">
        <w:rPr>
          <w:rFonts w:ascii="Times New Roman" w:hAnsi="Times New Roman" w:cs="Times New Roman"/>
          <w:b w:val="0"/>
          <w:bCs w:val="0"/>
          <w:sz w:val="28"/>
          <w:szCs w:val="28"/>
        </w:rPr>
        <w:instrText xml:space="preserve"> REF _Ref122624816 \h </w:instrText>
      </w:r>
      <w:r w:rsidR="008D51DB">
        <w:rPr>
          <w:rFonts w:ascii="Times New Roman" w:hAnsi="Times New Roman" w:cs="Times New Roman"/>
          <w:b w:val="0"/>
          <w:bCs w:val="0"/>
          <w:iCs/>
          <w:sz w:val="28"/>
          <w:szCs w:val="28"/>
        </w:rPr>
        <w:instrText xml:space="preserve"> \* MERGEFORMAT </w:instrText>
      </w:r>
      <w:r w:rsidRPr="008D51DB">
        <w:rPr>
          <w:rFonts w:ascii="Times New Roman" w:hAnsi="Times New Roman" w:cs="Times New Roman"/>
          <w:b w:val="0"/>
          <w:bCs w:val="0"/>
          <w:iCs/>
          <w:sz w:val="28"/>
          <w:szCs w:val="28"/>
        </w:rPr>
      </w:r>
      <w:r w:rsidRPr="008D51DB">
        <w:rPr>
          <w:rFonts w:ascii="Times New Roman" w:hAnsi="Times New Roman" w:cs="Times New Roman"/>
          <w:b w:val="0"/>
          <w:bCs w:val="0"/>
          <w:iCs/>
          <w:sz w:val="28"/>
          <w:szCs w:val="28"/>
        </w:rPr>
        <w:fldChar w:fldCharType="separate"/>
      </w:r>
      <w:r w:rsidRPr="008D51DB">
        <w:rPr>
          <w:rFonts w:ascii="Times New Roman" w:hAnsi="Times New Roman" w:cs="Times New Roman"/>
          <w:b w:val="0"/>
          <w:bCs w:val="0"/>
          <w:iCs/>
          <w:sz w:val="28"/>
          <w:szCs w:val="28"/>
        </w:rPr>
        <w:t xml:space="preserve">2 Анализ кредитных рисков коммерческого банка на примере </w:t>
      </w:r>
      <w:r w:rsidRPr="008D51DB">
        <w:rPr>
          <w:rFonts w:ascii="Times New Roman" w:hAnsi="Times New Roman" w:cs="Times New Roman"/>
          <w:b w:val="0"/>
          <w:bCs w:val="0"/>
          <w:sz w:val="28"/>
          <w:szCs w:val="28"/>
        </w:rPr>
        <w:t>МКБ “Москомприватбанк”</w:t>
      </w:r>
      <w:r w:rsidRPr="008D51DB">
        <w:rPr>
          <w:rFonts w:ascii="Times New Roman" w:hAnsi="Times New Roman" w:cs="Times New Roman"/>
          <w:b w:val="0"/>
          <w:bCs w:val="0"/>
          <w:iCs/>
          <w:sz w:val="28"/>
          <w:szCs w:val="28"/>
        </w:rPr>
        <w:fldChar w:fldCharType="end"/>
      </w:r>
      <w:r w:rsidR="00E1002B" w:rsidRPr="008D51DB">
        <w:rPr>
          <w:rFonts w:ascii="Times New Roman" w:hAnsi="Times New Roman" w:cs="Times New Roman"/>
          <w:b w:val="0"/>
          <w:bCs w:val="0"/>
          <w:sz w:val="28"/>
          <w:szCs w:val="28"/>
        </w:rPr>
        <w:t>………………………………………………………………</w:t>
      </w:r>
      <w:r w:rsidR="008D51DB" w:rsidRPr="008D51DB">
        <w:rPr>
          <w:rFonts w:ascii="Times New Roman" w:hAnsi="Times New Roman" w:cs="Times New Roman"/>
          <w:b w:val="0"/>
          <w:bCs w:val="0"/>
          <w:sz w:val="28"/>
          <w:szCs w:val="28"/>
        </w:rPr>
        <w:t>…</w:t>
      </w:r>
    </w:p>
    <w:p w:rsidR="00A8696D" w:rsidRPr="008D51DB" w:rsidRDefault="0013673B" w:rsidP="0013673B">
      <w:pPr>
        <w:pStyle w:val="1"/>
        <w:spacing w:line="360" w:lineRule="auto"/>
        <w:jc w:val="center"/>
        <w:rPr>
          <w:rFonts w:ascii="Times New Roman" w:hAnsi="Times New Roman" w:cs="Times New Roman"/>
          <w:b w:val="0"/>
          <w:bCs w:val="0"/>
          <w:iCs/>
          <w:sz w:val="28"/>
          <w:szCs w:val="28"/>
        </w:rPr>
      </w:pPr>
      <w:r w:rsidRPr="008D51DB">
        <w:rPr>
          <w:rFonts w:ascii="Times New Roman" w:hAnsi="Times New Roman" w:cs="Times New Roman"/>
          <w:b w:val="0"/>
          <w:bCs w:val="0"/>
          <w:iCs/>
          <w:sz w:val="28"/>
          <w:szCs w:val="28"/>
        </w:rPr>
        <w:fldChar w:fldCharType="begin"/>
      </w:r>
      <w:r w:rsidRPr="008D51DB">
        <w:rPr>
          <w:rFonts w:ascii="Times New Roman" w:hAnsi="Times New Roman" w:cs="Times New Roman"/>
          <w:b w:val="0"/>
          <w:bCs w:val="0"/>
          <w:iCs/>
          <w:sz w:val="28"/>
          <w:szCs w:val="28"/>
        </w:rPr>
        <w:instrText xml:space="preserve"> REF _Ref122624887 \h </w:instrText>
      </w:r>
      <w:r w:rsidR="008D51DB">
        <w:rPr>
          <w:rFonts w:ascii="Times New Roman" w:hAnsi="Times New Roman" w:cs="Times New Roman"/>
          <w:b w:val="0"/>
          <w:bCs w:val="0"/>
          <w:iCs/>
          <w:sz w:val="28"/>
          <w:szCs w:val="28"/>
        </w:rPr>
        <w:instrText xml:space="preserve"> \* MERGEFORMAT </w:instrText>
      </w:r>
      <w:r w:rsidRPr="008D51DB">
        <w:rPr>
          <w:rFonts w:ascii="Times New Roman" w:hAnsi="Times New Roman" w:cs="Times New Roman"/>
          <w:b w:val="0"/>
          <w:bCs w:val="0"/>
          <w:iCs/>
          <w:sz w:val="28"/>
          <w:szCs w:val="28"/>
        </w:rPr>
      </w:r>
      <w:r w:rsidRPr="008D51DB">
        <w:rPr>
          <w:rFonts w:ascii="Times New Roman" w:hAnsi="Times New Roman" w:cs="Times New Roman"/>
          <w:b w:val="0"/>
          <w:bCs w:val="0"/>
          <w:iCs/>
          <w:sz w:val="28"/>
          <w:szCs w:val="28"/>
        </w:rPr>
        <w:fldChar w:fldCharType="separate"/>
      </w:r>
      <w:r w:rsidRPr="008D51DB">
        <w:rPr>
          <w:rFonts w:ascii="Times New Roman" w:hAnsi="Times New Roman" w:cs="Times New Roman"/>
          <w:b w:val="0"/>
          <w:bCs w:val="0"/>
          <w:iCs/>
          <w:sz w:val="28"/>
          <w:szCs w:val="28"/>
        </w:rPr>
        <w:t xml:space="preserve">2.1 Характеристика и организационная структура управления </w:t>
      </w:r>
      <w:r w:rsidRPr="008D51DB">
        <w:rPr>
          <w:rFonts w:ascii="Times New Roman" w:hAnsi="Times New Roman" w:cs="Times New Roman"/>
          <w:b w:val="0"/>
          <w:bCs w:val="0"/>
          <w:sz w:val="28"/>
          <w:szCs w:val="28"/>
        </w:rPr>
        <w:t>МКБ “Москомприватбанк”</w:t>
      </w:r>
      <w:r w:rsidRPr="008D51DB">
        <w:rPr>
          <w:rFonts w:ascii="Times New Roman" w:hAnsi="Times New Roman" w:cs="Times New Roman"/>
          <w:b w:val="0"/>
          <w:bCs w:val="0"/>
          <w:iCs/>
          <w:sz w:val="28"/>
          <w:szCs w:val="28"/>
        </w:rPr>
        <w:fldChar w:fldCharType="end"/>
      </w:r>
      <w:r w:rsidR="00E1002B" w:rsidRPr="008D51DB">
        <w:rPr>
          <w:rFonts w:ascii="Times New Roman" w:hAnsi="Times New Roman" w:cs="Times New Roman"/>
          <w:b w:val="0"/>
          <w:bCs w:val="0"/>
          <w:sz w:val="28"/>
          <w:szCs w:val="28"/>
        </w:rPr>
        <w:t>…………………………………………………………</w:t>
      </w:r>
      <w:r w:rsidR="008D51DB" w:rsidRPr="008D51DB">
        <w:rPr>
          <w:rFonts w:ascii="Times New Roman" w:hAnsi="Times New Roman" w:cs="Times New Roman"/>
          <w:b w:val="0"/>
          <w:bCs w:val="0"/>
          <w:sz w:val="28"/>
          <w:szCs w:val="28"/>
        </w:rPr>
        <w:t>………</w:t>
      </w:r>
    </w:p>
    <w:p w:rsidR="00A8696D" w:rsidRPr="008D51DB" w:rsidRDefault="0013673B" w:rsidP="0013673B">
      <w:pPr>
        <w:pStyle w:val="1"/>
        <w:spacing w:line="360" w:lineRule="auto"/>
        <w:ind w:firstLine="708"/>
        <w:rPr>
          <w:rFonts w:ascii="Times New Roman" w:hAnsi="Times New Roman" w:cs="Times New Roman"/>
          <w:b w:val="0"/>
          <w:bCs w:val="0"/>
          <w:iCs/>
          <w:sz w:val="28"/>
          <w:szCs w:val="28"/>
        </w:rPr>
      </w:pPr>
      <w:r w:rsidRPr="008D51DB">
        <w:rPr>
          <w:rFonts w:ascii="Times New Roman" w:hAnsi="Times New Roman" w:cs="Times New Roman"/>
          <w:b w:val="0"/>
          <w:bCs w:val="0"/>
          <w:iCs/>
          <w:sz w:val="28"/>
          <w:szCs w:val="28"/>
        </w:rPr>
        <w:fldChar w:fldCharType="begin"/>
      </w:r>
      <w:r w:rsidRPr="008D51DB">
        <w:rPr>
          <w:rFonts w:ascii="Times New Roman" w:hAnsi="Times New Roman" w:cs="Times New Roman"/>
          <w:b w:val="0"/>
          <w:bCs w:val="0"/>
          <w:iCs/>
          <w:sz w:val="28"/>
          <w:szCs w:val="28"/>
        </w:rPr>
        <w:instrText xml:space="preserve"> REF _Ref122624916 \h </w:instrText>
      </w:r>
      <w:r w:rsidR="008D51DB">
        <w:rPr>
          <w:rFonts w:ascii="Times New Roman" w:hAnsi="Times New Roman" w:cs="Times New Roman"/>
          <w:b w:val="0"/>
          <w:bCs w:val="0"/>
          <w:iCs/>
          <w:sz w:val="28"/>
          <w:szCs w:val="28"/>
        </w:rPr>
        <w:instrText xml:space="preserve"> \* MERGEFORMAT </w:instrText>
      </w:r>
      <w:r w:rsidRPr="008D51DB">
        <w:rPr>
          <w:rFonts w:ascii="Times New Roman" w:hAnsi="Times New Roman" w:cs="Times New Roman"/>
          <w:b w:val="0"/>
          <w:bCs w:val="0"/>
          <w:iCs/>
          <w:sz w:val="28"/>
          <w:szCs w:val="28"/>
        </w:rPr>
      </w:r>
      <w:r w:rsidRPr="008D51DB">
        <w:rPr>
          <w:rFonts w:ascii="Times New Roman" w:hAnsi="Times New Roman" w:cs="Times New Roman"/>
          <w:b w:val="0"/>
          <w:bCs w:val="0"/>
          <w:iCs/>
          <w:sz w:val="28"/>
          <w:szCs w:val="28"/>
        </w:rPr>
        <w:fldChar w:fldCharType="separate"/>
      </w:r>
      <w:r w:rsidRPr="008D51DB">
        <w:rPr>
          <w:rFonts w:ascii="Times New Roman" w:hAnsi="Times New Roman" w:cs="Times New Roman"/>
          <w:b w:val="0"/>
          <w:bCs w:val="0"/>
          <w:iCs/>
          <w:sz w:val="28"/>
          <w:szCs w:val="28"/>
        </w:rPr>
        <w:t xml:space="preserve">2.2 Информационная база анализа кредитных рисков </w:t>
      </w:r>
      <w:r w:rsidRPr="008D51DB">
        <w:rPr>
          <w:rFonts w:ascii="Times New Roman" w:hAnsi="Times New Roman" w:cs="Times New Roman"/>
          <w:b w:val="0"/>
          <w:bCs w:val="0"/>
          <w:sz w:val="28"/>
          <w:szCs w:val="28"/>
        </w:rPr>
        <w:t>МКБ “Москомприватбанк”</w:t>
      </w:r>
      <w:r w:rsidRPr="008D51DB">
        <w:rPr>
          <w:rFonts w:ascii="Times New Roman" w:hAnsi="Times New Roman" w:cs="Times New Roman"/>
          <w:b w:val="0"/>
          <w:bCs w:val="0"/>
          <w:iCs/>
          <w:sz w:val="28"/>
          <w:szCs w:val="28"/>
        </w:rPr>
        <w:fldChar w:fldCharType="end"/>
      </w:r>
      <w:r w:rsidR="00D87E14" w:rsidRPr="008D51DB">
        <w:rPr>
          <w:rFonts w:ascii="Times New Roman" w:hAnsi="Times New Roman" w:cs="Times New Roman"/>
          <w:b w:val="0"/>
          <w:bCs w:val="0"/>
          <w:iCs/>
          <w:sz w:val="28"/>
          <w:szCs w:val="28"/>
        </w:rPr>
        <w:t>………</w:t>
      </w:r>
      <w:r w:rsidR="00E1002B" w:rsidRPr="008D51DB">
        <w:rPr>
          <w:rFonts w:ascii="Times New Roman" w:hAnsi="Times New Roman" w:cs="Times New Roman"/>
          <w:b w:val="0"/>
          <w:bCs w:val="0"/>
          <w:iCs/>
          <w:sz w:val="28"/>
          <w:szCs w:val="28"/>
        </w:rPr>
        <w:t>…………………………………………………</w:t>
      </w:r>
      <w:r w:rsidR="008D51DB" w:rsidRPr="008D51DB">
        <w:rPr>
          <w:rFonts w:ascii="Times New Roman" w:hAnsi="Times New Roman" w:cs="Times New Roman"/>
          <w:b w:val="0"/>
          <w:bCs w:val="0"/>
          <w:iCs/>
          <w:sz w:val="28"/>
          <w:szCs w:val="28"/>
        </w:rPr>
        <w:t>………</w:t>
      </w:r>
    </w:p>
    <w:p w:rsidR="00C13EC1" w:rsidRPr="008D51DB" w:rsidRDefault="00A003EC" w:rsidP="00A003EC">
      <w:pPr>
        <w:pStyle w:val="1"/>
        <w:spacing w:line="360" w:lineRule="auto"/>
        <w:ind w:left="720"/>
        <w:jc w:val="both"/>
        <w:rPr>
          <w:rFonts w:ascii="Times New Roman" w:hAnsi="Times New Roman" w:cs="Times New Roman"/>
          <w:bCs w:val="0"/>
          <w:iCs/>
          <w:sz w:val="28"/>
          <w:szCs w:val="28"/>
        </w:rPr>
      </w:pPr>
      <w:r w:rsidRPr="008D51DB">
        <w:rPr>
          <w:rFonts w:ascii="Times New Roman" w:hAnsi="Times New Roman" w:cs="Times New Roman"/>
          <w:b w:val="0"/>
          <w:bCs w:val="0"/>
          <w:iCs/>
          <w:sz w:val="28"/>
          <w:szCs w:val="28"/>
        </w:rPr>
        <w:fldChar w:fldCharType="begin"/>
      </w:r>
      <w:r w:rsidRPr="008D51DB">
        <w:rPr>
          <w:rFonts w:ascii="Times New Roman" w:hAnsi="Times New Roman" w:cs="Times New Roman"/>
          <w:b w:val="0"/>
          <w:bCs w:val="0"/>
          <w:sz w:val="28"/>
          <w:szCs w:val="28"/>
        </w:rPr>
        <w:instrText xml:space="preserve"> REF _Ref122624971 \h </w:instrText>
      </w:r>
      <w:r w:rsidRPr="008D51DB">
        <w:rPr>
          <w:rFonts w:ascii="Times New Roman" w:hAnsi="Times New Roman" w:cs="Times New Roman"/>
          <w:b w:val="0"/>
          <w:bCs w:val="0"/>
          <w:iCs/>
          <w:sz w:val="28"/>
          <w:szCs w:val="28"/>
        </w:rPr>
        <w:instrText xml:space="preserve"> \* MERGEFORMAT </w:instrText>
      </w:r>
      <w:r w:rsidRPr="008D51DB">
        <w:rPr>
          <w:rFonts w:ascii="Times New Roman" w:hAnsi="Times New Roman" w:cs="Times New Roman"/>
          <w:b w:val="0"/>
          <w:bCs w:val="0"/>
          <w:iCs/>
          <w:sz w:val="28"/>
          <w:szCs w:val="28"/>
        </w:rPr>
      </w:r>
      <w:r w:rsidRPr="008D51DB">
        <w:rPr>
          <w:rFonts w:ascii="Times New Roman" w:hAnsi="Times New Roman" w:cs="Times New Roman"/>
          <w:b w:val="0"/>
          <w:bCs w:val="0"/>
          <w:iCs/>
          <w:sz w:val="28"/>
          <w:szCs w:val="28"/>
        </w:rPr>
        <w:fldChar w:fldCharType="separate"/>
      </w:r>
      <w:r w:rsidRPr="008D51DB">
        <w:rPr>
          <w:rFonts w:ascii="Times New Roman" w:hAnsi="Times New Roman" w:cs="Times New Roman"/>
          <w:b w:val="0"/>
          <w:bCs w:val="0"/>
          <w:iCs/>
          <w:sz w:val="28"/>
          <w:szCs w:val="28"/>
        </w:rPr>
        <w:t xml:space="preserve">2.3 Вертикальный и горизонтальный анализ рисковых статьей баланса </w:t>
      </w:r>
      <w:r w:rsidRPr="008D51DB">
        <w:rPr>
          <w:rFonts w:ascii="Times New Roman" w:hAnsi="Times New Roman" w:cs="Times New Roman"/>
          <w:b w:val="0"/>
          <w:bCs w:val="0"/>
          <w:sz w:val="28"/>
          <w:szCs w:val="28"/>
        </w:rPr>
        <w:t>МКБ “Москомприватбанк”</w:t>
      </w:r>
      <w:r w:rsidRPr="008D51DB">
        <w:rPr>
          <w:rFonts w:ascii="Times New Roman" w:hAnsi="Times New Roman" w:cs="Times New Roman"/>
          <w:b w:val="0"/>
          <w:bCs w:val="0"/>
          <w:iCs/>
          <w:sz w:val="28"/>
          <w:szCs w:val="28"/>
        </w:rPr>
        <w:fldChar w:fldCharType="end"/>
      </w:r>
      <w:r w:rsidR="00E1002B" w:rsidRPr="008D51DB">
        <w:rPr>
          <w:rFonts w:ascii="Times New Roman" w:hAnsi="Times New Roman" w:cs="Times New Roman"/>
          <w:b w:val="0"/>
          <w:sz w:val="28"/>
          <w:szCs w:val="28"/>
        </w:rPr>
        <w:t>……………………………………………...</w:t>
      </w:r>
      <w:r w:rsidR="008D51DB">
        <w:rPr>
          <w:rFonts w:ascii="Times New Roman" w:hAnsi="Times New Roman" w:cs="Times New Roman"/>
          <w:b w:val="0"/>
          <w:sz w:val="28"/>
          <w:szCs w:val="28"/>
        </w:rPr>
        <w:t>.........</w:t>
      </w:r>
    </w:p>
    <w:p w:rsidR="00D87E14" w:rsidRPr="008D51DB" w:rsidRDefault="00A003EC" w:rsidP="00A003EC">
      <w:pPr>
        <w:pStyle w:val="1"/>
        <w:spacing w:line="360" w:lineRule="auto"/>
        <w:ind w:firstLine="720"/>
        <w:rPr>
          <w:rFonts w:ascii="Times New Roman" w:hAnsi="Times New Roman" w:cs="Times New Roman"/>
          <w:b w:val="0"/>
          <w:bCs w:val="0"/>
          <w:iCs/>
          <w:sz w:val="28"/>
          <w:szCs w:val="28"/>
        </w:rPr>
      </w:pPr>
      <w:r w:rsidRPr="008D51DB">
        <w:rPr>
          <w:rFonts w:ascii="Times New Roman" w:hAnsi="Times New Roman" w:cs="Times New Roman"/>
          <w:b w:val="0"/>
          <w:bCs w:val="0"/>
          <w:iCs/>
          <w:sz w:val="28"/>
          <w:szCs w:val="28"/>
        </w:rPr>
        <w:fldChar w:fldCharType="begin"/>
      </w:r>
      <w:r w:rsidRPr="008D51DB">
        <w:rPr>
          <w:rFonts w:ascii="Times New Roman" w:hAnsi="Times New Roman" w:cs="Times New Roman"/>
          <w:b w:val="0"/>
          <w:bCs w:val="0"/>
          <w:iCs/>
          <w:sz w:val="28"/>
          <w:szCs w:val="28"/>
        </w:rPr>
        <w:instrText xml:space="preserve"> REF _Ref122625206 \h </w:instrText>
      </w:r>
      <w:r w:rsidR="008D51DB">
        <w:rPr>
          <w:rFonts w:ascii="Times New Roman" w:hAnsi="Times New Roman" w:cs="Times New Roman"/>
          <w:b w:val="0"/>
          <w:bCs w:val="0"/>
          <w:iCs/>
          <w:sz w:val="28"/>
          <w:szCs w:val="28"/>
        </w:rPr>
        <w:instrText xml:space="preserve"> \* MERGEFORMAT </w:instrText>
      </w:r>
      <w:r w:rsidRPr="008D51DB">
        <w:rPr>
          <w:rFonts w:ascii="Times New Roman" w:hAnsi="Times New Roman" w:cs="Times New Roman"/>
          <w:b w:val="0"/>
          <w:bCs w:val="0"/>
          <w:iCs/>
          <w:sz w:val="28"/>
          <w:szCs w:val="28"/>
        </w:rPr>
      </w:r>
      <w:r w:rsidRPr="008D51DB">
        <w:rPr>
          <w:rFonts w:ascii="Times New Roman" w:hAnsi="Times New Roman" w:cs="Times New Roman"/>
          <w:b w:val="0"/>
          <w:bCs w:val="0"/>
          <w:iCs/>
          <w:sz w:val="28"/>
          <w:szCs w:val="28"/>
        </w:rPr>
        <w:fldChar w:fldCharType="separate"/>
      </w:r>
      <w:r w:rsidRPr="008D51DB">
        <w:rPr>
          <w:rFonts w:ascii="Times New Roman" w:hAnsi="Times New Roman" w:cs="Times New Roman"/>
          <w:b w:val="0"/>
          <w:bCs w:val="0"/>
          <w:iCs/>
          <w:sz w:val="28"/>
          <w:szCs w:val="28"/>
        </w:rPr>
        <w:t xml:space="preserve">2.4 Анализ кредитного портфеля </w:t>
      </w:r>
      <w:r w:rsidRPr="008D51DB">
        <w:rPr>
          <w:rFonts w:ascii="Times New Roman" w:hAnsi="Times New Roman" w:cs="Times New Roman"/>
          <w:b w:val="0"/>
          <w:bCs w:val="0"/>
          <w:sz w:val="28"/>
          <w:szCs w:val="28"/>
        </w:rPr>
        <w:t>МКБ “Москомприватбанк”</w:t>
      </w:r>
      <w:r w:rsidRPr="008D51DB">
        <w:rPr>
          <w:rFonts w:ascii="Times New Roman" w:hAnsi="Times New Roman" w:cs="Times New Roman"/>
          <w:b w:val="0"/>
          <w:bCs w:val="0"/>
          <w:iCs/>
          <w:sz w:val="28"/>
          <w:szCs w:val="28"/>
        </w:rPr>
        <w:t xml:space="preserve"> с точки зрения подверженности кредитному риску</w:t>
      </w:r>
      <w:r w:rsidRPr="008D51DB">
        <w:rPr>
          <w:rFonts w:ascii="Times New Roman" w:hAnsi="Times New Roman" w:cs="Times New Roman"/>
          <w:b w:val="0"/>
          <w:bCs w:val="0"/>
          <w:iCs/>
          <w:sz w:val="28"/>
          <w:szCs w:val="28"/>
        </w:rPr>
        <w:fldChar w:fldCharType="end"/>
      </w:r>
      <w:r w:rsidR="00D87E14" w:rsidRPr="008D51DB">
        <w:rPr>
          <w:rFonts w:ascii="Times New Roman" w:hAnsi="Times New Roman" w:cs="Times New Roman"/>
          <w:b w:val="0"/>
          <w:bCs w:val="0"/>
          <w:iCs/>
          <w:sz w:val="28"/>
          <w:szCs w:val="28"/>
        </w:rPr>
        <w:t>………………………</w:t>
      </w:r>
      <w:r w:rsidR="00E1002B" w:rsidRPr="008D51DB">
        <w:rPr>
          <w:rFonts w:ascii="Times New Roman" w:hAnsi="Times New Roman" w:cs="Times New Roman"/>
          <w:b w:val="0"/>
          <w:bCs w:val="0"/>
          <w:iCs/>
          <w:sz w:val="28"/>
          <w:szCs w:val="28"/>
        </w:rPr>
        <w:t>…………</w:t>
      </w:r>
      <w:r w:rsidR="008D51DB">
        <w:rPr>
          <w:rFonts w:ascii="Times New Roman" w:hAnsi="Times New Roman" w:cs="Times New Roman"/>
          <w:b w:val="0"/>
          <w:bCs w:val="0"/>
          <w:iCs/>
          <w:sz w:val="28"/>
          <w:szCs w:val="28"/>
        </w:rPr>
        <w:t>………</w:t>
      </w:r>
    </w:p>
    <w:p w:rsidR="00D87E14" w:rsidRPr="008D51DB" w:rsidRDefault="00A003EC"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fldChar w:fldCharType="begin"/>
      </w:r>
      <w:r w:rsidRPr="008D51DB">
        <w:rPr>
          <w:rFonts w:ascii="Times New Roman" w:hAnsi="Times New Roman" w:cs="Times New Roman"/>
          <w:b w:val="0"/>
          <w:bCs w:val="0"/>
          <w:sz w:val="28"/>
          <w:szCs w:val="28"/>
        </w:rPr>
        <w:instrText xml:space="preserve"> REF _Ref122625441 \h </w:instrText>
      </w:r>
      <w:r w:rsidR="008D51DB">
        <w:rPr>
          <w:rFonts w:ascii="Times New Roman" w:hAnsi="Times New Roman" w:cs="Times New Roman"/>
          <w:b w:val="0"/>
          <w:bCs w:val="0"/>
          <w:sz w:val="28"/>
          <w:szCs w:val="28"/>
        </w:rPr>
        <w:instrText xml:space="preserve"> \* MERGEFORMAT </w:instrText>
      </w:r>
      <w:r w:rsidRPr="008D51DB">
        <w:rPr>
          <w:rFonts w:ascii="Times New Roman" w:hAnsi="Times New Roman" w:cs="Times New Roman"/>
          <w:b w:val="0"/>
          <w:bCs w:val="0"/>
          <w:sz w:val="28"/>
          <w:szCs w:val="28"/>
        </w:rPr>
      </w:r>
      <w:r w:rsidRPr="008D51DB">
        <w:rPr>
          <w:rFonts w:ascii="Times New Roman" w:hAnsi="Times New Roman" w:cs="Times New Roman"/>
          <w:b w:val="0"/>
          <w:bCs w:val="0"/>
          <w:sz w:val="28"/>
          <w:szCs w:val="28"/>
        </w:rPr>
        <w:fldChar w:fldCharType="separate"/>
      </w:r>
      <w:r w:rsidRPr="008D51DB">
        <w:rPr>
          <w:rFonts w:ascii="Times New Roman" w:hAnsi="Times New Roman" w:cs="Times New Roman"/>
          <w:b w:val="0"/>
          <w:bCs w:val="0"/>
          <w:sz w:val="28"/>
          <w:szCs w:val="28"/>
        </w:rPr>
        <w:t>2.4.1 Анализ портфеля кредитов МКБ “Москомприватбанк” в разрезе экономических отраслей заемщиков</w:t>
      </w:r>
      <w:r w:rsidRPr="008D51DB">
        <w:rPr>
          <w:rFonts w:ascii="Times New Roman" w:hAnsi="Times New Roman" w:cs="Times New Roman"/>
          <w:b w:val="0"/>
          <w:bCs w:val="0"/>
          <w:sz w:val="28"/>
          <w:szCs w:val="28"/>
        </w:rPr>
        <w:fldChar w:fldCharType="end"/>
      </w:r>
      <w:r w:rsidR="00D87E14" w:rsidRPr="008D51DB">
        <w:rPr>
          <w:rFonts w:ascii="Times New Roman" w:hAnsi="Times New Roman" w:cs="Times New Roman"/>
          <w:b w:val="0"/>
          <w:bCs w:val="0"/>
          <w:sz w:val="28"/>
          <w:szCs w:val="28"/>
        </w:rPr>
        <w:t>………………</w:t>
      </w:r>
      <w:r w:rsidR="00E1002B" w:rsidRPr="008D51DB">
        <w:rPr>
          <w:rFonts w:ascii="Times New Roman" w:hAnsi="Times New Roman" w:cs="Times New Roman"/>
          <w:b w:val="0"/>
          <w:bCs w:val="0"/>
          <w:sz w:val="28"/>
          <w:szCs w:val="28"/>
        </w:rPr>
        <w:t>………………...</w:t>
      </w:r>
      <w:r w:rsidR="008D51DB">
        <w:rPr>
          <w:rFonts w:ascii="Times New Roman" w:hAnsi="Times New Roman" w:cs="Times New Roman"/>
          <w:b w:val="0"/>
          <w:bCs w:val="0"/>
          <w:sz w:val="28"/>
          <w:szCs w:val="28"/>
        </w:rPr>
        <w:t>..............</w:t>
      </w:r>
    </w:p>
    <w:p w:rsidR="00D87E14" w:rsidRPr="008D51DB" w:rsidRDefault="00D87E14"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tab/>
      </w:r>
      <w:r w:rsidRPr="008D51DB">
        <w:rPr>
          <w:rFonts w:ascii="Times New Roman" w:hAnsi="Times New Roman" w:cs="Times New Roman"/>
          <w:b w:val="0"/>
          <w:bCs w:val="0"/>
          <w:sz w:val="28"/>
          <w:szCs w:val="28"/>
        </w:rPr>
        <w:tab/>
      </w:r>
      <w:r w:rsidR="00A003EC" w:rsidRPr="008D51DB">
        <w:rPr>
          <w:rFonts w:ascii="Times New Roman" w:hAnsi="Times New Roman" w:cs="Times New Roman"/>
          <w:b w:val="0"/>
          <w:bCs w:val="0"/>
          <w:sz w:val="28"/>
          <w:szCs w:val="28"/>
        </w:rPr>
        <w:fldChar w:fldCharType="begin"/>
      </w:r>
      <w:r w:rsidR="00A003EC" w:rsidRPr="008D51DB">
        <w:rPr>
          <w:rFonts w:ascii="Times New Roman" w:hAnsi="Times New Roman" w:cs="Times New Roman"/>
          <w:b w:val="0"/>
          <w:bCs w:val="0"/>
          <w:sz w:val="28"/>
          <w:szCs w:val="28"/>
        </w:rPr>
        <w:instrText xml:space="preserve"> REF _Ref122625515 \h </w:instrText>
      </w:r>
      <w:r w:rsidR="008D51DB">
        <w:rPr>
          <w:rFonts w:ascii="Times New Roman" w:hAnsi="Times New Roman" w:cs="Times New Roman"/>
          <w:b w:val="0"/>
          <w:bCs w:val="0"/>
          <w:sz w:val="28"/>
          <w:szCs w:val="28"/>
        </w:rPr>
        <w:instrText xml:space="preserve"> \* MERGEFORMAT </w:instrText>
      </w:r>
      <w:r w:rsidR="00A003EC" w:rsidRPr="008D51DB">
        <w:rPr>
          <w:rFonts w:ascii="Times New Roman" w:hAnsi="Times New Roman" w:cs="Times New Roman"/>
          <w:b w:val="0"/>
          <w:bCs w:val="0"/>
          <w:sz w:val="28"/>
          <w:szCs w:val="28"/>
        </w:rPr>
      </w:r>
      <w:r w:rsidR="00A003EC" w:rsidRPr="008D51DB">
        <w:rPr>
          <w:rFonts w:ascii="Times New Roman" w:hAnsi="Times New Roman" w:cs="Times New Roman"/>
          <w:b w:val="0"/>
          <w:bCs w:val="0"/>
          <w:sz w:val="28"/>
          <w:szCs w:val="28"/>
        </w:rPr>
        <w:fldChar w:fldCharType="separate"/>
      </w:r>
      <w:r w:rsidR="00A003EC" w:rsidRPr="008D51DB">
        <w:rPr>
          <w:rFonts w:ascii="Times New Roman" w:hAnsi="Times New Roman" w:cs="Times New Roman"/>
          <w:b w:val="0"/>
          <w:bCs w:val="0"/>
          <w:sz w:val="28"/>
          <w:szCs w:val="28"/>
        </w:rPr>
        <w:t>2.4.2 Анализ портфеля кредитов МКБ “Москомприватбанк” в разрезе методов предоставления и погашения кредитов</w:t>
      </w:r>
      <w:r w:rsidR="00A003EC" w:rsidRPr="008D51DB">
        <w:rPr>
          <w:rFonts w:ascii="Times New Roman" w:hAnsi="Times New Roman" w:cs="Times New Roman"/>
          <w:b w:val="0"/>
          <w:bCs w:val="0"/>
          <w:sz w:val="28"/>
          <w:szCs w:val="28"/>
        </w:rPr>
        <w:fldChar w:fldCharType="end"/>
      </w:r>
      <w:r w:rsidRPr="008D51DB">
        <w:rPr>
          <w:rFonts w:ascii="Times New Roman" w:hAnsi="Times New Roman" w:cs="Times New Roman"/>
          <w:b w:val="0"/>
          <w:bCs w:val="0"/>
          <w:sz w:val="28"/>
          <w:szCs w:val="28"/>
        </w:rPr>
        <w:t>………………</w:t>
      </w:r>
      <w:r w:rsidR="00E1002B" w:rsidRPr="008D51DB">
        <w:rPr>
          <w:rFonts w:ascii="Times New Roman" w:hAnsi="Times New Roman" w:cs="Times New Roman"/>
          <w:b w:val="0"/>
          <w:bCs w:val="0"/>
          <w:sz w:val="28"/>
          <w:szCs w:val="28"/>
        </w:rPr>
        <w:t>……</w:t>
      </w:r>
    </w:p>
    <w:p w:rsidR="00D87E14" w:rsidRPr="008D51DB" w:rsidRDefault="00D87E14"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tab/>
      </w:r>
      <w:r w:rsidRPr="008D51DB">
        <w:rPr>
          <w:rFonts w:ascii="Times New Roman" w:hAnsi="Times New Roman" w:cs="Times New Roman"/>
          <w:b w:val="0"/>
          <w:bCs w:val="0"/>
          <w:sz w:val="28"/>
          <w:szCs w:val="28"/>
        </w:rPr>
        <w:tab/>
      </w:r>
      <w:r w:rsidR="00A003EC" w:rsidRPr="008D51DB">
        <w:rPr>
          <w:rFonts w:ascii="Times New Roman" w:hAnsi="Times New Roman" w:cs="Times New Roman"/>
          <w:b w:val="0"/>
          <w:bCs w:val="0"/>
          <w:sz w:val="28"/>
          <w:szCs w:val="28"/>
        </w:rPr>
        <w:fldChar w:fldCharType="begin"/>
      </w:r>
      <w:r w:rsidR="00A003EC" w:rsidRPr="008D51DB">
        <w:rPr>
          <w:rFonts w:ascii="Times New Roman" w:hAnsi="Times New Roman" w:cs="Times New Roman"/>
          <w:b w:val="0"/>
          <w:bCs w:val="0"/>
          <w:sz w:val="28"/>
          <w:szCs w:val="28"/>
        </w:rPr>
        <w:instrText xml:space="preserve"> REF _Ref122625545 \h </w:instrText>
      </w:r>
      <w:r w:rsidR="008D51DB">
        <w:rPr>
          <w:rFonts w:ascii="Times New Roman" w:hAnsi="Times New Roman" w:cs="Times New Roman"/>
          <w:b w:val="0"/>
          <w:bCs w:val="0"/>
          <w:sz w:val="28"/>
          <w:szCs w:val="28"/>
        </w:rPr>
        <w:instrText xml:space="preserve"> \* MERGEFORMAT </w:instrText>
      </w:r>
      <w:r w:rsidR="00A003EC" w:rsidRPr="008D51DB">
        <w:rPr>
          <w:rFonts w:ascii="Times New Roman" w:hAnsi="Times New Roman" w:cs="Times New Roman"/>
          <w:b w:val="0"/>
          <w:bCs w:val="0"/>
          <w:sz w:val="28"/>
          <w:szCs w:val="28"/>
        </w:rPr>
      </w:r>
      <w:r w:rsidR="00A003EC" w:rsidRPr="008D51DB">
        <w:rPr>
          <w:rFonts w:ascii="Times New Roman" w:hAnsi="Times New Roman" w:cs="Times New Roman"/>
          <w:b w:val="0"/>
          <w:bCs w:val="0"/>
          <w:sz w:val="28"/>
          <w:szCs w:val="28"/>
        </w:rPr>
        <w:fldChar w:fldCharType="separate"/>
      </w:r>
      <w:r w:rsidR="00A003EC" w:rsidRPr="008D51DB">
        <w:rPr>
          <w:rFonts w:ascii="Times New Roman" w:hAnsi="Times New Roman" w:cs="Times New Roman"/>
          <w:b w:val="0"/>
          <w:bCs w:val="0"/>
          <w:sz w:val="28"/>
          <w:szCs w:val="28"/>
        </w:rPr>
        <w:t>2.4.3 Анализ портфеля кредитов МКБ “Москомприватбанк”</w:t>
      </w:r>
      <w:r w:rsidR="00A003EC" w:rsidRPr="008D51DB">
        <w:rPr>
          <w:rFonts w:ascii="Times New Roman" w:hAnsi="Times New Roman" w:cs="Times New Roman"/>
          <w:b w:val="0"/>
          <w:bCs w:val="0"/>
          <w:iCs/>
          <w:sz w:val="28"/>
          <w:szCs w:val="28"/>
        </w:rPr>
        <w:t xml:space="preserve"> </w:t>
      </w:r>
      <w:r w:rsidR="00A003EC" w:rsidRPr="008D51DB">
        <w:rPr>
          <w:rFonts w:ascii="Times New Roman" w:hAnsi="Times New Roman" w:cs="Times New Roman"/>
          <w:b w:val="0"/>
          <w:bCs w:val="0"/>
          <w:sz w:val="28"/>
          <w:szCs w:val="28"/>
        </w:rPr>
        <w:t>в разрезе различных уровней процентных ставок</w:t>
      </w:r>
      <w:r w:rsidR="00A003EC" w:rsidRPr="008D51DB">
        <w:rPr>
          <w:rFonts w:ascii="Times New Roman" w:hAnsi="Times New Roman" w:cs="Times New Roman"/>
          <w:b w:val="0"/>
          <w:bCs w:val="0"/>
          <w:sz w:val="28"/>
          <w:szCs w:val="28"/>
        </w:rPr>
        <w:fldChar w:fldCharType="end"/>
      </w:r>
      <w:r w:rsidRPr="008D51DB">
        <w:rPr>
          <w:rFonts w:ascii="Times New Roman" w:hAnsi="Times New Roman" w:cs="Times New Roman"/>
          <w:b w:val="0"/>
          <w:bCs w:val="0"/>
          <w:sz w:val="28"/>
          <w:szCs w:val="28"/>
        </w:rPr>
        <w:t>……………………</w:t>
      </w:r>
      <w:r w:rsidR="00E1002B" w:rsidRPr="008D51DB">
        <w:rPr>
          <w:rFonts w:ascii="Times New Roman" w:hAnsi="Times New Roman" w:cs="Times New Roman"/>
          <w:b w:val="0"/>
          <w:bCs w:val="0"/>
          <w:sz w:val="28"/>
          <w:szCs w:val="28"/>
        </w:rPr>
        <w:t>………..</w:t>
      </w:r>
    </w:p>
    <w:p w:rsidR="00D87E14" w:rsidRPr="008D51DB" w:rsidRDefault="00D87E14"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tab/>
      </w:r>
      <w:r w:rsidRPr="008D51DB">
        <w:rPr>
          <w:rFonts w:ascii="Times New Roman" w:hAnsi="Times New Roman" w:cs="Times New Roman"/>
          <w:b w:val="0"/>
          <w:bCs w:val="0"/>
          <w:sz w:val="28"/>
          <w:szCs w:val="28"/>
        </w:rPr>
        <w:tab/>
      </w:r>
      <w:r w:rsidR="00A003EC" w:rsidRPr="008D51DB">
        <w:rPr>
          <w:rFonts w:ascii="Times New Roman" w:hAnsi="Times New Roman" w:cs="Times New Roman"/>
          <w:b w:val="0"/>
          <w:bCs w:val="0"/>
          <w:sz w:val="28"/>
          <w:szCs w:val="28"/>
        </w:rPr>
        <w:fldChar w:fldCharType="begin"/>
      </w:r>
      <w:r w:rsidR="00A003EC" w:rsidRPr="008D51DB">
        <w:rPr>
          <w:rFonts w:ascii="Times New Roman" w:hAnsi="Times New Roman" w:cs="Times New Roman"/>
          <w:b w:val="0"/>
          <w:bCs w:val="0"/>
          <w:sz w:val="28"/>
          <w:szCs w:val="28"/>
        </w:rPr>
        <w:instrText xml:space="preserve"> REF _Ref122625591 \h </w:instrText>
      </w:r>
      <w:r w:rsidR="008D51DB">
        <w:rPr>
          <w:rFonts w:ascii="Times New Roman" w:hAnsi="Times New Roman" w:cs="Times New Roman"/>
          <w:b w:val="0"/>
          <w:bCs w:val="0"/>
          <w:sz w:val="28"/>
          <w:szCs w:val="28"/>
        </w:rPr>
        <w:instrText xml:space="preserve"> \* MERGEFORMAT </w:instrText>
      </w:r>
      <w:r w:rsidR="00A003EC" w:rsidRPr="008D51DB">
        <w:rPr>
          <w:rFonts w:ascii="Times New Roman" w:hAnsi="Times New Roman" w:cs="Times New Roman"/>
          <w:b w:val="0"/>
          <w:bCs w:val="0"/>
          <w:sz w:val="28"/>
          <w:szCs w:val="28"/>
        </w:rPr>
      </w:r>
      <w:r w:rsidR="00A003EC" w:rsidRPr="008D51DB">
        <w:rPr>
          <w:rFonts w:ascii="Times New Roman" w:hAnsi="Times New Roman" w:cs="Times New Roman"/>
          <w:b w:val="0"/>
          <w:bCs w:val="0"/>
          <w:sz w:val="28"/>
          <w:szCs w:val="28"/>
        </w:rPr>
        <w:fldChar w:fldCharType="separate"/>
      </w:r>
      <w:r w:rsidR="00A003EC" w:rsidRPr="008D51DB">
        <w:rPr>
          <w:rFonts w:ascii="Times New Roman" w:hAnsi="Times New Roman" w:cs="Times New Roman"/>
          <w:b w:val="0"/>
          <w:bCs w:val="0"/>
          <w:sz w:val="28"/>
          <w:szCs w:val="28"/>
        </w:rPr>
        <w:t>2.4.4 Анализ кредитного портфеля МКБ “Москомприватбанк” по видам обеспечения</w:t>
      </w:r>
      <w:r w:rsidR="00A003EC" w:rsidRPr="008D51DB">
        <w:rPr>
          <w:rFonts w:ascii="Times New Roman" w:hAnsi="Times New Roman" w:cs="Times New Roman"/>
          <w:b w:val="0"/>
          <w:bCs w:val="0"/>
          <w:sz w:val="28"/>
          <w:szCs w:val="28"/>
        </w:rPr>
        <w:fldChar w:fldCharType="end"/>
      </w:r>
      <w:r w:rsidRPr="008D51DB">
        <w:rPr>
          <w:rFonts w:ascii="Times New Roman" w:hAnsi="Times New Roman" w:cs="Times New Roman"/>
          <w:b w:val="0"/>
          <w:bCs w:val="0"/>
          <w:sz w:val="28"/>
          <w:szCs w:val="28"/>
        </w:rPr>
        <w:t>………</w:t>
      </w:r>
      <w:r w:rsidR="00E1002B" w:rsidRPr="008D51DB">
        <w:rPr>
          <w:rFonts w:ascii="Times New Roman" w:hAnsi="Times New Roman" w:cs="Times New Roman"/>
          <w:b w:val="0"/>
          <w:bCs w:val="0"/>
          <w:sz w:val="28"/>
          <w:szCs w:val="28"/>
        </w:rPr>
        <w:t>……………………………………………………..</w:t>
      </w:r>
    </w:p>
    <w:p w:rsidR="00D87E14" w:rsidRPr="008D51DB" w:rsidRDefault="00D87E14"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tab/>
      </w:r>
      <w:r w:rsidRPr="008D51DB">
        <w:rPr>
          <w:rFonts w:ascii="Times New Roman" w:hAnsi="Times New Roman" w:cs="Times New Roman"/>
          <w:b w:val="0"/>
          <w:bCs w:val="0"/>
          <w:sz w:val="28"/>
          <w:szCs w:val="28"/>
        </w:rPr>
        <w:tab/>
      </w:r>
      <w:r w:rsidR="00A003EC" w:rsidRPr="008D51DB">
        <w:rPr>
          <w:rFonts w:ascii="Times New Roman" w:hAnsi="Times New Roman" w:cs="Times New Roman"/>
          <w:b w:val="0"/>
          <w:bCs w:val="0"/>
          <w:sz w:val="28"/>
          <w:szCs w:val="28"/>
        </w:rPr>
        <w:fldChar w:fldCharType="begin"/>
      </w:r>
      <w:r w:rsidR="00A003EC" w:rsidRPr="008D51DB">
        <w:rPr>
          <w:rFonts w:ascii="Times New Roman" w:hAnsi="Times New Roman" w:cs="Times New Roman"/>
          <w:b w:val="0"/>
          <w:bCs w:val="0"/>
          <w:sz w:val="28"/>
          <w:szCs w:val="28"/>
        </w:rPr>
        <w:instrText xml:space="preserve"> REF _Ref122625623 \h </w:instrText>
      </w:r>
      <w:r w:rsidR="008D51DB">
        <w:rPr>
          <w:rFonts w:ascii="Times New Roman" w:hAnsi="Times New Roman" w:cs="Times New Roman"/>
          <w:b w:val="0"/>
          <w:bCs w:val="0"/>
          <w:sz w:val="28"/>
          <w:szCs w:val="28"/>
        </w:rPr>
        <w:instrText xml:space="preserve"> \* MERGEFORMAT </w:instrText>
      </w:r>
      <w:r w:rsidR="00A003EC" w:rsidRPr="008D51DB">
        <w:rPr>
          <w:rFonts w:ascii="Times New Roman" w:hAnsi="Times New Roman" w:cs="Times New Roman"/>
          <w:b w:val="0"/>
          <w:bCs w:val="0"/>
          <w:sz w:val="28"/>
          <w:szCs w:val="28"/>
        </w:rPr>
      </w:r>
      <w:r w:rsidR="00A003EC" w:rsidRPr="008D51DB">
        <w:rPr>
          <w:rFonts w:ascii="Times New Roman" w:hAnsi="Times New Roman" w:cs="Times New Roman"/>
          <w:b w:val="0"/>
          <w:bCs w:val="0"/>
          <w:sz w:val="28"/>
          <w:szCs w:val="28"/>
        </w:rPr>
        <w:fldChar w:fldCharType="separate"/>
      </w:r>
      <w:r w:rsidR="00A003EC" w:rsidRPr="008D51DB">
        <w:rPr>
          <w:rFonts w:ascii="Times New Roman" w:hAnsi="Times New Roman" w:cs="Times New Roman"/>
          <w:b w:val="0"/>
          <w:bCs w:val="0"/>
          <w:sz w:val="28"/>
          <w:szCs w:val="28"/>
        </w:rPr>
        <w:t>2.4.5 Анализ качества кредитного портфеля МКБ “Москомприватбанк”</w:t>
      </w:r>
      <w:r w:rsidR="00A003EC" w:rsidRPr="008D51DB">
        <w:rPr>
          <w:rFonts w:ascii="Times New Roman" w:hAnsi="Times New Roman" w:cs="Times New Roman"/>
          <w:b w:val="0"/>
          <w:bCs w:val="0"/>
          <w:sz w:val="28"/>
          <w:szCs w:val="28"/>
        </w:rPr>
        <w:fldChar w:fldCharType="end"/>
      </w:r>
      <w:r w:rsidRPr="008D51DB">
        <w:rPr>
          <w:rFonts w:ascii="Times New Roman" w:hAnsi="Times New Roman" w:cs="Times New Roman"/>
          <w:b w:val="0"/>
          <w:bCs w:val="0"/>
          <w:sz w:val="28"/>
          <w:szCs w:val="28"/>
        </w:rPr>
        <w:t>……………</w:t>
      </w:r>
      <w:r w:rsidR="00E1002B" w:rsidRPr="008D51DB">
        <w:rPr>
          <w:rFonts w:ascii="Times New Roman" w:hAnsi="Times New Roman" w:cs="Times New Roman"/>
          <w:b w:val="0"/>
          <w:bCs w:val="0"/>
          <w:sz w:val="28"/>
          <w:szCs w:val="28"/>
        </w:rPr>
        <w:t>……………………………………………..</w:t>
      </w:r>
    </w:p>
    <w:p w:rsidR="00D87E14" w:rsidRPr="008D51DB" w:rsidRDefault="00D87E14" w:rsidP="001D3A6F">
      <w:pPr>
        <w:spacing w:line="360" w:lineRule="auto"/>
        <w:ind w:left="720" w:hanging="720"/>
        <w:rPr>
          <w:sz w:val="28"/>
          <w:szCs w:val="28"/>
        </w:rPr>
      </w:pPr>
    </w:p>
    <w:p w:rsidR="00D87E14" w:rsidRPr="008D51DB" w:rsidRDefault="00D87E14"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tab/>
      </w:r>
      <w:r w:rsidR="00A003EC" w:rsidRPr="008D51DB">
        <w:rPr>
          <w:rFonts w:ascii="Times New Roman" w:hAnsi="Times New Roman" w:cs="Times New Roman"/>
          <w:b w:val="0"/>
          <w:bCs w:val="0"/>
          <w:sz w:val="28"/>
          <w:szCs w:val="28"/>
        </w:rPr>
        <w:fldChar w:fldCharType="begin"/>
      </w:r>
      <w:r w:rsidR="00A003EC" w:rsidRPr="008D51DB">
        <w:rPr>
          <w:rFonts w:ascii="Times New Roman" w:hAnsi="Times New Roman" w:cs="Times New Roman"/>
          <w:b w:val="0"/>
          <w:bCs w:val="0"/>
          <w:sz w:val="28"/>
          <w:szCs w:val="28"/>
        </w:rPr>
        <w:instrText xml:space="preserve"> REF _Ref122625643 \h </w:instrText>
      </w:r>
      <w:r w:rsidR="008D51DB">
        <w:rPr>
          <w:rFonts w:ascii="Times New Roman" w:hAnsi="Times New Roman" w:cs="Times New Roman"/>
          <w:b w:val="0"/>
          <w:bCs w:val="0"/>
          <w:sz w:val="28"/>
          <w:szCs w:val="28"/>
        </w:rPr>
        <w:instrText xml:space="preserve"> \* MERGEFORMAT </w:instrText>
      </w:r>
      <w:r w:rsidR="00A003EC" w:rsidRPr="008D51DB">
        <w:rPr>
          <w:rFonts w:ascii="Times New Roman" w:hAnsi="Times New Roman" w:cs="Times New Roman"/>
          <w:b w:val="0"/>
          <w:bCs w:val="0"/>
          <w:sz w:val="28"/>
          <w:szCs w:val="28"/>
        </w:rPr>
      </w:r>
      <w:r w:rsidR="00A003EC" w:rsidRPr="008D51DB">
        <w:rPr>
          <w:rFonts w:ascii="Times New Roman" w:hAnsi="Times New Roman" w:cs="Times New Roman"/>
          <w:b w:val="0"/>
          <w:bCs w:val="0"/>
          <w:sz w:val="28"/>
          <w:szCs w:val="28"/>
        </w:rPr>
        <w:fldChar w:fldCharType="separate"/>
      </w:r>
      <w:r w:rsidR="00A003EC" w:rsidRPr="008D51DB">
        <w:rPr>
          <w:rFonts w:ascii="Times New Roman" w:hAnsi="Times New Roman" w:cs="Times New Roman"/>
          <w:b w:val="0"/>
          <w:bCs w:val="0"/>
          <w:sz w:val="28"/>
          <w:szCs w:val="28"/>
        </w:rPr>
        <w:t>2.5 Анализ процентного риска МКБ “Москомприватбанк”</w:t>
      </w:r>
      <w:r w:rsidR="00A003EC" w:rsidRPr="008D51DB">
        <w:rPr>
          <w:rFonts w:ascii="Times New Roman" w:hAnsi="Times New Roman" w:cs="Times New Roman"/>
          <w:b w:val="0"/>
          <w:bCs w:val="0"/>
          <w:sz w:val="28"/>
          <w:szCs w:val="28"/>
        </w:rPr>
        <w:fldChar w:fldCharType="end"/>
      </w:r>
      <w:r w:rsidR="002A0551" w:rsidRPr="008D51DB">
        <w:rPr>
          <w:rFonts w:ascii="Times New Roman" w:hAnsi="Times New Roman" w:cs="Times New Roman"/>
          <w:b w:val="0"/>
          <w:bCs w:val="0"/>
          <w:sz w:val="28"/>
          <w:szCs w:val="28"/>
        </w:rPr>
        <w:t>……………</w:t>
      </w:r>
      <w:r w:rsidR="008D51DB" w:rsidRPr="008D51DB">
        <w:rPr>
          <w:rFonts w:ascii="Times New Roman" w:hAnsi="Times New Roman" w:cs="Times New Roman"/>
          <w:b w:val="0"/>
          <w:bCs w:val="0"/>
          <w:sz w:val="28"/>
          <w:szCs w:val="28"/>
        </w:rPr>
        <w:t>……</w:t>
      </w:r>
    </w:p>
    <w:p w:rsidR="00D87E14" w:rsidRPr="008D51DB" w:rsidRDefault="00D87E14" w:rsidP="001D3A6F">
      <w:pPr>
        <w:spacing w:line="360" w:lineRule="auto"/>
        <w:ind w:left="720" w:hanging="720"/>
        <w:rPr>
          <w:sz w:val="28"/>
          <w:szCs w:val="28"/>
        </w:rPr>
      </w:pPr>
    </w:p>
    <w:p w:rsidR="00D87E14" w:rsidRPr="008D51DB" w:rsidRDefault="00A003EC"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fldChar w:fldCharType="begin"/>
      </w:r>
      <w:r w:rsidRPr="008D51DB">
        <w:rPr>
          <w:rFonts w:ascii="Times New Roman" w:hAnsi="Times New Roman" w:cs="Times New Roman"/>
          <w:b w:val="0"/>
          <w:bCs w:val="0"/>
          <w:sz w:val="28"/>
          <w:szCs w:val="28"/>
        </w:rPr>
        <w:instrText xml:space="preserve"> REF _Ref122625659 \h </w:instrText>
      </w:r>
      <w:r w:rsidR="008D51DB">
        <w:rPr>
          <w:rFonts w:ascii="Times New Roman" w:hAnsi="Times New Roman" w:cs="Times New Roman"/>
          <w:b w:val="0"/>
          <w:bCs w:val="0"/>
          <w:sz w:val="28"/>
          <w:szCs w:val="28"/>
        </w:rPr>
        <w:instrText xml:space="preserve"> \* MERGEFORMAT </w:instrText>
      </w:r>
      <w:r w:rsidRPr="008D51DB">
        <w:rPr>
          <w:rFonts w:ascii="Times New Roman" w:hAnsi="Times New Roman" w:cs="Times New Roman"/>
          <w:b w:val="0"/>
          <w:bCs w:val="0"/>
          <w:sz w:val="28"/>
          <w:szCs w:val="28"/>
        </w:rPr>
      </w:r>
      <w:r w:rsidRPr="008D51DB">
        <w:rPr>
          <w:rFonts w:ascii="Times New Roman" w:hAnsi="Times New Roman" w:cs="Times New Roman"/>
          <w:b w:val="0"/>
          <w:bCs w:val="0"/>
          <w:sz w:val="28"/>
          <w:szCs w:val="28"/>
        </w:rPr>
        <w:fldChar w:fldCharType="separate"/>
      </w:r>
      <w:r w:rsidRPr="008D51DB">
        <w:rPr>
          <w:rFonts w:ascii="Times New Roman" w:hAnsi="Times New Roman" w:cs="Times New Roman"/>
          <w:b w:val="0"/>
          <w:bCs w:val="0"/>
          <w:sz w:val="28"/>
          <w:szCs w:val="28"/>
        </w:rPr>
        <w:t>3 Рекомендации по снижению уровня кредитных рисков МКБ “Москомприватбанк”</w:t>
      </w:r>
      <w:r w:rsidRPr="008D51DB">
        <w:rPr>
          <w:rFonts w:ascii="Times New Roman" w:hAnsi="Times New Roman" w:cs="Times New Roman"/>
          <w:b w:val="0"/>
          <w:bCs w:val="0"/>
          <w:sz w:val="28"/>
          <w:szCs w:val="28"/>
        </w:rPr>
        <w:fldChar w:fldCharType="end"/>
      </w:r>
      <w:r w:rsidR="001A2E0B" w:rsidRPr="008D51DB">
        <w:rPr>
          <w:rFonts w:ascii="Times New Roman" w:hAnsi="Times New Roman" w:cs="Times New Roman"/>
          <w:b w:val="0"/>
          <w:bCs w:val="0"/>
          <w:sz w:val="28"/>
          <w:szCs w:val="28"/>
        </w:rPr>
        <w:t>………………………………………………</w:t>
      </w:r>
      <w:r w:rsidR="008D51DB" w:rsidRPr="008D51DB">
        <w:rPr>
          <w:rFonts w:ascii="Times New Roman" w:hAnsi="Times New Roman" w:cs="Times New Roman"/>
          <w:b w:val="0"/>
          <w:bCs w:val="0"/>
          <w:sz w:val="28"/>
          <w:szCs w:val="28"/>
        </w:rPr>
        <w:t>…………..</w:t>
      </w:r>
    </w:p>
    <w:p w:rsidR="00C42166" w:rsidRPr="008D51DB" w:rsidRDefault="00C42166" w:rsidP="001D3A6F">
      <w:pPr>
        <w:spacing w:line="360" w:lineRule="auto"/>
        <w:ind w:left="720" w:hanging="720"/>
        <w:rPr>
          <w:sz w:val="28"/>
          <w:szCs w:val="28"/>
        </w:rPr>
      </w:pPr>
    </w:p>
    <w:p w:rsidR="00C42166" w:rsidRPr="008D51DB" w:rsidRDefault="00A003EC"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fldChar w:fldCharType="begin"/>
      </w:r>
      <w:r w:rsidRPr="008D51DB">
        <w:rPr>
          <w:rFonts w:ascii="Times New Roman" w:hAnsi="Times New Roman" w:cs="Times New Roman"/>
          <w:b w:val="0"/>
          <w:bCs w:val="0"/>
          <w:sz w:val="28"/>
          <w:szCs w:val="28"/>
        </w:rPr>
        <w:instrText xml:space="preserve"> REF _Ref122625674 \h </w:instrText>
      </w:r>
      <w:r w:rsidR="008D51DB">
        <w:rPr>
          <w:rFonts w:ascii="Times New Roman" w:hAnsi="Times New Roman" w:cs="Times New Roman"/>
          <w:b w:val="0"/>
          <w:bCs w:val="0"/>
          <w:sz w:val="28"/>
          <w:szCs w:val="28"/>
        </w:rPr>
        <w:instrText xml:space="preserve"> \* MERGEFORMAT </w:instrText>
      </w:r>
      <w:r w:rsidRPr="008D51DB">
        <w:rPr>
          <w:rFonts w:ascii="Times New Roman" w:hAnsi="Times New Roman" w:cs="Times New Roman"/>
          <w:b w:val="0"/>
          <w:bCs w:val="0"/>
          <w:sz w:val="28"/>
          <w:szCs w:val="28"/>
        </w:rPr>
      </w:r>
      <w:r w:rsidRPr="008D51DB">
        <w:rPr>
          <w:rFonts w:ascii="Times New Roman" w:hAnsi="Times New Roman" w:cs="Times New Roman"/>
          <w:b w:val="0"/>
          <w:bCs w:val="0"/>
          <w:sz w:val="28"/>
          <w:szCs w:val="28"/>
        </w:rPr>
        <w:fldChar w:fldCharType="separate"/>
      </w:r>
      <w:r w:rsidRPr="008D51DB">
        <w:rPr>
          <w:rFonts w:ascii="Times New Roman" w:hAnsi="Times New Roman" w:cs="Times New Roman"/>
          <w:b w:val="0"/>
          <w:bCs w:val="0"/>
          <w:sz w:val="28"/>
          <w:szCs w:val="28"/>
        </w:rPr>
        <w:t>Заключение</w:t>
      </w:r>
      <w:r w:rsidRPr="008D51DB">
        <w:rPr>
          <w:rFonts w:ascii="Times New Roman" w:hAnsi="Times New Roman" w:cs="Times New Roman"/>
          <w:b w:val="0"/>
          <w:bCs w:val="0"/>
          <w:sz w:val="28"/>
          <w:szCs w:val="28"/>
        </w:rPr>
        <w:fldChar w:fldCharType="end"/>
      </w:r>
      <w:r w:rsidR="00C42166" w:rsidRPr="008D51DB">
        <w:rPr>
          <w:rFonts w:ascii="Times New Roman" w:hAnsi="Times New Roman" w:cs="Times New Roman"/>
          <w:b w:val="0"/>
          <w:bCs w:val="0"/>
          <w:sz w:val="28"/>
          <w:szCs w:val="28"/>
        </w:rPr>
        <w:t>……………………………</w:t>
      </w:r>
      <w:r w:rsidR="008D51DB" w:rsidRPr="008D51DB">
        <w:rPr>
          <w:rFonts w:ascii="Times New Roman" w:hAnsi="Times New Roman" w:cs="Times New Roman"/>
          <w:b w:val="0"/>
          <w:bCs w:val="0"/>
          <w:sz w:val="28"/>
          <w:szCs w:val="28"/>
        </w:rPr>
        <w:t>………………………………………...</w:t>
      </w:r>
    </w:p>
    <w:p w:rsidR="00C42166" w:rsidRPr="008D51DB" w:rsidRDefault="00C42166" w:rsidP="001D3A6F">
      <w:pPr>
        <w:spacing w:line="360" w:lineRule="auto"/>
        <w:ind w:left="720" w:hanging="720"/>
        <w:rPr>
          <w:sz w:val="28"/>
          <w:szCs w:val="28"/>
        </w:rPr>
      </w:pPr>
    </w:p>
    <w:p w:rsidR="00C42166" w:rsidRPr="008D51DB" w:rsidRDefault="00A003EC" w:rsidP="00A003EC">
      <w:pPr>
        <w:pStyle w:val="1"/>
        <w:spacing w:line="360" w:lineRule="auto"/>
        <w:ind w:left="720" w:hanging="12"/>
        <w:jc w:val="both"/>
        <w:rPr>
          <w:rFonts w:ascii="Times New Roman" w:hAnsi="Times New Roman" w:cs="Times New Roman"/>
          <w:b w:val="0"/>
          <w:bCs w:val="0"/>
          <w:sz w:val="28"/>
          <w:szCs w:val="28"/>
        </w:rPr>
      </w:pPr>
      <w:r w:rsidRPr="008D51DB">
        <w:rPr>
          <w:rFonts w:ascii="Times New Roman" w:hAnsi="Times New Roman" w:cs="Times New Roman"/>
          <w:b w:val="0"/>
          <w:bCs w:val="0"/>
          <w:sz w:val="28"/>
          <w:szCs w:val="28"/>
        </w:rPr>
        <w:fldChar w:fldCharType="begin"/>
      </w:r>
      <w:r w:rsidRPr="008D51DB">
        <w:rPr>
          <w:rFonts w:ascii="Times New Roman" w:hAnsi="Times New Roman" w:cs="Times New Roman"/>
          <w:b w:val="0"/>
          <w:bCs w:val="0"/>
          <w:sz w:val="28"/>
          <w:szCs w:val="28"/>
        </w:rPr>
        <w:instrText xml:space="preserve"> REF _Ref122625727 \h </w:instrText>
      </w:r>
      <w:r w:rsidR="008D51DB">
        <w:rPr>
          <w:rFonts w:ascii="Times New Roman" w:hAnsi="Times New Roman" w:cs="Times New Roman"/>
          <w:b w:val="0"/>
          <w:bCs w:val="0"/>
          <w:sz w:val="28"/>
          <w:szCs w:val="28"/>
        </w:rPr>
        <w:instrText xml:space="preserve"> \* MERGEFORMAT </w:instrText>
      </w:r>
      <w:r w:rsidRPr="008D51DB">
        <w:rPr>
          <w:rFonts w:ascii="Times New Roman" w:hAnsi="Times New Roman" w:cs="Times New Roman"/>
          <w:b w:val="0"/>
          <w:bCs w:val="0"/>
          <w:sz w:val="28"/>
          <w:szCs w:val="28"/>
        </w:rPr>
      </w:r>
      <w:r w:rsidRPr="008D51DB">
        <w:rPr>
          <w:rFonts w:ascii="Times New Roman" w:hAnsi="Times New Roman" w:cs="Times New Roman"/>
          <w:b w:val="0"/>
          <w:bCs w:val="0"/>
          <w:sz w:val="28"/>
          <w:szCs w:val="28"/>
        </w:rPr>
        <w:fldChar w:fldCharType="separate"/>
      </w:r>
      <w:r w:rsidRPr="008D51DB">
        <w:rPr>
          <w:rFonts w:ascii="Times New Roman" w:hAnsi="Times New Roman" w:cs="Times New Roman"/>
          <w:b w:val="0"/>
          <w:bCs w:val="0"/>
          <w:sz w:val="28"/>
          <w:szCs w:val="28"/>
        </w:rPr>
        <w:t>Перечень используемой литературы</w:t>
      </w:r>
      <w:r w:rsidRPr="008D51DB">
        <w:rPr>
          <w:rFonts w:ascii="Times New Roman" w:hAnsi="Times New Roman" w:cs="Times New Roman"/>
          <w:b w:val="0"/>
          <w:bCs w:val="0"/>
          <w:sz w:val="28"/>
          <w:szCs w:val="28"/>
        </w:rPr>
        <w:fldChar w:fldCharType="end"/>
      </w:r>
      <w:r w:rsidR="00C42166" w:rsidRPr="008D51DB">
        <w:rPr>
          <w:rFonts w:ascii="Times New Roman" w:hAnsi="Times New Roman" w:cs="Times New Roman"/>
          <w:b w:val="0"/>
          <w:bCs w:val="0"/>
          <w:sz w:val="28"/>
          <w:szCs w:val="28"/>
        </w:rPr>
        <w:t>………………………</w:t>
      </w:r>
      <w:r w:rsidR="008D51DB" w:rsidRPr="008D51DB">
        <w:rPr>
          <w:rFonts w:ascii="Times New Roman" w:hAnsi="Times New Roman" w:cs="Times New Roman"/>
          <w:b w:val="0"/>
          <w:bCs w:val="0"/>
          <w:sz w:val="28"/>
          <w:szCs w:val="28"/>
        </w:rPr>
        <w:t>………………….</w:t>
      </w:r>
    </w:p>
    <w:p w:rsidR="00C42166" w:rsidRPr="008D51DB" w:rsidRDefault="00C42166" w:rsidP="001D3A6F">
      <w:pPr>
        <w:spacing w:line="360" w:lineRule="auto"/>
        <w:ind w:left="720" w:hanging="720"/>
        <w:rPr>
          <w:sz w:val="28"/>
          <w:szCs w:val="28"/>
        </w:rPr>
      </w:pPr>
    </w:p>
    <w:p w:rsidR="00C42166" w:rsidRPr="008D51DB" w:rsidRDefault="00A003EC" w:rsidP="008D51DB">
      <w:pPr>
        <w:spacing w:line="360" w:lineRule="auto"/>
        <w:rPr>
          <w:sz w:val="28"/>
          <w:szCs w:val="28"/>
        </w:rPr>
      </w:pPr>
      <w:r w:rsidRPr="008D51DB">
        <w:rPr>
          <w:sz w:val="28"/>
          <w:szCs w:val="28"/>
        </w:rPr>
        <w:t xml:space="preserve">Приложение А Обобщенная схема банковских рисков </w:t>
      </w:r>
      <w:r w:rsidR="00C42166" w:rsidRPr="008D51DB">
        <w:rPr>
          <w:sz w:val="28"/>
          <w:szCs w:val="28"/>
        </w:rPr>
        <w:t>………………………</w:t>
      </w:r>
      <w:r w:rsidRPr="008D51DB">
        <w:rPr>
          <w:sz w:val="28"/>
          <w:szCs w:val="28"/>
        </w:rPr>
        <w:t>……</w:t>
      </w:r>
    </w:p>
    <w:p w:rsidR="00A003EC" w:rsidRPr="008D51DB" w:rsidRDefault="008D51DB" w:rsidP="008D51DB">
      <w:pPr>
        <w:spacing w:line="360" w:lineRule="auto"/>
        <w:rPr>
          <w:sz w:val="28"/>
          <w:szCs w:val="28"/>
        </w:rPr>
      </w:pPr>
      <w:r w:rsidRPr="008D51DB">
        <w:rPr>
          <w:sz w:val="28"/>
          <w:szCs w:val="28"/>
        </w:rPr>
        <w:t>Приложение В Организационная структура МКБ “Москомприватбанк”………...</w:t>
      </w:r>
    </w:p>
    <w:p w:rsidR="00D53D7B" w:rsidRPr="008D51DB" w:rsidRDefault="008D51DB" w:rsidP="008D51DB">
      <w:pPr>
        <w:rPr>
          <w:sz w:val="28"/>
          <w:szCs w:val="28"/>
        </w:rPr>
      </w:pPr>
      <w:r w:rsidRPr="008D51DB">
        <w:rPr>
          <w:sz w:val="28"/>
          <w:szCs w:val="28"/>
        </w:rPr>
        <w:t xml:space="preserve">Приложение Д Баланс МКБ «Москомриватбанк» за 2003, </w:t>
      </w:r>
      <w:smartTag w:uri="urn:schemas-microsoft-com:office:smarttags" w:element="metricconverter">
        <w:smartTagPr>
          <w:attr w:name="ProductID" w:val="2004 г"/>
        </w:smartTagPr>
        <w:r w:rsidRPr="008D51DB">
          <w:rPr>
            <w:sz w:val="28"/>
            <w:szCs w:val="28"/>
          </w:rPr>
          <w:t>2004 г</w:t>
        </w:r>
      </w:smartTag>
      <w:r w:rsidRPr="008D51DB">
        <w:rPr>
          <w:sz w:val="28"/>
          <w:szCs w:val="28"/>
        </w:rPr>
        <w:t>.г……………….</w:t>
      </w:r>
    </w:p>
    <w:p w:rsidR="00D53D7B" w:rsidRPr="008D51DB" w:rsidRDefault="00D53D7B" w:rsidP="008D51DB">
      <w:pPr>
        <w:spacing w:line="360" w:lineRule="auto"/>
        <w:ind w:left="720"/>
        <w:rPr>
          <w:sz w:val="28"/>
          <w:szCs w:val="28"/>
        </w:rPr>
      </w:pPr>
    </w:p>
    <w:p w:rsidR="00D53D7B" w:rsidRPr="008D51DB" w:rsidRDefault="00D53D7B" w:rsidP="00A8696D">
      <w:pPr>
        <w:spacing w:line="360" w:lineRule="auto"/>
        <w:ind w:left="720" w:hanging="720"/>
        <w:rPr>
          <w:sz w:val="28"/>
          <w:szCs w:val="28"/>
        </w:rPr>
      </w:pPr>
    </w:p>
    <w:p w:rsidR="00D53D7B" w:rsidRPr="008D51DB" w:rsidRDefault="00D53D7B" w:rsidP="00A8696D">
      <w:pPr>
        <w:spacing w:line="360" w:lineRule="auto"/>
        <w:ind w:left="720" w:hanging="720"/>
        <w:rPr>
          <w:sz w:val="28"/>
          <w:szCs w:val="28"/>
        </w:rPr>
      </w:pPr>
    </w:p>
    <w:p w:rsidR="00CE63BC" w:rsidRPr="008D51DB" w:rsidRDefault="00CE63BC" w:rsidP="00A003EC">
      <w:pPr>
        <w:pStyle w:val="1"/>
        <w:spacing w:line="360" w:lineRule="auto"/>
        <w:jc w:val="center"/>
        <w:rPr>
          <w:rFonts w:ascii="Times New Roman" w:hAnsi="Times New Roman" w:cs="Times New Roman"/>
          <w:b w:val="0"/>
          <w:bCs w:val="0"/>
          <w:sz w:val="28"/>
          <w:szCs w:val="28"/>
        </w:rPr>
      </w:pPr>
      <w:bookmarkStart w:id="0" w:name="_Ref122625130"/>
      <w:bookmarkStart w:id="1" w:name="_Ref122443215"/>
      <w:r w:rsidRPr="008D51DB">
        <w:rPr>
          <w:rFonts w:ascii="Times New Roman" w:hAnsi="Times New Roman" w:cs="Times New Roman"/>
          <w:b w:val="0"/>
          <w:bCs w:val="0"/>
          <w:sz w:val="28"/>
          <w:szCs w:val="28"/>
        </w:rPr>
        <w:t>Перечень сокращений и условных обозначений</w:t>
      </w:r>
      <w:bookmarkEnd w:id="0"/>
    </w:p>
    <w:p w:rsidR="00CE63BC" w:rsidRPr="008D51DB" w:rsidRDefault="00CE63BC" w:rsidP="00CE63BC">
      <w:pPr>
        <w:spacing w:line="360" w:lineRule="auto"/>
        <w:rPr>
          <w:sz w:val="28"/>
          <w:szCs w:val="28"/>
        </w:rPr>
      </w:pPr>
    </w:p>
    <w:p w:rsidR="00CE63BC" w:rsidRPr="008D51DB" w:rsidRDefault="00CE63BC" w:rsidP="00CE63BC">
      <w:pPr>
        <w:spacing w:line="360" w:lineRule="auto"/>
        <w:rPr>
          <w:sz w:val="28"/>
          <w:szCs w:val="28"/>
        </w:rPr>
      </w:pPr>
      <w:r w:rsidRPr="008D51DB">
        <w:rPr>
          <w:sz w:val="28"/>
          <w:szCs w:val="28"/>
        </w:rPr>
        <w:t>КБ – коммерческий банк</w:t>
      </w:r>
    </w:p>
    <w:p w:rsidR="00CE63BC" w:rsidRPr="008D51DB" w:rsidRDefault="00CE63BC" w:rsidP="00CE63BC">
      <w:pPr>
        <w:spacing w:line="360" w:lineRule="auto"/>
        <w:rPr>
          <w:sz w:val="28"/>
          <w:szCs w:val="28"/>
        </w:rPr>
      </w:pPr>
      <w:r w:rsidRPr="008D51DB">
        <w:rPr>
          <w:sz w:val="28"/>
          <w:szCs w:val="28"/>
        </w:rPr>
        <w:t>КПБ – кредитная политика банков</w:t>
      </w:r>
    </w:p>
    <w:p w:rsidR="00353A34" w:rsidRPr="008D51DB" w:rsidRDefault="00353A34" w:rsidP="00CE63BC">
      <w:pPr>
        <w:spacing w:line="360" w:lineRule="auto"/>
        <w:rPr>
          <w:sz w:val="28"/>
          <w:szCs w:val="28"/>
        </w:rPr>
      </w:pPr>
      <w:r w:rsidRPr="008D51DB">
        <w:rPr>
          <w:sz w:val="28"/>
          <w:szCs w:val="28"/>
        </w:rPr>
        <w:t>руб. - рубль</w:t>
      </w:r>
    </w:p>
    <w:p w:rsidR="002D558E" w:rsidRPr="008D51DB" w:rsidRDefault="002D558E" w:rsidP="00CE63BC">
      <w:pPr>
        <w:spacing w:line="360" w:lineRule="auto"/>
        <w:rPr>
          <w:sz w:val="28"/>
          <w:szCs w:val="28"/>
        </w:rPr>
      </w:pPr>
      <w:r w:rsidRPr="008D51DB">
        <w:rPr>
          <w:sz w:val="28"/>
          <w:szCs w:val="28"/>
        </w:rPr>
        <w:t>РФ - Российская Федерация</w:t>
      </w:r>
    </w:p>
    <w:p w:rsidR="007017BD" w:rsidRPr="008D51DB" w:rsidRDefault="007017BD" w:rsidP="00CE63BC">
      <w:pPr>
        <w:spacing w:line="360" w:lineRule="auto"/>
        <w:rPr>
          <w:sz w:val="28"/>
          <w:szCs w:val="28"/>
        </w:rPr>
      </w:pPr>
      <w:r w:rsidRPr="008D51DB">
        <w:rPr>
          <w:sz w:val="28"/>
          <w:szCs w:val="28"/>
        </w:rPr>
        <w:t>ЦБ – ценная бумага</w:t>
      </w:r>
    </w:p>
    <w:p w:rsidR="007017BD" w:rsidRPr="008D51DB" w:rsidRDefault="007017BD" w:rsidP="00353A34">
      <w:pPr>
        <w:spacing w:line="360" w:lineRule="auto"/>
        <w:rPr>
          <w:sz w:val="28"/>
          <w:szCs w:val="28"/>
        </w:rPr>
      </w:pPr>
      <w:r w:rsidRPr="008D51DB">
        <w:rPr>
          <w:sz w:val="28"/>
          <w:szCs w:val="28"/>
        </w:rPr>
        <w:t xml:space="preserve">ЦБ </w:t>
      </w:r>
      <w:r w:rsidR="00CE63BC" w:rsidRPr="008D51DB">
        <w:rPr>
          <w:sz w:val="28"/>
          <w:szCs w:val="28"/>
        </w:rPr>
        <w:t xml:space="preserve">– </w:t>
      </w:r>
      <w:r w:rsidR="002D558E" w:rsidRPr="008D51DB">
        <w:rPr>
          <w:sz w:val="28"/>
          <w:szCs w:val="28"/>
        </w:rPr>
        <w:t>Центральный банк</w:t>
      </w: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353A34" w:rsidRPr="008D51DB" w:rsidRDefault="00353A34" w:rsidP="00353A34">
      <w:pPr>
        <w:spacing w:line="360" w:lineRule="auto"/>
        <w:rPr>
          <w:sz w:val="28"/>
          <w:szCs w:val="28"/>
        </w:rPr>
      </w:pPr>
    </w:p>
    <w:p w:rsidR="00CE63BC" w:rsidRPr="008D51DB" w:rsidRDefault="00CE63BC" w:rsidP="0013673B">
      <w:pPr>
        <w:pStyle w:val="1"/>
        <w:jc w:val="center"/>
        <w:rPr>
          <w:rFonts w:ascii="Times New Roman" w:hAnsi="Times New Roman" w:cs="Times New Roman"/>
          <w:b w:val="0"/>
          <w:bCs w:val="0"/>
          <w:sz w:val="28"/>
          <w:szCs w:val="28"/>
        </w:rPr>
      </w:pPr>
      <w:bookmarkStart w:id="2" w:name="_Ref122625078"/>
      <w:r w:rsidRPr="008D51DB">
        <w:rPr>
          <w:rFonts w:ascii="Times New Roman" w:hAnsi="Times New Roman" w:cs="Times New Roman"/>
          <w:b w:val="0"/>
          <w:bCs w:val="0"/>
          <w:sz w:val="28"/>
          <w:szCs w:val="28"/>
        </w:rPr>
        <w:t>Введение</w:t>
      </w:r>
      <w:bookmarkEnd w:id="2"/>
    </w:p>
    <w:p w:rsidR="00CE63BC" w:rsidRPr="008D51DB" w:rsidRDefault="00CE63BC" w:rsidP="00CE63BC"/>
    <w:p w:rsidR="00CE63BC" w:rsidRPr="008D51DB" w:rsidRDefault="00CE63BC" w:rsidP="00CE63BC">
      <w:pPr>
        <w:spacing w:line="360" w:lineRule="auto"/>
        <w:ind w:firstLine="900"/>
        <w:jc w:val="both"/>
        <w:rPr>
          <w:sz w:val="28"/>
          <w:szCs w:val="28"/>
        </w:rPr>
      </w:pPr>
      <w:r w:rsidRPr="008D51DB">
        <w:rPr>
          <w:sz w:val="28"/>
          <w:szCs w:val="28"/>
        </w:rPr>
        <w:t>Эффективная национальная экономика - гарантия независимости государства. Она требует комплексных программ экономических реформ, реальных гарантий неотразимости перехода от административно – хозяйственных методов управления к рыночной экономике.</w:t>
      </w:r>
    </w:p>
    <w:p w:rsidR="00CE63BC" w:rsidRPr="008D51DB" w:rsidRDefault="00CE63BC" w:rsidP="00CE63BC">
      <w:pPr>
        <w:spacing w:line="360" w:lineRule="auto"/>
        <w:ind w:firstLine="900"/>
        <w:jc w:val="both"/>
        <w:rPr>
          <w:sz w:val="28"/>
          <w:szCs w:val="28"/>
        </w:rPr>
      </w:pPr>
      <w:r w:rsidRPr="008D51DB">
        <w:rPr>
          <w:sz w:val="28"/>
          <w:szCs w:val="28"/>
        </w:rPr>
        <w:t xml:space="preserve">Значительная роль в экономических реформах принадлежит эффективной финансовой и денежно - кредитной политике. Банковские реформы состоят из изменения структуры кредитного обращения, которое приведет к новым формам предоставления кредитов и их свободной продажи предприятиям, а также </w:t>
      </w:r>
      <w:r w:rsidR="007017BD" w:rsidRPr="008D51DB">
        <w:rPr>
          <w:sz w:val="28"/>
          <w:szCs w:val="28"/>
        </w:rPr>
        <w:t xml:space="preserve">совершенствования технологии управления </w:t>
      </w:r>
      <w:r w:rsidR="00C11B08" w:rsidRPr="008D51DB">
        <w:rPr>
          <w:sz w:val="28"/>
          <w:szCs w:val="28"/>
        </w:rPr>
        <w:t>кредитными</w:t>
      </w:r>
      <w:r w:rsidR="007017BD" w:rsidRPr="008D51DB">
        <w:rPr>
          <w:sz w:val="28"/>
          <w:szCs w:val="28"/>
        </w:rPr>
        <w:t xml:space="preserve"> рисками</w:t>
      </w:r>
      <w:r w:rsidRPr="008D51DB">
        <w:rPr>
          <w:sz w:val="28"/>
          <w:szCs w:val="28"/>
        </w:rPr>
        <w:t>. В условиях формирования рыночной среды, развития промышленного и сельскохозяйственного производства большое внимание в организационной и структурной перестройке экономики отводится коммерческим банкам и банковской системе в целом.</w:t>
      </w:r>
    </w:p>
    <w:p w:rsidR="00CE63BC" w:rsidRPr="008D51DB" w:rsidRDefault="007017BD" w:rsidP="00CE63BC">
      <w:pPr>
        <w:spacing w:line="360" w:lineRule="auto"/>
        <w:ind w:firstLine="567"/>
        <w:jc w:val="both"/>
        <w:rPr>
          <w:sz w:val="28"/>
          <w:szCs w:val="28"/>
        </w:rPr>
      </w:pPr>
      <w:r w:rsidRPr="008D51DB">
        <w:rPr>
          <w:sz w:val="28"/>
          <w:szCs w:val="28"/>
        </w:rPr>
        <w:t>Актуальность выбранной темы выпускной работы бакалавра характеризуется тем, что</w:t>
      </w:r>
      <w:r w:rsidR="00CE63BC" w:rsidRPr="008D51DB">
        <w:rPr>
          <w:sz w:val="28"/>
          <w:szCs w:val="28"/>
        </w:rPr>
        <w:t xml:space="preserve"> одной из проблем в осуществлении реформирования и становления финансово - кредитного механизма, а так же и развития банковской системы в целом, является достаточно высокая рискованность кредитных операций. Необходимо указать, что основополагающими причинами являются: </w:t>
      </w:r>
      <w:r w:rsidRPr="008D51DB">
        <w:rPr>
          <w:sz w:val="28"/>
          <w:szCs w:val="28"/>
        </w:rPr>
        <w:t>нормативно - правовое</w:t>
      </w:r>
      <w:r w:rsidR="00CE63BC" w:rsidRPr="008D51DB">
        <w:rPr>
          <w:sz w:val="28"/>
          <w:szCs w:val="28"/>
        </w:rPr>
        <w:t xml:space="preserve"> несовершенство вопроса защиты интересов кредитора от кредитных рисков, неудовлетворительное финансово-хозяйственное состояние субъектов предпринимательства, не достаточная кадровая подготовка работников банковской системы.</w:t>
      </w:r>
      <w:r w:rsidRPr="008D51DB">
        <w:rPr>
          <w:sz w:val="28"/>
          <w:szCs w:val="28"/>
        </w:rPr>
        <w:t xml:space="preserve"> </w:t>
      </w:r>
      <w:r w:rsidR="00CE63BC" w:rsidRPr="008D51DB">
        <w:rPr>
          <w:sz w:val="28"/>
          <w:szCs w:val="28"/>
        </w:rPr>
        <w:t>Ситуация, которая сложилась в банковской сфере, свидетельствует о том, что банки терпят финансовый крах в связи с чрезвычайно рискованной кредитной политикой.</w:t>
      </w:r>
      <w:r w:rsidRPr="008D51DB">
        <w:rPr>
          <w:sz w:val="28"/>
          <w:szCs w:val="28"/>
        </w:rPr>
        <w:t xml:space="preserve"> </w:t>
      </w:r>
      <w:r w:rsidR="00CE63BC" w:rsidRPr="008D51DB">
        <w:rPr>
          <w:sz w:val="28"/>
          <w:szCs w:val="28"/>
        </w:rPr>
        <w:t xml:space="preserve">Этим объясняется потребность во всестороннем изучении отечественного  и частично иностранного опыта  относительно </w:t>
      </w:r>
      <w:r w:rsidR="00353A34" w:rsidRPr="008D51DB">
        <w:rPr>
          <w:sz w:val="28"/>
          <w:szCs w:val="28"/>
        </w:rPr>
        <w:t xml:space="preserve">снижения уровня </w:t>
      </w:r>
      <w:r w:rsidR="00C11B08" w:rsidRPr="008D51DB">
        <w:rPr>
          <w:sz w:val="28"/>
          <w:szCs w:val="28"/>
        </w:rPr>
        <w:t>кредитны</w:t>
      </w:r>
      <w:r w:rsidR="00353A34" w:rsidRPr="008D51DB">
        <w:rPr>
          <w:sz w:val="28"/>
          <w:szCs w:val="28"/>
        </w:rPr>
        <w:t>х рисков</w:t>
      </w:r>
      <w:r w:rsidR="00CE63BC" w:rsidRPr="008D51DB">
        <w:rPr>
          <w:sz w:val="28"/>
          <w:szCs w:val="28"/>
        </w:rPr>
        <w:t xml:space="preserve">, исследования современного состояния по данной теме, освещения новых методов, концептуальных подходов, научно-методических рекомендаций по вопросу </w:t>
      </w:r>
      <w:r w:rsidR="00353A34" w:rsidRPr="008D51DB">
        <w:rPr>
          <w:sz w:val="28"/>
          <w:szCs w:val="28"/>
        </w:rPr>
        <w:t>снижения рисковых для банка операций</w:t>
      </w:r>
      <w:r w:rsidR="00CE63BC" w:rsidRPr="008D51DB">
        <w:rPr>
          <w:sz w:val="28"/>
          <w:szCs w:val="28"/>
        </w:rPr>
        <w:t xml:space="preserve"> и усовершенствования законодательства в </w:t>
      </w:r>
      <w:r w:rsidR="00353A34" w:rsidRPr="008D51DB">
        <w:rPr>
          <w:sz w:val="28"/>
          <w:szCs w:val="28"/>
        </w:rPr>
        <w:t xml:space="preserve"> этой </w:t>
      </w:r>
      <w:r w:rsidR="00CE63BC" w:rsidRPr="008D51DB">
        <w:rPr>
          <w:sz w:val="28"/>
          <w:szCs w:val="28"/>
        </w:rPr>
        <w:t>области.</w:t>
      </w:r>
    </w:p>
    <w:p w:rsidR="00CE63BC" w:rsidRPr="008D51DB" w:rsidRDefault="00CE63BC" w:rsidP="00CE63BC">
      <w:pPr>
        <w:spacing w:line="360" w:lineRule="auto"/>
        <w:ind w:firstLine="567"/>
        <w:jc w:val="both"/>
        <w:rPr>
          <w:sz w:val="28"/>
          <w:szCs w:val="28"/>
        </w:rPr>
      </w:pPr>
      <w:r w:rsidRPr="008D51DB">
        <w:rPr>
          <w:sz w:val="28"/>
          <w:szCs w:val="28"/>
        </w:rPr>
        <w:t xml:space="preserve">Проблема обеспеченности возвращения кредитов, реализации залогового права и формирования резерва покрытия на возможные потери, а также оценки и страхования имущества нашли свое отображение в работах Лаврушина О.М., Мороза А.Н., </w:t>
      </w:r>
      <w:r w:rsidR="00353A34" w:rsidRPr="008D51DB">
        <w:rPr>
          <w:sz w:val="28"/>
          <w:szCs w:val="28"/>
        </w:rPr>
        <w:t>Баканова М.И.</w:t>
      </w:r>
      <w:r w:rsidRPr="008D51DB">
        <w:rPr>
          <w:sz w:val="28"/>
          <w:szCs w:val="28"/>
        </w:rPr>
        <w:t xml:space="preserve">, </w:t>
      </w:r>
      <w:r w:rsidR="00353A34" w:rsidRPr="008D51DB">
        <w:rPr>
          <w:sz w:val="28"/>
          <w:szCs w:val="28"/>
        </w:rPr>
        <w:t>Балабанова И.Т.</w:t>
      </w:r>
      <w:r w:rsidRPr="008D51DB">
        <w:rPr>
          <w:sz w:val="28"/>
          <w:szCs w:val="28"/>
        </w:rPr>
        <w:t xml:space="preserve">, </w:t>
      </w:r>
      <w:r w:rsidR="00353A34" w:rsidRPr="008D51DB">
        <w:rPr>
          <w:sz w:val="28"/>
          <w:szCs w:val="28"/>
        </w:rPr>
        <w:t>Ковалева В.В.</w:t>
      </w:r>
      <w:r w:rsidRPr="008D51DB">
        <w:rPr>
          <w:sz w:val="28"/>
          <w:szCs w:val="28"/>
        </w:rPr>
        <w:t>, Галасюка В.М., Костюченко В.М. и прочих российских ученых.</w:t>
      </w:r>
    </w:p>
    <w:p w:rsidR="00CE63BC" w:rsidRPr="008D51DB" w:rsidRDefault="00CE63BC" w:rsidP="00CE63BC">
      <w:pPr>
        <w:spacing w:line="360" w:lineRule="auto"/>
        <w:ind w:firstLine="567"/>
        <w:jc w:val="both"/>
        <w:rPr>
          <w:sz w:val="28"/>
          <w:szCs w:val="28"/>
        </w:rPr>
      </w:pPr>
      <w:r w:rsidRPr="008D51DB">
        <w:rPr>
          <w:sz w:val="28"/>
          <w:szCs w:val="28"/>
        </w:rPr>
        <w:t xml:space="preserve">Между тем, на настоящее время в </w:t>
      </w:r>
      <w:r w:rsidR="00353A34" w:rsidRPr="008D51DB">
        <w:rPr>
          <w:sz w:val="28"/>
          <w:szCs w:val="28"/>
        </w:rPr>
        <w:t>России</w:t>
      </w:r>
      <w:r w:rsidRPr="008D51DB">
        <w:rPr>
          <w:sz w:val="28"/>
          <w:szCs w:val="28"/>
        </w:rPr>
        <w:t xml:space="preserve"> комплексного определения видов кредитных рисков, источников их возникновения, анализа влияния на прибыльность - убыточность кредитных операций в условиях перехода к рынку не проводилось. Такое положение  объясняется прежде всего ограниченным использованием товарно - денежных отношений на протяжении продолжительного времени. Это исключало необходимость обеспечения</w:t>
      </w:r>
      <w:r w:rsidR="00353A34" w:rsidRPr="008D51DB">
        <w:rPr>
          <w:sz w:val="28"/>
          <w:szCs w:val="28"/>
        </w:rPr>
        <w:t xml:space="preserve"> </w:t>
      </w:r>
      <w:r w:rsidRPr="008D51DB">
        <w:rPr>
          <w:sz w:val="28"/>
          <w:szCs w:val="28"/>
        </w:rPr>
        <w:t>гарантии возвращения выданных займов, оценки кредитоспособности заемщика и соответственно и страховани</w:t>
      </w:r>
      <w:r w:rsidR="00353A34" w:rsidRPr="008D51DB">
        <w:rPr>
          <w:sz w:val="28"/>
          <w:szCs w:val="28"/>
        </w:rPr>
        <w:t>я</w:t>
      </w:r>
      <w:r w:rsidRPr="008D51DB">
        <w:rPr>
          <w:sz w:val="28"/>
          <w:szCs w:val="28"/>
        </w:rPr>
        <w:t xml:space="preserve"> кредитов.</w:t>
      </w:r>
      <w:r w:rsidR="00353A34" w:rsidRPr="008D51DB">
        <w:rPr>
          <w:sz w:val="28"/>
          <w:szCs w:val="28"/>
        </w:rPr>
        <w:t xml:space="preserve"> </w:t>
      </w:r>
      <w:r w:rsidRPr="008D51DB">
        <w:rPr>
          <w:sz w:val="28"/>
          <w:szCs w:val="28"/>
        </w:rPr>
        <w:t xml:space="preserve">Поэтому, по причинам  сложности и многогранности проблемы, которая исследуется, немало вопросов нуждается в углубленном системном изучении. </w:t>
      </w:r>
    </w:p>
    <w:p w:rsidR="00CE63BC" w:rsidRPr="008D51DB" w:rsidRDefault="00CE63BC" w:rsidP="00CE63BC">
      <w:pPr>
        <w:autoSpaceDE w:val="0"/>
        <w:autoSpaceDN w:val="0"/>
        <w:adjustRightInd w:val="0"/>
        <w:spacing w:line="360" w:lineRule="auto"/>
        <w:ind w:firstLine="709"/>
        <w:jc w:val="both"/>
        <w:rPr>
          <w:sz w:val="28"/>
          <w:szCs w:val="28"/>
        </w:rPr>
      </w:pPr>
      <w:r w:rsidRPr="008D51DB">
        <w:rPr>
          <w:sz w:val="28"/>
          <w:szCs w:val="28"/>
        </w:rPr>
        <w:t xml:space="preserve">Объектом исследования является коммерческий банк </w:t>
      </w:r>
      <w:r w:rsidR="00353A34" w:rsidRPr="008D51DB">
        <w:rPr>
          <w:sz w:val="28"/>
          <w:szCs w:val="28"/>
        </w:rPr>
        <w:t>МКБ “Москомприватбанк”</w:t>
      </w:r>
      <w:r w:rsidRPr="008D51DB">
        <w:rPr>
          <w:sz w:val="28"/>
          <w:szCs w:val="28"/>
        </w:rPr>
        <w:t>. Предметом исследования являются</w:t>
      </w:r>
      <w:r w:rsidR="00353A34" w:rsidRPr="008D51DB">
        <w:rPr>
          <w:sz w:val="28"/>
          <w:szCs w:val="28"/>
        </w:rPr>
        <w:t xml:space="preserve"> риски, при</w:t>
      </w:r>
      <w:r w:rsidRPr="008D51DB">
        <w:rPr>
          <w:sz w:val="28"/>
          <w:szCs w:val="28"/>
        </w:rPr>
        <w:t xml:space="preserve"> экономически</w:t>
      </w:r>
      <w:r w:rsidR="00353A34" w:rsidRPr="008D51DB">
        <w:rPr>
          <w:sz w:val="28"/>
          <w:szCs w:val="28"/>
        </w:rPr>
        <w:t>х</w:t>
      </w:r>
      <w:r w:rsidRPr="008D51DB">
        <w:rPr>
          <w:sz w:val="28"/>
          <w:szCs w:val="28"/>
        </w:rPr>
        <w:t xml:space="preserve"> отношения</w:t>
      </w:r>
      <w:r w:rsidR="00353A34" w:rsidRPr="008D51DB">
        <w:rPr>
          <w:sz w:val="28"/>
          <w:szCs w:val="28"/>
        </w:rPr>
        <w:t>х</w:t>
      </w:r>
      <w:r w:rsidRPr="008D51DB">
        <w:rPr>
          <w:sz w:val="28"/>
          <w:szCs w:val="28"/>
        </w:rPr>
        <w:t>, которые возникают между банком и другими субъектами хозяйственной</w:t>
      </w:r>
      <w:r w:rsidR="00353A34" w:rsidRPr="008D51DB">
        <w:rPr>
          <w:sz w:val="28"/>
          <w:szCs w:val="28"/>
        </w:rPr>
        <w:t xml:space="preserve"> деятельности</w:t>
      </w:r>
      <w:r w:rsidRPr="008D51DB">
        <w:rPr>
          <w:sz w:val="28"/>
          <w:szCs w:val="28"/>
        </w:rPr>
        <w:t>.</w:t>
      </w:r>
    </w:p>
    <w:p w:rsidR="00CE63BC" w:rsidRPr="008D51DB" w:rsidRDefault="00CE63BC" w:rsidP="00CE63BC">
      <w:pPr>
        <w:spacing w:line="360" w:lineRule="auto"/>
        <w:ind w:firstLine="567"/>
        <w:jc w:val="both"/>
        <w:rPr>
          <w:sz w:val="28"/>
          <w:szCs w:val="28"/>
        </w:rPr>
      </w:pPr>
      <w:r w:rsidRPr="008D51DB">
        <w:rPr>
          <w:sz w:val="28"/>
          <w:szCs w:val="28"/>
        </w:rPr>
        <w:t xml:space="preserve">Целью работы является изучение теоретических, методологических и практических аспектов </w:t>
      </w:r>
      <w:r w:rsidR="00353A34" w:rsidRPr="008D51DB">
        <w:rPr>
          <w:sz w:val="28"/>
          <w:szCs w:val="28"/>
        </w:rPr>
        <w:t xml:space="preserve">управления </w:t>
      </w:r>
      <w:r w:rsidR="00C11B08" w:rsidRPr="008D51DB">
        <w:rPr>
          <w:sz w:val="28"/>
          <w:szCs w:val="28"/>
        </w:rPr>
        <w:t>кредитными</w:t>
      </w:r>
      <w:r w:rsidR="00353A34" w:rsidRPr="008D51DB">
        <w:rPr>
          <w:sz w:val="28"/>
          <w:szCs w:val="28"/>
        </w:rPr>
        <w:t xml:space="preserve"> рисками</w:t>
      </w:r>
      <w:r w:rsidRPr="008D51DB">
        <w:rPr>
          <w:sz w:val="28"/>
          <w:szCs w:val="28"/>
        </w:rPr>
        <w:t xml:space="preserve">, разработка рекомендаций относительно </w:t>
      </w:r>
      <w:r w:rsidR="00353A34" w:rsidRPr="008D51DB">
        <w:rPr>
          <w:sz w:val="28"/>
          <w:szCs w:val="28"/>
        </w:rPr>
        <w:t>снижения</w:t>
      </w:r>
      <w:r w:rsidRPr="008D51DB">
        <w:rPr>
          <w:sz w:val="28"/>
          <w:szCs w:val="28"/>
        </w:rPr>
        <w:t xml:space="preserve"> рискованности </w:t>
      </w:r>
      <w:r w:rsidR="00353A34" w:rsidRPr="008D51DB">
        <w:rPr>
          <w:sz w:val="28"/>
          <w:szCs w:val="28"/>
        </w:rPr>
        <w:t>банковских</w:t>
      </w:r>
      <w:r w:rsidRPr="008D51DB">
        <w:rPr>
          <w:sz w:val="28"/>
          <w:szCs w:val="28"/>
        </w:rPr>
        <w:t xml:space="preserve"> операций.</w:t>
      </w:r>
    </w:p>
    <w:p w:rsidR="00CE63BC" w:rsidRPr="008D51DB" w:rsidRDefault="00CE63BC" w:rsidP="00CE63BC">
      <w:pPr>
        <w:spacing w:line="360" w:lineRule="auto"/>
        <w:ind w:firstLine="567"/>
        <w:jc w:val="both"/>
        <w:rPr>
          <w:sz w:val="28"/>
          <w:szCs w:val="28"/>
        </w:rPr>
      </w:pPr>
      <w:r w:rsidRPr="008D51DB">
        <w:rPr>
          <w:sz w:val="28"/>
          <w:szCs w:val="28"/>
        </w:rPr>
        <w:t>Поставленная цель обуславливает необходимость решения следующих основных задач:</w:t>
      </w:r>
    </w:p>
    <w:p w:rsidR="00CE63BC" w:rsidRPr="008D51DB" w:rsidRDefault="00CE63BC" w:rsidP="00CE63BC">
      <w:pPr>
        <w:spacing w:line="360" w:lineRule="auto"/>
        <w:ind w:firstLine="567"/>
        <w:jc w:val="both"/>
        <w:rPr>
          <w:sz w:val="28"/>
          <w:szCs w:val="28"/>
        </w:rPr>
      </w:pPr>
      <w:r w:rsidRPr="008D51DB">
        <w:rPr>
          <w:sz w:val="28"/>
          <w:szCs w:val="28"/>
        </w:rPr>
        <w:t xml:space="preserve">- изучить теоретические аспекты </w:t>
      </w:r>
      <w:r w:rsidR="00EA2407" w:rsidRPr="008D51DB">
        <w:rPr>
          <w:sz w:val="28"/>
          <w:szCs w:val="28"/>
        </w:rPr>
        <w:t>управления кредитными рисками в</w:t>
      </w:r>
      <w:r w:rsidRPr="008D51DB">
        <w:rPr>
          <w:sz w:val="28"/>
          <w:szCs w:val="28"/>
        </w:rPr>
        <w:t xml:space="preserve"> коммерческо</w:t>
      </w:r>
      <w:r w:rsidR="00EA2407" w:rsidRPr="008D51DB">
        <w:rPr>
          <w:sz w:val="28"/>
          <w:szCs w:val="28"/>
        </w:rPr>
        <w:t>м</w:t>
      </w:r>
      <w:r w:rsidRPr="008D51DB">
        <w:rPr>
          <w:sz w:val="28"/>
          <w:szCs w:val="28"/>
        </w:rPr>
        <w:t xml:space="preserve"> банк</w:t>
      </w:r>
      <w:r w:rsidR="00EA2407" w:rsidRPr="008D51DB">
        <w:rPr>
          <w:sz w:val="28"/>
          <w:szCs w:val="28"/>
        </w:rPr>
        <w:t>е</w:t>
      </w:r>
      <w:r w:rsidRPr="008D51DB">
        <w:rPr>
          <w:sz w:val="28"/>
          <w:szCs w:val="28"/>
        </w:rPr>
        <w:t>;</w:t>
      </w:r>
    </w:p>
    <w:p w:rsidR="00CE63BC" w:rsidRPr="008D51DB" w:rsidRDefault="00CE63BC" w:rsidP="00CE63BC">
      <w:pPr>
        <w:spacing w:line="360" w:lineRule="auto"/>
        <w:ind w:firstLine="567"/>
        <w:jc w:val="both"/>
        <w:rPr>
          <w:sz w:val="28"/>
          <w:szCs w:val="28"/>
        </w:rPr>
      </w:pPr>
      <w:r w:rsidRPr="008D51DB">
        <w:rPr>
          <w:sz w:val="28"/>
          <w:szCs w:val="28"/>
        </w:rPr>
        <w:t>- провести анализ кредитн</w:t>
      </w:r>
      <w:r w:rsidR="00EA2407" w:rsidRPr="008D51DB">
        <w:rPr>
          <w:sz w:val="28"/>
          <w:szCs w:val="28"/>
        </w:rPr>
        <w:t>ых рисков</w:t>
      </w:r>
      <w:r w:rsidRPr="008D51DB">
        <w:rPr>
          <w:sz w:val="28"/>
          <w:szCs w:val="28"/>
        </w:rPr>
        <w:t xml:space="preserve"> коммерческого банка на примере ЗАО </w:t>
      </w:r>
      <w:r w:rsidR="00EA2407" w:rsidRPr="008D51DB">
        <w:rPr>
          <w:sz w:val="28"/>
          <w:szCs w:val="28"/>
        </w:rPr>
        <w:t>МКБ “Москомприватбанк”</w:t>
      </w:r>
      <w:r w:rsidRPr="008D51DB">
        <w:rPr>
          <w:sz w:val="28"/>
          <w:szCs w:val="28"/>
        </w:rPr>
        <w:t>;</w:t>
      </w:r>
    </w:p>
    <w:p w:rsidR="00CE63BC" w:rsidRPr="008D51DB" w:rsidRDefault="00CE63BC" w:rsidP="00CE63BC">
      <w:pPr>
        <w:spacing w:line="360" w:lineRule="auto"/>
        <w:ind w:firstLine="567"/>
        <w:jc w:val="both"/>
        <w:rPr>
          <w:sz w:val="28"/>
          <w:szCs w:val="28"/>
        </w:rPr>
      </w:pPr>
      <w:r w:rsidRPr="008D51DB">
        <w:rPr>
          <w:sz w:val="28"/>
          <w:szCs w:val="28"/>
        </w:rPr>
        <w:t xml:space="preserve">- </w:t>
      </w:r>
      <w:r w:rsidR="00EA2407" w:rsidRPr="008D51DB">
        <w:rPr>
          <w:sz w:val="28"/>
          <w:szCs w:val="28"/>
        </w:rPr>
        <w:t xml:space="preserve">выработать рекомендации относительно снижения уровня </w:t>
      </w:r>
      <w:r w:rsidR="00C11B08" w:rsidRPr="008D51DB">
        <w:rPr>
          <w:sz w:val="28"/>
          <w:szCs w:val="28"/>
        </w:rPr>
        <w:t>кредитных</w:t>
      </w:r>
      <w:r w:rsidR="00EA2407" w:rsidRPr="008D51DB">
        <w:rPr>
          <w:sz w:val="28"/>
          <w:szCs w:val="28"/>
        </w:rPr>
        <w:t xml:space="preserve"> рисков в МКБ “Москомприватбанк”</w:t>
      </w:r>
    </w:p>
    <w:p w:rsidR="00CE63BC" w:rsidRPr="008D51DB" w:rsidRDefault="00CE63BC" w:rsidP="00CE63BC">
      <w:pPr>
        <w:spacing w:line="360" w:lineRule="auto"/>
        <w:ind w:firstLine="567"/>
        <w:jc w:val="both"/>
        <w:rPr>
          <w:sz w:val="28"/>
          <w:szCs w:val="28"/>
        </w:rPr>
      </w:pPr>
      <w:r w:rsidRPr="008D51DB">
        <w:rPr>
          <w:sz w:val="28"/>
          <w:szCs w:val="28"/>
        </w:rPr>
        <w:t xml:space="preserve">Методологическую и теоретическую основу работы составляют существующие разработки </w:t>
      </w:r>
      <w:r w:rsidR="00EA2407" w:rsidRPr="008D51DB">
        <w:rPr>
          <w:sz w:val="28"/>
          <w:szCs w:val="28"/>
        </w:rPr>
        <w:t>российских</w:t>
      </w:r>
      <w:r w:rsidRPr="008D51DB">
        <w:rPr>
          <w:sz w:val="28"/>
          <w:szCs w:val="28"/>
        </w:rPr>
        <w:t xml:space="preserve"> и зарубежных научны</w:t>
      </w:r>
      <w:r w:rsidR="00EA2407" w:rsidRPr="008D51DB">
        <w:rPr>
          <w:sz w:val="28"/>
          <w:szCs w:val="28"/>
        </w:rPr>
        <w:t>х</w:t>
      </w:r>
      <w:r w:rsidRPr="008D51DB">
        <w:rPr>
          <w:sz w:val="28"/>
          <w:szCs w:val="28"/>
        </w:rPr>
        <w:t xml:space="preserve"> </w:t>
      </w:r>
      <w:r w:rsidR="00EA2407" w:rsidRPr="008D51DB">
        <w:rPr>
          <w:sz w:val="28"/>
          <w:szCs w:val="28"/>
        </w:rPr>
        <w:t>деятелей</w:t>
      </w:r>
      <w:r w:rsidRPr="008D51DB">
        <w:rPr>
          <w:sz w:val="28"/>
          <w:szCs w:val="28"/>
        </w:rPr>
        <w:t xml:space="preserve">, законодательные и нормативные акты </w:t>
      </w:r>
      <w:r w:rsidR="00EA2407" w:rsidRPr="008D51DB">
        <w:rPr>
          <w:sz w:val="28"/>
          <w:szCs w:val="28"/>
        </w:rPr>
        <w:t>Правительства РФ</w:t>
      </w:r>
      <w:r w:rsidRPr="008D51DB">
        <w:rPr>
          <w:sz w:val="28"/>
          <w:szCs w:val="28"/>
        </w:rPr>
        <w:t xml:space="preserve">, </w:t>
      </w:r>
      <w:r w:rsidR="00EA2407" w:rsidRPr="008D51DB">
        <w:rPr>
          <w:sz w:val="28"/>
          <w:szCs w:val="28"/>
        </w:rPr>
        <w:t>Центрального Банка РФ</w:t>
      </w:r>
      <w:r w:rsidRPr="008D51DB">
        <w:rPr>
          <w:sz w:val="28"/>
          <w:szCs w:val="28"/>
        </w:rPr>
        <w:t xml:space="preserve">, внутрибанковские инструкции и положения. Информационную основу составляют отчетные и текущие материалы </w:t>
      </w:r>
      <w:r w:rsidR="00EA2407" w:rsidRPr="008D51DB">
        <w:rPr>
          <w:sz w:val="28"/>
          <w:szCs w:val="28"/>
        </w:rPr>
        <w:t>МКБ “Москомприватбанк”</w:t>
      </w:r>
      <w:r w:rsidRPr="008D51DB">
        <w:rPr>
          <w:sz w:val="28"/>
          <w:szCs w:val="28"/>
        </w:rPr>
        <w:t>, данные периодической печати, другие источники информации.</w:t>
      </w:r>
    </w:p>
    <w:p w:rsidR="00CE63BC" w:rsidRPr="008D51DB" w:rsidRDefault="00CE63BC" w:rsidP="00CE63BC">
      <w:pPr>
        <w:ind w:firstLine="720"/>
      </w:pPr>
    </w:p>
    <w:p w:rsidR="00CE63BC" w:rsidRPr="008D51DB" w:rsidRDefault="00CE63BC"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EA2407" w:rsidRPr="008D51DB" w:rsidRDefault="00EA2407" w:rsidP="00CE63BC"/>
    <w:p w:rsidR="00D53D7B" w:rsidRPr="008D51DB" w:rsidRDefault="00D53D7B" w:rsidP="00414514">
      <w:pPr>
        <w:pStyle w:val="1"/>
        <w:jc w:val="center"/>
        <w:rPr>
          <w:rFonts w:ascii="Times New Roman" w:hAnsi="Times New Roman" w:cs="Times New Roman"/>
          <w:b w:val="0"/>
          <w:sz w:val="28"/>
          <w:szCs w:val="28"/>
        </w:rPr>
      </w:pPr>
      <w:bookmarkStart w:id="3" w:name="_Ref122626011"/>
      <w:r w:rsidRPr="008D51DB">
        <w:rPr>
          <w:rFonts w:ascii="Times New Roman" w:hAnsi="Times New Roman" w:cs="Times New Roman"/>
          <w:b w:val="0"/>
          <w:sz w:val="28"/>
          <w:szCs w:val="28"/>
        </w:rPr>
        <w:t>1 Управление кредитными рисками в системе менеджмента коммерческого банка</w:t>
      </w:r>
      <w:bookmarkEnd w:id="1"/>
      <w:bookmarkEnd w:id="3"/>
    </w:p>
    <w:p w:rsidR="00D53D7B" w:rsidRPr="008D51DB" w:rsidRDefault="00D53D7B" w:rsidP="00D53D7B">
      <w:pPr>
        <w:spacing w:line="360" w:lineRule="auto"/>
        <w:rPr>
          <w:sz w:val="28"/>
          <w:szCs w:val="28"/>
        </w:rPr>
      </w:pPr>
    </w:p>
    <w:p w:rsidR="00D53D7B" w:rsidRPr="008D51DB" w:rsidRDefault="00D53D7B" w:rsidP="00414514">
      <w:pPr>
        <w:pStyle w:val="1"/>
        <w:jc w:val="center"/>
        <w:rPr>
          <w:rFonts w:ascii="Times New Roman" w:hAnsi="Times New Roman" w:cs="Times New Roman"/>
          <w:b w:val="0"/>
          <w:bCs w:val="0"/>
          <w:sz w:val="28"/>
          <w:szCs w:val="28"/>
        </w:rPr>
      </w:pPr>
      <w:bookmarkStart w:id="4" w:name="_Ref122443484"/>
      <w:r w:rsidRPr="008D51DB">
        <w:rPr>
          <w:rFonts w:ascii="Times New Roman" w:hAnsi="Times New Roman" w:cs="Times New Roman"/>
          <w:b w:val="0"/>
          <w:bCs w:val="0"/>
          <w:sz w:val="28"/>
          <w:szCs w:val="28"/>
        </w:rPr>
        <w:t xml:space="preserve">1.1 </w:t>
      </w:r>
      <w:r w:rsidR="009B388E" w:rsidRPr="008D51DB">
        <w:rPr>
          <w:rFonts w:ascii="Times New Roman" w:hAnsi="Times New Roman" w:cs="Times New Roman"/>
          <w:b w:val="0"/>
          <w:bCs w:val="0"/>
          <w:sz w:val="28"/>
          <w:szCs w:val="28"/>
        </w:rPr>
        <w:t>Сущность и виды управления рисками в коммерческих банках</w:t>
      </w:r>
      <w:bookmarkEnd w:id="4"/>
    </w:p>
    <w:p w:rsidR="00D53D7B" w:rsidRPr="008D51DB" w:rsidRDefault="00D53D7B" w:rsidP="00D53D7B">
      <w:pPr>
        <w:spacing w:line="360" w:lineRule="auto"/>
        <w:jc w:val="center"/>
        <w:rPr>
          <w:sz w:val="28"/>
          <w:szCs w:val="28"/>
        </w:rPr>
      </w:pPr>
    </w:p>
    <w:p w:rsidR="006550EC" w:rsidRPr="006550EC" w:rsidRDefault="006550EC" w:rsidP="006550EC">
      <w:pPr>
        <w:rPr>
          <w:b/>
          <w:color w:val="FF0000"/>
          <w:sz w:val="28"/>
          <w:szCs w:val="28"/>
        </w:rPr>
      </w:pPr>
      <w:r w:rsidRPr="006550EC">
        <w:rPr>
          <w:b/>
          <w:color w:val="FF0000"/>
          <w:sz w:val="28"/>
          <w:szCs w:val="28"/>
        </w:rPr>
        <w:t xml:space="preserve">Для покупки или заказа полной версии работы перейдите по </w:t>
      </w:r>
      <w:r w:rsidRPr="003F32D2">
        <w:rPr>
          <w:b/>
          <w:sz w:val="28"/>
          <w:szCs w:val="28"/>
        </w:rPr>
        <w:t>ссылке.</w:t>
      </w:r>
    </w:p>
    <w:p w:rsidR="00D53D7B" w:rsidRPr="008D51DB" w:rsidRDefault="00D53D7B" w:rsidP="002244E1">
      <w:pPr>
        <w:spacing w:line="360" w:lineRule="auto"/>
        <w:ind w:firstLine="709"/>
        <w:jc w:val="both"/>
        <w:rPr>
          <w:sz w:val="28"/>
          <w:szCs w:val="28"/>
        </w:rPr>
      </w:pPr>
      <w:r w:rsidRPr="008D51DB">
        <w:rPr>
          <w:sz w:val="28"/>
          <w:szCs w:val="28"/>
        </w:rPr>
        <w:t>Эффективность организации управления рисками во многом зависит от классификации.</w:t>
      </w:r>
      <w:r w:rsidR="002244E1" w:rsidRPr="008D51DB">
        <w:rPr>
          <w:sz w:val="28"/>
          <w:szCs w:val="28"/>
        </w:rPr>
        <w:t xml:space="preserve"> </w:t>
      </w:r>
      <w:r w:rsidRPr="008D51DB">
        <w:rPr>
          <w:sz w:val="28"/>
          <w:szCs w:val="28"/>
        </w:rPr>
        <w:t>Под классификацией риска следует понимать распределение риска на конкретные группы по определенным признакам для достижения поставленных целей.</w:t>
      </w:r>
      <w:r w:rsidR="002244E1" w:rsidRPr="008D51DB">
        <w:rPr>
          <w:sz w:val="28"/>
          <w:szCs w:val="28"/>
        </w:rPr>
        <w:t xml:space="preserve"> </w:t>
      </w:r>
      <w:r w:rsidRPr="008D51DB">
        <w:rPr>
          <w:sz w:val="28"/>
          <w:szCs w:val="28"/>
        </w:rPr>
        <w:t>Научно-обоснованная классификация риска позволяет четко определить место каждого риска в их общей системе. Она создает возможности для эффективного применения соответствующих методов, приемов управления риск</w:t>
      </w:r>
      <w:r w:rsidR="002244E1" w:rsidRPr="008D51DB">
        <w:rPr>
          <w:sz w:val="28"/>
          <w:szCs w:val="28"/>
        </w:rPr>
        <w:t>ами,</w:t>
      </w:r>
      <w:r w:rsidRPr="008D51DB">
        <w:rPr>
          <w:sz w:val="28"/>
          <w:szCs w:val="28"/>
        </w:rPr>
        <w:t xml:space="preserve"> в зависимости от состояния каждого из перечисленных элементов.</w:t>
      </w:r>
      <w:r w:rsidR="002244E1" w:rsidRPr="008D51DB">
        <w:rPr>
          <w:sz w:val="28"/>
          <w:szCs w:val="28"/>
        </w:rPr>
        <w:t xml:space="preserve"> </w:t>
      </w:r>
      <w:r w:rsidRPr="008D51DB">
        <w:rPr>
          <w:sz w:val="28"/>
          <w:szCs w:val="28"/>
        </w:rPr>
        <w:t xml:space="preserve">Имеется множество различных классификаций </w:t>
      </w:r>
      <w:r w:rsidR="00C11B08" w:rsidRPr="008D51DB">
        <w:rPr>
          <w:sz w:val="28"/>
          <w:szCs w:val="28"/>
        </w:rPr>
        <w:t>кредитных</w:t>
      </w:r>
      <w:r w:rsidRPr="008D51DB">
        <w:rPr>
          <w:sz w:val="28"/>
          <w:szCs w:val="28"/>
        </w:rPr>
        <w:t xml:space="preserve"> рисков. Наиболее интересные из них представлены ниже. Различаясь </w:t>
      </w:r>
      <w:r w:rsidR="002D06D2" w:rsidRPr="008D51DB">
        <w:rPr>
          <w:sz w:val="28"/>
          <w:szCs w:val="28"/>
        </w:rPr>
        <w:t>по определенным критериям,</w:t>
      </w:r>
      <w:r w:rsidRPr="008D51DB">
        <w:rPr>
          <w:sz w:val="28"/>
          <w:szCs w:val="28"/>
        </w:rPr>
        <w:t xml:space="preserve"> эти классификации </w:t>
      </w:r>
      <w:r w:rsidR="002D06D2" w:rsidRPr="008D51DB">
        <w:rPr>
          <w:sz w:val="28"/>
          <w:szCs w:val="28"/>
        </w:rPr>
        <w:t>связывает</w:t>
      </w:r>
      <w:r w:rsidRPr="008D51DB">
        <w:rPr>
          <w:sz w:val="28"/>
          <w:szCs w:val="28"/>
        </w:rPr>
        <w:t xml:space="preserve"> то, что все они однозначно полагают кредитный и процентный риски основными для банков.</w:t>
      </w:r>
      <w:r w:rsidR="002D06D2" w:rsidRPr="008D51DB">
        <w:rPr>
          <w:sz w:val="28"/>
          <w:szCs w:val="28"/>
        </w:rPr>
        <w:t xml:space="preserve"> Классификация банковских рисков представлена в приложении А.</w:t>
      </w:r>
      <w:r w:rsidRPr="008D51DB">
        <w:rPr>
          <w:sz w:val="28"/>
          <w:szCs w:val="28"/>
        </w:rPr>
        <w:t xml:space="preserve"> Представленная  классификация нуждается в некоторых пояснениях и конкретизации.</w:t>
      </w:r>
    </w:p>
    <w:p w:rsidR="00D53D7B" w:rsidRPr="008D51DB" w:rsidRDefault="002D06D2" w:rsidP="002244E1">
      <w:pPr>
        <w:spacing w:line="360" w:lineRule="auto"/>
        <w:ind w:firstLine="709"/>
        <w:jc w:val="both"/>
        <w:rPr>
          <w:sz w:val="28"/>
          <w:szCs w:val="28"/>
        </w:rPr>
      </w:pPr>
      <w:r w:rsidRPr="008D51DB">
        <w:rPr>
          <w:sz w:val="28"/>
          <w:szCs w:val="28"/>
        </w:rPr>
        <w:t>Внутренние риски</w:t>
      </w:r>
      <w:r w:rsidR="00D53D7B" w:rsidRPr="008D51DB">
        <w:rPr>
          <w:sz w:val="28"/>
          <w:szCs w:val="28"/>
        </w:rPr>
        <w:t xml:space="preserve"> возникают в результате деятельности самих банков и зависят от проводимых операций. </w:t>
      </w:r>
      <w:r w:rsidRPr="008D51DB">
        <w:rPr>
          <w:sz w:val="28"/>
          <w:szCs w:val="28"/>
        </w:rPr>
        <w:t>Они</w:t>
      </w:r>
      <w:r w:rsidR="00D53D7B" w:rsidRPr="008D51DB">
        <w:rPr>
          <w:sz w:val="28"/>
          <w:szCs w:val="28"/>
        </w:rPr>
        <w:t xml:space="preserve"> делятся</w:t>
      </w:r>
      <w:r w:rsidRPr="008D51DB">
        <w:rPr>
          <w:sz w:val="28"/>
          <w:szCs w:val="28"/>
        </w:rPr>
        <w:t xml:space="preserve"> на</w:t>
      </w:r>
      <w:r w:rsidR="00D53D7B" w:rsidRPr="008D51DB">
        <w:rPr>
          <w:sz w:val="28"/>
          <w:szCs w:val="28"/>
        </w:rPr>
        <w:t>:</w:t>
      </w:r>
    </w:p>
    <w:p w:rsidR="00D53D7B" w:rsidRPr="008D51DB" w:rsidRDefault="002D06D2" w:rsidP="002244E1">
      <w:pPr>
        <w:spacing w:line="360" w:lineRule="auto"/>
        <w:ind w:firstLine="709"/>
        <w:jc w:val="both"/>
        <w:rPr>
          <w:sz w:val="28"/>
          <w:szCs w:val="28"/>
        </w:rPr>
      </w:pPr>
      <w:r w:rsidRPr="008D51DB">
        <w:rPr>
          <w:sz w:val="28"/>
          <w:szCs w:val="28"/>
        </w:rPr>
        <w:t xml:space="preserve">- </w:t>
      </w:r>
      <w:r w:rsidR="00D53D7B" w:rsidRPr="008D51DB">
        <w:rPr>
          <w:sz w:val="28"/>
          <w:szCs w:val="28"/>
        </w:rPr>
        <w:t>связанные с активами (кредитные, валютные, рыночные, расчетные, лизинговые, факторинговые, кассовые, риск</w:t>
      </w:r>
      <w:r w:rsidRPr="008D51DB">
        <w:rPr>
          <w:sz w:val="28"/>
          <w:szCs w:val="28"/>
        </w:rPr>
        <w:t>и</w:t>
      </w:r>
      <w:r w:rsidR="00D53D7B" w:rsidRPr="008D51DB">
        <w:rPr>
          <w:sz w:val="28"/>
          <w:szCs w:val="28"/>
        </w:rPr>
        <w:t xml:space="preserve"> по корреспондентскому счету, по финансированию</w:t>
      </w:r>
      <w:r w:rsidRPr="008D51DB">
        <w:rPr>
          <w:sz w:val="28"/>
          <w:szCs w:val="28"/>
        </w:rPr>
        <w:t>,</w:t>
      </w:r>
      <w:r w:rsidR="00D53D7B" w:rsidRPr="008D51DB">
        <w:rPr>
          <w:sz w:val="28"/>
          <w:szCs w:val="28"/>
        </w:rPr>
        <w:t xml:space="preserve"> инвестированию)</w:t>
      </w:r>
      <w:r w:rsidRPr="008D51DB">
        <w:rPr>
          <w:sz w:val="28"/>
          <w:szCs w:val="28"/>
        </w:rPr>
        <w:t>;</w:t>
      </w:r>
    </w:p>
    <w:p w:rsidR="00D53D7B" w:rsidRPr="008D51DB" w:rsidRDefault="002D06D2" w:rsidP="002244E1">
      <w:pPr>
        <w:spacing w:line="360" w:lineRule="auto"/>
        <w:ind w:firstLine="709"/>
        <w:jc w:val="both"/>
        <w:rPr>
          <w:sz w:val="28"/>
          <w:szCs w:val="28"/>
        </w:rPr>
      </w:pPr>
      <w:r w:rsidRPr="008D51DB">
        <w:rPr>
          <w:sz w:val="28"/>
          <w:szCs w:val="28"/>
        </w:rPr>
        <w:t xml:space="preserve">- </w:t>
      </w:r>
      <w:r w:rsidR="00D53D7B" w:rsidRPr="008D51DB">
        <w:rPr>
          <w:sz w:val="28"/>
          <w:szCs w:val="28"/>
        </w:rPr>
        <w:t>связанные с пассивами банка (риски по вкладным и прочим депозитным операциям, по привлеченным межбанковским кредитам)</w:t>
      </w:r>
      <w:r w:rsidRPr="008D51DB">
        <w:rPr>
          <w:sz w:val="28"/>
          <w:szCs w:val="28"/>
        </w:rPr>
        <w:t>;</w:t>
      </w:r>
    </w:p>
    <w:p w:rsidR="00D53D7B" w:rsidRPr="008D51DB" w:rsidRDefault="002D06D2" w:rsidP="002244E1">
      <w:pPr>
        <w:spacing w:line="360" w:lineRule="auto"/>
        <w:ind w:firstLine="709"/>
        <w:jc w:val="both"/>
        <w:rPr>
          <w:sz w:val="28"/>
          <w:szCs w:val="28"/>
        </w:rPr>
      </w:pPr>
      <w:r w:rsidRPr="008D51DB">
        <w:rPr>
          <w:sz w:val="28"/>
          <w:szCs w:val="28"/>
        </w:rPr>
        <w:t xml:space="preserve">- </w:t>
      </w:r>
      <w:r w:rsidR="00D53D7B" w:rsidRPr="008D51DB">
        <w:rPr>
          <w:sz w:val="28"/>
          <w:szCs w:val="28"/>
        </w:rPr>
        <w:t>связанные с качеством управления банком своими активами и пассивами (процентный риск, риск несбалансированной ликвидности, неплатежеспособности, риски структуры капитала, левер</w:t>
      </w:r>
      <w:r w:rsidRPr="008D51DB">
        <w:rPr>
          <w:sz w:val="28"/>
          <w:szCs w:val="28"/>
        </w:rPr>
        <w:t>и</w:t>
      </w:r>
      <w:r w:rsidR="00D53D7B" w:rsidRPr="008D51DB">
        <w:rPr>
          <w:sz w:val="28"/>
          <w:szCs w:val="28"/>
        </w:rPr>
        <w:t>джа, недостаточности капитала банка)</w:t>
      </w:r>
      <w:r w:rsidRPr="008D51DB">
        <w:rPr>
          <w:sz w:val="28"/>
          <w:szCs w:val="28"/>
        </w:rPr>
        <w:t>;</w:t>
      </w:r>
    </w:p>
    <w:p w:rsidR="00D53D7B" w:rsidRPr="008D51DB" w:rsidRDefault="002D06D2" w:rsidP="002244E1">
      <w:pPr>
        <w:spacing w:line="360" w:lineRule="auto"/>
        <w:ind w:firstLine="709"/>
        <w:jc w:val="both"/>
        <w:rPr>
          <w:sz w:val="28"/>
          <w:szCs w:val="28"/>
        </w:rPr>
      </w:pPr>
      <w:r w:rsidRPr="008D51DB">
        <w:rPr>
          <w:sz w:val="28"/>
          <w:szCs w:val="28"/>
        </w:rPr>
        <w:t xml:space="preserve">- </w:t>
      </w:r>
      <w:r w:rsidR="00D53D7B" w:rsidRPr="008D51DB">
        <w:rPr>
          <w:sz w:val="28"/>
          <w:szCs w:val="28"/>
        </w:rPr>
        <w:t>связанные с риском реализации финансовых услуг (операционные, технологические риски, риски инноваций, стратегические риски, бухгалтерские, административные, риски злоупотреблений, безопасности).</w:t>
      </w:r>
    </w:p>
    <w:p w:rsidR="00D53D7B" w:rsidRPr="008D51DB" w:rsidRDefault="00D53D7B" w:rsidP="002244E1">
      <w:pPr>
        <w:spacing w:line="360" w:lineRule="auto"/>
        <w:ind w:firstLine="709"/>
        <w:jc w:val="both"/>
        <w:rPr>
          <w:sz w:val="28"/>
          <w:szCs w:val="28"/>
        </w:rPr>
      </w:pPr>
      <w:r w:rsidRPr="008D51DB">
        <w:rPr>
          <w:sz w:val="28"/>
          <w:szCs w:val="28"/>
        </w:rPr>
        <w:t xml:space="preserve">Операционные риски банка включают в себя риски увеличения стоимости услуг </w:t>
      </w:r>
      <w:r w:rsidR="002D06D2" w:rsidRPr="008D51DB">
        <w:rPr>
          <w:sz w:val="28"/>
          <w:szCs w:val="28"/>
        </w:rPr>
        <w:t>и</w:t>
      </w:r>
      <w:r w:rsidRPr="008D51DB">
        <w:rPr>
          <w:sz w:val="28"/>
          <w:szCs w:val="28"/>
        </w:rPr>
        <w:t xml:space="preserve"> </w:t>
      </w:r>
      <w:r w:rsidR="002D06D2" w:rsidRPr="008D51DB">
        <w:rPr>
          <w:sz w:val="28"/>
          <w:szCs w:val="28"/>
        </w:rPr>
        <w:t>роста</w:t>
      </w:r>
      <w:r w:rsidRPr="008D51DB">
        <w:rPr>
          <w:sz w:val="28"/>
          <w:szCs w:val="28"/>
        </w:rPr>
        <w:t xml:space="preserve"> текущих затрат (например, риски, связанные с неспособностью возмещать административно-хозяйственные расходы).</w:t>
      </w:r>
    </w:p>
    <w:p w:rsidR="00D53D7B" w:rsidRPr="008D51DB" w:rsidRDefault="00D53D7B" w:rsidP="002244E1">
      <w:pPr>
        <w:spacing w:line="360" w:lineRule="auto"/>
        <w:ind w:firstLine="709"/>
        <w:jc w:val="both"/>
        <w:rPr>
          <w:sz w:val="28"/>
          <w:szCs w:val="28"/>
        </w:rPr>
      </w:pPr>
      <w:r w:rsidRPr="008D51DB">
        <w:rPr>
          <w:sz w:val="28"/>
          <w:szCs w:val="28"/>
        </w:rPr>
        <w:t>К технологическим относятся риски сбоя технологии операций (риски сбоя компьютерной системы, потери документов из-за отсутствия хранилища и железных шкафов, сбоя в системе SWIFT, ошибки в концепции системы, несоизмеримые инвестиции, стоимость потерянного или испорченного компьютерного оборудования, утрата или измерение системы электронного аудита или логического контроля, уязвимость системы, компьютерное мошенничество, уничтожение или исчезновение компьютерных данных).</w:t>
      </w:r>
    </w:p>
    <w:p w:rsidR="00D53D7B" w:rsidRPr="008D51DB" w:rsidRDefault="00D53D7B" w:rsidP="002244E1">
      <w:pPr>
        <w:spacing w:line="360" w:lineRule="auto"/>
        <w:ind w:firstLine="709"/>
        <w:jc w:val="both"/>
        <w:rPr>
          <w:sz w:val="28"/>
          <w:szCs w:val="28"/>
        </w:rPr>
      </w:pPr>
      <w:r w:rsidRPr="008D51DB">
        <w:rPr>
          <w:sz w:val="28"/>
          <w:szCs w:val="28"/>
        </w:rPr>
        <w:t>Риски безопасности состоят из рисков общей безопасности банка, внутренней и пожарной безопасности.</w:t>
      </w:r>
    </w:p>
    <w:p w:rsidR="00D53D7B" w:rsidRPr="008D51DB" w:rsidRDefault="00D53D7B" w:rsidP="002244E1">
      <w:pPr>
        <w:spacing w:line="360" w:lineRule="auto"/>
        <w:ind w:firstLine="709"/>
        <w:jc w:val="both"/>
        <w:rPr>
          <w:sz w:val="28"/>
          <w:szCs w:val="28"/>
        </w:rPr>
      </w:pPr>
      <w:r w:rsidRPr="008D51DB">
        <w:rPr>
          <w:sz w:val="28"/>
          <w:szCs w:val="28"/>
        </w:rPr>
        <w:t>Риски инноваций состоят из проектных рисков (риск уникальных проектов, внутри банковский риск, рыночный или портфельный риск), селективного риска, рисков отсутствия необходимых средств, риска изменения законодательства в сторону отмены нового для банка вида деятельности.</w:t>
      </w:r>
    </w:p>
    <w:p w:rsidR="00D53D7B" w:rsidRPr="008D51DB" w:rsidRDefault="00D53D7B" w:rsidP="002244E1">
      <w:pPr>
        <w:spacing w:line="360" w:lineRule="auto"/>
        <w:ind w:firstLine="709"/>
        <w:jc w:val="both"/>
        <w:rPr>
          <w:sz w:val="28"/>
          <w:szCs w:val="28"/>
        </w:rPr>
      </w:pPr>
      <w:r w:rsidRPr="008D51DB">
        <w:rPr>
          <w:sz w:val="28"/>
          <w:szCs w:val="28"/>
        </w:rPr>
        <w:t>Стратегические - это риски неполучения запланированной прибыли в результате превышения допустимого риска, риск неправильного выбора и неверной оценки размера и степени риска, риск неверного решения банка (к примеру, риск неоднократной пролонгации одной и той же ссуды), риски неверного определения сроков операций, отсутствия контроля за потерями банка, неверного финансирования потерь, неверного выбора способов регулирования рисков (например, получение гарантии юридического лица вместо оформления договора залога). Все они с определенных позиций характеризуют качество управления банком.</w:t>
      </w:r>
    </w:p>
    <w:p w:rsidR="00D53D7B" w:rsidRPr="008D51DB" w:rsidRDefault="00D53D7B" w:rsidP="002244E1">
      <w:pPr>
        <w:spacing w:line="360" w:lineRule="auto"/>
        <w:ind w:firstLine="709"/>
        <w:jc w:val="both"/>
        <w:rPr>
          <w:sz w:val="28"/>
          <w:szCs w:val="28"/>
        </w:rPr>
      </w:pPr>
      <w:r w:rsidRPr="008D51DB">
        <w:rPr>
          <w:sz w:val="28"/>
          <w:szCs w:val="28"/>
        </w:rPr>
        <w:t>Бухгалтерские риски включают в себя: риски потери  денег из-за неправильных или несвоевременных начислений, ущерба репутации банка в глазах третьих лиц, а также риски мошенничества из-за большого количества неконтролируемых проводок, легкого доступа к ведению бухгалтерии</w:t>
      </w:r>
      <w:r w:rsidR="002D06D2" w:rsidRPr="008D51DB">
        <w:rPr>
          <w:sz w:val="28"/>
          <w:szCs w:val="28"/>
        </w:rPr>
        <w:t xml:space="preserve">, </w:t>
      </w:r>
      <w:r w:rsidRPr="008D51DB">
        <w:rPr>
          <w:sz w:val="28"/>
          <w:szCs w:val="28"/>
        </w:rPr>
        <w:t>ее упрощенной схемы.</w:t>
      </w:r>
    </w:p>
    <w:p w:rsidR="00D53D7B" w:rsidRPr="008D51DB" w:rsidRDefault="00D53D7B" w:rsidP="002244E1">
      <w:pPr>
        <w:spacing w:line="360" w:lineRule="auto"/>
        <w:ind w:firstLine="709"/>
        <w:jc w:val="both"/>
        <w:rPr>
          <w:sz w:val="28"/>
          <w:szCs w:val="28"/>
        </w:rPr>
      </w:pPr>
      <w:r w:rsidRPr="008D51DB">
        <w:rPr>
          <w:sz w:val="28"/>
          <w:szCs w:val="28"/>
        </w:rPr>
        <w:t>Административные риски обычно связаны с утратой платежных и иных документов. Административные риски тесно связаны с рисками банковских злоупотреблений, которые связаны с валютной спекуляцией, спекуляцией ценными бумагами, регулированием объемов кредитов и процентных ставок с целью “нажима” на клиента, возможностью оказания воздействия на финансовое состояние своего клиента, нарушением кредитных и договорных отношений со стороны банка с преднамеренной целью, участием в сговоре,</w:t>
      </w:r>
      <w:r w:rsidR="002D06D2" w:rsidRPr="008D51DB">
        <w:rPr>
          <w:sz w:val="28"/>
          <w:szCs w:val="28"/>
        </w:rPr>
        <w:t xml:space="preserve"> </w:t>
      </w:r>
      <w:r w:rsidRPr="008D51DB">
        <w:rPr>
          <w:sz w:val="28"/>
          <w:szCs w:val="28"/>
        </w:rPr>
        <w:t>неверной экспертизой проектов и консультирование с умыслом кражи, растраты, обмана.</w:t>
      </w:r>
    </w:p>
    <w:p w:rsidR="00D53D7B" w:rsidRPr="008D51DB" w:rsidRDefault="00D53D7B" w:rsidP="002244E1">
      <w:pPr>
        <w:spacing w:line="360" w:lineRule="auto"/>
        <w:ind w:firstLine="709"/>
        <w:jc w:val="both"/>
        <w:rPr>
          <w:sz w:val="28"/>
          <w:szCs w:val="28"/>
        </w:rPr>
      </w:pPr>
      <w:r w:rsidRPr="008D51DB">
        <w:rPr>
          <w:sz w:val="28"/>
          <w:szCs w:val="28"/>
        </w:rPr>
        <w:t>Так называемые конкурентные риски для банков связаны с возможностью слияния банков и небанковских учреждений, появлением новых видов банковских операций и сделок, снижением стоимости услуг других банков, повышением требований к качеству банковских услуг, легкостью возникновения новых банковских учреждений, сложностью процедуры банкротства банков.</w:t>
      </w:r>
    </w:p>
    <w:p w:rsidR="00D53D7B" w:rsidRPr="008D51DB" w:rsidRDefault="00D53D7B" w:rsidP="002244E1">
      <w:pPr>
        <w:spacing w:line="360" w:lineRule="auto"/>
        <w:ind w:firstLine="709"/>
        <w:jc w:val="both"/>
        <w:rPr>
          <w:sz w:val="28"/>
          <w:szCs w:val="28"/>
        </w:rPr>
      </w:pPr>
      <w:r w:rsidRPr="008D51DB">
        <w:rPr>
          <w:sz w:val="28"/>
          <w:szCs w:val="28"/>
        </w:rPr>
        <w:t>Макроэкономический риск связан с нарушением основных пропорций в экономике страны и действием неблагоприятных финансовых факторов.</w:t>
      </w:r>
    </w:p>
    <w:p w:rsidR="00D53D7B" w:rsidRPr="008D51DB" w:rsidRDefault="00D53D7B" w:rsidP="002244E1">
      <w:pPr>
        <w:spacing w:line="360" w:lineRule="auto"/>
        <w:ind w:firstLine="709"/>
        <w:jc w:val="both"/>
        <w:rPr>
          <w:sz w:val="28"/>
          <w:szCs w:val="28"/>
        </w:rPr>
      </w:pPr>
      <w:r w:rsidRPr="008D51DB">
        <w:rPr>
          <w:sz w:val="28"/>
          <w:szCs w:val="28"/>
        </w:rPr>
        <w:t>К рискам перевода можно отнести:</w:t>
      </w:r>
    </w:p>
    <w:p w:rsidR="00D53D7B" w:rsidRPr="008D51DB" w:rsidRDefault="00C4290A" w:rsidP="002244E1">
      <w:pPr>
        <w:spacing w:line="360" w:lineRule="auto"/>
        <w:ind w:firstLine="709"/>
        <w:jc w:val="both"/>
        <w:rPr>
          <w:sz w:val="28"/>
          <w:szCs w:val="28"/>
        </w:rPr>
      </w:pPr>
      <w:r w:rsidRPr="008D51DB">
        <w:rPr>
          <w:sz w:val="28"/>
          <w:szCs w:val="28"/>
        </w:rPr>
        <w:t xml:space="preserve">- </w:t>
      </w:r>
      <w:r w:rsidR="00D53D7B" w:rsidRPr="008D51DB">
        <w:rPr>
          <w:sz w:val="28"/>
          <w:szCs w:val="28"/>
        </w:rPr>
        <w:t>отсутствие валюты;</w:t>
      </w:r>
    </w:p>
    <w:p w:rsidR="00D53D7B" w:rsidRPr="008D51DB" w:rsidRDefault="00C4290A" w:rsidP="002244E1">
      <w:pPr>
        <w:spacing w:line="360" w:lineRule="auto"/>
        <w:ind w:firstLine="709"/>
        <w:jc w:val="both"/>
        <w:rPr>
          <w:sz w:val="28"/>
          <w:szCs w:val="28"/>
        </w:rPr>
      </w:pPr>
      <w:r w:rsidRPr="008D51DB">
        <w:rPr>
          <w:sz w:val="28"/>
          <w:szCs w:val="28"/>
        </w:rPr>
        <w:t xml:space="preserve">- </w:t>
      </w:r>
      <w:r w:rsidR="00D53D7B" w:rsidRPr="008D51DB">
        <w:rPr>
          <w:sz w:val="28"/>
          <w:szCs w:val="28"/>
        </w:rPr>
        <w:t>риск ликвидности внешней торговли и инвестиций, платежного баланса;</w:t>
      </w:r>
    </w:p>
    <w:p w:rsidR="00D53D7B" w:rsidRPr="008D51DB" w:rsidRDefault="00C4290A" w:rsidP="002244E1">
      <w:pPr>
        <w:spacing w:line="360" w:lineRule="auto"/>
        <w:ind w:firstLine="709"/>
        <w:jc w:val="both"/>
        <w:rPr>
          <w:sz w:val="28"/>
          <w:szCs w:val="28"/>
        </w:rPr>
      </w:pPr>
      <w:r w:rsidRPr="008D51DB">
        <w:rPr>
          <w:sz w:val="28"/>
          <w:szCs w:val="28"/>
        </w:rPr>
        <w:t xml:space="preserve">- </w:t>
      </w:r>
      <w:r w:rsidR="00D53D7B" w:rsidRPr="008D51DB">
        <w:rPr>
          <w:sz w:val="28"/>
          <w:szCs w:val="28"/>
        </w:rPr>
        <w:t>отказ от выполнения обязательств;</w:t>
      </w:r>
    </w:p>
    <w:p w:rsidR="00D53D7B" w:rsidRPr="008D51DB" w:rsidRDefault="00C4290A" w:rsidP="002244E1">
      <w:pPr>
        <w:spacing w:line="360" w:lineRule="auto"/>
        <w:ind w:firstLine="709"/>
        <w:jc w:val="both"/>
        <w:rPr>
          <w:sz w:val="28"/>
          <w:szCs w:val="28"/>
        </w:rPr>
      </w:pPr>
      <w:r w:rsidRPr="008D51DB">
        <w:rPr>
          <w:sz w:val="28"/>
          <w:szCs w:val="28"/>
        </w:rPr>
        <w:t xml:space="preserve">- </w:t>
      </w:r>
      <w:r w:rsidR="00D53D7B" w:rsidRPr="008D51DB">
        <w:rPr>
          <w:sz w:val="28"/>
          <w:szCs w:val="28"/>
        </w:rPr>
        <w:t>невыполнение обязательств в будущем;</w:t>
      </w:r>
    </w:p>
    <w:p w:rsidR="00D53D7B" w:rsidRPr="008D51DB" w:rsidRDefault="00C4290A" w:rsidP="002244E1">
      <w:pPr>
        <w:spacing w:line="360" w:lineRule="auto"/>
        <w:ind w:firstLine="709"/>
        <w:jc w:val="both"/>
        <w:rPr>
          <w:sz w:val="28"/>
          <w:szCs w:val="28"/>
        </w:rPr>
      </w:pPr>
      <w:r w:rsidRPr="008D51DB">
        <w:rPr>
          <w:sz w:val="28"/>
          <w:szCs w:val="28"/>
        </w:rPr>
        <w:t xml:space="preserve">- </w:t>
      </w:r>
      <w:r w:rsidR="00D53D7B" w:rsidRPr="008D51DB">
        <w:rPr>
          <w:sz w:val="28"/>
          <w:szCs w:val="28"/>
        </w:rPr>
        <w:t>пересмотр договора;</w:t>
      </w:r>
    </w:p>
    <w:p w:rsidR="00D53D7B" w:rsidRPr="008D51DB" w:rsidRDefault="00C4290A" w:rsidP="002244E1">
      <w:pPr>
        <w:spacing w:line="360" w:lineRule="auto"/>
        <w:ind w:firstLine="709"/>
        <w:jc w:val="both"/>
        <w:rPr>
          <w:sz w:val="28"/>
          <w:szCs w:val="28"/>
        </w:rPr>
      </w:pPr>
      <w:r w:rsidRPr="008D51DB">
        <w:rPr>
          <w:sz w:val="28"/>
          <w:szCs w:val="28"/>
        </w:rPr>
        <w:t xml:space="preserve">- </w:t>
      </w:r>
      <w:r w:rsidR="00D53D7B" w:rsidRPr="008D51DB">
        <w:rPr>
          <w:sz w:val="28"/>
          <w:szCs w:val="28"/>
        </w:rPr>
        <w:t>пересмотр плана;</w:t>
      </w:r>
    </w:p>
    <w:p w:rsidR="00D53D7B" w:rsidRPr="008D51DB" w:rsidRDefault="00C4290A" w:rsidP="002244E1">
      <w:pPr>
        <w:spacing w:line="360" w:lineRule="auto"/>
        <w:ind w:firstLine="709"/>
        <w:jc w:val="both"/>
        <w:rPr>
          <w:sz w:val="28"/>
          <w:szCs w:val="28"/>
        </w:rPr>
      </w:pPr>
      <w:r w:rsidRPr="008D51DB">
        <w:rPr>
          <w:sz w:val="28"/>
          <w:szCs w:val="28"/>
        </w:rPr>
        <w:t xml:space="preserve">- </w:t>
      </w:r>
      <w:r w:rsidR="00D53D7B" w:rsidRPr="008D51DB">
        <w:rPr>
          <w:sz w:val="28"/>
          <w:szCs w:val="28"/>
        </w:rPr>
        <w:t>изменение стоимости валютных активов и пассивов в национальной денежной единице.</w:t>
      </w:r>
    </w:p>
    <w:p w:rsidR="00D53D7B" w:rsidRPr="008D51DB" w:rsidRDefault="00D53D7B" w:rsidP="002244E1">
      <w:pPr>
        <w:spacing w:line="360" w:lineRule="auto"/>
        <w:ind w:firstLine="709"/>
        <w:jc w:val="both"/>
        <w:rPr>
          <w:sz w:val="28"/>
          <w:szCs w:val="28"/>
        </w:rPr>
      </w:pPr>
      <w:r w:rsidRPr="008D51DB">
        <w:rPr>
          <w:sz w:val="28"/>
          <w:szCs w:val="28"/>
        </w:rPr>
        <w:t>Организационные риски включают:</w:t>
      </w:r>
    </w:p>
    <w:p w:rsidR="00D53D7B" w:rsidRPr="008D51DB" w:rsidRDefault="00C4290A" w:rsidP="002244E1">
      <w:pPr>
        <w:spacing w:line="360" w:lineRule="auto"/>
        <w:ind w:firstLine="709"/>
        <w:jc w:val="both"/>
        <w:rPr>
          <w:sz w:val="28"/>
          <w:szCs w:val="28"/>
        </w:rPr>
      </w:pPr>
      <w:r w:rsidRPr="008D51DB">
        <w:rPr>
          <w:sz w:val="28"/>
          <w:szCs w:val="28"/>
        </w:rPr>
        <w:t xml:space="preserve">- </w:t>
      </w:r>
      <w:r w:rsidR="00D53D7B" w:rsidRPr="008D51DB">
        <w:rPr>
          <w:sz w:val="28"/>
          <w:szCs w:val="28"/>
        </w:rPr>
        <w:t>отсутствие квалифицированного персонала;</w:t>
      </w:r>
    </w:p>
    <w:p w:rsidR="00D53D7B" w:rsidRPr="008D51DB" w:rsidRDefault="00C4290A" w:rsidP="002244E1">
      <w:pPr>
        <w:spacing w:line="360" w:lineRule="auto"/>
        <w:ind w:firstLine="709"/>
        <w:jc w:val="both"/>
        <w:rPr>
          <w:sz w:val="28"/>
          <w:szCs w:val="28"/>
        </w:rPr>
      </w:pPr>
      <w:r w:rsidRPr="008D51DB">
        <w:rPr>
          <w:sz w:val="28"/>
          <w:szCs w:val="28"/>
        </w:rPr>
        <w:t xml:space="preserve">- </w:t>
      </w:r>
      <w:r w:rsidR="00D53D7B" w:rsidRPr="008D51DB">
        <w:rPr>
          <w:sz w:val="28"/>
          <w:szCs w:val="28"/>
        </w:rPr>
        <w:t>отсутствие или недостаток коммерческой и финансовой информации.</w:t>
      </w:r>
    </w:p>
    <w:p w:rsidR="00D53D7B" w:rsidRPr="008D51DB" w:rsidRDefault="00D53D7B" w:rsidP="002244E1">
      <w:pPr>
        <w:spacing w:line="360" w:lineRule="auto"/>
        <w:ind w:firstLine="709"/>
        <w:jc w:val="both"/>
        <w:rPr>
          <w:sz w:val="28"/>
          <w:szCs w:val="28"/>
        </w:rPr>
      </w:pPr>
      <w:r w:rsidRPr="008D51DB">
        <w:rPr>
          <w:sz w:val="28"/>
          <w:szCs w:val="28"/>
        </w:rPr>
        <w:t xml:space="preserve">Внешние риски в своей совокупности обычно характеризуются также пространственным аспектом, означающим, что различным (регионам) республикам), разным странам или группам  стран в каждый данный момент присущи особое сочетание и специфическая мера остроты  внешних рисков, обусловливающие особую привлекательность или непривлекательность данного региона или данной страны с точки зрения банковской деятельности. </w:t>
      </w:r>
    </w:p>
    <w:p w:rsidR="00D53D7B" w:rsidRPr="008D51DB" w:rsidRDefault="00C4290A" w:rsidP="002244E1">
      <w:pPr>
        <w:spacing w:line="360" w:lineRule="auto"/>
        <w:ind w:firstLine="709"/>
        <w:jc w:val="both"/>
        <w:rPr>
          <w:sz w:val="28"/>
          <w:szCs w:val="28"/>
        </w:rPr>
      </w:pPr>
      <w:r w:rsidRPr="008D51DB">
        <w:rPr>
          <w:sz w:val="28"/>
          <w:szCs w:val="28"/>
        </w:rPr>
        <w:t>Р</w:t>
      </w:r>
      <w:r w:rsidR="00D53D7B" w:rsidRPr="008D51DB">
        <w:rPr>
          <w:sz w:val="28"/>
          <w:szCs w:val="28"/>
        </w:rPr>
        <w:t>иски состава клиента связаны с маркетингом банковских услуг и контактами с общественностью. Разнообразие требований мелкого, среднего и крупного клиента с неизбежностью определяет и степень самого риска. Так, мелкий заемщик больше зависит от случайностей рыночной экономики. В то же время значительные кредиты, выданные одному крупному клиенту или группе связанных между собой клиентов, часто являются причиной банковских банкротств.</w:t>
      </w:r>
    </w:p>
    <w:p w:rsidR="006550EC" w:rsidRPr="006550EC" w:rsidRDefault="006550EC" w:rsidP="006550EC">
      <w:pPr>
        <w:rPr>
          <w:b/>
          <w:color w:val="FF0000"/>
          <w:sz w:val="28"/>
          <w:szCs w:val="28"/>
        </w:rPr>
      </w:pPr>
      <w:r w:rsidRPr="006550EC">
        <w:rPr>
          <w:b/>
          <w:color w:val="FF0000"/>
          <w:sz w:val="28"/>
          <w:szCs w:val="28"/>
        </w:rPr>
        <w:t xml:space="preserve">Для покупки или заказа полной версии работы перейдите по </w:t>
      </w:r>
      <w:r w:rsidRPr="003F32D2">
        <w:rPr>
          <w:b/>
          <w:sz w:val="28"/>
          <w:szCs w:val="28"/>
        </w:rPr>
        <w:t>ссылке.</w:t>
      </w:r>
    </w:p>
    <w:p w:rsidR="009B388E" w:rsidRPr="008D51DB" w:rsidRDefault="009B388E" w:rsidP="009B388E">
      <w:pPr>
        <w:spacing w:line="360" w:lineRule="auto"/>
        <w:ind w:firstLine="709"/>
        <w:jc w:val="both"/>
        <w:rPr>
          <w:sz w:val="28"/>
          <w:szCs w:val="28"/>
        </w:rPr>
      </w:pPr>
      <w:r w:rsidRPr="008D51DB">
        <w:rPr>
          <w:sz w:val="28"/>
          <w:szCs w:val="28"/>
        </w:rPr>
        <w:t>Положительное заключение о кредитоспособности позволяет перейти к следующему этапу - структурированию ссуды, где среди прочих, определяется позиция банка по параметрам обеспечения суды, условия погашения. Далее наступает очередь кредитного договора, где основные пункты защиты от кредитного риска документируются и приобретают правовую основу.</w:t>
      </w:r>
    </w:p>
    <w:p w:rsidR="009B388E" w:rsidRPr="008D51DB" w:rsidRDefault="009B388E" w:rsidP="009B388E">
      <w:pPr>
        <w:spacing w:line="360" w:lineRule="auto"/>
        <w:ind w:firstLine="709"/>
        <w:jc w:val="both"/>
        <w:rPr>
          <w:sz w:val="28"/>
          <w:szCs w:val="28"/>
        </w:rPr>
      </w:pPr>
      <w:r w:rsidRPr="008D51DB">
        <w:rPr>
          <w:sz w:val="28"/>
          <w:szCs w:val="28"/>
        </w:rPr>
        <w:t xml:space="preserve"> В ходе реализации кредитного банковского продукта осуществляется архивный и оперативный кредитный мониторинг - контроль за выполнением, соблюдением условий договора. Архивный включает контроль за ходом погашения ссуды через сбор и группировку документов (кредитное досье), содержащих в том числе и материалы о динамике кредитоспособности клиента, состоянии окружающей среды, обеспечении ссуды. Целью оперативного кредитного мониторинга является обнаружение, возможно более раннее, и идентификация проблемных кредитов. Их сигналы, индикаторы иногда четко взаимосвязаны с кредитом, но чаще</w:t>
      </w:r>
      <w:r w:rsidR="008A0596" w:rsidRPr="008D51DB">
        <w:rPr>
          <w:sz w:val="28"/>
          <w:szCs w:val="28"/>
        </w:rPr>
        <w:t xml:space="preserve"> все они</w:t>
      </w:r>
      <w:r w:rsidRPr="008D51DB">
        <w:rPr>
          <w:sz w:val="28"/>
          <w:szCs w:val="28"/>
        </w:rPr>
        <w:t xml:space="preserve"> отвлечены:</w:t>
      </w:r>
    </w:p>
    <w:p w:rsidR="009B388E" w:rsidRPr="008D51DB" w:rsidRDefault="00340CFB" w:rsidP="00340CFB">
      <w:pPr>
        <w:spacing w:line="360" w:lineRule="auto"/>
        <w:jc w:val="both"/>
        <w:rPr>
          <w:sz w:val="28"/>
          <w:szCs w:val="28"/>
        </w:rPr>
      </w:pPr>
      <w:r w:rsidRPr="008D51DB">
        <w:rPr>
          <w:sz w:val="28"/>
          <w:szCs w:val="28"/>
        </w:rPr>
        <w:t xml:space="preserve">- </w:t>
      </w:r>
      <w:r w:rsidR="009B388E" w:rsidRPr="008D51DB">
        <w:rPr>
          <w:sz w:val="28"/>
          <w:szCs w:val="28"/>
        </w:rPr>
        <w:t>резкое снижение дебиторской задолженности;</w:t>
      </w:r>
    </w:p>
    <w:p w:rsidR="009B388E" w:rsidRPr="008D51DB" w:rsidRDefault="00340CFB" w:rsidP="00340CFB">
      <w:pPr>
        <w:spacing w:line="360" w:lineRule="auto"/>
        <w:jc w:val="both"/>
        <w:rPr>
          <w:sz w:val="28"/>
          <w:szCs w:val="28"/>
        </w:rPr>
      </w:pPr>
      <w:r w:rsidRPr="008D51DB">
        <w:rPr>
          <w:sz w:val="28"/>
          <w:szCs w:val="28"/>
        </w:rPr>
        <w:t xml:space="preserve">- </w:t>
      </w:r>
      <w:r w:rsidR="009B388E" w:rsidRPr="008D51DB">
        <w:rPr>
          <w:sz w:val="28"/>
          <w:szCs w:val="28"/>
        </w:rPr>
        <w:t>снижение коэффициентов ликвидности;</w:t>
      </w:r>
    </w:p>
    <w:p w:rsidR="009B388E" w:rsidRPr="008D51DB" w:rsidRDefault="00340CFB" w:rsidP="00340CFB">
      <w:pPr>
        <w:spacing w:line="360" w:lineRule="auto"/>
        <w:jc w:val="both"/>
        <w:rPr>
          <w:sz w:val="28"/>
          <w:szCs w:val="28"/>
        </w:rPr>
      </w:pPr>
      <w:r w:rsidRPr="008D51DB">
        <w:rPr>
          <w:sz w:val="28"/>
          <w:szCs w:val="28"/>
        </w:rPr>
        <w:t xml:space="preserve">- </w:t>
      </w:r>
      <w:r w:rsidR="009B388E" w:rsidRPr="008D51DB">
        <w:rPr>
          <w:sz w:val="28"/>
          <w:szCs w:val="28"/>
        </w:rPr>
        <w:t>падение объемов продаж;</w:t>
      </w:r>
    </w:p>
    <w:p w:rsidR="009B388E" w:rsidRPr="008D51DB" w:rsidRDefault="00340CFB" w:rsidP="00340CFB">
      <w:pPr>
        <w:spacing w:line="360" w:lineRule="auto"/>
        <w:jc w:val="both"/>
        <w:rPr>
          <w:sz w:val="28"/>
          <w:szCs w:val="28"/>
        </w:rPr>
      </w:pPr>
      <w:r w:rsidRPr="008D51DB">
        <w:rPr>
          <w:sz w:val="28"/>
          <w:szCs w:val="28"/>
        </w:rPr>
        <w:t xml:space="preserve">- </w:t>
      </w:r>
      <w:r w:rsidR="009B388E" w:rsidRPr="008D51DB">
        <w:rPr>
          <w:sz w:val="28"/>
          <w:szCs w:val="28"/>
        </w:rPr>
        <w:t>убытки от оперативной деятельности;</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отказ или не предоставление в срок запрашиваемой банком информации;</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накопление излишних, спекулятивных запасов;</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уклонение руководителей фирм от контактов;</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 xml:space="preserve">потеря </w:t>
      </w:r>
      <w:r w:rsidRPr="008D51DB">
        <w:rPr>
          <w:sz w:val="28"/>
          <w:szCs w:val="28"/>
        </w:rPr>
        <w:t>ключевых</w:t>
      </w:r>
      <w:r w:rsidR="009B388E" w:rsidRPr="008D51DB">
        <w:rPr>
          <w:sz w:val="28"/>
          <w:szCs w:val="28"/>
        </w:rPr>
        <w:t xml:space="preserve"> клиентов;</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осторожное поведение деловых партнеров заемщика (запросы о его кредитоспособности, деловой репутации, контактах)</w:t>
      </w:r>
    </w:p>
    <w:p w:rsidR="009B388E" w:rsidRPr="008D51DB" w:rsidRDefault="009B388E" w:rsidP="008A0596">
      <w:pPr>
        <w:spacing w:line="360" w:lineRule="auto"/>
        <w:ind w:firstLine="709"/>
        <w:jc w:val="both"/>
        <w:rPr>
          <w:sz w:val="28"/>
          <w:szCs w:val="28"/>
        </w:rPr>
      </w:pPr>
      <w:r w:rsidRPr="008D51DB">
        <w:rPr>
          <w:sz w:val="28"/>
          <w:szCs w:val="28"/>
        </w:rPr>
        <w:t>Методы управления, нейтрализации кредитного риска, хотя и вписываются в приведенную схему, но довольно разнообразны и разнонаправлены, в их числе</w:t>
      </w:r>
      <w:r w:rsidR="008A0596" w:rsidRPr="008D51DB">
        <w:rPr>
          <w:sz w:val="28"/>
          <w:szCs w:val="28"/>
        </w:rPr>
        <w:t xml:space="preserve"> </w:t>
      </w:r>
      <w:r w:rsidRPr="008D51DB">
        <w:rPr>
          <w:sz w:val="28"/>
          <w:szCs w:val="28"/>
        </w:rPr>
        <w:t>нейтрализ</w:t>
      </w:r>
      <w:r w:rsidR="008A0596" w:rsidRPr="008D51DB">
        <w:rPr>
          <w:sz w:val="28"/>
          <w:szCs w:val="28"/>
        </w:rPr>
        <w:t>ация</w:t>
      </w:r>
      <w:r w:rsidRPr="008D51DB">
        <w:rPr>
          <w:sz w:val="28"/>
          <w:szCs w:val="28"/>
        </w:rPr>
        <w:t xml:space="preserve"> факторн</w:t>
      </w:r>
      <w:r w:rsidR="008A0596" w:rsidRPr="008D51DB">
        <w:rPr>
          <w:sz w:val="28"/>
          <w:szCs w:val="28"/>
        </w:rPr>
        <w:t>ой</w:t>
      </w:r>
      <w:r w:rsidRPr="008D51DB">
        <w:rPr>
          <w:sz w:val="28"/>
          <w:szCs w:val="28"/>
        </w:rPr>
        <w:t xml:space="preserve"> сторон</w:t>
      </w:r>
      <w:r w:rsidR="008A0596" w:rsidRPr="008D51DB">
        <w:rPr>
          <w:sz w:val="28"/>
          <w:szCs w:val="28"/>
        </w:rPr>
        <w:t>ы</w:t>
      </w:r>
      <w:r w:rsidRPr="008D51DB">
        <w:rPr>
          <w:sz w:val="28"/>
          <w:szCs w:val="28"/>
        </w:rPr>
        <w:t xml:space="preserve"> риска</w:t>
      </w:r>
      <w:r w:rsidR="008A0596" w:rsidRPr="008D51DB">
        <w:rPr>
          <w:sz w:val="28"/>
          <w:szCs w:val="28"/>
        </w:rPr>
        <w:t xml:space="preserve"> путем</w:t>
      </w:r>
      <w:r w:rsidRPr="008D51DB">
        <w:rPr>
          <w:sz w:val="28"/>
          <w:szCs w:val="28"/>
        </w:rPr>
        <w:t>:</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оценк</w:t>
      </w:r>
      <w:r w:rsidRPr="008D51DB">
        <w:rPr>
          <w:sz w:val="28"/>
          <w:szCs w:val="28"/>
        </w:rPr>
        <w:t>и</w:t>
      </w:r>
      <w:r w:rsidR="009B388E" w:rsidRPr="008D51DB">
        <w:rPr>
          <w:sz w:val="28"/>
          <w:szCs w:val="28"/>
        </w:rPr>
        <w:t xml:space="preserve"> кредитоспособности (профилактика, предотвращение риска</w:t>
      </w:r>
      <w:r w:rsidRPr="008D51DB">
        <w:rPr>
          <w:sz w:val="28"/>
          <w:szCs w:val="28"/>
        </w:rPr>
        <w:t>)</w:t>
      </w:r>
      <w:r w:rsidR="009B388E" w:rsidRPr="008D51DB">
        <w:rPr>
          <w:sz w:val="28"/>
          <w:szCs w:val="28"/>
        </w:rPr>
        <w:t>;</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разграничение полномочий принятия кредитного решения в зависимости от размера кредита и величины потенциального риска;</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связанное финансирование проекта, частично за счет собственных средств заемщика;</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наличие в структуре менеджмента и организация работы с проблемными кредитами;</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защитная конверсия условий долга, предусмотренная в договорах (улучшение информационного обеспечения, рост залогов, штрафы, пени, неустойки, увеличение процентов);</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деятельность внутренних специальных организационных структур (отделы кредитоспособности, службы безопасности);</w:t>
      </w:r>
    </w:p>
    <w:p w:rsidR="009B388E" w:rsidRPr="008D51DB" w:rsidRDefault="008A0596" w:rsidP="008A0596">
      <w:pPr>
        <w:spacing w:line="360" w:lineRule="auto"/>
        <w:jc w:val="both"/>
        <w:rPr>
          <w:sz w:val="28"/>
          <w:szCs w:val="28"/>
        </w:rPr>
      </w:pPr>
      <w:r w:rsidRPr="008D51DB">
        <w:rPr>
          <w:sz w:val="28"/>
          <w:szCs w:val="28"/>
        </w:rPr>
        <w:t xml:space="preserve">- </w:t>
      </w:r>
      <w:r w:rsidR="009B388E" w:rsidRPr="008D51DB">
        <w:rPr>
          <w:sz w:val="28"/>
          <w:szCs w:val="28"/>
        </w:rPr>
        <w:t>использование юридической ответственности (во многих странах в законодательстве предусмотрены уголовные наказания за умышленное банкротство, за повышенную опасность бизнеса, за искажение предоставленной информации);</w:t>
      </w:r>
    </w:p>
    <w:p w:rsidR="009B388E" w:rsidRPr="008D51DB" w:rsidRDefault="008A0596" w:rsidP="008A0596">
      <w:pPr>
        <w:spacing w:line="360" w:lineRule="auto"/>
        <w:ind w:firstLine="709"/>
        <w:jc w:val="both"/>
        <w:rPr>
          <w:sz w:val="28"/>
          <w:szCs w:val="28"/>
        </w:rPr>
      </w:pPr>
      <w:r w:rsidRPr="008D51DB">
        <w:rPr>
          <w:sz w:val="28"/>
          <w:szCs w:val="28"/>
        </w:rPr>
        <w:t>Изучив теоретическую сторону сущности банковских рисков и их классификации, далее в работе рассматриваются различные методологические подходы к понятию управления кредитными рисками.</w:t>
      </w:r>
    </w:p>
    <w:p w:rsidR="008A0596" w:rsidRPr="008D51DB" w:rsidRDefault="008A0596" w:rsidP="009B388E">
      <w:pPr>
        <w:spacing w:line="360" w:lineRule="auto"/>
        <w:ind w:firstLine="709"/>
        <w:rPr>
          <w:sz w:val="28"/>
          <w:szCs w:val="28"/>
        </w:rPr>
      </w:pPr>
    </w:p>
    <w:p w:rsidR="008A0596" w:rsidRPr="008D51DB" w:rsidRDefault="008A0596" w:rsidP="009B388E">
      <w:pPr>
        <w:spacing w:line="360" w:lineRule="auto"/>
        <w:ind w:firstLine="709"/>
        <w:rPr>
          <w:sz w:val="28"/>
          <w:szCs w:val="28"/>
        </w:rPr>
      </w:pPr>
    </w:p>
    <w:p w:rsidR="002A0551" w:rsidRPr="008D51DB" w:rsidRDefault="002A0551" w:rsidP="00414514">
      <w:pPr>
        <w:pStyle w:val="1"/>
        <w:jc w:val="center"/>
        <w:rPr>
          <w:rFonts w:ascii="Times New Roman" w:hAnsi="Times New Roman" w:cs="Times New Roman"/>
          <w:b w:val="0"/>
          <w:bCs w:val="0"/>
          <w:sz w:val="28"/>
          <w:szCs w:val="28"/>
        </w:rPr>
      </w:pPr>
      <w:bookmarkStart w:id="5" w:name="_Ref122443530"/>
      <w:r w:rsidRPr="008D51DB">
        <w:rPr>
          <w:rFonts w:ascii="Times New Roman" w:hAnsi="Times New Roman" w:cs="Times New Roman"/>
          <w:b w:val="0"/>
          <w:bCs w:val="0"/>
          <w:sz w:val="28"/>
          <w:szCs w:val="28"/>
        </w:rPr>
        <w:t>1.3 Методы управления кредитными рисками</w:t>
      </w:r>
      <w:bookmarkEnd w:id="5"/>
    </w:p>
    <w:p w:rsidR="002A0551" w:rsidRPr="008D51DB" w:rsidRDefault="002A0551" w:rsidP="002A0551">
      <w:pPr>
        <w:spacing w:line="360" w:lineRule="auto"/>
        <w:ind w:firstLine="709"/>
        <w:jc w:val="both"/>
        <w:rPr>
          <w:sz w:val="28"/>
          <w:szCs w:val="28"/>
        </w:rPr>
      </w:pPr>
    </w:p>
    <w:p w:rsidR="002A0551" w:rsidRPr="008D51DB" w:rsidRDefault="002A0551" w:rsidP="002A0551">
      <w:pPr>
        <w:spacing w:line="360" w:lineRule="auto"/>
        <w:ind w:firstLine="709"/>
        <w:jc w:val="both"/>
        <w:rPr>
          <w:sz w:val="28"/>
          <w:szCs w:val="28"/>
        </w:rPr>
      </w:pPr>
      <w:r w:rsidRPr="008D51DB">
        <w:rPr>
          <w:sz w:val="28"/>
          <w:szCs w:val="28"/>
        </w:rPr>
        <w:t>Качественное управление риском повышает шансы коммерческого банка добиться успехов в долгосрочной перспективе. Деятельность по управлению рисками называется политикой риска. Под политикой риска п</w:t>
      </w:r>
      <w:r w:rsidR="008A0596" w:rsidRPr="008D51DB">
        <w:rPr>
          <w:sz w:val="28"/>
          <w:szCs w:val="28"/>
        </w:rPr>
        <w:t>о</w:t>
      </w:r>
      <w:r w:rsidRPr="008D51DB">
        <w:rPr>
          <w:sz w:val="28"/>
          <w:szCs w:val="28"/>
        </w:rPr>
        <w:t xml:space="preserve">нимается совокупность различных мероприятий, имеющих цель снизить опасность ошибочного принятия решения. </w:t>
      </w:r>
    </w:p>
    <w:p w:rsidR="002A0551" w:rsidRPr="008D51DB" w:rsidRDefault="002A0551" w:rsidP="002A0551">
      <w:pPr>
        <w:spacing w:line="360" w:lineRule="auto"/>
        <w:ind w:firstLine="709"/>
        <w:jc w:val="both"/>
        <w:rPr>
          <w:sz w:val="28"/>
          <w:szCs w:val="28"/>
        </w:rPr>
      </w:pPr>
      <w:r w:rsidRPr="008D51DB">
        <w:rPr>
          <w:sz w:val="28"/>
          <w:szCs w:val="28"/>
        </w:rPr>
        <w:t>Зна</w:t>
      </w:r>
      <w:r w:rsidR="008A0596" w:rsidRPr="008D51DB">
        <w:rPr>
          <w:sz w:val="28"/>
          <w:szCs w:val="28"/>
        </w:rPr>
        <w:t>ние</w:t>
      </w:r>
      <w:r w:rsidRPr="008D51DB">
        <w:rPr>
          <w:sz w:val="28"/>
          <w:szCs w:val="28"/>
        </w:rPr>
        <w:t xml:space="preserve"> о возможном наступлении риска необходимо, но недостаточно. Важно установить</w:t>
      </w:r>
      <w:r w:rsidR="008A0596" w:rsidRPr="008D51DB">
        <w:rPr>
          <w:sz w:val="28"/>
          <w:szCs w:val="28"/>
        </w:rPr>
        <w:t>,</w:t>
      </w:r>
      <w:r w:rsidRPr="008D51DB">
        <w:rPr>
          <w:sz w:val="28"/>
          <w:szCs w:val="28"/>
        </w:rPr>
        <w:t xml:space="preserve"> как влияет на результаты деятельности конкретный вид риска,  и каковы его последствия. </w:t>
      </w:r>
    </w:p>
    <w:p w:rsidR="002A0551" w:rsidRPr="008D51DB" w:rsidRDefault="002A0551" w:rsidP="002A0551">
      <w:pPr>
        <w:spacing w:line="360" w:lineRule="auto"/>
        <w:ind w:firstLine="709"/>
        <w:jc w:val="both"/>
        <w:rPr>
          <w:sz w:val="28"/>
          <w:szCs w:val="28"/>
        </w:rPr>
      </w:pPr>
      <w:r w:rsidRPr="008D51DB">
        <w:rPr>
          <w:sz w:val="28"/>
          <w:szCs w:val="28"/>
        </w:rPr>
        <w:t xml:space="preserve">Выявление риска может осуществляться различными способами: </w:t>
      </w:r>
    </w:p>
    <w:p w:rsidR="002A0551" w:rsidRPr="008D51DB" w:rsidRDefault="008A0596" w:rsidP="008A0596">
      <w:pPr>
        <w:spacing w:line="360" w:lineRule="auto"/>
        <w:ind w:firstLine="708"/>
        <w:jc w:val="both"/>
        <w:rPr>
          <w:sz w:val="28"/>
          <w:szCs w:val="28"/>
        </w:rPr>
      </w:pPr>
      <w:r w:rsidRPr="008D51DB">
        <w:rPr>
          <w:sz w:val="28"/>
          <w:szCs w:val="28"/>
        </w:rPr>
        <w:t xml:space="preserve">- </w:t>
      </w:r>
      <w:r w:rsidR="002A0551" w:rsidRPr="008D51DB">
        <w:rPr>
          <w:sz w:val="28"/>
          <w:szCs w:val="28"/>
        </w:rPr>
        <w:t>анализ объективных факторов (вероятностный анализ исследования операций),</w:t>
      </w:r>
    </w:p>
    <w:p w:rsidR="002A0551" w:rsidRPr="008D51DB" w:rsidRDefault="008A0596" w:rsidP="008A0596">
      <w:pPr>
        <w:spacing w:line="360" w:lineRule="auto"/>
        <w:ind w:firstLine="708"/>
        <w:jc w:val="both"/>
        <w:rPr>
          <w:sz w:val="28"/>
          <w:szCs w:val="28"/>
        </w:rPr>
      </w:pPr>
      <w:r w:rsidRPr="008D51DB">
        <w:rPr>
          <w:sz w:val="28"/>
          <w:szCs w:val="28"/>
        </w:rPr>
        <w:t xml:space="preserve">- </w:t>
      </w:r>
      <w:r w:rsidR="002A0551" w:rsidRPr="008D51DB">
        <w:rPr>
          <w:sz w:val="28"/>
          <w:szCs w:val="28"/>
        </w:rPr>
        <w:t>анализ субъективных факторов (интуитивное предсказание тенденции поведения рынка).</w:t>
      </w:r>
    </w:p>
    <w:p w:rsidR="002A0551" w:rsidRPr="008D51DB" w:rsidRDefault="002A0551" w:rsidP="002A0551">
      <w:pPr>
        <w:spacing w:line="360" w:lineRule="auto"/>
        <w:ind w:firstLine="709"/>
        <w:jc w:val="both"/>
        <w:rPr>
          <w:sz w:val="28"/>
          <w:szCs w:val="28"/>
        </w:rPr>
      </w:pPr>
      <w:r w:rsidRPr="008D51DB">
        <w:rPr>
          <w:sz w:val="28"/>
          <w:szCs w:val="28"/>
        </w:rPr>
        <w:t xml:space="preserve"> В настоящее время российские участники финансового рынка в управлении рисками опираются на интуицию, чей-то авторитет и на предыдущий опыт. Лишь незначительный процент руководителей способен учитывать риск, с применением математических методов.</w:t>
      </w:r>
    </w:p>
    <w:p w:rsidR="002A0551" w:rsidRPr="008D51DB" w:rsidRDefault="002A0551" w:rsidP="002A0551">
      <w:pPr>
        <w:spacing w:line="360" w:lineRule="auto"/>
        <w:ind w:firstLine="709"/>
        <w:jc w:val="both"/>
        <w:rPr>
          <w:sz w:val="28"/>
          <w:szCs w:val="28"/>
        </w:rPr>
      </w:pPr>
      <w:r w:rsidRPr="008D51DB">
        <w:rPr>
          <w:sz w:val="28"/>
          <w:szCs w:val="28"/>
        </w:rPr>
        <w:t>В процессе управления рисками для участника финансового рынка весьма важным является вопрос: входить или не входит в рисковую ситуацию? Различное поведение, в связи с этим, характеризуется индивидуальной склонностью к риску. В принятии решения, связанного с риском, важную роль играет информированность участника, его опыт, квалификация, деловые качества. Готовность идти на риск в немалой степени также зависит и от результатов реализации предыдущих решений, принятых в тех же условиях. Ошибки, допущенные ранее в аналогичной ситуации, диктуют выбор более осторожной стратегии.</w:t>
      </w:r>
    </w:p>
    <w:p w:rsidR="002A0551" w:rsidRPr="008D51DB" w:rsidRDefault="002A0551" w:rsidP="002A0551">
      <w:pPr>
        <w:spacing w:line="360" w:lineRule="auto"/>
        <w:ind w:firstLine="709"/>
        <w:jc w:val="both"/>
        <w:rPr>
          <w:sz w:val="28"/>
          <w:szCs w:val="28"/>
        </w:rPr>
      </w:pPr>
      <w:r w:rsidRPr="008D51DB">
        <w:rPr>
          <w:sz w:val="28"/>
          <w:szCs w:val="28"/>
        </w:rPr>
        <w:t>Процесс управления риском достаточно динамичен и его эффективность во многом зависит от быстроты реакции на изменение условий рынка, экономической ситуации в целом, финансового состояния коммерческого банка. Особое значение в решении рисковых задач играет интуиция, которая представляет собой способность находить правильное решение</w:t>
      </w:r>
      <w:r w:rsidR="00054F06" w:rsidRPr="008D51DB">
        <w:rPr>
          <w:sz w:val="28"/>
          <w:szCs w:val="28"/>
        </w:rPr>
        <w:t xml:space="preserve"> проблемных ситуаций</w:t>
      </w:r>
      <w:r w:rsidRPr="008D51DB">
        <w:rPr>
          <w:sz w:val="28"/>
          <w:szCs w:val="28"/>
        </w:rPr>
        <w:t>.</w:t>
      </w:r>
    </w:p>
    <w:p w:rsidR="002A0551" w:rsidRPr="008D51DB" w:rsidRDefault="002A0551" w:rsidP="002A0551">
      <w:pPr>
        <w:spacing w:line="360" w:lineRule="auto"/>
        <w:ind w:firstLine="709"/>
        <w:jc w:val="both"/>
        <w:rPr>
          <w:sz w:val="28"/>
          <w:szCs w:val="28"/>
        </w:rPr>
      </w:pPr>
      <w:r w:rsidRPr="008D51DB">
        <w:rPr>
          <w:sz w:val="28"/>
          <w:szCs w:val="28"/>
        </w:rPr>
        <w:t>В процессе управления риском следует учитывать следующие правила:</w:t>
      </w:r>
    </w:p>
    <w:p w:rsidR="002A0551" w:rsidRPr="008D51DB" w:rsidRDefault="00054F06" w:rsidP="00054F06">
      <w:pPr>
        <w:spacing w:line="360" w:lineRule="auto"/>
        <w:ind w:left="720"/>
        <w:jc w:val="both"/>
        <w:rPr>
          <w:sz w:val="28"/>
          <w:szCs w:val="28"/>
        </w:rPr>
      </w:pPr>
      <w:r w:rsidRPr="008D51DB">
        <w:rPr>
          <w:sz w:val="28"/>
          <w:szCs w:val="28"/>
        </w:rPr>
        <w:t xml:space="preserve">- </w:t>
      </w:r>
      <w:r w:rsidR="002A0551" w:rsidRPr="008D51DB">
        <w:rPr>
          <w:sz w:val="28"/>
          <w:szCs w:val="28"/>
        </w:rPr>
        <w:t>не</w:t>
      </w:r>
      <w:r w:rsidRPr="008D51DB">
        <w:rPr>
          <w:sz w:val="28"/>
          <w:szCs w:val="28"/>
        </w:rPr>
        <w:t xml:space="preserve"> допустимо</w:t>
      </w:r>
      <w:r w:rsidR="002A0551" w:rsidRPr="008D51DB">
        <w:rPr>
          <w:sz w:val="28"/>
          <w:szCs w:val="28"/>
        </w:rPr>
        <w:t xml:space="preserve"> рисковать больше, чем это може</w:t>
      </w:r>
      <w:r w:rsidRPr="008D51DB">
        <w:rPr>
          <w:sz w:val="28"/>
          <w:szCs w:val="28"/>
        </w:rPr>
        <w:t>т позволить собственный капитал;</w:t>
      </w:r>
    </w:p>
    <w:p w:rsidR="002A0551" w:rsidRPr="008D51DB" w:rsidRDefault="00054F06" w:rsidP="00054F06">
      <w:pPr>
        <w:spacing w:line="360" w:lineRule="auto"/>
        <w:ind w:left="720"/>
        <w:jc w:val="both"/>
        <w:rPr>
          <w:sz w:val="28"/>
          <w:szCs w:val="28"/>
        </w:rPr>
      </w:pPr>
      <w:r w:rsidRPr="008D51DB">
        <w:rPr>
          <w:sz w:val="28"/>
          <w:szCs w:val="28"/>
        </w:rPr>
        <w:t xml:space="preserve">- </w:t>
      </w:r>
      <w:r w:rsidR="002A0551" w:rsidRPr="008D51DB">
        <w:rPr>
          <w:sz w:val="28"/>
          <w:szCs w:val="28"/>
        </w:rPr>
        <w:t>всегда нужно помнить</w:t>
      </w:r>
      <w:r w:rsidRPr="008D51DB">
        <w:rPr>
          <w:sz w:val="28"/>
          <w:szCs w:val="28"/>
        </w:rPr>
        <w:t xml:space="preserve"> о возможных последствиях риска;</w:t>
      </w:r>
    </w:p>
    <w:p w:rsidR="002A0551" w:rsidRPr="008D51DB" w:rsidRDefault="00054F06" w:rsidP="00054F06">
      <w:pPr>
        <w:spacing w:line="360" w:lineRule="auto"/>
        <w:ind w:left="720"/>
        <w:jc w:val="both"/>
        <w:rPr>
          <w:sz w:val="28"/>
          <w:szCs w:val="28"/>
        </w:rPr>
      </w:pPr>
      <w:r w:rsidRPr="008D51DB">
        <w:rPr>
          <w:sz w:val="28"/>
          <w:szCs w:val="28"/>
        </w:rPr>
        <w:t>- не допустимо рисковать многим ради малого;</w:t>
      </w:r>
    </w:p>
    <w:p w:rsidR="002A0551" w:rsidRPr="008D51DB" w:rsidRDefault="00054F06" w:rsidP="00054F06">
      <w:pPr>
        <w:spacing w:line="360" w:lineRule="auto"/>
        <w:ind w:left="720"/>
        <w:jc w:val="both"/>
        <w:rPr>
          <w:sz w:val="28"/>
          <w:szCs w:val="28"/>
        </w:rPr>
      </w:pPr>
      <w:r w:rsidRPr="008D51DB">
        <w:rPr>
          <w:sz w:val="28"/>
          <w:szCs w:val="28"/>
        </w:rPr>
        <w:t xml:space="preserve">- </w:t>
      </w:r>
      <w:r w:rsidR="002A0551" w:rsidRPr="008D51DB">
        <w:rPr>
          <w:sz w:val="28"/>
          <w:szCs w:val="28"/>
        </w:rPr>
        <w:t>положительное решение, связанное с риском, принимает</w:t>
      </w:r>
      <w:r w:rsidRPr="008D51DB">
        <w:rPr>
          <w:sz w:val="28"/>
          <w:szCs w:val="28"/>
        </w:rPr>
        <w:t>ся лишь при отсутствии сомнений;</w:t>
      </w:r>
    </w:p>
    <w:p w:rsidR="002A0551" w:rsidRPr="008D51DB" w:rsidRDefault="00054F06" w:rsidP="00054F06">
      <w:pPr>
        <w:spacing w:line="360" w:lineRule="auto"/>
        <w:ind w:left="720"/>
        <w:jc w:val="both"/>
        <w:rPr>
          <w:sz w:val="28"/>
          <w:szCs w:val="28"/>
        </w:rPr>
      </w:pPr>
      <w:r w:rsidRPr="008D51DB">
        <w:rPr>
          <w:sz w:val="28"/>
          <w:szCs w:val="28"/>
        </w:rPr>
        <w:t xml:space="preserve">- </w:t>
      </w:r>
      <w:r w:rsidR="002A0551" w:rsidRPr="008D51DB">
        <w:rPr>
          <w:sz w:val="28"/>
          <w:szCs w:val="28"/>
        </w:rPr>
        <w:t>всегда существует несколько решений рисковых задач.</w:t>
      </w:r>
    </w:p>
    <w:p w:rsidR="002A0551" w:rsidRPr="008D51DB" w:rsidRDefault="002A0551" w:rsidP="002A0551">
      <w:pPr>
        <w:spacing w:line="360" w:lineRule="auto"/>
        <w:ind w:firstLine="709"/>
        <w:jc w:val="both"/>
        <w:rPr>
          <w:sz w:val="28"/>
          <w:szCs w:val="28"/>
        </w:rPr>
      </w:pPr>
      <w:r w:rsidRPr="008D51DB">
        <w:rPr>
          <w:sz w:val="28"/>
          <w:szCs w:val="28"/>
        </w:rPr>
        <w:t>Комплексный подход к управлению риском позволяет более эффективно использовать ресурсы, распредел</w:t>
      </w:r>
      <w:r w:rsidR="00054F06" w:rsidRPr="008D51DB">
        <w:rPr>
          <w:sz w:val="28"/>
          <w:szCs w:val="28"/>
        </w:rPr>
        <w:t>и</w:t>
      </w:r>
      <w:r w:rsidRPr="008D51DB">
        <w:rPr>
          <w:sz w:val="28"/>
          <w:szCs w:val="28"/>
        </w:rPr>
        <w:t>ть ответственность, улучш</w:t>
      </w:r>
      <w:r w:rsidR="00054F06" w:rsidRPr="008D51DB">
        <w:rPr>
          <w:sz w:val="28"/>
          <w:szCs w:val="28"/>
        </w:rPr>
        <w:t>и</w:t>
      </w:r>
      <w:r w:rsidRPr="008D51DB">
        <w:rPr>
          <w:sz w:val="28"/>
          <w:szCs w:val="28"/>
        </w:rPr>
        <w:t>ть результаты работы</w:t>
      </w:r>
      <w:r w:rsidR="00054F06" w:rsidRPr="008D51DB">
        <w:rPr>
          <w:sz w:val="28"/>
          <w:szCs w:val="28"/>
        </w:rPr>
        <w:t xml:space="preserve"> банка</w:t>
      </w:r>
      <w:r w:rsidRPr="008D51DB">
        <w:rPr>
          <w:sz w:val="28"/>
          <w:szCs w:val="28"/>
        </w:rPr>
        <w:t>.</w:t>
      </w:r>
    </w:p>
    <w:p w:rsidR="002A0551" w:rsidRPr="008D51DB" w:rsidRDefault="002A0551" w:rsidP="002A0551">
      <w:pPr>
        <w:spacing w:line="360" w:lineRule="auto"/>
        <w:ind w:firstLine="709"/>
        <w:jc w:val="both"/>
        <w:rPr>
          <w:sz w:val="28"/>
          <w:szCs w:val="28"/>
        </w:rPr>
      </w:pPr>
      <w:r w:rsidRPr="008D51DB">
        <w:rPr>
          <w:sz w:val="28"/>
          <w:szCs w:val="28"/>
        </w:rPr>
        <w:t>Одним из традиционных методов оценки и управления риском считается статистический метод. Основными инструментами статистического анализа являются – дисперсия, стандартное отклонение, коэффициент вариации. Суть этого метода состоит в анализе статистических данных за возможно больший период времени, что позволяет сравнить частоту возникновения потерь банка с вероятностью их возникновения. Данный способ можно применять к оценке самых разных видов рисков банка, как внешних, так и внутренних. При этом частота возникновения допустимого уровня потерь для данного банка зависит от числа случаев наступления конкретного уровня потерь и общего числа случаев в статистической выборке.</w:t>
      </w:r>
      <w:r w:rsidR="00054F06" w:rsidRPr="008D51DB">
        <w:rPr>
          <w:sz w:val="28"/>
          <w:szCs w:val="28"/>
        </w:rPr>
        <w:t xml:space="preserve"> </w:t>
      </w:r>
      <w:r w:rsidRPr="008D51DB">
        <w:rPr>
          <w:sz w:val="28"/>
          <w:szCs w:val="28"/>
        </w:rPr>
        <w:t>При работе банка в безрисковой зоне потери не ожидаются, что позволяет получить хорошую прибыль. При попадании в зону допустимого риска прибыль банка превыша</w:t>
      </w:r>
      <w:r w:rsidR="00054F06" w:rsidRPr="008D51DB">
        <w:rPr>
          <w:sz w:val="28"/>
          <w:szCs w:val="28"/>
        </w:rPr>
        <w:t>е</w:t>
      </w:r>
      <w:r w:rsidRPr="008D51DB">
        <w:rPr>
          <w:sz w:val="28"/>
          <w:szCs w:val="28"/>
        </w:rPr>
        <w:t>т понесенные потери. В зоне недопустимого риска банк не получает прибыли от своей деятельности. Она направляется на покрытие возникших потерь. В зоне критического риска банк близок к банкротству. Полученной прибыли не хватает для покрытия потерь.</w:t>
      </w:r>
    </w:p>
    <w:p w:rsidR="006550EC" w:rsidRPr="006550EC" w:rsidRDefault="006550EC" w:rsidP="006550EC">
      <w:pPr>
        <w:rPr>
          <w:b/>
          <w:color w:val="FF0000"/>
          <w:sz w:val="28"/>
          <w:szCs w:val="28"/>
        </w:rPr>
      </w:pPr>
      <w:r w:rsidRPr="006550EC">
        <w:rPr>
          <w:b/>
          <w:color w:val="FF0000"/>
          <w:sz w:val="28"/>
          <w:szCs w:val="28"/>
        </w:rPr>
        <w:t xml:space="preserve">Для покупки или заказа полной версии работы перейдите по </w:t>
      </w:r>
      <w:r w:rsidRPr="003F32D2">
        <w:rPr>
          <w:b/>
          <w:sz w:val="28"/>
          <w:szCs w:val="28"/>
        </w:rPr>
        <w:t>ссылке.</w:t>
      </w:r>
    </w:p>
    <w:p w:rsidR="002A0551" w:rsidRPr="008D51DB" w:rsidRDefault="002A0551" w:rsidP="002A0551">
      <w:pPr>
        <w:spacing w:line="360" w:lineRule="auto"/>
        <w:ind w:firstLine="709"/>
        <w:jc w:val="both"/>
        <w:rPr>
          <w:sz w:val="28"/>
          <w:szCs w:val="28"/>
        </w:rPr>
      </w:pPr>
      <w:r w:rsidRPr="008D51DB">
        <w:rPr>
          <w:sz w:val="28"/>
          <w:szCs w:val="28"/>
        </w:rPr>
        <w:t>В современной экономической литературе вопросам подбора и использования инструментов анализа текущей конъюнктуры финансового рынка уделено большое внимание, однако, индивидуальность потребностей каждого инвестора диктует индивидуальный же подход при решении данной проблемы. Ставя перед собой задачу разработки системы инструментов, позволяющих принимать быстрые решения при краткосрочном размещении временно свободных денежных средств коммерческого банка на российском рынке акций, дела</w:t>
      </w:r>
      <w:r w:rsidR="00003924" w:rsidRPr="008D51DB">
        <w:rPr>
          <w:sz w:val="28"/>
          <w:szCs w:val="28"/>
        </w:rPr>
        <w:t>ется</w:t>
      </w:r>
      <w:r w:rsidRPr="008D51DB">
        <w:rPr>
          <w:sz w:val="28"/>
          <w:szCs w:val="28"/>
        </w:rPr>
        <w:t xml:space="preserve"> акцент на оценке общего состояния рынка, выборе компании - эмитента, и выборе времени осуществления операции. Проблема формирования портфеля </w:t>
      </w:r>
      <w:r w:rsidR="00003924" w:rsidRPr="008D51DB">
        <w:rPr>
          <w:sz w:val="28"/>
          <w:szCs w:val="28"/>
        </w:rPr>
        <w:t>вследствие</w:t>
      </w:r>
      <w:r w:rsidRPr="008D51DB">
        <w:rPr>
          <w:sz w:val="28"/>
          <w:szCs w:val="28"/>
        </w:rPr>
        <w:t xml:space="preserve"> своей обширности выходит </w:t>
      </w:r>
      <w:r w:rsidR="00003924" w:rsidRPr="008D51DB">
        <w:rPr>
          <w:sz w:val="28"/>
          <w:szCs w:val="28"/>
        </w:rPr>
        <w:t>за</w:t>
      </w:r>
      <w:r w:rsidRPr="008D51DB">
        <w:rPr>
          <w:sz w:val="28"/>
          <w:szCs w:val="28"/>
        </w:rPr>
        <w:t xml:space="preserve"> области </w:t>
      </w:r>
      <w:r w:rsidR="00003924" w:rsidRPr="008D51DB">
        <w:rPr>
          <w:sz w:val="28"/>
          <w:szCs w:val="28"/>
        </w:rPr>
        <w:t>и</w:t>
      </w:r>
      <w:r w:rsidRPr="008D51DB">
        <w:rPr>
          <w:sz w:val="28"/>
          <w:szCs w:val="28"/>
        </w:rPr>
        <w:t>сследования</w:t>
      </w:r>
      <w:r w:rsidR="00003924" w:rsidRPr="008D51DB">
        <w:rPr>
          <w:sz w:val="28"/>
          <w:szCs w:val="28"/>
        </w:rPr>
        <w:t xml:space="preserve"> данной дипломной работы</w:t>
      </w:r>
      <w:r w:rsidRPr="008D51DB">
        <w:rPr>
          <w:sz w:val="28"/>
          <w:szCs w:val="28"/>
        </w:rPr>
        <w:t>.</w:t>
      </w:r>
    </w:p>
    <w:p w:rsidR="002A0551" w:rsidRPr="008D51DB" w:rsidRDefault="002A0551" w:rsidP="002A0551">
      <w:pPr>
        <w:spacing w:line="360" w:lineRule="auto"/>
        <w:ind w:firstLine="709"/>
        <w:rPr>
          <w:sz w:val="28"/>
          <w:szCs w:val="28"/>
        </w:rPr>
      </w:pPr>
    </w:p>
    <w:p w:rsidR="00003924" w:rsidRPr="008D51DB" w:rsidRDefault="00003924" w:rsidP="002A0551">
      <w:pPr>
        <w:spacing w:line="360" w:lineRule="auto"/>
        <w:ind w:firstLine="709"/>
        <w:jc w:val="center"/>
        <w:rPr>
          <w:sz w:val="28"/>
          <w:szCs w:val="28"/>
        </w:rPr>
      </w:pPr>
    </w:p>
    <w:p w:rsidR="002A0551" w:rsidRPr="008D51DB" w:rsidRDefault="002A0551" w:rsidP="00414514">
      <w:pPr>
        <w:pStyle w:val="1"/>
        <w:jc w:val="center"/>
        <w:rPr>
          <w:rFonts w:ascii="Times New Roman" w:hAnsi="Times New Roman" w:cs="Times New Roman"/>
          <w:b w:val="0"/>
          <w:bCs w:val="0"/>
          <w:iCs/>
          <w:sz w:val="28"/>
          <w:szCs w:val="28"/>
        </w:rPr>
      </w:pPr>
      <w:bookmarkStart w:id="6" w:name="_Ref122443553"/>
      <w:r w:rsidRPr="008D51DB">
        <w:rPr>
          <w:rFonts w:ascii="Times New Roman" w:hAnsi="Times New Roman" w:cs="Times New Roman"/>
          <w:b w:val="0"/>
          <w:bCs w:val="0"/>
          <w:sz w:val="28"/>
          <w:szCs w:val="28"/>
        </w:rPr>
        <w:t xml:space="preserve">1.4 </w:t>
      </w:r>
      <w:r w:rsidRPr="008D51DB">
        <w:rPr>
          <w:rFonts w:ascii="Times New Roman" w:hAnsi="Times New Roman" w:cs="Times New Roman"/>
          <w:b w:val="0"/>
          <w:bCs w:val="0"/>
          <w:iCs/>
          <w:sz w:val="28"/>
          <w:szCs w:val="28"/>
        </w:rPr>
        <w:t>Организация процесса управления кредитным риском в коммерческом банке</w:t>
      </w:r>
      <w:bookmarkEnd w:id="6"/>
    </w:p>
    <w:p w:rsidR="002A0551" w:rsidRPr="008D51DB" w:rsidRDefault="002A0551" w:rsidP="002A0551">
      <w:pPr>
        <w:spacing w:line="360" w:lineRule="auto"/>
        <w:ind w:firstLine="709"/>
        <w:jc w:val="center"/>
        <w:rPr>
          <w:bCs/>
          <w:iCs/>
          <w:sz w:val="28"/>
          <w:szCs w:val="28"/>
        </w:rPr>
      </w:pPr>
    </w:p>
    <w:p w:rsidR="002A0551" w:rsidRPr="008D51DB" w:rsidRDefault="00771971" w:rsidP="002A0551">
      <w:pPr>
        <w:spacing w:line="360" w:lineRule="auto"/>
        <w:ind w:firstLine="709"/>
        <w:jc w:val="both"/>
        <w:rPr>
          <w:sz w:val="28"/>
          <w:szCs w:val="28"/>
        </w:rPr>
      </w:pPr>
      <w:r w:rsidRPr="008D51DB">
        <w:rPr>
          <w:sz w:val="28"/>
          <w:szCs w:val="28"/>
        </w:rPr>
        <w:t>К</w:t>
      </w:r>
      <w:r w:rsidR="002A0551" w:rsidRPr="008D51DB">
        <w:rPr>
          <w:sz w:val="28"/>
          <w:szCs w:val="28"/>
        </w:rPr>
        <w:t>ажды</w:t>
      </w:r>
      <w:r w:rsidRPr="008D51DB">
        <w:rPr>
          <w:sz w:val="28"/>
          <w:szCs w:val="28"/>
        </w:rPr>
        <w:t>й</w:t>
      </w:r>
      <w:r w:rsidR="002A0551" w:rsidRPr="008D51DB">
        <w:rPr>
          <w:sz w:val="28"/>
          <w:szCs w:val="28"/>
        </w:rPr>
        <w:t xml:space="preserve"> банк</w:t>
      </w:r>
      <w:r w:rsidRPr="008D51DB">
        <w:rPr>
          <w:sz w:val="28"/>
          <w:szCs w:val="28"/>
        </w:rPr>
        <w:t xml:space="preserve"> разрабатывает</w:t>
      </w:r>
      <w:r w:rsidR="002A0551" w:rsidRPr="008D51DB">
        <w:rPr>
          <w:sz w:val="28"/>
          <w:szCs w:val="28"/>
        </w:rPr>
        <w:t xml:space="preserve"> собственн</w:t>
      </w:r>
      <w:r w:rsidRPr="008D51DB">
        <w:rPr>
          <w:sz w:val="28"/>
          <w:szCs w:val="28"/>
        </w:rPr>
        <w:t>ую</w:t>
      </w:r>
      <w:r w:rsidR="002A0551" w:rsidRPr="008D51DB">
        <w:rPr>
          <w:sz w:val="28"/>
          <w:szCs w:val="28"/>
        </w:rPr>
        <w:t xml:space="preserve"> стратеги</w:t>
      </w:r>
      <w:r w:rsidRPr="008D51DB">
        <w:rPr>
          <w:sz w:val="28"/>
          <w:szCs w:val="28"/>
        </w:rPr>
        <w:t>ю</w:t>
      </w:r>
      <w:r w:rsidR="002A0551" w:rsidRPr="008D51DB">
        <w:rPr>
          <w:sz w:val="28"/>
          <w:szCs w:val="28"/>
        </w:rPr>
        <w:t xml:space="preserve"> управления рисками, то есть основ</w:t>
      </w:r>
      <w:r w:rsidRPr="008D51DB">
        <w:rPr>
          <w:sz w:val="28"/>
          <w:szCs w:val="28"/>
        </w:rPr>
        <w:t>ы</w:t>
      </w:r>
      <w:r w:rsidR="002A0551" w:rsidRPr="008D51DB">
        <w:rPr>
          <w:sz w:val="28"/>
          <w:szCs w:val="28"/>
        </w:rPr>
        <w:t xml:space="preserve"> политики принятия решений таким образом, чтобы своевременно и последовательно использовать все возможности развития банка и одновременно удерживать риски на приемлемом и управляемом уровне.</w:t>
      </w:r>
    </w:p>
    <w:p w:rsidR="002A0551" w:rsidRPr="008D51DB" w:rsidRDefault="002A0551" w:rsidP="002A0551">
      <w:pPr>
        <w:spacing w:line="360" w:lineRule="auto"/>
        <w:ind w:firstLine="709"/>
        <w:jc w:val="both"/>
        <w:rPr>
          <w:sz w:val="28"/>
          <w:szCs w:val="28"/>
        </w:rPr>
      </w:pPr>
      <w:bookmarkStart w:id="7" w:name="_Toc446494593"/>
      <w:bookmarkStart w:id="8" w:name="_Toc416169292"/>
      <w:bookmarkStart w:id="9" w:name="_Toc416178502"/>
      <w:bookmarkStart w:id="10" w:name="_Toc416182453"/>
      <w:bookmarkStart w:id="11" w:name="_Toc416182526"/>
      <w:bookmarkStart w:id="12" w:name="_Toc416690874"/>
      <w:bookmarkStart w:id="13" w:name="_Toc416696123"/>
      <w:bookmarkStart w:id="14" w:name="_Toc416697373"/>
      <w:r w:rsidRPr="008D51DB">
        <w:rPr>
          <w:sz w:val="28"/>
          <w:szCs w:val="28"/>
        </w:rPr>
        <w:t>Портфель банковских ссуд подвержен всем основным видам риска, которые сопутствуют финансовой</w:t>
      </w:r>
      <w:r w:rsidR="00771971" w:rsidRPr="008D51DB">
        <w:rPr>
          <w:sz w:val="28"/>
          <w:szCs w:val="28"/>
        </w:rPr>
        <w:t xml:space="preserve"> </w:t>
      </w:r>
      <w:r w:rsidRPr="008D51DB">
        <w:rPr>
          <w:sz w:val="28"/>
          <w:szCs w:val="28"/>
        </w:rPr>
        <w:t>деятельности: риску ликвидности, риску процентных ставок, риску неплатежа по ссуде (кредитному риску).</w:t>
      </w:r>
    </w:p>
    <w:p w:rsidR="002A0551" w:rsidRPr="008D51DB" w:rsidRDefault="002A0551" w:rsidP="002A0551">
      <w:pPr>
        <w:spacing w:line="360" w:lineRule="auto"/>
        <w:ind w:firstLine="709"/>
        <w:jc w:val="both"/>
        <w:rPr>
          <w:sz w:val="28"/>
          <w:szCs w:val="28"/>
        </w:rPr>
      </w:pPr>
      <w:r w:rsidRPr="008D51DB">
        <w:rPr>
          <w:sz w:val="28"/>
          <w:szCs w:val="28"/>
        </w:rPr>
        <w:t>Управление кредитным риском - это и процесс и сложная система. Процесс начинается с определения рынков кредитования, которые часто называются «целевыми рынками». Он продолжается в форме последовательности стадий погашения долгового обязательства.</w:t>
      </w:r>
      <w:r w:rsidRPr="008D51DB">
        <w:rPr>
          <w:rStyle w:val="a7"/>
          <w:sz w:val="28"/>
          <w:szCs w:val="28"/>
        </w:rPr>
        <w:footnoteReference w:id="1"/>
      </w:r>
    </w:p>
    <w:p w:rsidR="00771971" w:rsidRPr="008D51DB" w:rsidRDefault="002A0551" w:rsidP="002A0551">
      <w:pPr>
        <w:spacing w:line="360" w:lineRule="auto"/>
        <w:ind w:firstLine="709"/>
        <w:jc w:val="both"/>
        <w:rPr>
          <w:sz w:val="28"/>
          <w:szCs w:val="28"/>
        </w:rPr>
      </w:pPr>
      <w:r w:rsidRPr="008D51DB">
        <w:rPr>
          <w:sz w:val="28"/>
          <w:szCs w:val="28"/>
        </w:rPr>
        <w:t xml:space="preserve">Управление кредитным риском требует от банкира постоянного контроля за структурой портфеля ссуд и их качественным составом. В рамках дилеммы «доходность – риск» банкир вынужден ограничивать норму прибыли, страхуя себя от излишнего риска. Он должен проводить политику рассредоточения риска и не допускать концентрации кредитов у нескольких крупных заемщиков, что чревато серьезными последствиями в случае непогашения ссуды одним из них. Банк не должен  рисковать средствами вкладчиков, финансируя спекулятивные проекты. </w:t>
      </w:r>
    </w:p>
    <w:p w:rsidR="002A0551" w:rsidRPr="008D51DB" w:rsidRDefault="002A0551" w:rsidP="002A0551">
      <w:pPr>
        <w:spacing w:line="360" w:lineRule="auto"/>
        <w:ind w:firstLine="709"/>
        <w:jc w:val="both"/>
        <w:rPr>
          <w:sz w:val="28"/>
          <w:szCs w:val="28"/>
        </w:rPr>
      </w:pPr>
      <w:r w:rsidRPr="008D51DB">
        <w:rPr>
          <w:sz w:val="28"/>
          <w:szCs w:val="28"/>
        </w:rPr>
        <w:t>Кредитный риск зависит от внешних (связанных с состоянием экономической среды) и внутренних (вызванных ошибочными действиями самого банка) факторов (</w:t>
      </w:r>
      <w:r w:rsidR="00771971" w:rsidRPr="008D51DB">
        <w:rPr>
          <w:sz w:val="28"/>
          <w:szCs w:val="28"/>
        </w:rPr>
        <w:t>приложение А</w:t>
      </w:r>
      <w:r w:rsidRPr="008D51DB">
        <w:rPr>
          <w:sz w:val="28"/>
          <w:szCs w:val="28"/>
        </w:rPr>
        <w:t>). Возможности управления внешними факторами ограничены, хотя своевременными действиями банк может в известной мере смягчить их влияние и предотвратить крупные потери. Однако основные рычаги управления кредитным риском лежат в сфере внутренней политики банка.</w:t>
      </w:r>
    </w:p>
    <w:p w:rsidR="002A0551" w:rsidRPr="008D51DB" w:rsidRDefault="002A0551" w:rsidP="002A0551">
      <w:pPr>
        <w:spacing w:line="360" w:lineRule="auto"/>
        <w:ind w:firstLine="709"/>
        <w:jc w:val="both"/>
        <w:rPr>
          <w:sz w:val="28"/>
          <w:szCs w:val="28"/>
        </w:rPr>
      </w:pPr>
      <w:r w:rsidRPr="008D51DB">
        <w:rPr>
          <w:sz w:val="28"/>
          <w:szCs w:val="28"/>
        </w:rPr>
        <w:t>Кредитная политика банка определяется, во-первых, общими, установками относительно операций с клиентурой, которые тщательно разрабатываются и фиксируются в меморандуме о кредитной политике, и, во-вторых, практическими действиями банковского персонала, интерпретирующего и воплощающего  в жизнь эти установки. Следовательно, в конечном счете, способность управлять риском зависит от компетентности руководства банка и</w:t>
      </w:r>
      <w:r w:rsidRPr="008D51DB">
        <w:rPr>
          <w:i/>
          <w:sz w:val="28"/>
          <w:szCs w:val="28"/>
        </w:rPr>
        <w:t xml:space="preserve"> </w:t>
      </w:r>
      <w:r w:rsidRPr="008D51DB">
        <w:rPr>
          <w:sz w:val="28"/>
          <w:szCs w:val="28"/>
        </w:rPr>
        <w:t>уровня квалификации его рядового состава, занимающегося отбором конкретных кредитных проектов и выработкой условий кредитных соглашений.</w:t>
      </w:r>
      <w:r w:rsidRPr="008D51DB">
        <w:rPr>
          <w:rStyle w:val="a7"/>
          <w:sz w:val="28"/>
          <w:szCs w:val="28"/>
        </w:rPr>
        <w:footnoteReference w:id="2"/>
      </w:r>
    </w:p>
    <w:p w:rsidR="002A0551" w:rsidRPr="008D51DB" w:rsidRDefault="002A0551" w:rsidP="002A0551">
      <w:pPr>
        <w:spacing w:line="360" w:lineRule="auto"/>
        <w:ind w:firstLine="709"/>
        <w:jc w:val="both"/>
        <w:rPr>
          <w:sz w:val="28"/>
          <w:szCs w:val="28"/>
        </w:rPr>
      </w:pPr>
      <w:r w:rsidRPr="008D51DB">
        <w:rPr>
          <w:sz w:val="28"/>
          <w:szCs w:val="28"/>
        </w:rPr>
        <w:t>В процессе управления кредитным риском коммерческого банка можно выделить несколько общих характерных этапов:</w:t>
      </w:r>
    </w:p>
    <w:p w:rsidR="002A0551" w:rsidRPr="008D51DB" w:rsidRDefault="00771971" w:rsidP="00771971">
      <w:pPr>
        <w:spacing w:line="360" w:lineRule="auto"/>
        <w:ind w:firstLine="720"/>
        <w:jc w:val="both"/>
        <w:rPr>
          <w:sz w:val="28"/>
          <w:szCs w:val="28"/>
        </w:rPr>
      </w:pPr>
      <w:r w:rsidRPr="008D51DB">
        <w:rPr>
          <w:sz w:val="28"/>
          <w:szCs w:val="28"/>
        </w:rPr>
        <w:t xml:space="preserve">- </w:t>
      </w:r>
      <w:r w:rsidR="002A0551" w:rsidRPr="008D51DB">
        <w:rPr>
          <w:sz w:val="28"/>
          <w:szCs w:val="28"/>
        </w:rPr>
        <w:t>разработка целей и задач кредитной политики банка</w:t>
      </w:r>
      <w:r w:rsidRPr="008D51DB">
        <w:rPr>
          <w:sz w:val="28"/>
          <w:szCs w:val="28"/>
        </w:rPr>
        <w:t>;</w:t>
      </w:r>
    </w:p>
    <w:p w:rsidR="002A0551" w:rsidRPr="008D51DB" w:rsidRDefault="00771971" w:rsidP="00771971">
      <w:pPr>
        <w:spacing w:line="360" w:lineRule="auto"/>
        <w:ind w:firstLine="720"/>
        <w:jc w:val="both"/>
        <w:rPr>
          <w:sz w:val="28"/>
          <w:szCs w:val="28"/>
        </w:rPr>
      </w:pPr>
      <w:r w:rsidRPr="008D51DB">
        <w:rPr>
          <w:sz w:val="28"/>
          <w:szCs w:val="28"/>
        </w:rPr>
        <w:t xml:space="preserve">- </w:t>
      </w:r>
      <w:r w:rsidR="002A0551" w:rsidRPr="008D51DB">
        <w:rPr>
          <w:sz w:val="28"/>
          <w:szCs w:val="28"/>
        </w:rPr>
        <w:t>создание административной структуры управления кредитным риском и системы принятия административных решений</w:t>
      </w:r>
      <w:r w:rsidRPr="008D51DB">
        <w:rPr>
          <w:sz w:val="28"/>
          <w:szCs w:val="28"/>
        </w:rPr>
        <w:t>;</w:t>
      </w:r>
    </w:p>
    <w:p w:rsidR="002A0551" w:rsidRPr="008D51DB" w:rsidRDefault="00771971" w:rsidP="00771971">
      <w:pPr>
        <w:spacing w:line="360" w:lineRule="auto"/>
        <w:ind w:firstLine="720"/>
        <w:jc w:val="both"/>
        <w:rPr>
          <w:sz w:val="28"/>
          <w:szCs w:val="28"/>
        </w:rPr>
      </w:pPr>
      <w:r w:rsidRPr="008D51DB">
        <w:rPr>
          <w:sz w:val="28"/>
          <w:szCs w:val="28"/>
        </w:rPr>
        <w:t xml:space="preserve">- </w:t>
      </w:r>
      <w:r w:rsidR="002A0551" w:rsidRPr="008D51DB">
        <w:rPr>
          <w:sz w:val="28"/>
          <w:szCs w:val="28"/>
        </w:rPr>
        <w:t>изучение финансового состояния заемщика</w:t>
      </w:r>
      <w:r w:rsidRPr="008D51DB">
        <w:rPr>
          <w:sz w:val="28"/>
          <w:szCs w:val="28"/>
        </w:rPr>
        <w:t>;</w:t>
      </w:r>
    </w:p>
    <w:p w:rsidR="002A0551" w:rsidRPr="008D51DB" w:rsidRDefault="00771971" w:rsidP="00771971">
      <w:pPr>
        <w:spacing w:line="360" w:lineRule="auto"/>
        <w:ind w:firstLine="720"/>
        <w:jc w:val="both"/>
        <w:rPr>
          <w:sz w:val="28"/>
          <w:szCs w:val="28"/>
        </w:rPr>
      </w:pPr>
      <w:r w:rsidRPr="008D51DB">
        <w:rPr>
          <w:sz w:val="28"/>
          <w:szCs w:val="28"/>
        </w:rPr>
        <w:t xml:space="preserve">- </w:t>
      </w:r>
      <w:r w:rsidR="002A0551" w:rsidRPr="008D51DB">
        <w:rPr>
          <w:sz w:val="28"/>
          <w:szCs w:val="28"/>
        </w:rPr>
        <w:t>изучение кредитной истории заемщика, его деловых связей</w:t>
      </w:r>
      <w:r w:rsidRPr="008D51DB">
        <w:rPr>
          <w:sz w:val="28"/>
          <w:szCs w:val="28"/>
        </w:rPr>
        <w:t>;</w:t>
      </w:r>
    </w:p>
    <w:p w:rsidR="002A0551" w:rsidRPr="008D51DB" w:rsidRDefault="00771971" w:rsidP="00771971">
      <w:pPr>
        <w:spacing w:line="360" w:lineRule="auto"/>
        <w:ind w:firstLine="720"/>
        <w:jc w:val="both"/>
        <w:rPr>
          <w:sz w:val="28"/>
          <w:szCs w:val="28"/>
        </w:rPr>
      </w:pPr>
      <w:r w:rsidRPr="008D51DB">
        <w:rPr>
          <w:sz w:val="28"/>
          <w:szCs w:val="28"/>
        </w:rPr>
        <w:t xml:space="preserve">- </w:t>
      </w:r>
      <w:r w:rsidR="002A0551" w:rsidRPr="008D51DB">
        <w:rPr>
          <w:sz w:val="28"/>
          <w:szCs w:val="28"/>
        </w:rPr>
        <w:t>разработка и подписание кредитного соглашения</w:t>
      </w:r>
      <w:r w:rsidRPr="008D51DB">
        <w:rPr>
          <w:sz w:val="28"/>
          <w:szCs w:val="28"/>
        </w:rPr>
        <w:t>;</w:t>
      </w:r>
    </w:p>
    <w:p w:rsidR="002A0551" w:rsidRPr="008D51DB" w:rsidRDefault="00771971" w:rsidP="00771971">
      <w:pPr>
        <w:spacing w:line="360" w:lineRule="auto"/>
        <w:ind w:firstLine="720"/>
        <w:jc w:val="both"/>
        <w:rPr>
          <w:sz w:val="28"/>
          <w:szCs w:val="28"/>
        </w:rPr>
      </w:pPr>
      <w:r w:rsidRPr="008D51DB">
        <w:rPr>
          <w:sz w:val="28"/>
          <w:szCs w:val="28"/>
        </w:rPr>
        <w:t xml:space="preserve">- </w:t>
      </w:r>
      <w:r w:rsidR="002A0551" w:rsidRPr="008D51DB">
        <w:rPr>
          <w:sz w:val="28"/>
          <w:szCs w:val="28"/>
        </w:rPr>
        <w:t>анализ рисков не</w:t>
      </w:r>
      <w:r w:rsidRPr="008D51DB">
        <w:rPr>
          <w:sz w:val="28"/>
          <w:szCs w:val="28"/>
        </w:rPr>
        <w:t xml:space="preserve"> </w:t>
      </w:r>
      <w:r w:rsidR="002A0551" w:rsidRPr="008D51DB">
        <w:rPr>
          <w:sz w:val="28"/>
          <w:szCs w:val="28"/>
        </w:rPr>
        <w:t>возврата кредитов</w:t>
      </w:r>
      <w:r w:rsidRPr="008D51DB">
        <w:rPr>
          <w:sz w:val="28"/>
          <w:szCs w:val="28"/>
        </w:rPr>
        <w:t>;</w:t>
      </w:r>
    </w:p>
    <w:p w:rsidR="002A0551" w:rsidRPr="008D51DB" w:rsidRDefault="00771971" w:rsidP="00771971">
      <w:pPr>
        <w:spacing w:line="360" w:lineRule="auto"/>
        <w:ind w:firstLine="720"/>
        <w:jc w:val="both"/>
        <w:rPr>
          <w:sz w:val="28"/>
          <w:szCs w:val="28"/>
        </w:rPr>
      </w:pPr>
      <w:r w:rsidRPr="008D51DB">
        <w:rPr>
          <w:sz w:val="28"/>
          <w:szCs w:val="28"/>
        </w:rPr>
        <w:t xml:space="preserve">- </w:t>
      </w:r>
      <w:r w:rsidR="002A0551" w:rsidRPr="008D51DB">
        <w:rPr>
          <w:sz w:val="28"/>
          <w:szCs w:val="28"/>
        </w:rPr>
        <w:t>кредитный мониторинг заемщика и всего портфеля ссуд</w:t>
      </w:r>
      <w:r w:rsidRPr="008D51DB">
        <w:rPr>
          <w:sz w:val="28"/>
          <w:szCs w:val="28"/>
        </w:rPr>
        <w:t>;</w:t>
      </w:r>
    </w:p>
    <w:p w:rsidR="002A0551" w:rsidRPr="008D51DB" w:rsidRDefault="00771971" w:rsidP="00771971">
      <w:pPr>
        <w:spacing w:line="360" w:lineRule="auto"/>
        <w:ind w:firstLine="720"/>
        <w:jc w:val="both"/>
        <w:rPr>
          <w:sz w:val="28"/>
          <w:szCs w:val="28"/>
        </w:rPr>
      </w:pPr>
      <w:r w:rsidRPr="008D51DB">
        <w:rPr>
          <w:sz w:val="28"/>
          <w:szCs w:val="28"/>
        </w:rPr>
        <w:t xml:space="preserve">- </w:t>
      </w:r>
      <w:r w:rsidR="002A0551" w:rsidRPr="008D51DB">
        <w:rPr>
          <w:sz w:val="28"/>
          <w:szCs w:val="28"/>
        </w:rPr>
        <w:t>мероприятия по возврату просроченных и сомнительных ссуд и по реализации залогов.</w:t>
      </w:r>
      <w:r w:rsidR="002A0551" w:rsidRPr="008D51DB">
        <w:rPr>
          <w:rStyle w:val="a7"/>
          <w:sz w:val="28"/>
          <w:szCs w:val="28"/>
        </w:rPr>
        <w:footnoteReference w:id="3"/>
      </w:r>
    </w:p>
    <w:bookmarkEnd w:id="7"/>
    <w:bookmarkEnd w:id="8"/>
    <w:bookmarkEnd w:id="9"/>
    <w:bookmarkEnd w:id="10"/>
    <w:bookmarkEnd w:id="11"/>
    <w:bookmarkEnd w:id="12"/>
    <w:bookmarkEnd w:id="13"/>
    <w:bookmarkEnd w:id="14"/>
    <w:p w:rsidR="002A0551" w:rsidRPr="008D51DB" w:rsidRDefault="002A0551" w:rsidP="002A0551">
      <w:pPr>
        <w:spacing w:line="360" w:lineRule="auto"/>
        <w:ind w:firstLine="709"/>
        <w:jc w:val="both"/>
        <w:rPr>
          <w:sz w:val="28"/>
          <w:szCs w:val="28"/>
        </w:rPr>
      </w:pPr>
      <w:r w:rsidRPr="008D51DB">
        <w:rPr>
          <w:sz w:val="28"/>
          <w:szCs w:val="28"/>
        </w:rPr>
        <w:t>Кредитные операции - самая доходная статья банковского бизнеса. За счет этого источника формируется основная часть чистой прибыли, отчисляемой в резервные фонды и идущей на выплату дивидендов акционерам банка.</w:t>
      </w:r>
    </w:p>
    <w:p w:rsidR="006550EC" w:rsidRPr="006550EC" w:rsidRDefault="006550EC" w:rsidP="006550EC">
      <w:pPr>
        <w:rPr>
          <w:b/>
          <w:color w:val="FF0000"/>
          <w:sz w:val="28"/>
          <w:szCs w:val="28"/>
        </w:rPr>
      </w:pPr>
      <w:r w:rsidRPr="006550EC">
        <w:rPr>
          <w:b/>
          <w:color w:val="FF0000"/>
          <w:sz w:val="28"/>
          <w:szCs w:val="28"/>
        </w:rPr>
        <w:t xml:space="preserve">Для покупки или заказа полной версии работы перейдите по </w:t>
      </w:r>
      <w:r w:rsidRPr="003F32D2">
        <w:rPr>
          <w:b/>
          <w:sz w:val="28"/>
          <w:szCs w:val="28"/>
        </w:rPr>
        <w:t>ссылке.</w:t>
      </w:r>
    </w:p>
    <w:p w:rsidR="000054BE" w:rsidRPr="008D51DB" w:rsidRDefault="006A30E5" w:rsidP="000054BE">
      <w:pPr>
        <w:spacing w:line="360" w:lineRule="auto"/>
        <w:ind w:firstLine="709"/>
        <w:jc w:val="both"/>
        <w:rPr>
          <w:sz w:val="28"/>
          <w:szCs w:val="28"/>
        </w:rPr>
      </w:pPr>
      <w:r w:rsidRPr="008D51DB">
        <w:rPr>
          <w:sz w:val="28"/>
          <w:szCs w:val="28"/>
        </w:rPr>
        <w:t xml:space="preserve">- </w:t>
      </w:r>
      <w:r w:rsidR="000054BE" w:rsidRPr="008D51DB">
        <w:rPr>
          <w:sz w:val="28"/>
          <w:szCs w:val="28"/>
        </w:rPr>
        <w:t>211 банкоматов, в том числе 140 банкоматов в Москве;</w:t>
      </w:r>
    </w:p>
    <w:p w:rsidR="000054BE" w:rsidRPr="008D51DB" w:rsidRDefault="006A30E5" w:rsidP="000054BE">
      <w:pPr>
        <w:spacing w:line="360" w:lineRule="auto"/>
        <w:ind w:firstLine="709"/>
        <w:jc w:val="both"/>
        <w:rPr>
          <w:sz w:val="28"/>
          <w:szCs w:val="28"/>
        </w:rPr>
      </w:pPr>
      <w:r w:rsidRPr="008D51DB">
        <w:rPr>
          <w:sz w:val="28"/>
          <w:szCs w:val="28"/>
        </w:rPr>
        <w:t xml:space="preserve">- </w:t>
      </w:r>
      <w:r w:rsidR="000054BE" w:rsidRPr="008D51DB">
        <w:rPr>
          <w:sz w:val="28"/>
          <w:szCs w:val="28"/>
        </w:rPr>
        <w:t xml:space="preserve">1876 </w:t>
      </w:r>
      <w:r w:rsidR="000054BE" w:rsidRPr="008D51DB">
        <w:rPr>
          <w:sz w:val="28"/>
          <w:szCs w:val="28"/>
          <w:lang w:val="en-US"/>
        </w:rPr>
        <w:t>POS</w:t>
      </w:r>
      <w:r w:rsidR="000054BE" w:rsidRPr="008D51DB">
        <w:rPr>
          <w:sz w:val="28"/>
          <w:szCs w:val="28"/>
        </w:rPr>
        <w:t>-терминалов;</w:t>
      </w:r>
    </w:p>
    <w:p w:rsidR="000054BE" w:rsidRPr="008D51DB" w:rsidRDefault="006A30E5" w:rsidP="000054BE">
      <w:pPr>
        <w:spacing w:line="360" w:lineRule="auto"/>
        <w:ind w:firstLine="709"/>
        <w:jc w:val="both"/>
        <w:rPr>
          <w:sz w:val="28"/>
          <w:szCs w:val="28"/>
        </w:rPr>
      </w:pPr>
      <w:r w:rsidRPr="008D51DB">
        <w:rPr>
          <w:sz w:val="28"/>
          <w:szCs w:val="28"/>
        </w:rPr>
        <w:t xml:space="preserve">- </w:t>
      </w:r>
      <w:r w:rsidR="000054BE" w:rsidRPr="008D51DB">
        <w:rPr>
          <w:sz w:val="28"/>
          <w:szCs w:val="28"/>
        </w:rPr>
        <w:t>230 тыс. пластиковых карт.</w:t>
      </w:r>
    </w:p>
    <w:p w:rsidR="000054BE" w:rsidRPr="008D51DB" w:rsidRDefault="000054BE" w:rsidP="000054BE">
      <w:pPr>
        <w:spacing w:line="360" w:lineRule="auto"/>
        <w:ind w:firstLine="709"/>
        <w:jc w:val="both"/>
        <w:rPr>
          <w:sz w:val="28"/>
          <w:szCs w:val="28"/>
        </w:rPr>
      </w:pPr>
      <w:r w:rsidRPr="008D51DB">
        <w:rPr>
          <w:sz w:val="28"/>
          <w:szCs w:val="28"/>
        </w:rPr>
        <w:t>На сегодняшний день банк предлагает своим клиентам широкий перечень кредитных продуктов, которые учитывают реальные потребности клиента. При этом,</w:t>
      </w:r>
      <w:r w:rsidR="006A30E5" w:rsidRPr="008D51DB">
        <w:rPr>
          <w:sz w:val="28"/>
          <w:szCs w:val="28"/>
        </w:rPr>
        <w:t xml:space="preserve"> МКБ</w:t>
      </w:r>
      <w:r w:rsidRPr="008D51DB">
        <w:rPr>
          <w:sz w:val="28"/>
          <w:szCs w:val="28"/>
        </w:rPr>
        <w:t xml:space="preserve"> "Москомприватбанк" - банк, предоставляющий клиенту не отдельные услуги, а комплексное решение задач, основанное на индивидуальном подходе и подкрепленное опытом работы банка на отечественном и международном финансовом рынке.</w:t>
      </w:r>
    </w:p>
    <w:p w:rsidR="000054BE" w:rsidRPr="008D51DB" w:rsidRDefault="007C5419" w:rsidP="000054BE">
      <w:pPr>
        <w:spacing w:line="360" w:lineRule="auto"/>
        <w:ind w:firstLine="709"/>
        <w:jc w:val="both"/>
        <w:rPr>
          <w:sz w:val="28"/>
          <w:szCs w:val="28"/>
        </w:rPr>
      </w:pPr>
      <w:r w:rsidRPr="008D51DB">
        <w:rPr>
          <w:sz w:val="28"/>
          <w:szCs w:val="28"/>
        </w:rPr>
        <w:t>МКБ "Москомприватбанк"</w:t>
      </w:r>
      <w:r w:rsidR="000054BE" w:rsidRPr="008D51DB">
        <w:rPr>
          <w:sz w:val="28"/>
          <w:szCs w:val="28"/>
        </w:rPr>
        <w:t xml:space="preserve"> считает одним из приоритетных направлений своей работы развитие комплекса современных услуг для индивидуального клиента. На сегодняшний день банк предлагает гражданам </w:t>
      </w:r>
      <w:r w:rsidRPr="008D51DB">
        <w:rPr>
          <w:sz w:val="28"/>
          <w:szCs w:val="28"/>
        </w:rPr>
        <w:t>России</w:t>
      </w:r>
      <w:r w:rsidR="000054BE" w:rsidRPr="008D51DB">
        <w:rPr>
          <w:sz w:val="28"/>
          <w:szCs w:val="28"/>
        </w:rPr>
        <w:t xml:space="preserve"> более 150 видов услуг, среди которых текущие, вкладные операции, карточные продукты, разнообразные программы потребительского кредитования, осуществляемые в партнерстве с ведущими отечественными торговыми, ри</w:t>
      </w:r>
      <w:r w:rsidR="006A30E5" w:rsidRPr="008D51DB">
        <w:rPr>
          <w:sz w:val="28"/>
          <w:szCs w:val="28"/>
        </w:rPr>
        <w:t>э</w:t>
      </w:r>
      <w:r w:rsidR="000054BE" w:rsidRPr="008D51DB">
        <w:rPr>
          <w:sz w:val="28"/>
          <w:szCs w:val="28"/>
        </w:rPr>
        <w:t>лт</w:t>
      </w:r>
      <w:r w:rsidR="006A30E5" w:rsidRPr="008D51DB">
        <w:rPr>
          <w:sz w:val="28"/>
          <w:szCs w:val="28"/>
        </w:rPr>
        <w:t>о</w:t>
      </w:r>
      <w:r w:rsidR="000054BE" w:rsidRPr="008D51DB">
        <w:rPr>
          <w:sz w:val="28"/>
          <w:szCs w:val="28"/>
        </w:rPr>
        <w:t xml:space="preserve">рскими компаниями и автопроизводителями. Банк является уполномоченным Правительством </w:t>
      </w:r>
      <w:r w:rsidRPr="008D51DB">
        <w:rPr>
          <w:sz w:val="28"/>
          <w:szCs w:val="28"/>
        </w:rPr>
        <w:t>РФ</w:t>
      </w:r>
      <w:r w:rsidR="000054BE" w:rsidRPr="008D51DB">
        <w:rPr>
          <w:sz w:val="28"/>
          <w:szCs w:val="28"/>
        </w:rPr>
        <w:t xml:space="preserve"> банком по выплате пенсий и социальной помощи гражданам, выплате компенсаций жертвам нацистских преследований, и активно внедряет программы обслуживания для отдельных наименее социально защищенных категорий клиентов, в частности, пенсионеров. Сегодня счета в </w:t>
      </w:r>
      <w:r w:rsidRPr="008D51DB">
        <w:rPr>
          <w:sz w:val="28"/>
          <w:szCs w:val="28"/>
        </w:rPr>
        <w:t>МКБ "Москомприватбанк"</w:t>
      </w:r>
      <w:r w:rsidR="000054BE" w:rsidRPr="008D51DB">
        <w:rPr>
          <w:sz w:val="28"/>
          <w:szCs w:val="28"/>
        </w:rPr>
        <w:t xml:space="preserve"> имеют около 4,5 миллионов </w:t>
      </w:r>
      <w:r w:rsidRPr="008D51DB">
        <w:rPr>
          <w:sz w:val="28"/>
          <w:szCs w:val="28"/>
        </w:rPr>
        <w:t>российских</w:t>
      </w:r>
      <w:r w:rsidR="000054BE" w:rsidRPr="008D51DB">
        <w:rPr>
          <w:sz w:val="28"/>
          <w:szCs w:val="28"/>
        </w:rPr>
        <w:t xml:space="preserve"> граждан, что свидетельствует о высоком уровне доверия к банку со стороны населения. </w:t>
      </w:r>
    </w:p>
    <w:p w:rsidR="000054BE" w:rsidRPr="008D51DB" w:rsidRDefault="000054BE" w:rsidP="000054BE">
      <w:pPr>
        <w:spacing w:line="360" w:lineRule="auto"/>
        <w:ind w:firstLine="709"/>
        <w:jc w:val="both"/>
        <w:rPr>
          <w:sz w:val="28"/>
          <w:szCs w:val="28"/>
        </w:rPr>
      </w:pPr>
      <w:r w:rsidRPr="008D51DB">
        <w:rPr>
          <w:sz w:val="28"/>
          <w:szCs w:val="28"/>
        </w:rPr>
        <w:t xml:space="preserve">Инновационная политика </w:t>
      </w:r>
      <w:r w:rsidR="007C5419" w:rsidRPr="008D51DB">
        <w:rPr>
          <w:sz w:val="28"/>
          <w:szCs w:val="28"/>
        </w:rPr>
        <w:t>МКБ "Москомприватбанк"</w:t>
      </w:r>
      <w:r w:rsidRPr="008D51DB">
        <w:rPr>
          <w:sz w:val="28"/>
          <w:szCs w:val="28"/>
        </w:rPr>
        <w:t xml:space="preserve"> ориентирована на внедрение на </w:t>
      </w:r>
      <w:r w:rsidR="007C5419" w:rsidRPr="008D51DB">
        <w:rPr>
          <w:sz w:val="28"/>
          <w:szCs w:val="28"/>
        </w:rPr>
        <w:t>российском</w:t>
      </w:r>
      <w:r w:rsidRPr="008D51DB">
        <w:rPr>
          <w:sz w:val="28"/>
          <w:szCs w:val="28"/>
        </w:rPr>
        <w:t xml:space="preserve"> рынке принципиально новых, передовых банковских услуг, которые предоставляют клиентам новые возможности управления своими финансами. </w:t>
      </w:r>
      <w:r w:rsidR="007C5419" w:rsidRPr="008D51DB">
        <w:rPr>
          <w:sz w:val="28"/>
          <w:szCs w:val="28"/>
        </w:rPr>
        <w:t>МКБ "Москомприватбанк"</w:t>
      </w:r>
      <w:r w:rsidRPr="008D51DB">
        <w:rPr>
          <w:sz w:val="28"/>
          <w:szCs w:val="28"/>
        </w:rPr>
        <w:t xml:space="preserve"> первым в </w:t>
      </w:r>
      <w:r w:rsidR="007C5419" w:rsidRPr="008D51DB">
        <w:rPr>
          <w:sz w:val="28"/>
          <w:szCs w:val="28"/>
        </w:rPr>
        <w:t>России</w:t>
      </w:r>
      <w:r w:rsidRPr="008D51DB">
        <w:rPr>
          <w:sz w:val="28"/>
          <w:szCs w:val="28"/>
        </w:rPr>
        <w:t xml:space="preserve"> предложил своим клиентам услуги "мобильного" банкинга, а также услуги по продаже через сеть своих банкоматов и POS-терминалов электронных ваучеров ведущих операторов мобильной связи и IP-телефонии. Также </w:t>
      </w:r>
      <w:r w:rsidR="007C5419" w:rsidRPr="008D51DB">
        <w:rPr>
          <w:sz w:val="28"/>
          <w:szCs w:val="28"/>
        </w:rPr>
        <w:t>МКБ "Москомприватбанк"</w:t>
      </w:r>
      <w:r w:rsidRPr="008D51DB">
        <w:rPr>
          <w:sz w:val="28"/>
          <w:szCs w:val="28"/>
        </w:rPr>
        <w:t xml:space="preserve"> первым в </w:t>
      </w:r>
      <w:r w:rsidR="00060893" w:rsidRPr="008D51DB">
        <w:rPr>
          <w:sz w:val="28"/>
          <w:szCs w:val="28"/>
        </w:rPr>
        <w:t>России</w:t>
      </w:r>
      <w:r w:rsidRPr="008D51DB">
        <w:rPr>
          <w:sz w:val="28"/>
          <w:szCs w:val="28"/>
        </w:rPr>
        <w:t xml:space="preserve"> предложил своим клиентам классический вариант системы интернет-банкинга "Приват24". На сегодняшний день </w:t>
      </w:r>
      <w:r w:rsidR="00060893" w:rsidRPr="008D51DB">
        <w:rPr>
          <w:sz w:val="28"/>
          <w:szCs w:val="28"/>
        </w:rPr>
        <w:t>МКБ "Москомприватбанк"</w:t>
      </w:r>
      <w:r w:rsidRPr="008D51DB">
        <w:rPr>
          <w:sz w:val="28"/>
          <w:szCs w:val="28"/>
        </w:rPr>
        <w:t xml:space="preserve"> является признанным лидером отечественного рынка платежных карт. Организационная структура объекта анализа – </w:t>
      </w:r>
      <w:r w:rsidR="00060893" w:rsidRPr="008D51DB">
        <w:rPr>
          <w:sz w:val="28"/>
          <w:szCs w:val="28"/>
        </w:rPr>
        <w:t>Московского</w:t>
      </w:r>
      <w:r w:rsidRPr="008D51DB">
        <w:rPr>
          <w:sz w:val="28"/>
          <w:szCs w:val="28"/>
        </w:rPr>
        <w:t xml:space="preserve"> </w:t>
      </w:r>
      <w:r w:rsidR="00060893" w:rsidRPr="008D51DB">
        <w:rPr>
          <w:sz w:val="28"/>
          <w:szCs w:val="28"/>
        </w:rPr>
        <w:t>Регионального Управления</w:t>
      </w:r>
      <w:r w:rsidRPr="008D51DB">
        <w:rPr>
          <w:sz w:val="28"/>
          <w:szCs w:val="28"/>
        </w:rPr>
        <w:t xml:space="preserve"> </w:t>
      </w:r>
      <w:r w:rsidR="00060893" w:rsidRPr="008D51DB">
        <w:rPr>
          <w:sz w:val="28"/>
          <w:szCs w:val="28"/>
        </w:rPr>
        <w:t>МКБ "Москомприватбанк"</w:t>
      </w:r>
      <w:r w:rsidRPr="008D51DB">
        <w:rPr>
          <w:sz w:val="28"/>
          <w:szCs w:val="28"/>
        </w:rPr>
        <w:t xml:space="preserve"> представлена в приложении </w:t>
      </w:r>
      <w:r w:rsidR="00060893" w:rsidRPr="008D51DB">
        <w:rPr>
          <w:sz w:val="28"/>
          <w:szCs w:val="28"/>
        </w:rPr>
        <w:t>Б</w:t>
      </w:r>
      <w:r w:rsidRPr="008D51DB">
        <w:rPr>
          <w:sz w:val="28"/>
          <w:szCs w:val="28"/>
        </w:rPr>
        <w:t>.</w:t>
      </w:r>
      <w:r w:rsidR="00060893" w:rsidRPr="008D51DB">
        <w:rPr>
          <w:sz w:val="28"/>
          <w:szCs w:val="28"/>
        </w:rPr>
        <w:t xml:space="preserve"> </w:t>
      </w:r>
    </w:p>
    <w:p w:rsidR="00060893" w:rsidRPr="008D51DB" w:rsidRDefault="00060893" w:rsidP="000054BE">
      <w:pPr>
        <w:spacing w:line="360" w:lineRule="auto"/>
        <w:ind w:firstLine="709"/>
        <w:jc w:val="both"/>
        <w:rPr>
          <w:sz w:val="28"/>
          <w:szCs w:val="28"/>
        </w:rPr>
      </w:pPr>
      <w:r w:rsidRPr="008D51DB">
        <w:rPr>
          <w:sz w:val="28"/>
          <w:szCs w:val="28"/>
        </w:rPr>
        <w:t>С целью детального анализа банковских рисков в МКБ "Москомприватбанк" необходимо определить информационную базу для его проведения. Эта сторона анализа будет рассмотрена в следующем пункте данной дипломной работы.</w:t>
      </w:r>
    </w:p>
    <w:p w:rsidR="00060893" w:rsidRPr="008D51DB" w:rsidRDefault="00060893" w:rsidP="000054BE">
      <w:pPr>
        <w:spacing w:line="360" w:lineRule="auto"/>
        <w:ind w:firstLine="709"/>
        <w:jc w:val="both"/>
        <w:rPr>
          <w:sz w:val="28"/>
          <w:szCs w:val="28"/>
        </w:rPr>
      </w:pPr>
    </w:p>
    <w:p w:rsidR="00060893" w:rsidRPr="008D51DB" w:rsidRDefault="00060893" w:rsidP="0013673B">
      <w:pPr>
        <w:pStyle w:val="1"/>
        <w:jc w:val="center"/>
        <w:rPr>
          <w:rFonts w:ascii="Times New Roman" w:hAnsi="Times New Roman" w:cs="Times New Roman"/>
          <w:b w:val="0"/>
          <w:bCs w:val="0"/>
          <w:sz w:val="28"/>
          <w:szCs w:val="28"/>
        </w:rPr>
      </w:pPr>
      <w:bookmarkStart w:id="15" w:name="_Ref122624916"/>
      <w:r w:rsidRPr="008D51DB">
        <w:rPr>
          <w:rFonts w:ascii="Times New Roman" w:hAnsi="Times New Roman" w:cs="Times New Roman"/>
          <w:b w:val="0"/>
          <w:bCs w:val="0"/>
          <w:iCs/>
          <w:sz w:val="28"/>
          <w:szCs w:val="28"/>
        </w:rPr>
        <w:t xml:space="preserve">2.2 Информационная база анализа кредитных рисков </w:t>
      </w:r>
      <w:r w:rsidRPr="008D51DB">
        <w:rPr>
          <w:rFonts w:ascii="Times New Roman" w:hAnsi="Times New Roman" w:cs="Times New Roman"/>
          <w:b w:val="0"/>
          <w:bCs w:val="0"/>
          <w:sz w:val="28"/>
          <w:szCs w:val="28"/>
        </w:rPr>
        <w:t>МКБ “Москомприватбанк”</w:t>
      </w:r>
      <w:bookmarkEnd w:id="15"/>
    </w:p>
    <w:p w:rsidR="00DF3707" w:rsidRPr="008D51DB" w:rsidRDefault="00DF3707" w:rsidP="00DF3707">
      <w:pPr>
        <w:spacing w:line="360" w:lineRule="auto"/>
        <w:ind w:firstLine="709"/>
        <w:rPr>
          <w:sz w:val="28"/>
          <w:szCs w:val="28"/>
        </w:rPr>
      </w:pPr>
    </w:p>
    <w:p w:rsidR="00990B19" w:rsidRPr="008D51DB" w:rsidRDefault="00990B19" w:rsidP="00990B19">
      <w:pPr>
        <w:spacing w:line="360" w:lineRule="auto"/>
        <w:ind w:firstLine="709"/>
        <w:jc w:val="both"/>
        <w:rPr>
          <w:sz w:val="28"/>
          <w:szCs w:val="28"/>
        </w:rPr>
      </w:pPr>
      <w:r w:rsidRPr="008D51DB">
        <w:rPr>
          <w:sz w:val="28"/>
          <w:szCs w:val="28"/>
        </w:rPr>
        <w:t xml:space="preserve">Для проведения комплексного анализа банковской деятельности в целом для выявления и минимизации рисковых операций, необходимо иметь аналитические материалы, позволяющие получить достоверную, полную и всестороннюю информацию о банке (его финансовом положении и результатах деятельности). К такой информации относятся, прежде всего, баланс банка и отчет о прибылях и убытках. Баланс МКБ «Москомриватбанк» представлен в Приложении </w:t>
      </w:r>
      <w:bookmarkStart w:id="16" w:name="ссылка_на_приложение"/>
      <w:bookmarkEnd w:id="16"/>
      <w:r w:rsidRPr="008D51DB">
        <w:rPr>
          <w:sz w:val="28"/>
          <w:szCs w:val="28"/>
        </w:rPr>
        <w:t>В.</w:t>
      </w:r>
    </w:p>
    <w:p w:rsidR="00990B19" w:rsidRPr="008D51DB" w:rsidRDefault="00990B19" w:rsidP="00990B19">
      <w:pPr>
        <w:spacing w:line="360" w:lineRule="auto"/>
        <w:ind w:firstLine="709"/>
        <w:jc w:val="both"/>
        <w:rPr>
          <w:sz w:val="28"/>
          <w:szCs w:val="28"/>
        </w:rPr>
      </w:pPr>
      <w:r w:rsidRPr="008D51DB">
        <w:rPr>
          <w:sz w:val="28"/>
          <w:szCs w:val="28"/>
        </w:rPr>
        <w:t xml:space="preserve">Баланс КБ – это бухгалтерский баланс, в котором отражается состояние собственных и привлеченных средств банка, их размещение в кредитные и другие активные операции. По данным баланса осуществляется контроль формирования и размещения денежных ресурсов, состояния кредитных, расчетных, кассовых и других банковских операций, включая операции с ценными бумагами. Балансы КБ являются главной частью их отчетности. Анализ балансов позволяет контролировать ликвидность банков, совершенствовать управление банковской деятельностью. Руководство банка, используя отчеты других банков, знакомится с состоянием их дел при установлении корреспондентских отношений, предоставлении кредитов. </w:t>
      </w:r>
    </w:p>
    <w:p w:rsidR="00990B19" w:rsidRPr="008D51DB" w:rsidRDefault="00990B19" w:rsidP="00990B19">
      <w:pPr>
        <w:spacing w:line="360" w:lineRule="auto"/>
        <w:ind w:firstLine="709"/>
        <w:jc w:val="both"/>
        <w:rPr>
          <w:sz w:val="28"/>
          <w:szCs w:val="28"/>
        </w:rPr>
      </w:pPr>
      <w:r w:rsidRPr="008D51DB">
        <w:rPr>
          <w:sz w:val="28"/>
          <w:szCs w:val="28"/>
        </w:rPr>
        <w:t>Балансы банков строятся по унифицированной форме. Степень детализации операций ограничена коммерческой тайной, характерной для практики КБ, работающих в условиях конкуренции. Обычно в балансах не выделяются сомнительные и убыточные операции, а также страховые резервы, используемые для их покрытия. Одновременно должны быть обеспечены достоверность и наглядность баланса, чтобы не подорвать конкурентоспособность банков и сохранить доверие к ним. При построении банковских балансов используют принципы группировки операций по экономически однородным признакам, с понижающейся ликвидностью статей по активу и уменьшающейся степенью востребования средств (срочностью) по пассиву.</w:t>
      </w:r>
    </w:p>
    <w:p w:rsidR="00990B19" w:rsidRPr="008D51DB" w:rsidRDefault="00990B19" w:rsidP="00990B19">
      <w:pPr>
        <w:spacing w:line="360" w:lineRule="auto"/>
        <w:ind w:firstLine="709"/>
        <w:jc w:val="both"/>
        <w:rPr>
          <w:sz w:val="28"/>
          <w:szCs w:val="28"/>
        </w:rPr>
      </w:pPr>
      <w:r w:rsidRPr="008D51DB">
        <w:rPr>
          <w:sz w:val="28"/>
          <w:szCs w:val="28"/>
        </w:rPr>
        <w:t>Отличительными чертами балансов КБ являются относительно небольшой удельный вес собственных средств и преобладание в пассиве  ресурсов. Законодательством предусматривается определенное соотношение собственных и привлеченных ресурсов</w:t>
      </w:r>
      <w:r w:rsidR="00F62C91" w:rsidRPr="008D51DB">
        <w:rPr>
          <w:sz w:val="28"/>
          <w:szCs w:val="28"/>
        </w:rPr>
        <w:t>. Коммерческие</w:t>
      </w:r>
      <w:r w:rsidRPr="008D51DB">
        <w:rPr>
          <w:sz w:val="28"/>
          <w:szCs w:val="28"/>
        </w:rPr>
        <w:t xml:space="preserve"> </w:t>
      </w:r>
      <w:r w:rsidR="00F62C91" w:rsidRPr="008D51DB">
        <w:rPr>
          <w:sz w:val="28"/>
          <w:szCs w:val="28"/>
        </w:rPr>
        <w:t>банки</w:t>
      </w:r>
      <w:r w:rsidRPr="008D51DB">
        <w:rPr>
          <w:sz w:val="28"/>
          <w:szCs w:val="28"/>
        </w:rPr>
        <w:t>, как правило, поддерживают собственные средства на минимально допустимом уровне и наращивают до максимального объема привлеченные средства. В рыночных условиях баланс КБ является средством не только бухгалтерской отчетности, но и коммерческой информацией банковского менеджмента, а также своеобразной рекламой для потенциальных клиентов, стремящихся на профессиональном уровне разобраться в деятельности банка.</w:t>
      </w:r>
    </w:p>
    <w:p w:rsidR="00990B19" w:rsidRPr="008D51DB" w:rsidRDefault="00990B19" w:rsidP="00990B19">
      <w:pPr>
        <w:spacing w:line="360" w:lineRule="auto"/>
        <w:ind w:firstLine="709"/>
        <w:jc w:val="both"/>
        <w:rPr>
          <w:sz w:val="28"/>
          <w:szCs w:val="28"/>
        </w:rPr>
      </w:pPr>
      <w:r w:rsidRPr="008D51DB">
        <w:rPr>
          <w:sz w:val="28"/>
          <w:szCs w:val="28"/>
        </w:rPr>
        <w:t xml:space="preserve">Результаты деятельности КБ, все произведенные расходы и полученные доходы в истекшем отчетном периоде учитываются в отчете о прибылях и убытках, который отражает различные виды доходов и расходов  по операциям банка. </w:t>
      </w:r>
    </w:p>
    <w:p w:rsidR="00990B19" w:rsidRPr="008D51DB" w:rsidRDefault="00990B19" w:rsidP="00990B19">
      <w:pPr>
        <w:spacing w:line="360" w:lineRule="auto"/>
        <w:ind w:firstLine="709"/>
        <w:jc w:val="both"/>
        <w:rPr>
          <w:sz w:val="28"/>
          <w:szCs w:val="28"/>
        </w:rPr>
      </w:pPr>
      <w:r w:rsidRPr="008D51DB">
        <w:rPr>
          <w:sz w:val="28"/>
          <w:szCs w:val="28"/>
        </w:rPr>
        <w:t>После статей доходов и расходов показывается финансовый результат деятельности банка – балансовая прибыль, которая после определенной корректировки (например, на сумму не подлежащих налогообложению доходов) «превращается» в облагаемую налогами прибыль. После отчисления налога на прибыль остается прибыль до распределения (чистая прибыль), размеры которой показывают финансовый результат работы банка за отчетный период. Именно чистая прибыль подлежит распределению в различные фонды (решается собранием акционеров банка).</w:t>
      </w:r>
    </w:p>
    <w:p w:rsidR="006550EC" w:rsidRPr="006550EC" w:rsidRDefault="006550EC" w:rsidP="006550EC">
      <w:pPr>
        <w:rPr>
          <w:b/>
          <w:color w:val="FF0000"/>
          <w:sz w:val="28"/>
          <w:szCs w:val="28"/>
        </w:rPr>
      </w:pPr>
      <w:r w:rsidRPr="006550EC">
        <w:rPr>
          <w:b/>
          <w:color w:val="FF0000"/>
          <w:sz w:val="28"/>
          <w:szCs w:val="28"/>
        </w:rPr>
        <w:t xml:space="preserve">Для покупки или заказа полной версии работы перейдите по </w:t>
      </w:r>
      <w:r w:rsidRPr="003F32D2">
        <w:rPr>
          <w:b/>
          <w:sz w:val="28"/>
          <w:szCs w:val="28"/>
        </w:rPr>
        <w:t>ссылке.</w:t>
      </w:r>
    </w:p>
    <w:p w:rsidR="00F62C91" w:rsidRPr="008D51DB" w:rsidRDefault="00F62C91" w:rsidP="00F62C91">
      <w:pPr>
        <w:spacing w:line="360" w:lineRule="auto"/>
        <w:ind w:firstLine="709"/>
        <w:jc w:val="both"/>
        <w:rPr>
          <w:sz w:val="28"/>
          <w:szCs w:val="28"/>
        </w:rPr>
      </w:pPr>
      <w:r w:rsidRPr="008D51DB">
        <w:rPr>
          <w:sz w:val="28"/>
          <w:szCs w:val="28"/>
        </w:rPr>
        <w:t>Как уже говорилось, кредиты клиентам за период с 01.01.</w:t>
      </w:r>
      <w:r w:rsidR="00222B35" w:rsidRPr="008D51DB">
        <w:rPr>
          <w:sz w:val="28"/>
          <w:szCs w:val="28"/>
        </w:rPr>
        <w:t>2003</w:t>
      </w:r>
      <w:r w:rsidRPr="008D51DB">
        <w:rPr>
          <w:sz w:val="28"/>
          <w:szCs w:val="28"/>
        </w:rPr>
        <w:t xml:space="preserve"> года по 01.01.</w:t>
      </w:r>
      <w:r w:rsidR="00222B35" w:rsidRPr="008D51DB">
        <w:rPr>
          <w:sz w:val="28"/>
          <w:szCs w:val="28"/>
        </w:rPr>
        <w:t>2004</w:t>
      </w:r>
      <w:r w:rsidRPr="008D51DB">
        <w:rPr>
          <w:sz w:val="28"/>
          <w:szCs w:val="28"/>
        </w:rPr>
        <w:t xml:space="preserve"> года увеличивались наиболее динамично по сравнению с другими статьями актива баланса банка, что объясняется в основном следующими причинами:</w:t>
      </w:r>
    </w:p>
    <w:p w:rsidR="00F62C91" w:rsidRPr="008D51DB" w:rsidRDefault="00F62C91" w:rsidP="00F62C91">
      <w:pPr>
        <w:numPr>
          <w:ilvl w:val="0"/>
          <w:numId w:val="12"/>
        </w:numPr>
        <w:tabs>
          <w:tab w:val="clear" w:pos="360"/>
          <w:tab w:val="num" w:pos="-2340"/>
        </w:tabs>
        <w:spacing w:line="360" w:lineRule="auto"/>
        <w:jc w:val="both"/>
        <w:rPr>
          <w:sz w:val="28"/>
          <w:szCs w:val="28"/>
        </w:rPr>
      </w:pPr>
      <w:r w:rsidRPr="008D51DB">
        <w:rPr>
          <w:sz w:val="28"/>
          <w:szCs w:val="28"/>
        </w:rPr>
        <w:t>увеличением количества клиентов, перешедших на расчетно – кассовое обслуживание в банке (банк для привлечения клиентов, особенно крупных и солидных, предлагал им услуги по кредитованию на достаточно льготных условиях, что способствовало увеличению кредитного портфеля);</w:t>
      </w:r>
    </w:p>
    <w:p w:rsidR="00F62C91" w:rsidRPr="008D51DB" w:rsidRDefault="00F62C91" w:rsidP="00F62C91">
      <w:pPr>
        <w:numPr>
          <w:ilvl w:val="0"/>
          <w:numId w:val="12"/>
        </w:numPr>
        <w:tabs>
          <w:tab w:val="clear" w:pos="360"/>
          <w:tab w:val="num" w:pos="-2340"/>
        </w:tabs>
        <w:spacing w:line="360" w:lineRule="auto"/>
        <w:jc w:val="both"/>
        <w:rPr>
          <w:sz w:val="28"/>
          <w:szCs w:val="28"/>
        </w:rPr>
      </w:pPr>
      <w:r w:rsidRPr="008D51DB">
        <w:rPr>
          <w:sz w:val="28"/>
          <w:szCs w:val="28"/>
        </w:rPr>
        <w:t>повышенным спросом со стороны клиентов банка на кредитные ресурсы, что объясняется спецификой его клиентуры (будет рассмотрено далее);</w:t>
      </w:r>
    </w:p>
    <w:p w:rsidR="00F62C91" w:rsidRPr="008D51DB" w:rsidRDefault="00F62C91" w:rsidP="00F62C91">
      <w:pPr>
        <w:numPr>
          <w:ilvl w:val="0"/>
          <w:numId w:val="12"/>
        </w:numPr>
        <w:tabs>
          <w:tab w:val="clear" w:pos="360"/>
          <w:tab w:val="num" w:pos="-2340"/>
        </w:tabs>
        <w:spacing w:line="360" w:lineRule="auto"/>
        <w:jc w:val="both"/>
        <w:rPr>
          <w:sz w:val="28"/>
          <w:szCs w:val="28"/>
        </w:rPr>
      </w:pPr>
      <w:r w:rsidRPr="008D51DB">
        <w:rPr>
          <w:sz w:val="28"/>
          <w:szCs w:val="28"/>
        </w:rPr>
        <w:t>некоторым снижением процентных ставок за пользование кредитом;</w:t>
      </w:r>
    </w:p>
    <w:p w:rsidR="00F62C91" w:rsidRPr="008D51DB" w:rsidRDefault="00F62C91" w:rsidP="00F62C91">
      <w:pPr>
        <w:numPr>
          <w:ilvl w:val="0"/>
          <w:numId w:val="12"/>
        </w:numPr>
        <w:tabs>
          <w:tab w:val="clear" w:pos="360"/>
          <w:tab w:val="num" w:pos="-2340"/>
        </w:tabs>
        <w:spacing w:line="360" w:lineRule="auto"/>
        <w:jc w:val="both"/>
        <w:rPr>
          <w:sz w:val="28"/>
          <w:szCs w:val="28"/>
        </w:rPr>
      </w:pPr>
      <w:r w:rsidRPr="008D51DB">
        <w:rPr>
          <w:sz w:val="28"/>
          <w:szCs w:val="28"/>
        </w:rPr>
        <w:t>предложением клиентам банка новых схем кредитования.</w:t>
      </w:r>
    </w:p>
    <w:p w:rsidR="00F62C91" w:rsidRPr="008D51DB" w:rsidRDefault="00F62C91" w:rsidP="00F62C91">
      <w:pPr>
        <w:spacing w:line="360" w:lineRule="auto"/>
        <w:ind w:firstLine="709"/>
        <w:jc w:val="both"/>
        <w:rPr>
          <w:sz w:val="28"/>
          <w:szCs w:val="28"/>
        </w:rPr>
      </w:pPr>
      <w:r w:rsidRPr="008D51DB">
        <w:rPr>
          <w:sz w:val="28"/>
          <w:szCs w:val="28"/>
        </w:rPr>
        <w:t>На 01.01.</w:t>
      </w:r>
      <w:r w:rsidR="00222B35" w:rsidRPr="008D51DB">
        <w:rPr>
          <w:sz w:val="28"/>
          <w:szCs w:val="28"/>
        </w:rPr>
        <w:t>2004</w:t>
      </w:r>
      <w:r w:rsidRPr="008D51DB">
        <w:rPr>
          <w:sz w:val="28"/>
          <w:szCs w:val="28"/>
        </w:rPr>
        <w:t xml:space="preserve"> года МКБ «Москомприватбанк» было выдано кредитов на сумму 3871 </w:t>
      </w:r>
      <w:r w:rsidR="00222B35" w:rsidRPr="008D51DB">
        <w:rPr>
          <w:sz w:val="28"/>
          <w:szCs w:val="28"/>
        </w:rPr>
        <w:t>тыс. руб.</w:t>
      </w:r>
      <w:r w:rsidRPr="008D51DB">
        <w:rPr>
          <w:sz w:val="28"/>
          <w:szCs w:val="28"/>
        </w:rPr>
        <w:t xml:space="preserve">, из них: 3078 </w:t>
      </w:r>
      <w:r w:rsidR="00222B35" w:rsidRPr="008D51DB">
        <w:rPr>
          <w:sz w:val="28"/>
          <w:szCs w:val="28"/>
        </w:rPr>
        <w:t>тыс. руб.</w:t>
      </w:r>
      <w:r w:rsidRPr="008D51DB">
        <w:rPr>
          <w:sz w:val="28"/>
          <w:szCs w:val="28"/>
        </w:rPr>
        <w:t xml:space="preserve"> – юридическим лицам – субъектам предпринимательской деятельности, а 793 </w:t>
      </w:r>
      <w:r w:rsidR="00222B35" w:rsidRPr="008D51DB">
        <w:rPr>
          <w:sz w:val="28"/>
          <w:szCs w:val="28"/>
        </w:rPr>
        <w:t>тыс. руб.</w:t>
      </w:r>
      <w:r w:rsidRPr="008D51DB">
        <w:rPr>
          <w:sz w:val="28"/>
          <w:szCs w:val="28"/>
        </w:rPr>
        <w:t xml:space="preserve"> – физическим лицам. На 01.01.</w:t>
      </w:r>
      <w:r w:rsidR="00222B35" w:rsidRPr="008D51DB">
        <w:rPr>
          <w:sz w:val="28"/>
          <w:szCs w:val="28"/>
        </w:rPr>
        <w:t>2003</w:t>
      </w:r>
      <w:r w:rsidRPr="008D51DB">
        <w:rPr>
          <w:sz w:val="28"/>
          <w:szCs w:val="28"/>
        </w:rPr>
        <w:t xml:space="preserve"> года банком было выдано ссуд на сумму 2328 тыс. </w:t>
      </w:r>
      <w:r w:rsidR="00222B35" w:rsidRPr="008D51DB">
        <w:rPr>
          <w:sz w:val="28"/>
          <w:szCs w:val="28"/>
        </w:rPr>
        <w:t>руб.</w:t>
      </w:r>
      <w:r w:rsidRPr="008D51DB">
        <w:rPr>
          <w:sz w:val="28"/>
          <w:szCs w:val="28"/>
        </w:rPr>
        <w:t xml:space="preserve">, из которых: 1826 </w:t>
      </w:r>
      <w:r w:rsidR="00222B35" w:rsidRPr="008D51DB">
        <w:rPr>
          <w:sz w:val="28"/>
          <w:szCs w:val="28"/>
        </w:rPr>
        <w:t>тыс. руб.</w:t>
      </w:r>
      <w:r w:rsidRPr="008D51DB">
        <w:rPr>
          <w:sz w:val="28"/>
          <w:szCs w:val="28"/>
        </w:rPr>
        <w:t xml:space="preserve"> – юридическим лицам, а 502 </w:t>
      </w:r>
      <w:r w:rsidR="00222B35" w:rsidRPr="008D51DB">
        <w:rPr>
          <w:sz w:val="28"/>
          <w:szCs w:val="28"/>
        </w:rPr>
        <w:t>тыс. руб.</w:t>
      </w:r>
      <w:r w:rsidRPr="008D51DB">
        <w:rPr>
          <w:sz w:val="28"/>
          <w:szCs w:val="28"/>
        </w:rPr>
        <w:t xml:space="preserve"> – населению.</w:t>
      </w:r>
    </w:p>
    <w:p w:rsidR="00F62C91" w:rsidRPr="008D51DB" w:rsidRDefault="00F62C91" w:rsidP="00F62C91">
      <w:pPr>
        <w:spacing w:line="360" w:lineRule="auto"/>
        <w:ind w:firstLine="709"/>
        <w:jc w:val="both"/>
        <w:rPr>
          <w:sz w:val="28"/>
          <w:szCs w:val="28"/>
        </w:rPr>
      </w:pPr>
      <w:r w:rsidRPr="008D51DB">
        <w:rPr>
          <w:sz w:val="28"/>
          <w:szCs w:val="28"/>
        </w:rPr>
        <w:t>Таким образом, за анализируемый период темп роста  кредитов, выданных банком физическим лицам, увеличился на 157,97</w:t>
      </w:r>
      <w:r w:rsidR="00222B35" w:rsidRPr="008D51DB">
        <w:rPr>
          <w:sz w:val="28"/>
          <w:szCs w:val="28"/>
        </w:rPr>
        <w:t xml:space="preserve"> </w:t>
      </w:r>
      <w:r w:rsidRPr="008D51DB">
        <w:rPr>
          <w:sz w:val="28"/>
          <w:szCs w:val="28"/>
        </w:rPr>
        <w:t xml:space="preserve">%, что связано с ростом благосостояния населения, а также усилением доверия со стороны населения к банковской системе страны в целом и к данному коммерческому банку, в частности. Далее в дипломной работе необходимо рассмотреть непосредственно кредитный портфель объекта исследования </w:t>
      </w:r>
      <w:r w:rsidR="00222B35" w:rsidRPr="008D51DB">
        <w:rPr>
          <w:sz w:val="28"/>
          <w:szCs w:val="28"/>
        </w:rPr>
        <w:t xml:space="preserve">с точки зрения </w:t>
      </w:r>
      <w:r w:rsidR="00B60337" w:rsidRPr="008D51DB">
        <w:rPr>
          <w:sz w:val="28"/>
          <w:szCs w:val="28"/>
        </w:rPr>
        <w:t xml:space="preserve">его </w:t>
      </w:r>
      <w:r w:rsidR="00222B35" w:rsidRPr="008D51DB">
        <w:rPr>
          <w:sz w:val="28"/>
          <w:szCs w:val="28"/>
        </w:rPr>
        <w:t xml:space="preserve">подверженности </w:t>
      </w:r>
      <w:r w:rsidR="00825E1D" w:rsidRPr="008D51DB">
        <w:rPr>
          <w:sz w:val="28"/>
          <w:szCs w:val="28"/>
        </w:rPr>
        <w:t>кредитным</w:t>
      </w:r>
      <w:r w:rsidR="00222B35" w:rsidRPr="008D51DB">
        <w:rPr>
          <w:sz w:val="28"/>
          <w:szCs w:val="28"/>
        </w:rPr>
        <w:t xml:space="preserve"> рискам</w:t>
      </w:r>
      <w:r w:rsidRPr="008D51DB">
        <w:rPr>
          <w:sz w:val="28"/>
          <w:szCs w:val="28"/>
        </w:rPr>
        <w:t>.</w:t>
      </w:r>
    </w:p>
    <w:p w:rsidR="00B60337" w:rsidRPr="008D51DB" w:rsidRDefault="00B60337" w:rsidP="00F62C91">
      <w:pPr>
        <w:spacing w:line="360" w:lineRule="auto"/>
        <w:ind w:firstLine="709"/>
        <w:jc w:val="both"/>
        <w:rPr>
          <w:sz w:val="28"/>
          <w:szCs w:val="28"/>
        </w:rPr>
      </w:pPr>
    </w:p>
    <w:p w:rsidR="00B60337" w:rsidRPr="008D51DB" w:rsidRDefault="00B60337" w:rsidP="0013673B">
      <w:pPr>
        <w:pStyle w:val="1"/>
        <w:spacing w:line="360" w:lineRule="auto"/>
        <w:jc w:val="center"/>
        <w:rPr>
          <w:rFonts w:ascii="Times New Roman" w:hAnsi="Times New Roman" w:cs="Times New Roman"/>
          <w:b w:val="0"/>
          <w:bCs w:val="0"/>
          <w:iCs/>
          <w:sz w:val="28"/>
          <w:szCs w:val="28"/>
        </w:rPr>
      </w:pPr>
      <w:bookmarkStart w:id="17" w:name="_Ref122625206"/>
      <w:r w:rsidRPr="008D51DB">
        <w:rPr>
          <w:rFonts w:ascii="Times New Roman" w:hAnsi="Times New Roman" w:cs="Times New Roman"/>
          <w:b w:val="0"/>
          <w:bCs w:val="0"/>
          <w:iCs/>
          <w:sz w:val="28"/>
          <w:szCs w:val="28"/>
        </w:rPr>
        <w:t xml:space="preserve">2.4 Анализ кредитного портфеля </w:t>
      </w:r>
      <w:r w:rsidRPr="008D51DB">
        <w:rPr>
          <w:rFonts w:ascii="Times New Roman" w:hAnsi="Times New Roman" w:cs="Times New Roman"/>
          <w:b w:val="0"/>
          <w:bCs w:val="0"/>
          <w:sz w:val="28"/>
          <w:szCs w:val="28"/>
        </w:rPr>
        <w:t>МКБ “Москомприватбанк”</w:t>
      </w:r>
      <w:r w:rsidRPr="008D51DB">
        <w:rPr>
          <w:rFonts w:ascii="Times New Roman" w:hAnsi="Times New Roman" w:cs="Times New Roman"/>
          <w:b w:val="0"/>
          <w:bCs w:val="0"/>
          <w:iCs/>
          <w:sz w:val="28"/>
          <w:szCs w:val="28"/>
        </w:rPr>
        <w:t xml:space="preserve"> с точки зрения подверженности кредитному риску</w:t>
      </w:r>
      <w:bookmarkEnd w:id="17"/>
    </w:p>
    <w:p w:rsidR="00B60337" w:rsidRPr="008D51DB" w:rsidRDefault="00B60337" w:rsidP="00B60337">
      <w:pPr>
        <w:spacing w:line="360" w:lineRule="auto"/>
        <w:ind w:left="720" w:hanging="720"/>
        <w:jc w:val="center"/>
        <w:rPr>
          <w:bCs/>
          <w:iCs/>
          <w:sz w:val="28"/>
          <w:szCs w:val="28"/>
        </w:rPr>
      </w:pPr>
    </w:p>
    <w:p w:rsidR="00B60337" w:rsidRPr="008D51DB" w:rsidRDefault="00B60337" w:rsidP="001A2E0B">
      <w:pPr>
        <w:spacing w:line="360" w:lineRule="auto"/>
        <w:ind w:firstLine="709"/>
        <w:jc w:val="both"/>
        <w:rPr>
          <w:sz w:val="28"/>
          <w:szCs w:val="28"/>
        </w:rPr>
      </w:pPr>
      <w:r w:rsidRPr="008D51DB">
        <w:rPr>
          <w:sz w:val="28"/>
          <w:szCs w:val="28"/>
        </w:rPr>
        <w:t xml:space="preserve">Кредитный риск, то есть риск неуплаты заемщиком суммы кредита и процентов по нему, оценивается путем количественного и особенно качественного анализов кредитного портфеля банка. Исходя из определения кредитного риска как вероятности определенного события в будущем, его оценку можно проводить, используя методы статистики и теории вероятности, а также традиционный финансовый анализ. Результат оценки кредитного риска должен показать ожидаемые потери банка в определенной группе активов на заданном промежутке времени, а также выявить основные причины возникновения кредитного риска. </w:t>
      </w:r>
    </w:p>
    <w:p w:rsidR="00B60337" w:rsidRPr="008D51DB" w:rsidRDefault="00B60337" w:rsidP="001A2E0B">
      <w:pPr>
        <w:spacing w:line="360" w:lineRule="auto"/>
        <w:ind w:firstLine="709"/>
        <w:jc w:val="both"/>
        <w:rPr>
          <w:sz w:val="28"/>
          <w:szCs w:val="28"/>
        </w:rPr>
      </w:pPr>
      <w:r w:rsidRPr="008D51DB">
        <w:rPr>
          <w:sz w:val="28"/>
          <w:szCs w:val="28"/>
        </w:rPr>
        <w:t xml:space="preserve">Анализ подверженности МКБ “Москомприватбанк” кредитному риску наиболее разумно будет начать со структурного анализа портфеля кредитов данного банка. Когда в системе коммерческого банка насчитываются десятки и более заемщиков, то особое значение как раз и приобретает их группировка в зависимости от разных специфических признаков. Работа с агрегированными группами заемщиков даст возможность проводить комплексный анализ всего кредитного портфеля банка, контролировать качество субъективных оценок рисков, а, кроме того, своевременно реагировать на соответствующие изменения данного портфеля. Сегментация кредитного портфеля банка также занимает важное место в системе оценки финансовой устойчивости этого банка. </w:t>
      </w:r>
    </w:p>
    <w:p w:rsidR="00B60337" w:rsidRPr="008D51DB" w:rsidRDefault="00B60337" w:rsidP="001A2E0B">
      <w:pPr>
        <w:spacing w:line="360" w:lineRule="auto"/>
        <w:ind w:firstLine="709"/>
        <w:jc w:val="both"/>
        <w:rPr>
          <w:sz w:val="28"/>
          <w:szCs w:val="28"/>
        </w:rPr>
      </w:pPr>
      <w:r w:rsidRPr="008D51DB">
        <w:rPr>
          <w:sz w:val="28"/>
          <w:szCs w:val="28"/>
        </w:rPr>
        <w:t>В следующих частях дипломной работы проводится структурный анализ портфеля кредитов МКБ “Москомприватбанк” в разрезе групп риска и изучается динамика каждой группы за период с 01.01.2003 года по 01.01.2004 годов. Сегментация кредитного портфеля банка проводится на основе наиболее важных критериев, таких как:</w:t>
      </w:r>
    </w:p>
    <w:p w:rsidR="00B60337" w:rsidRPr="008D51DB" w:rsidRDefault="00B60337" w:rsidP="001A2E0B">
      <w:pPr>
        <w:spacing w:line="360" w:lineRule="auto"/>
        <w:ind w:firstLine="709"/>
        <w:jc w:val="both"/>
        <w:rPr>
          <w:sz w:val="28"/>
          <w:szCs w:val="28"/>
        </w:rPr>
      </w:pPr>
      <w:r w:rsidRPr="008D51DB">
        <w:rPr>
          <w:sz w:val="28"/>
          <w:szCs w:val="28"/>
        </w:rPr>
        <w:t>- отрасль экономики заемщика;</w:t>
      </w:r>
    </w:p>
    <w:p w:rsidR="00B60337" w:rsidRPr="008D51DB" w:rsidRDefault="00B60337" w:rsidP="001A2E0B">
      <w:pPr>
        <w:spacing w:line="360" w:lineRule="auto"/>
        <w:ind w:firstLine="709"/>
        <w:jc w:val="both"/>
        <w:rPr>
          <w:sz w:val="28"/>
          <w:szCs w:val="28"/>
        </w:rPr>
      </w:pPr>
      <w:r w:rsidRPr="008D51DB">
        <w:rPr>
          <w:sz w:val="28"/>
          <w:szCs w:val="28"/>
        </w:rPr>
        <w:t>- методы предоставления и погашения кредита;</w:t>
      </w:r>
    </w:p>
    <w:p w:rsidR="00B60337" w:rsidRPr="008D51DB" w:rsidRDefault="00B60337" w:rsidP="001A2E0B">
      <w:pPr>
        <w:spacing w:line="360" w:lineRule="auto"/>
        <w:ind w:firstLine="709"/>
        <w:jc w:val="both"/>
        <w:rPr>
          <w:sz w:val="28"/>
          <w:szCs w:val="28"/>
        </w:rPr>
      </w:pPr>
      <w:r w:rsidRPr="008D51DB">
        <w:rPr>
          <w:sz w:val="28"/>
          <w:szCs w:val="28"/>
        </w:rPr>
        <w:t>- уровень процентной ставки за пользование кредитом;</w:t>
      </w:r>
    </w:p>
    <w:p w:rsidR="00B60337" w:rsidRPr="008D51DB" w:rsidRDefault="00B60337" w:rsidP="001A2E0B">
      <w:pPr>
        <w:spacing w:line="360" w:lineRule="auto"/>
        <w:ind w:firstLine="709"/>
        <w:jc w:val="both"/>
        <w:rPr>
          <w:sz w:val="28"/>
          <w:szCs w:val="28"/>
        </w:rPr>
      </w:pPr>
      <w:r w:rsidRPr="008D51DB">
        <w:rPr>
          <w:sz w:val="28"/>
          <w:szCs w:val="28"/>
        </w:rPr>
        <w:t>-  виды обеспечения кредита.</w:t>
      </w:r>
    </w:p>
    <w:p w:rsidR="00B60337" w:rsidRPr="008D51DB" w:rsidRDefault="00B60337" w:rsidP="001A2E0B">
      <w:pPr>
        <w:spacing w:line="360" w:lineRule="auto"/>
        <w:ind w:left="720" w:firstLine="709"/>
        <w:jc w:val="center"/>
        <w:rPr>
          <w:bCs/>
          <w:iCs/>
          <w:sz w:val="28"/>
          <w:szCs w:val="28"/>
        </w:rPr>
      </w:pPr>
    </w:p>
    <w:p w:rsidR="00B60337" w:rsidRPr="008D51DB" w:rsidRDefault="00B60337" w:rsidP="0013673B">
      <w:pPr>
        <w:pStyle w:val="1"/>
        <w:spacing w:line="360" w:lineRule="auto"/>
        <w:jc w:val="center"/>
        <w:rPr>
          <w:rFonts w:ascii="Times New Roman" w:hAnsi="Times New Roman" w:cs="Times New Roman"/>
          <w:b w:val="0"/>
          <w:bCs w:val="0"/>
          <w:sz w:val="28"/>
          <w:szCs w:val="28"/>
        </w:rPr>
      </w:pPr>
      <w:bookmarkStart w:id="18" w:name="_Ref122625441"/>
      <w:r w:rsidRPr="008D51DB">
        <w:rPr>
          <w:rFonts w:ascii="Times New Roman" w:hAnsi="Times New Roman" w:cs="Times New Roman"/>
          <w:b w:val="0"/>
          <w:bCs w:val="0"/>
          <w:sz w:val="28"/>
          <w:szCs w:val="28"/>
        </w:rPr>
        <w:t>2.4.1 Анализ портфеля кредитов МКБ “Москомприватбанк” в разрезе экономических отраслей заемщиков</w:t>
      </w:r>
      <w:bookmarkEnd w:id="18"/>
    </w:p>
    <w:p w:rsidR="00B60337" w:rsidRPr="008D51DB" w:rsidRDefault="00B60337" w:rsidP="001A2E0B">
      <w:pPr>
        <w:spacing w:line="360" w:lineRule="auto"/>
        <w:ind w:firstLine="709"/>
        <w:jc w:val="center"/>
        <w:rPr>
          <w:sz w:val="28"/>
          <w:szCs w:val="28"/>
        </w:rPr>
      </w:pPr>
    </w:p>
    <w:p w:rsidR="0082293E" w:rsidRPr="008D51DB" w:rsidRDefault="0082293E" w:rsidP="001A2E0B">
      <w:pPr>
        <w:pStyle w:val="a5"/>
        <w:spacing w:line="360" w:lineRule="auto"/>
        <w:ind w:firstLine="709"/>
        <w:jc w:val="both"/>
        <w:rPr>
          <w:sz w:val="28"/>
          <w:szCs w:val="28"/>
        </w:rPr>
      </w:pPr>
      <w:r w:rsidRPr="008D51DB">
        <w:rPr>
          <w:sz w:val="28"/>
          <w:szCs w:val="28"/>
        </w:rPr>
        <w:t>Группировка клиентов – заемщиков по экономическим отраслям позволяет выявить принадлежность клиентов к приоритетным отраслям экономики страны, которым гарантировано дальнейшее динамичное развитие. Кредитование этих предприятий позволит банку существенно снизить кредитный риск.</w:t>
      </w:r>
    </w:p>
    <w:p w:rsidR="0082293E" w:rsidRPr="008D51DB" w:rsidRDefault="0082293E" w:rsidP="001A2E0B">
      <w:pPr>
        <w:pStyle w:val="a5"/>
        <w:spacing w:line="360" w:lineRule="auto"/>
        <w:ind w:firstLine="709"/>
        <w:jc w:val="both"/>
        <w:rPr>
          <w:sz w:val="28"/>
          <w:szCs w:val="28"/>
        </w:rPr>
      </w:pPr>
      <w:r w:rsidRPr="008D51DB">
        <w:rPr>
          <w:sz w:val="28"/>
          <w:szCs w:val="28"/>
        </w:rPr>
        <w:t xml:space="preserve">Анализ выданных банком кредитов по экономическим отраслям позволяет определить диверсификацию кредитов по этим отраслям и сравнить с предыдущей отчетной датой. Для этого следует определить удельные веса выданных ссуд, вложенных в отдельные отрасли народного хозяйства, а также темпы их прироста или снижения. Результаты проведенного анализа представлены в таблице </w:t>
      </w:r>
      <w:r w:rsidR="004E60BA" w:rsidRPr="008D51DB">
        <w:rPr>
          <w:sz w:val="28"/>
          <w:szCs w:val="28"/>
        </w:rPr>
        <w:t>2.4</w:t>
      </w:r>
    </w:p>
    <w:p w:rsidR="0082293E" w:rsidRPr="008D51DB" w:rsidRDefault="0082293E" w:rsidP="001A2E0B">
      <w:pPr>
        <w:pStyle w:val="a5"/>
        <w:spacing w:line="360" w:lineRule="auto"/>
        <w:ind w:firstLine="709"/>
        <w:jc w:val="center"/>
        <w:rPr>
          <w:sz w:val="28"/>
          <w:szCs w:val="28"/>
        </w:rPr>
      </w:pPr>
      <w:r w:rsidRPr="008D51DB">
        <w:rPr>
          <w:sz w:val="28"/>
          <w:szCs w:val="28"/>
        </w:rPr>
        <w:t xml:space="preserve">Таблица </w:t>
      </w:r>
      <w:r w:rsidR="001A2E0B" w:rsidRPr="008D51DB">
        <w:rPr>
          <w:sz w:val="28"/>
          <w:szCs w:val="28"/>
        </w:rPr>
        <w:t>2.4</w:t>
      </w:r>
      <w:r w:rsidRPr="008D51DB">
        <w:rPr>
          <w:sz w:val="28"/>
          <w:szCs w:val="28"/>
        </w:rPr>
        <w:t xml:space="preserve"> Структура кредитного портфеля </w:t>
      </w:r>
      <w:r w:rsidR="005F41C9" w:rsidRPr="008D51DB">
        <w:rPr>
          <w:sz w:val="28"/>
          <w:szCs w:val="28"/>
        </w:rPr>
        <w:t>МКБ «Москомприватбанк»</w:t>
      </w:r>
      <w:r w:rsidRPr="008D51DB">
        <w:rPr>
          <w:sz w:val="28"/>
          <w:szCs w:val="28"/>
        </w:rPr>
        <w:t xml:space="preserve"> в разрезе отраслей заемщиков</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0"/>
        <w:gridCol w:w="1260"/>
        <w:gridCol w:w="1440"/>
        <w:gridCol w:w="1260"/>
        <w:gridCol w:w="1260"/>
        <w:gridCol w:w="1080"/>
        <w:gridCol w:w="1080"/>
      </w:tblGrid>
      <w:tr w:rsidR="0082293E" w:rsidRPr="008D51DB">
        <w:trPr>
          <w:cantSplit/>
          <w:trHeight w:val="380"/>
        </w:trPr>
        <w:tc>
          <w:tcPr>
            <w:tcW w:w="720" w:type="dxa"/>
            <w:vMerge w:val="restart"/>
            <w:vAlign w:val="center"/>
          </w:tcPr>
          <w:p w:rsidR="0082293E" w:rsidRPr="008D51DB" w:rsidRDefault="0082293E" w:rsidP="001A2E0B">
            <w:pPr>
              <w:pStyle w:val="a5"/>
              <w:jc w:val="center"/>
              <w:rPr>
                <w:sz w:val="28"/>
                <w:szCs w:val="28"/>
              </w:rPr>
            </w:pPr>
            <w:r w:rsidRPr="008D51DB">
              <w:rPr>
                <w:sz w:val="28"/>
                <w:szCs w:val="28"/>
              </w:rPr>
              <w:t>№ п/п</w:t>
            </w:r>
          </w:p>
        </w:tc>
        <w:tc>
          <w:tcPr>
            <w:tcW w:w="2160" w:type="dxa"/>
            <w:vMerge w:val="restart"/>
            <w:vAlign w:val="center"/>
          </w:tcPr>
          <w:p w:rsidR="0082293E" w:rsidRPr="008D51DB" w:rsidRDefault="0082293E" w:rsidP="001A2E0B">
            <w:pPr>
              <w:pStyle w:val="a5"/>
              <w:jc w:val="center"/>
              <w:rPr>
                <w:sz w:val="28"/>
                <w:szCs w:val="28"/>
              </w:rPr>
            </w:pPr>
            <w:r w:rsidRPr="008D51DB">
              <w:rPr>
                <w:sz w:val="28"/>
                <w:szCs w:val="28"/>
              </w:rPr>
              <w:t>Отрасль экономики</w:t>
            </w:r>
          </w:p>
        </w:tc>
        <w:tc>
          <w:tcPr>
            <w:tcW w:w="2700" w:type="dxa"/>
            <w:gridSpan w:val="2"/>
            <w:vAlign w:val="center"/>
          </w:tcPr>
          <w:p w:rsidR="0082293E" w:rsidRPr="008D51DB" w:rsidRDefault="0082293E" w:rsidP="001A2E0B">
            <w:pPr>
              <w:pStyle w:val="a5"/>
              <w:jc w:val="center"/>
              <w:rPr>
                <w:sz w:val="28"/>
                <w:szCs w:val="28"/>
              </w:rPr>
            </w:pPr>
            <w:r w:rsidRPr="008D51DB">
              <w:rPr>
                <w:sz w:val="28"/>
                <w:szCs w:val="28"/>
              </w:rPr>
              <w:t>01.01.200</w:t>
            </w:r>
            <w:r w:rsidR="004E60BA" w:rsidRPr="008D51DB">
              <w:rPr>
                <w:sz w:val="28"/>
                <w:szCs w:val="28"/>
              </w:rPr>
              <w:t>3</w:t>
            </w:r>
            <w:r w:rsidRPr="008D51DB">
              <w:rPr>
                <w:sz w:val="28"/>
                <w:szCs w:val="28"/>
              </w:rPr>
              <w:t>г.</w:t>
            </w:r>
          </w:p>
        </w:tc>
        <w:tc>
          <w:tcPr>
            <w:tcW w:w="2520" w:type="dxa"/>
            <w:gridSpan w:val="2"/>
            <w:vAlign w:val="center"/>
          </w:tcPr>
          <w:p w:rsidR="0082293E" w:rsidRPr="008D51DB" w:rsidRDefault="0082293E" w:rsidP="001A2E0B">
            <w:pPr>
              <w:pStyle w:val="a5"/>
              <w:jc w:val="center"/>
              <w:rPr>
                <w:sz w:val="28"/>
                <w:szCs w:val="28"/>
              </w:rPr>
            </w:pPr>
            <w:r w:rsidRPr="008D51DB">
              <w:rPr>
                <w:sz w:val="28"/>
                <w:szCs w:val="28"/>
              </w:rPr>
              <w:t>01.01.200</w:t>
            </w:r>
            <w:r w:rsidR="004E60BA" w:rsidRPr="008D51DB">
              <w:rPr>
                <w:sz w:val="28"/>
                <w:szCs w:val="28"/>
              </w:rPr>
              <w:t>4</w:t>
            </w:r>
            <w:r w:rsidRPr="008D51DB">
              <w:rPr>
                <w:sz w:val="28"/>
                <w:szCs w:val="28"/>
              </w:rPr>
              <w:t>г.</w:t>
            </w:r>
          </w:p>
        </w:tc>
        <w:tc>
          <w:tcPr>
            <w:tcW w:w="1080" w:type="dxa"/>
            <w:vMerge w:val="restart"/>
            <w:vAlign w:val="center"/>
          </w:tcPr>
          <w:p w:rsidR="0082293E" w:rsidRPr="008D51DB" w:rsidRDefault="0082293E" w:rsidP="001A2E0B">
            <w:pPr>
              <w:pStyle w:val="a5"/>
              <w:jc w:val="center"/>
              <w:rPr>
                <w:sz w:val="28"/>
                <w:szCs w:val="28"/>
              </w:rPr>
            </w:pPr>
            <w:r w:rsidRPr="008D51DB">
              <w:rPr>
                <w:sz w:val="28"/>
                <w:szCs w:val="28"/>
              </w:rPr>
              <w:t>Изменение удельного веса за год,%</w:t>
            </w:r>
          </w:p>
        </w:tc>
        <w:tc>
          <w:tcPr>
            <w:tcW w:w="1080" w:type="dxa"/>
            <w:vMerge w:val="restart"/>
            <w:vAlign w:val="center"/>
          </w:tcPr>
          <w:p w:rsidR="0082293E" w:rsidRPr="008D51DB" w:rsidRDefault="0082293E" w:rsidP="001A2E0B">
            <w:pPr>
              <w:pStyle w:val="a5"/>
              <w:jc w:val="center"/>
              <w:rPr>
                <w:sz w:val="28"/>
                <w:szCs w:val="28"/>
              </w:rPr>
            </w:pPr>
            <w:r w:rsidRPr="008D51DB">
              <w:rPr>
                <w:sz w:val="28"/>
                <w:szCs w:val="28"/>
              </w:rPr>
              <w:t>Темп роста (сниже-ния) за год, %</w:t>
            </w:r>
          </w:p>
        </w:tc>
      </w:tr>
      <w:tr w:rsidR="0082293E" w:rsidRPr="008D51DB">
        <w:trPr>
          <w:cantSplit/>
          <w:trHeight w:val="380"/>
        </w:trPr>
        <w:tc>
          <w:tcPr>
            <w:tcW w:w="720" w:type="dxa"/>
            <w:vMerge/>
            <w:tcBorders>
              <w:bottom w:val="nil"/>
            </w:tcBorders>
          </w:tcPr>
          <w:p w:rsidR="0082293E" w:rsidRPr="008D51DB" w:rsidRDefault="0082293E" w:rsidP="001A2E0B">
            <w:pPr>
              <w:pStyle w:val="a5"/>
              <w:jc w:val="both"/>
              <w:rPr>
                <w:sz w:val="28"/>
                <w:szCs w:val="28"/>
              </w:rPr>
            </w:pPr>
          </w:p>
        </w:tc>
        <w:tc>
          <w:tcPr>
            <w:tcW w:w="2160" w:type="dxa"/>
            <w:vMerge/>
            <w:tcBorders>
              <w:bottom w:val="nil"/>
            </w:tcBorders>
          </w:tcPr>
          <w:p w:rsidR="0082293E" w:rsidRPr="008D51DB" w:rsidRDefault="0082293E" w:rsidP="001A2E0B">
            <w:pPr>
              <w:pStyle w:val="a5"/>
              <w:jc w:val="both"/>
              <w:rPr>
                <w:sz w:val="28"/>
                <w:szCs w:val="28"/>
              </w:rPr>
            </w:pPr>
          </w:p>
        </w:tc>
        <w:tc>
          <w:tcPr>
            <w:tcW w:w="1260" w:type="dxa"/>
            <w:tcBorders>
              <w:bottom w:val="nil"/>
            </w:tcBorders>
            <w:vAlign w:val="center"/>
          </w:tcPr>
          <w:p w:rsidR="0082293E" w:rsidRPr="008D51DB" w:rsidRDefault="0082293E" w:rsidP="001A2E0B">
            <w:pPr>
              <w:pStyle w:val="a5"/>
              <w:jc w:val="center"/>
              <w:rPr>
                <w:sz w:val="28"/>
                <w:szCs w:val="28"/>
              </w:rPr>
            </w:pPr>
            <w:r w:rsidRPr="008D51DB">
              <w:rPr>
                <w:sz w:val="28"/>
                <w:szCs w:val="28"/>
              </w:rPr>
              <w:t xml:space="preserve">Сумма, </w:t>
            </w:r>
            <w:r w:rsidR="005F41C9" w:rsidRPr="008D51DB">
              <w:rPr>
                <w:sz w:val="28"/>
                <w:szCs w:val="28"/>
              </w:rPr>
              <w:t>тыс. руб</w:t>
            </w:r>
            <w:r w:rsidRPr="008D51DB">
              <w:rPr>
                <w:sz w:val="28"/>
                <w:szCs w:val="28"/>
              </w:rPr>
              <w:t>.</w:t>
            </w:r>
          </w:p>
        </w:tc>
        <w:tc>
          <w:tcPr>
            <w:tcW w:w="1440" w:type="dxa"/>
            <w:tcBorders>
              <w:bottom w:val="nil"/>
            </w:tcBorders>
            <w:vAlign w:val="center"/>
          </w:tcPr>
          <w:p w:rsidR="0082293E" w:rsidRPr="008D51DB" w:rsidRDefault="0082293E" w:rsidP="001A2E0B">
            <w:pPr>
              <w:pStyle w:val="a5"/>
              <w:jc w:val="center"/>
              <w:rPr>
                <w:sz w:val="28"/>
                <w:szCs w:val="28"/>
              </w:rPr>
            </w:pPr>
            <w:r w:rsidRPr="008D51DB">
              <w:rPr>
                <w:sz w:val="28"/>
                <w:szCs w:val="28"/>
              </w:rPr>
              <w:t>Удельный вес, %</w:t>
            </w:r>
          </w:p>
        </w:tc>
        <w:tc>
          <w:tcPr>
            <w:tcW w:w="1260" w:type="dxa"/>
            <w:tcBorders>
              <w:bottom w:val="nil"/>
            </w:tcBorders>
            <w:vAlign w:val="center"/>
          </w:tcPr>
          <w:p w:rsidR="0082293E" w:rsidRPr="008D51DB" w:rsidRDefault="0082293E" w:rsidP="001A2E0B">
            <w:pPr>
              <w:pStyle w:val="a5"/>
              <w:jc w:val="center"/>
              <w:rPr>
                <w:sz w:val="28"/>
                <w:szCs w:val="28"/>
              </w:rPr>
            </w:pPr>
            <w:r w:rsidRPr="008D51DB">
              <w:rPr>
                <w:sz w:val="28"/>
                <w:szCs w:val="28"/>
              </w:rPr>
              <w:t xml:space="preserve">Сумма, </w:t>
            </w:r>
            <w:r w:rsidR="005F41C9" w:rsidRPr="008D51DB">
              <w:rPr>
                <w:sz w:val="28"/>
                <w:szCs w:val="28"/>
              </w:rPr>
              <w:t>тыс. руб</w:t>
            </w:r>
            <w:r w:rsidRPr="008D51DB">
              <w:rPr>
                <w:sz w:val="28"/>
                <w:szCs w:val="28"/>
              </w:rPr>
              <w:t>.</w:t>
            </w:r>
          </w:p>
        </w:tc>
        <w:tc>
          <w:tcPr>
            <w:tcW w:w="1260" w:type="dxa"/>
            <w:tcBorders>
              <w:bottom w:val="nil"/>
            </w:tcBorders>
            <w:vAlign w:val="center"/>
          </w:tcPr>
          <w:p w:rsidR="0082293E" w:rsidRPr="008D51DB" w:rsidRDefault="0082293E" w:rsidP="001A2E0B">
            <w:pPr>
              <w:pStyle w:val="a5"/>
              <w:jc w:val="center"/>
              <w:rPr>
                <w:sz w:val="28"/>
                <w:szCs w:val="28"/>
              </w:rPr>
            </w:pPr>
            <w:r w:rsidRPr="008D51DB">
              <w:rPr>
                <w:sz w:val="28"/>
                <w:szCs w:val="28"/>
              </w:rPr>
              <w:t>Удельный вес, %</w:t>
            </w:r>
          </w:p>
        </w:tc>
        <w:tc>
          <w:tcPr>
            <w:tcW w:w="1080" w:type="dxa"/>
            <w:vMerge/>
            <w:tcBorders>
              <w:bottom w:val="nil"/>
            </w:tcBorders>
          </w:tcPr>
          <w:p w:rsidR="0082293E" w:rsidRPr="008D51DB" w:rsidRDefault="0082293E" w:rsidP="001A2E0B">
            <w:pPr>
              <w:pStyle w:val="a5"/>
              <w:jc w:val="both"/>
              <w:rPr>
                <w:sz w:val="28"/>
                <w:szCs w:val="28"/>
              </w:rPr>
            </w:pPr>
          </w:p>
        </w:tc>
        <w:tc>
          <w:tcPr>
            <w:tcW w:w="1080" w:type="dxa"/>
            <w:vMerge/>
            <w:tcBorders>
              <w:bottom w:val="nil"/>
            </w:tcBorders>
          </w:tcPr>
          <w:p w:rsidR="0082293E" w:rsidRPr="008D51DB" w:rsidRDefault="0082293E" w:rsidP="001A2E0B">
            <w:pPr>
              <w:pStyle w:val="a5"/>
              <w:jc w:val="both"/>
              <w:rPr>
                <w:sz w:val="28"/>
                <w:szCs w:val="28"/>
              </w:rPr>
            </w:pPr>
          </w:p>
        </w:tc>
      </w:tr>
      <w:tr w:rsidR="0082293E" w:rsidRPr="008D51DB">
        <w:tc>
          <w:tcPr>
            <w:tcW w:w="72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w:t>
            </w:r>
          </w:p>
        </w:tc>
        <w:tc>
          <w:tcPr>
            <w:tcW w:w="21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3</w:t>
            </w:r>
          </w:p>
        </w:tc>
        <w:tc>
          <w:tcPr>
            <w:tcW w:w="144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4</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5</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7</w:t>
            </w:r>
          </w:p>
        </w:tc>
        <w:tc>
          <w:tcPr>
            <w:tcW w:w="108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8</w:t>
            </w:r>
          </w:p>
        </w:tc>
      </w:tr>
      <w:tr w:rsidR="0082293E" w:rsidRPr="008D51DB">
        <w:tc>
          <w:tcPr>
            <w:tcW w:w="72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w:t>
            </w:r>
          </w:p>
        </w:tc>
        <w:tc>
          <w:tcPr>
            <w:tcW w:w="2160" w:type="dxa"/>
            <w:tcBorders>
              <w:top w:val="single" w:sz="4" w:space="0" w:color="auto"/>
              <w:left w:val="single" w:sz="4" w:space="0" w:color="auto"/>
              <w:bottom w:val="single" w:sz="4" w:space="0" w:color="auto"/>
              <w:right w:val="single" w:sz="4" w:space="0" w:color="auto"/>
            </w:tcBorders>
          </w:tcPr>
          <w:p w:rsidR="0082293E" w:rsidRPr="008D51DB" w:rsidRDefault="0082293E" w:rsidP="001A2E0B">
            <w:pPr>
              <w:pStyle w:val="a5"/>
              <w:jc w:val="both"/>
              <w:rPr>
                <w:sz w:val="28"/>
                <w:szCs w:val="28"/>
              </w:rPr>
            </w:pPr>
            <w:r w:rsidRPr="008D51DB">
              <w:rPr>
                <w:sz w:val="28"/>
                <w:szCs w:val="28"/>
              </w:rPr>
              <w:t>Промышленность</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348</w:t>
            </w:r>
          </w:p>
        </w:tc>
        <w:tc>
          <w:tcPr>
            <w:tcW w:w="144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19,06</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584</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18,97</w:t>
            </w:r>
          </w:p>
        </w:tc>
        <w:tc>
          <w:tcPr>
            <w:tcW w:w="108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-0,09</w:t>
            </w:r>
          </w:p>
        </w:tc>
        <w:tc>
          <w:tcPr>
            <w:tcW w:w="108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167,82</w:t>
            </w:r>
          </w:p>
        </w:tc>
      </w:tr>
      <w:tr w:rsidR="0082293E" w:rsidRPr="008D51DB">
        <w:tc>
          <w:tcPr>
            <w:tcW w:w="72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2</w:t>
            </w:r>
          </w:p>
        </w:tc>
        <w:tc>
          <w:tcPr>
            <w:tcW w:w="2160" w:type="dxa"/>
            <w:tcBorders>
              <w:top w:val="single" w:sz="4" w:space="0" w:color="auto"/>
              <w:left w:val="single" w:sz="4" w:space="0" w:color="auto"/>
              <w:bottom w:val="single" w:sz="4" w:space="0" w:color="auto"/>
              <w:right w:val="single" w:sz="4" w:space="0" w:color="auto"/>
            </w:tcBorders>
          </w:tcPr>
          <w:p w:rsidR="0082293E" w:rsidRPr="008D51DB" w:rsidRDefault="0082293E" w:rsidP="001A2E0B">
            <w:pPr>
              <w:pStyle w:val="a5"/>
              <w:jc w:val="both"/>
              <w:rPr>
                <w:sz w:val="28"/>
                <w:szCs w:val="28"/>
              </w:rPr>
            </w:pPr>
            <w:r w:rsidRPr="008D51DB">
              <w:rPr>
                <w:sz w:val="28"/>
                <w:szCs w:val="28"/>
              </w:rPr>
              <w:t>Сельское хозяйство</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744</w:t>
            </w:r>
          </w:p>
        </w:tc>
        <w:tc>
          <w:tcPr>
            <w:tcW w:w="144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40,74</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1197</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38,89</w:t>
            </w:r>
          </w:p>
        </w:tc>
        <w:tc>
          <w:tcPr>
            <w:tcW w:w="108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-1,85</w:t>
            </w:r>
          </w:p>
        </w:tc>
        <w:tc>
          <w:tcPr>
            <w:tcW w:w="108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160,89</w:t>
            </w:r>
          </w:p>
        </w:tc>
      </w:tr>
      <w:tr w:rsidR="0082293E" w:rsidRPr="008D51DB">
        <w:tc>
          <w:tcPr>
            <w:tcW w:w="72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3</w:t>
            </w:r>
          </w:p>
        </w:tc>
        <w:tc>
          <w:tcPr>
            <w:tcW w:w="2160" w:type="dxa"/>
            <w:tcBorders>
              <w:top w:val="single" w:sz="4" w:space="0" w:color="auto"/>
              <w:left w:val="single" w:sz="4" w:space="0" w:color="auto"/>
              <w:bottom w:val="single" w:sz="4" w:space="0" w:color="auto"/>
              <w:right w:val="single" w:sz="4" w:space="0" w:color="auto"/>
            </w:tcBorders>
          </w:tcPr>
          <w:p w:rsidR="0082293E" w:rsidRPr="008D51DB" w:rsidRDefault="0082293E" w:rsidP="001A2E0B">
            <w:pPr>
              <w:pStyle w:val="a5"/>
              <w:jc w:val="both"/>
              <w:rPr>
                <w:sz w:val="28"/>
                <w:szCs w:val="28"/>
              </w:rPr>
            </w:pPr>
            <w:r w:rsidRPr="008D51DB">
              <w:rPr>
                <w:sz w:val="28"/>
                <w:szCs w:val="28"/>
              </w:rPr>
              <w:t>Строительство</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144</w:t>
            </w:r>
          </w:p>
        </w:tc>
        <w:tc>
          <w:tcPr>
            <w:tcW w:w="144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7,89</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253</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8,22</w:t>
            </w:r>
          </w:p>
        </w:tc>
        <w:tc>
          <w:tcPr>
            <w:tcW w:w="108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0,33</w:t>
            </w:r>
          </w:p>
        </w:tc>
        <w:tc>
          <w:tcPr>
            <w:tcW w:w="108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175,69</w:t>
            </w:r>
          </w:p>
        </w:tc>
      </w:tr>
      <w:tr w:rsidR="0082293E" w:rsidRPr="008D51DB">
        <w:tc>
          <w:tcPr>
            <w:tcW w:w="72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4</w:t>
            </w:r>
          </w:p>
        </w:tc>
        <w:tc>
          <w:tcPr>
            <w:tcW w:w="2160" w:type="dxa"/>
            <w:tcBorders>
              <w:top w:val="single" w:sz="4" w:space="0" w:color="auto"/>
              <w:left w:val="single" w:sz="4" w:space="0" w:color="auto"/>
              <w:bottom w:val="single" w:sz="4" w:space="0" w:color="auto"/>
              <w:right w:val="single" w:sz="4" w:space="0" w:color="auto"/>
            </w:tcBorders>
          </w:tcPr>
          <w:p w:rsidR="0082293E" w:rsidRPr="008D51DB" w:rsidRDefault="0082293E" w:rsidP="001A2E0B">
            <w:pPr>
              <w:pStyle w:val="a5"/>
              <w:jc w:val="both"/>
              <w:rPr>
                <w:sz w:val="28"/>
                <w:szCs w:val="28"/>
              </w:rPr>
            </w:pPr>
            <w:r w:rsidRPr="008D51DB">
              <w:rPr>
                <w:sz w:val="28"/>
                <w:szCs w:val="28"/>
              </w:rPr>
              <w:t>Торговля и посредническая деятельность</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389</w:t>
            </w:r>
          </w:p>
        </w:tc>
        <w:tc>
          <w:tcPr>
            <w:tcW w:w="144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21,30</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629</w:t>
            </w:r>
          </w:p>
        </w:tc>
        <w:tc>
          <w:tcPr>
            <w:tcW w:w="126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20,44</w:t>
            </w:r>
          </w:p>
        </w:tc>
        <w:tc>
          <w:tcPr>
            <w:tcW w:w="108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-0,86</w:t>
            </w:r>
          </w:p>
        </w:tc>
        <w:tc>
          <w:tcPr>
            <w:tcW w:w="1080" w:type="dxa"/>
            <w:tcBorders>
              <w:top w:val="single" w:sz="4" w:space="0" w:color="auto"/>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161,70</w:t>
            </w:r>
          </w:p>
        </w:tc>
      </w:tr>
      <w:tr w:rsidR="0082293E" w:rsidRPr="008D51DB">
        <w:tc>
          <w:tcPr>
            <w:tcW w:w="720" w:type="dxa"/>
            <w:tcBorders>
              <w:top w:val="nil"/>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5</w:t>
            </w:r>
          </w:p>
        </w:tc>
        <w:tc>
          <w:tcPr>
            <w:tcW w:w="2160" w:type="dxa"/>
            <w:tcBorders>
              <w:top w:val="nil"/>
              <w:left w:val="single" w:sz="4" w:space="0" w:color="auto"/>
              <w:bottom w:val="single" w:sz="4" w:space="0" w:color="auto"/>
              <w:right w:val="single" w:sz="4" w:space="0" w:color="auto"/>
            </w:tcBorders>
          </w:tcPr>
          <w:p w:rsidR="0082293E" w:rsidRPr="008D51DB" w:rsidRDefault="0082293E" w:rsidP="001A2E0B">
            <w:pPr>
              <w:pStyle w:val="a5"/>
              <w:jc w:val="both"/>
              <w:rPr>
                <w:sz w:val="28"/>
                <w:szCs w:val="28"/>
              </w:rPr>
            </w:pPr>
            <w:r w:rsidRPr="008D51DB">
              <w:rPr>
                <w:sz w:val="28"/>
                <w:szCs w:val="28"/>
              </w:rPr>
              <w:t>Сфера услуг</w:t>
            </w:r>
          </w:p>
        </w:tc>
        <w:tc>
          <w:tcPr>
            <w:tcW w:w="1260" w:type="dxa"/>
            <w:tcBorders>
              <w:top w:val="nil"/>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201</w:t>
            </w:r>
          </w:p>
        </w:tc>
        <w:tc>
          <w:tcPr>
            <w:tcW w:w="1440" w:type="dxa"/>
            <w:tcBorders>
              <w:top w:val="nil"/>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11,01</w:t>
            </w:r>
          </w:p>
        </w:tc>
        <w:tc>
          <w:tcPr>
            <w:tcW w:w="1260" w:type="dxa"/>
            <w:tcBorders>
              <w:top w:val="nil"/>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415</w:t>
            </w:r>
          </w:p>
        </w:tc>
        <w:tc>
          <w:tcPr>
            <w:tcW w:w="1260" w:type="dxa"/>
            <w:tcBorders>
              <w:top w:val="nil"/>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13,48</w:t>
            </w:r>
          </w:p>
        </w:tc>
        <w:tc>
          <w:tcPr>
            <w:tcW w:w="1080" w:type="dxa"/>
            <w:tcBorders>
              <w:top w:val="nil"/>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2,47</w:t>
            </w:r>
          </w:p>
        </w:tc>
        <w:tc>
          <w:tcPr>
            <w:tcW w:w="1080" w:type="dxa"/>
            <w:tcBorders>
              <w:top w:val="nil"/>
              <w:left w:val="single" w:sz="4" w:space="0" w:color="auto"/>
              <w:bottom w:val="single" w:sz="4" w:space="0" w:color="auto"/>
              <w:right w:val="single" w:sz="4" w:space="0" w:color="auto"/>
            </w:tcBorders>
          </w:tcPr>
          <w:p w:rsidR="0082293E" w:rsidRPr="008D51DB" w:rsidRDefault="0082293E" w:rsidP="005F41C9">
            <w:pPr>
              <w:pStyle w:val="a5"/>
              <w:jc w:val="center"/>
              <w:rPr>
                <w:sz w:val="28"/>
                <w:szCs w:val="28"/>
              </w:rPr>
            </w:pPr>
            <w:r w:rsidRPr="008D51DB">
              <w:rPr>
                <w:sz w:val="28"/>
                <w:szCs w:val="28"/>
              </w:rPr>
              <w:t>206,47</w:t>
            </w:r>
          </w:p>
        </w:tc>
      </w:tr>
      <w:tr w:rsidR="0082293E" w:rsidRPr="008D51DB">
        <w:trPr>
          <w:cantSplit/>
        </w:trPr>
        <w:tc>
          <w:tcPr>
            <w:tcW w:w="2880" w:type="dxa"/>
            <w:gridSpan w:val="2"/>
            <w:tcBorders>
              <w:top w:val="single" w:sz="4" w:space="0" w:color="auto"/>
            </w:tcBorders>
          </w:tcPr>
          <w:p w:rsidR="0082293E" w:rsidRPr="008D51DB" w:rsidRDefault="0082293E" w:rsidP="001A2E0B">
            <w:pPr>
              <w:pStyle w:val="a5"/>
              <w:jc w:val="both"/>
              <w:rPr>
                <w:sz w:val="28"/>
                <w:szCs w:val="28"/>
              </w:rPr>
            </w:pPr>
            <w:r w:rsidRPr="008D51DB">
              <w:rPr>
                <w:sz w:val="28"/>
                <w:szCs w:val="28"/>
              </w:rPr>
              <w:t>Всего кредиты клиентам - ЮЛ:</w:t>
            </w:r>
          </w:p>
        </w:tc>
        <w:tc>
          <w:tcPr>
            <w:tcW w:w="1260" w:type="dxa"/>
            <w:tcBorders>
              <w:top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1826</w:t>
            </w:r>
          </w:p>
        </w:tc>
        <w:tc>
          <w:tcPr>
            <w:tcW w:w="1440" w:type="dxa"/>
            <w:tcBorders>
              <w:top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100,00</w:t>
            </w:r>
          </w:p>
        </w:tc>
        <w:tc>
          <w:tcPr>
            <w:tcW w:w="1260" w:type="dxa"/>
            <w:tcBorders>
              <w:top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3078</w:t>
            </w:r>
          </w:p>
        </w:tc>
        <w:tc>
          <w:tcPr>
            <w:tcW w:w="1260" w:type="dxa"/>
            <w:tcBorders>
              <w:top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100,00</w:t>
            </w:r>
          </w:p>
        </w:tc>
        <w:tc>
          <w:tcPr>
            <w:tcW w:w="1080" w:type="dxa"/>
            <w:tcBorders>
              <w:top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w:t>
            </w:r>
          </w:p>
        </w:tc>
        <w:tc>
          <w:tcPr>
            <w:tcW w:w="1080" w:type="dxa"/>
            <w:tcBorders>
              <w:top w:val="single" w:sz="4" w:space="0" w:color="auto"/>
            </w:tcBorders>
          </w:tcPr>
          <w:p w:rsidR="0082293E" w:rsidRPr="008D51DB" w:rsidRDefault="0082293E" w:rsidP="005F41C9">
            <w:pPr>
              <w:pStyle w:val="a5"/>
              <w:jc w:val="center"/>
              <w:rPr>
                <w:sz w:val="28"/>
                <w:szCs w:val="28"/>
              </w:rPr>
            </w:pPr>
          </w:p>
          <w:p w:rsidR="0082293E" w:rsidRPr="008D51DB" w:rsidRDefault="0082293E" w:rsidP="005F41C9">
            <w:pPr>
              <w:pStyle w:val="a5"/>
              <w:jc w:val="center"/>
              <w:rPr>
                <w:sz w:val="28"/>
                <w:szCs w:val="28"/>
              </w:rPr>
            </w:pPr>
            <w:r w:rsidRPr="008D51DB">
              <w:rPr>
                <w:sz w:val="28"/>
                <w:szCs w:val="28"/>
              </w:rPr>
              <w:t>168,57</w:t>
            </w:r>
          </w:p>
        </w:tc>
      </w:tr>
    </w:tbl>
    <w:p w:rsidR="0082293E" w:rsidRPr="008D51DB" w:rsidRDefault="0082293E" w:rsidP="0082293E">
      <w:pPr>
        <w:pStyle w:val="a5"/>
        <w:spacing w:line="280" w:lineRule="auto"/>
        <w:jc w:val="both"/>
        <w:rPr>
          <w:sz w:val="24"/>
          <w:szCs w:val="24"/>
        </w:rPr>
      </w:pPr>
    </w:p>
    <w:p w:rsidR="0082293E" w:rsidRPr="008D51DB" w:rsidRDefault="0082293E" w:rsidP="0082293E">
      <w:pPr>
        <w:pStyle w:val="a5"/>
        <w:spacing w:line="360" w:lineRule="auto"/>
        <w:ind w:firstLine="709"/>
        <w:jc w:val="both"/>
        <w:rPr>
          <w:sz w:val="28"/>
          <w:szCs w:val="28"/>
        </w:rPr>
      </w:pPr>
      <w:r w:rsidRPr="008D51DB">
        <w:rPr>
          <w:sz w:val="28"/>
          <w:szCs w:val="28"/>
        </w:rPr>
        <w:t xml:space="preserve">Из таблицы видно, что наибольший удельный вес в кредитном портфеле </w:t>
      </w:r>
      <w:r w:rsidR="005F41C9" w:rsidRPr="008D51DB">
        <w:rPr>
          <w:sz w:val="28"/>
          <w:szCs w:val="28"/>
        </w:rPr>
        <w:t>МКБ «Москомприватбанк»</w:t>
      </w:r>
      <w:r w:rsidRPr="008D51DB">
        <w:rPr>
          <w:sz w:val="28"/>
          <w:szCs w:val="28"/>
        </w:rPr>
        <w:t xml:space="preserve"> имеют кредиты, выданные банком предприятиям сельского хозяйства как в 200</w:t>
      </w:r>
      <w:r w:rsidR="005F41C9" w:rsidRPr="008D51DB">
        <w:rPr>
          <w:sz w:val="28"/>
          <w:szCs w:val="28"/>
        </w:rPr>
        <w:t>3</w:t>
      </w:r>
      <w:r w:rsidRPr="008D51DB">
        <w:rPr>
          <w:sz w:val="28"/>
          <w:szCs w:val="28"/>
        </w:rPr>
        <w:t xml:space="preserve"> году – 40,74%, так и в 200</w:t>
      </w:r>
      <w:r w:rsidR="005F41C9" w:rsidRPr="008D51DB">
        <w:rPr>
          <w:sz w:val="28"/>
          <w:szCs w:val="28"/>
        </w:rPr>
        <w:t>4</w:t>
      </w:r>
      <w:r w:rsidRPr="008D51DB">
        <w:rPr>
          <w:sz w:val="28"/>
          <w:szCs w:val="28"/>
        </w:rPr>
        <w:t xml:space="preserve"> году – 38,89%. Темп их увеличения за отчетный год был довольно значительным и составил 160,89%. Такая ситуация обусловлена несколькими причинами:</w:t>
      </w:r>
    </w:p>
    <w:p w:rsidR="0082293E" w:rsidRPr="008D51DB" w:rsidRDefault="0082293E" w:rsidP="0082293E">
      <w:pPr>
        <w:pStyle w:val="a5"/>
        <w:numPr>
          <w:ilvl w:val="0"/>
          <w:numId w:val="12"/>
        </w:numPr>
        <w:tabs>
          <w:tab w:val="clear" w:pos="360"/>
          <w:tab w:val="num" w:pos="-2340"/>
        </w:tabs>
        <w:autoSpaceDE/>
        <w:autoSpaceDN/>
        <w:spacing w:after="0" w:line="360" w:lineRule="auto"/>
        <w:ind w:left="0" w:firstLine="0"/>
        <w:jc w:val="both"/>
        <w:rPr>
          <w:sz w:val="28"/>
          <w:szCs w:val="28"/>
        </w:rPr>
      </w:pPr>
      <w:r w:rsidRPr="008D51DB">
        <w:rPr>
          <w:sz w:val="28"/>
          <w:szCs w:val="28"/>
        </w:rPr>
        <w:t xml:space="preserve">географическим местонахождением </w:t>
      </w:r>
      <w:r w:rsidR="005F41C9" w:rsidRPr="008D51DB">
        <w:rPr>
          <w:sz w:val="28"/>
          <w:szCs w:val="28"/>
        </w:rPr>
        <w:t>МКБ «Москомприватбанк»</w:t>
      </w:r>
      <w:r w:rsidRPr="008D51DB">
        <w:rPr>
          <w:sz w:val="28"/>
          <w:szCs w:val="28"/>
        </w:rPr>
        <w:t>;</w:t>
      </w:r>
    </w:p>
    <w:p w:rsidR="0082293E" w:rsidRPr="008D51DB" w:rsidRDefault="0082293E" w:rsidP="0082293E">
      <w:pPr>
        <w:pStyle w:val="a5"/>
        <w:numPr>
          <w:ilvl w:val="0"/>
          <w:numId w:val="12"/>
        </w:numPr>
        <w:tabs>
          <w:tab w:val="clear" w:pos="360"/>
          <w:tab w:val="num" w:pos="-2340"/>
        </w:tabs>
        <w:autoSpaceDE/>
        <w:autoSpaceDN/>
        <w:spacing w:after="0" w:line="360" w:lineRule="auto"/>
        <w:ind w:left="0" w:firstLine="0"/>
        <w:jc w:val="both"/>
        <w:rPr>
          <w:sz w:val="28"/>
          <w:szCs w:val="28"/>
        </w:rPr>
      </w:pPr>
      <w:r w:rsidRPr="008D51DB">
        <w:rPr>
          <w:sz w:val="28"/>
          <w:szCs w:val="28"/>
        </w:rPr>
        <w:t xml:space="preserve">данная отрасль народного хозяйства является в настоящее время приоритетной для </w:t>
      </w:r>
      <w:r w:rsidR="005F41C9" w:rsidRPr="008D51DB">
        <w:rPr>
          <w:sz w:val="28"/>
          <w:szCs w:val="28"/>
        </w:rPr>
        <w:t>России</w:t>
      </w:r>
      <w:r w:rsidRPr="008D51DB">
        <w:rPr>
          <w:sz w:val="28"/>
          <w:szCs w:val="28"/>
        </w:rPr>
        <w:t>;</w:t>
      </w:r>
    </w:p>
    <w:p w:rsidR="0082293E" w:rsidRPr="008D51DB" w:rsidRDefault="0082293E" w:rsidP="0082293E">
      <w:pPr>
        <w:pStyle w:val="a5"/>
        <w:numPr>
          <w:ilvl w:val="0"/>
          <w:numId w:val="12"/>
        </w:numPr>
        <w:tabs>
          <w:tab w:val="clear" w:pos="360"/>
          <w:tab w:val="num" w:pos="-2340"/>
        </w:tabs>
        <w:autoSpaceDE/>
        <w:autoSpaceDN/>
        <w:spacing w:after="0" w:line="360" w:lineRule="auto"/>
        <w:ind w:left="0" w:firstLine="0"/>
        <w:jc w:val="both"/>
        <w:rPr>
          <w:sz w:val="28"/>
          <w:szCs w:val="28"/>
        </w:rPr>
      </w:pPr>
      <w:r w:rsidRPr="008D51DB">
        <w:rPr>
          <w:sz w:val="28"/>
          <w:szCs w:val="28"/>
        </w:rPr>
        <w:t>сотрудники банка способны разрабатывать высокорентабельные инвестиционные проекты для предприятий – заемщиков, которые обращаются в банк за получением кредита на создание и реконструкцию объектов для хранения и переработки сельскохозяйственной продукции. Основную долю кредитов, выданных банком предприятиям сельского хозяйства, составляют сезонные кредиты, когда потребности данных субъектов хозяйственной деятельности, связанные с расчетами и затратами производства, не покрываются доходами в этом периоде.</w:t>
      </w:r>
    </w:p>
    <w:p w:rsidR="0082293E" w:rsidRPr="008D51DB" w:rsidRDefault="0082293E" w:rsidP="0082293E">
      <w:pPr>
        <w:pStyle w:val="a5"/>
        <w:spacing w:line="360" w:lineRule="auto"/>
        <w:ind w:firstLine="709"/>
        <w:jc w:val="both"/>
        <w:rPr>
          <w:sz w:val="28"/>
          <w:szCs w:val="28"/>
        </w:rPr>
      </w:pPr>
      <w:r w:rsidRPr="008D51DB">
        <w:rPr>
          <w:sz w:val="28"/>
          <w:szCs w:val="28"/>
        </w:rPr>
        <w:t xml:space="preserve">Значительный удельный вес в кредитном портфеле </w:t>
      </w:r>
      <w:r w:rsidR="005F41C9" w:rsidRPr="008D51DB">
        <w:rPr>
          <w:sz w:val="28"/>
          <w:szCs w:val="28"/>
        </w:rPr>
        <w:t>МКБ «Москомприватбанк»</w:t>
      </w:r>
      <w:r w:rsidRPr="008D51DB">
        <w:rPr>
          <w:sz w:val="28"/>
          <w:szCs w:val="28"/>
        </w:rPr>
        <w:t xml:space="preserve"> занимают кредиты, выданные промышленным предприятиям: 19,06% - в 200</w:t>
      </w:r>
      <w:r w:rsidR="005F41C9" w:rsidRPr="008D51DB">
        <w:rPr>
          <w:sz w:val="28"/>
          <w:szCs w:val="28"/>
        </w:rPr>
        <w:t>3 году, 18,97% - в 2004</w:t>
      </w:r>
      <w:r w:rsidRPr="008D51DB">
        <w:rPr>
          <w:sz w:val="28"/>
          <w:szCs w:val="28"/>
        </w:rPr>
        <w:t xml:space="preserve"> году, а также предприятиям, занимающимся торговой и посреднической деятельностью, 21,3% и 20,44% в 200</w:t>
      </w:r>
      <w:r w:rsidR="005F41C9" w:rsidRPr="008D51DB">
        <w:rPr>
          <w:sz w:val="28"/>
          <w:szCs w:val="28"/>
        </w:rPr>
        <w:t>3</w:t>
      </w:r>
      <w:r w:rsidRPr="008D51DB">
        <w:rPr>
          <w:sz w:val="28"/>
          <w:szCs w:val="28"/>
        </w:rPr>
        <w:t xml:space="preserve"> и 200</w:t>
      </w:r>
      <w:r w:rsidR="005F41C9" w:rsidRPr="008D51DB">
        <w:rPr>
          <w:sz w:val="28"/>
          <w:szCs w:val="28"/>
        </w:rPr>
        <w:t>4</w:t>
      </w:r>
      <w:r w:rsidRPr="008D51DB">
        <w:rPr>
          <w:sz w:val="28"/>
          <w:szCs w:val="28"/>
        </w:rPr>
        <w:t xml:space="preserve"> годах соответственно. Такие заемщики получали кредиты в основном на приобретение товаров или оплату товано – материальных ценностей в соответствии с заключенными контрактами и соглашениями, копии которых они предоставляли в банк. Некоторым из таких клиентов, наиболее надежным и с хорошей кредитной историей, банком были открыты кредитные линии, а также предоставлен овердрафт.</w:t>
      </w:r>
    </w:p>
    <w:p w:rsidR="0082293E" w:rsidRPr="008D51DB" w:rsidRDefault="0082293E" w:rsidP="0082293E">
      <w:pPr>
        <w:pStyle w:val="a5"/>
        <w:spacing w:line="360" w:lineRule="auto"/>
        <w:ind w:firstLine="709"/>
        <w:jc w:val="both"/>
        <w:rPr>
          <w:sz w:val="28"/>
          <w:szCs w:val="28"/>
        </w:rPr>
      </w:pPr>
      <w:r w:rsidRPr="008D51DB">
        <w:rPr>
          <w:sz w:val="28"/>
          <w:szCs w:val="28"/>
        </w:rPr>
        <w:t xml:space="preserve">Как видно из таблицы </w:t>
      </w:r>
      <w:r w:rsidR="005F41C9" w:rsidRPr="008D51DB">
        <w:rPr>
          <w:sz w:val="28"/>
          <w:szCs w:val="28"/>
        </w:rPr>
        <w:t>2.4</w:t>
      </w:r>
      <w:r w:rsidRPr="008D51DB">
        <w:rPr>
          <w:sz w:val="28"/>
          <w:szCs w:val="28"/>
        </w:rPr>
        <w:t>, наибольший рост удельного веса выданных банком кредитов за анализируемый период произошел в сфере услуг (на 2,47%). Это связано с тем, что данная экономическая отрасль обеспечивает высокий уровень рентабельности и достаточно быстрое обращение и возврат вложенных средств.</w:t>
      </w:r>
    </w:p>
    <w:p w:rsidR="006550EC" w:rsidRPr="006550EC" w:rsidRDefault="006550EC" w:rsidP="006550EC">
      <w:pPr>
        <w:rPr>
          <w:b/>
          <w:color w:val="FF0000"/>
          <w:sz w:val="28"/>
          <w:szCs w:val="28"/>
        </w:rPr>
      </w:pPr>
      <w:r w:rsidRPr="006550EC">
        <w:rPr>
          <w:b/>
          <w:color w:val="FF0000"/>
          <w:sz w:val="28"/>
          <w:szCs w:val="28"/>
        </w:rPr>
        <w:t xml:space="preserve">Для покупки или заказа полной версии работы перейдите по </w:t>
      </w:r>
      <w:r w:rsidRPr="003F32D2">
        <w:rPr>
          <w:b/>
          <w:sz w:val="28"/>
          <w:szCs w:val="28"/>
        </w:rPr>
        <w:t>ссылке.</w:t>
      </w:r>
    </w:p>
    <w:p w:rsidR="0082293E" w:rsidRPr="008D51DB" w:rsidRDefault="0082293E" w:rsidP="0082293E">
      <w:pPr>
        <w:pStyle w:val="a5"/>
        <w:spacing w:line="360" w:lineRule="auto"/>
        <w:ind w:firstLine="709"/>
        <w:jc w:val="both"/>
        <w:rPr>
          <w:sz w:val="28"/>
          <w:szCs w:val="28"/>
        </w:rPr>
      </w:pPr>
    </w:p>
    <w:p w:rsidR="0082293E" w:rsidRPr="008D51DB" w:rsidRDefault="0082293E" w:rsidP="0082293E">
      <w:pPr>
        <w:pStyle w:val="a5"/>
        <w:spacing w:line="360" w:lineRule="auto"/>
        <w:ind w:firstLine="709"/>
        <w:jc w:val="both"/>
        <w:rPr>
          <w:sz w:val="28"/>
          <w:szCs w:val="28"/>
        </w:rPr>
      </w:pPr>
      <w:r w:rsidRPr="008D51DB">
        <w:rPr>
          <w:sz w:val="28"/>
          <w:szCs w:val="28"/>
        </w:rPr>
        <w:t xml:space="preserve">Для того, чтобы управлять процентным риском, необходимо его проанализировать. Существует несколько способов анализа процентного риска в коммерческом банке. Один из них – GAP – анализ. Модели GAP – анализа сосредоточены на управлении чистым доходом в виде процентов в краткосрочной перспективе. Активы и пассивы </w:t>
      </w:r>
      <w:r w:rsidR="001C497C" w:rsidRPr="008D51DB">
        <w:rPr>
          <w:sz w:val="28"/>
          <w:szCs w:val="28"/>
        </w:rPr>
        <w:t>объединяются</w:t>
      </w:r>
      <w:r w:rsidRPr="008D51DB">
        <w:rPr>
          <w:sz w:val="28"/>
          <w:szCs w:val="28"/>
        </w:rPr>
        <w:t xml:space="preserve"> в группы по срокам погашения или до времени первой возможной переоценки. GAP равен разнице чувствительных к ставке активов (RSA) и чувствительных к ставке пассивов (RSL) </w:t>
      </w:r>
      <w:r w:rsidR="001C497C" w:rsidRPr="008D51DB">
        <w:rPr>
          <w:sz w:val="28"/>
          <w:szCs w:val="28"/>
        </w:rPr>
        <w:t>на</w:t>
      </w:r>
      <w:r w:rsidRPr="008D51DB">
        <w:rPr>
          <w:sz w:val="28"/>
          <w:szCs w:val="28"/>
        </w:rPr>
        <w:t xml:space="preserve"> кажд</w:t>
      </w:r>
      <w:r w:rsidR="001C497C" w:rsidRPr="008D51DB">
        <w:rPr>
          <w:sz w:val="28"/>
          <w:szCs w:val="28"/>
        </w:rPr>
        <w:t>ый</w:t>
      </w:r>
      <w:r w:rsidRPr="008D51DB">
        <w:rPr>
          <w:sz w:val="28"/>
          <w:szCs w:val="28"/>
        </w:rPr>
        <w:t xml:space="preserve"> промежут</w:t>
      </w:r>
      <w:r w:rsidR="001C497C" w:rsidRPr="008D51DB">
        <w:rPr>
          <w:sz w:val="28"/>
          <w:szCs w:val="28"/>
        </w:rPr>
        <w:t>о</w:t>
      </w:r>
      <w:r w:rsidRPr="008D51DB">
        <w:rPr>
          <w:sz w:val="28"/>
          <w:szCs w:val="28"/>
        </w:rPr>
        <w:t>к времени:</w:t>
      </w:r>
    </w:p>
    <w:p w:rsidR="0082293E" w:rsidRPr="008D51DB" w:rsidRDefault="0082293E" w:rsidP="0082293E">
      <w:pPr>
        <w:pStyle w:val="a5"/>
        <w:spacing w:line="360" w:lineRule="auto"/>
        <w:jc w:val="both"/>
        <w:rPr>
          <w:sz w:val="28"/>
          <w:szCs w:val="28"/>
        </w:rPr>
      </w:pPr>
      <w:r w:rsidRPr="008D51DB">
        <w:rPr>
          <w:sz w:val="28"/>
          <w:szCs w:val="28"/>
        </w:rPr>
        <w:t>GAP  =  RSA – RSL</w:t>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t>(2.</w:t>
      </w:r>
      <w:r w:rsidR="002E2D13" w:rsidRPr="008D51DB">
        <w:rPr>
          <w:sz w:val="28"/>
          <w:szCs w:val="28"/>
        </w:rPr>
        <w:t>7</w:t>
      </w:r>
      <w:r w:rsidRPr="008D51DB">
        <w:rPr>
          <w:sz w:val="28"/>
          <w:szCs w:val="28"/>
        </w:rPr>
        <w:t>)</w:t>
      </w:r>
    </w:p>
    <w:p w:rsidR="0082293E" w:rsidRPr="008D51DB" w:rsidRDefault="0082293E" w:rsidP="0082293E">
      <w:pPr>
        <w:pStyle w:val="a5"/>
        <w:spacing w:line="360" w:lineRule="auto"/>
        <w:ind w:firstLine="709"/>
        <w:jc w:val="both"/>
        <w:rPr>
          <w:sz w:val="28"/>
          <w:szCs w:val="28"/>
        </w:rPr>
      </w:pPr>
      <w:r w:rsidRPr="008D51DB">
        <w:rPr>
          <w:sz w:val="28"/>
          <w:szCs w:val="28"/>
        </w:rPr>
        <w:t>Управление GAP еще называется теорией управления дисбалансами, которая является одной из известных теорий управления процентным риском. Когда сумма чувствительных активов превышает сумму чувствительных пассивов, то банк имеет активный дисбаланс. Это означает, что чистый процентный доход банка будет расти, если будут расти процентные ставки, если же процентные ставки будут у</w:t>
      </w:r>
      <w:r w:rsidR="001C497C" w:rsidRPr="008D51DB">
        <w:rPr>
          <w:sz w:val="28"/>
          <w:szCs w:val="28"/>
        </w:rPr>
        <w:t>м</w:t>
      </w:r>
      <w:r w:rsidRPr="008D51DB">
        <w:rPr>
          <w:sz w:val="28"/>
          <w:szCs w:val="28"/>
        </w:rPr>
        <w:t>еньшаться, доходность банка также будет падать. Противоположная ситуация возникает, когда банк имеет пассивный дисбаланс (сумма чувствительных пассивов превышает сумму чувствительных активов) – при падении процентных ставок чистый процентный доход растет, а при росте процентных ставок – у</w:t>
      </w:r>
      <w:r w:rsidR="001C497C" w:rsidRPr="008D51DB">
        <w:rPr>
          <w:sz w:val="28"/>
          <w:szCs w:val="28"/>
        </w:rPr>
        <w:t>м</w:t>
      </w:r>
      <w:r w:rsidRPr="008D51DB">
        <w:rPr>
          <w:sz w:val="28"/>
          <w:szCs w:val="28"/>
        </w:rPr>
        <w:t xml:space="preserve">еньшается. </w:t>
      </w:r>
    </w:p>
    <w:p w:rsidR="0082293E" w:rsidRPr="008D51DB" w:rsidRDefault="0082293E" w:rsidP="0082293E">
      <w:pPr>
        <w:pStyle w:val="a5"/>
        <w:spacing w:line="360" w:lineRule="auto"/>
        <w:ind w:firstLine="709"/>
        <w:jc w:val="both"/>
        <w:rPr>
          <w:sz w:val="28"/>
          <w:szCs w:val="28"/>
        </w:rPr>
      </w:pPr>
      <w:r w:rsidRPr="008D51DB">
        <w:rPr>
          <w:sz w:val="28"/>
          <w:szCs w:val="28"/>
        </w:rPr>
        <w:t>В общем виде теория управления дисбалансами предусматривает несколько обяз</w:t>
      </w:r>
      <w:r w:rsidR="001C497C" w:rsidRPr="008D51DB">
        <w:rPr>
          <w:sz w:val="28"/>
          <w:szCs w:val="28"/>
        </w:rPr>
        <w:t>а</w:t>
      </w:r>
      <w:r w:rsidRPr="008D51DB">
        <w:rPr>
          <w:sz w:val="28"/>
          <w:szCs w:val="28"/>
        </w:rPr>
        <w:t>тельных этапов:</w:t>
      </w:r>
    </w:p>
    <w:p w:rsidR="0082293E" w:rsidRPr="008D51DB" w:rsidRDefault="002E2D13" w:rsidP="002E2D13">
      <w:pPr>
        <w:pStyle w:val="a5"/>
        <w:autoSpaceDE/>
        <w:autoSpaceDN/>
        <w:spacing w:after="0" w:line="360" w:lineRule="auto"/>
        <w:jc w:val="both"/>
        <w:rPr>
          <w:sz w:val="28"/>
          <w:szCs w:val="28"/>
        </w:rPr>
      </w:pPr>
      <w:r w:rsidRPr="008D51DB">
        <w:rPr>
          <w:sz w:val="28"/>
          <w:szCs w:val="28"/>
        </w:rPr>
        <w:t xml:space="preserve">- </w:t>
      </w:r>
      <w:r w:rsidR="0082293E" w:rsidRPr="008D51DB">
        <w:rPr>
          <w:sz w:val="28"/>
          <w:szCs w:val="28"/>
        </w:rPr>
        <w:t>необходимо выбрать период времени, на протяжении которого чистый процентный доход банка достигнет оптимального уровня;</w:t>
      </w:r>
    </w:p>
    <w:p w:rsidR="0082293E" w:rsidRPr="008D51DB" w:rsidRDefault="002E2D13" w:rsidP="002E2D13">
      <w:pPr>
        <w:pStyle w:val="a5"/>
        <w:autoSpaceDE/>
        <w:autoSpaceDN/>
        <w:spacing w:after="0" w:line="360" w:lineRule="auto"/>
        <w:jc w:val="both"/>
        <w:rPr>
          <w:sz w:val="28"/>
          <w:szCs w:val="28"/>
        </w:rPr>
      </w:pPr>
      <w:r w:rsidRPr="008D51DB">
        <w:rPr>
          <w:sz w:val="28"/>
          <w:szCs w:val="28"/>
        </w:rPr>
        <w:t xml:space="preserve">- </w:t>
      </w:r>
      <w:r w:rsidR="0082293E" w:rsidRPr="008D51DB">
        <w:rPr>
          <w:sz w:val="28"/>
          <w:szCs w:val="28"/>
        </w:rPr>
        <w:t>необходимо определить целевое значение чистого процентного дохода, то есть будет ли оно приблизительно зафиксировано на предыдущем уровне, или, возможно, увеличится;</w:t>
      </w:r>
    </w:p>
    <w:p w:rsidR="0082293E" w:rsidRPr="008D51DB" w:rsidRDefault="002E2D13" w:rsidP="002E2D13">
      <w:pPr>
        <w:pStyle w:val="a5"/>
        <w:autoSpaceDE/>
        <w:autoSpaceDN/>
        <w:spacing w:after="0" w:line="360" w:lineRule="auto"/>
        <w:jc w:val="both"/>
        <w:rPr>
          <w:sz w:val="28"/>
          <w:szCs w:val="28"/>
        </w:rPr>
      </w:pPr>
      <w:r w:rsidRPr="008D51DB">
        <w:rPr>
          <w:sz w:val="28"/>
          <w:szCs w:val="28"/>
        </w:rPr>
        <w:t xml:space="preserve">- </w:t>
      </w:r>
      <w:r w:rsidR="0082293E" w:rsidRPr="008D51DB">
        <w:rPr>
          <w:sz w:val="28"/>
          <w:szCs w:val="28"/>
        </w:rPr>
        <w:t>если руководство банка желает увеличить чистый процентный доход, оно должно сформулировать точный прогноз процентных ставок, либо искать пути перераспределения своих активов и пассивов с целью увеличения разницы между уровнем доходов и расходов;</w:t>
      </w:r>
    </w:p>
    <w:p w:rsidR="0082293E" w:rsidRPr="008D51DB" w:rsidRDefault="002E2D13" w:rsidP="002E2D13">
      <w:pPr>
        <w:pStyle w:val="a5"/>
        <w:autoSpaceDE/>
        <w:autoSpaceDN/>
        <w:spacing w:after="0" w:line="360" w:lineRule="auto"/>
        <w:jc w:val="both"/>
        <w:rPr>
          <w:sz w:val="28"/>
          <w:szCs w:val="28"/>
        </w:rPr>
      </w:pPr>
      <w:r w:rsidRPr="008D51DB">
        <w:rPr>
          <w:sz w:val="28"/>
          <w:szCs w:val="28"/>
        </w:rPr>
        <w:t xml:space="preserve">- </w:t>
      </w:r>
      <w:r w:rsidR="0082293E" w:rsidRPr="008D51DB">
        <w:rPr>
          <w:sz w:val="28"/>
          <w:szCs w:val="28"/>
        </w:rPr>
        <w:t>наконец, руководство банка должно определить желаемые объемы чувствительных к изменению процентных ставок активов и пассивов (в денежном выражении), которые будут в распоряжении банка.</w:t>
      </w:r>
    </w:p>
    <w:p w:rsidR="0082293E" w:rsidRPr="008D51DB" w:rsidRDefault="0082293E" w:rsidP="0082293E">
      <w:pPr>
        <w:pStyle w:val="a5"/>
        <w:spacing w:line="360" w:lineRule="auto"/>
        <w:ind w:firstLine="709"/>
        <w:jc w:val="both"/>
        <w:rPr>
          <w:sz w:val="28"/>
          <w:szCs w:val="28"/>
        </w:rPr>
      </w:pPr>
      <w:r w:rsidRPr="008D51DB">
        <w:rPr>
          <w:sz w:val="28"/>
          <w:szCs w:val="28"/>
        </w:rPr>
        <w:t>Накопленный дисбаланс как разница между общим объемом чувствительных активов и пассивов, которые могут быть переоценены в течение определенного времени, - очень важный интегральный показатель риска процентных ставок. Он позволяет приблизительно определить влияние изменений процентных ставок на уровень прибыльности банка (изменение чистого процентного дохода приблизительно равняется сумме накопленного дисбаланса, умноженного на изменение ставок (в процентных пунктах)).</w:t>
      </w:r>
    </w:p>
    <w:p w:rsidR="0082293E" w:rsidRPr="008D51DB" w:rsidRDefault="0082293E" w:rsidP="0082293E">
      <w:pPr>
        <w:pStyle w:val="a5"/>
        <w:spacing w:line="360" w:lineRule="auto"/>
        <w:ind w:firstLine="709"/>
        <w:jc w:val="both"/>
        <w:rPr>
          <w:sz w:val="28"/>
          <w:szCs w:val="28"/>
        </w:rPr>
      </w:pPr>
      <w:r w:rsidRPr="008D51DB">
        <w:rPr>
          <w:sz w:val="28"/>
          <w:szCs w:val="28"/>
        </w:rPr>
        <w:t xml:space="preserve">Однако, техника управления дисбалансом хорошо работает только в теории, практическое же ее применение имеет много недостатков. Плавающие процентные ставки могут увеличивать, понижать или не влиять на чистый доход банка в виде процентов. Это зависит от структуры портфеля, чувствительности к процентной ставке и от величины GAP. Проведем  GAP – анализ для </w:t>
      </w:r>
      <w:r w:rsidR="005F41C9" w:rsidRPr="008D51DB">
        <w:rPr>
          <w:sz w:val="28"/>
          <w:szCs w:val="28"/>
        </w:rPr>
        <w:t>МКБ «Москомприватбанк»</w:t>
      </w:r>
      <w:r w:rsidRPr="008D51DB">
        <w:rPr>
          <w:sz w:val="28"/>
          <w:szCs w:val="28"/>
        </w:rPr>
        <w:t xml:space="preserve"> в виде следующей таблицы.</w:t>
      </w:r>
    </w:p>
    <w:p w:rsidR="0082293E" w:rsidRPr="008D51DB" w:rsidRDefault="0082293E" w:rsidP="001A2E0B">
      <w:pPr>
        <w:pStyle w:val="a5"/>
        <w:spacing w:line="360" w:lineRule="auto"/>
        <w:ind w:firstLine="709"/>
        <w:jc w:val="center"/>
        <w:rPr>
          <w:sz w:val="28"/>
          <w:szCs w:val="28"/>
        </w:rPr>
      </w:pPr>
      <w:r w:rsidRPr="008D51DB">
        <w:rPr>
          <w:sz w:val="28"/>
          <w:szCs w:val="28"/>
        </w:rPr>
        <w:t>Таблица 2.</w:t>
      </w:r>
      <w:r w:rsidR="002E2D13" w:rsidRPr="008D51DB">
        <w:rPr>
          <w:sz w:val="28"/>
          <w:szCs w:val="28"/>
        </w:rPr>
        <w:t xml:space="preserve">15 </w:t>
      </w:r>
      <w:r w:rsidRPr="008D51DB">
        <w:rPr>
          <w:sz w:val="28"/>
          <w:szCs w:val="28"/>
        </w:rPr>
        <w:t xml:space="preserve"> GAP анализ </w:t>
      </w:r>
      <w:r w:rsidR="005F41C9" w:rsidRPr="008D51DB">
        <w:rPr>
          <w:sz w:val="28"/>
          <w:szCs w:val="28"/>
        </w:rPr>
        <w:t>МКБ «Москомприватбанк»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760"/>
        <w:gridCol w:w="1800"/>
        <w:gridCol w:w="1800"/>
      </w:tblGrid>
      <w:tr w:rsidR="0082293E" w:rsidRPr="008D51DB">
        <w:tc>
          <w:tcPr>
            <w:tcW w:w="648" w:type="dxa"/>
          </w:tcPr>
          <w:p w:rsidR="0082293E" w:rsidRPr="008D51DB" w:rsidRDefault="0082293E" w:rsidP="001A2E0B">
            <w:pPr>
              <w:pStyle w:val="a5"/>
              <w:jc w:val="both"/>
              <w:rPr>
                <w:sz w:val="28"/>
                <w:szCs w:val="28"/>
              </w:rPr>
            </w:pPr>
            <w:r w:rsidRPr="008D51DB">
              <w:rPr>
                <w:sz w:val="28"/>
                <w:szCs w:val="28"/>
              </w:rPr>
              <w:t>№ п/п</w:t>
            </w:r>
          </w:p>
        </w:tc>
        <w:tc>
          <w:tcPr>
            <w:tcW w:w="5760" w:type="dxa"/>
          </w:tcPr>
          <w:p w:rsidR="0082293E" w:rsidRPr="008D51DB" w:rsidRDefault="0082293E" w:rsidP="001A2E0B">
            <w:pPr>
              <w:pStyle w:val="a5"/>
              <w:jc w:val="both"/>
              <w:rPr>
                <w:sz w:val="28"/>
                <w:szCs w:val="28"/>
              </w:rPr>
            </w:pPr>
            <w:r w:rsidRPr="008D51DB">
              <w:rPr>
                <w:sz w:val="28"/>
                <w:szCs w:val="28"/>
              </w:rPr>
              <w:t>Показатель</w:t>
            </w:r>
          </w:p>
        </w:tc>
        <w:tc>
          <w:tcPr>
            <w:tcW w:w="1800" w:type="dxa"/>
          </w:tcPr>
          <w:p w:rsidR="0082293E" w:rsidRPr="008D51DB" w:rsidRDefault="0082293E" w:rsidP="001A2E0B">
            <w:pPr>
              <w:pStyle w:val="a5"/>
              <w:jc w:val="both"/>
              <w:rPr>
                <w:sz w:val="28"/>
                <w:szCs w:val="28"/>
              </w:rPr>
            </w:pPr>
            <w:r w:rsidRPr="008D51DB">
              <w:rPr>
                <w:sz w:val="28"/>
                <w:szCs w:val="28"/>
              </w:rPr>
              <w:t>01.01.200</w:t>
            </w:r>
            <w:r w:rsidR="002E2D13" w:rsidRPr="008D51DB">
              <w:rPr>
                <w:sz w:val="28"/>
                <w:szCs w:val="28"/>
              </w:rPr>
              <w:t>3</w:t>
            </w:r>
            <w:r w:rsidRPr="008D51DB">
              <w:rPr>
                <w:sz w:val="28"/>
                <w:szCs w:val="28"/>
              </w:rPr>
              <w:t xml:space="preserve"> г.</w:t>
            </w:r>
          </w:p>
        </w:tc>
        <w:tc>
          <w:tcPr>
            <w:tcW w:w="1800" w:type="dxa"/>
          </w:tcPr>
          <w:p w:rsidR="0082293E" w:rsidRPr="008D51DB" w:rsidRDefault="0082293E" w:rsidP="001A2E0B">
            <w:pPr>
              <w:pStyle w:val="a5"/>
              <w:jc w:val="both"/>
              <w:rPr>
                <w:sz w:val="28"/>
                <w:szCs w:val="28"/>
              </w:rPr>
            </w:pPr>
            <w:r w:rsidRPr="008D51DB">
              <w:rPr>
                <w:sz w:val="28"/>
                <w:szCs w:val="28"/>
              </w:rPr>
              <w:t>01.01.200</w:t>
            </w:r>
            <w:r w:rsidR="002E2D13" w:rsidRPr="008D51DB">
              <w:rPr>
                <w:sz w:val="28"/>
                <w:szCs w:val="28"/>
              </w:rPr>
              <w:t>4</w:t>
            </w:r>
            <w:r w:rsidRPr="008D51DB">
              <w:rPr>
                <w:sz w:val="28"/>
                <w:szCs w:val="28"/>
              </w:rPr>
              <w:t xml:space="preserve"> г.</w:t>
            </w:r>
          </w:p>
        </w:tc>
      </w:tr>
      <w:tr w:rsidR="0082293E" w:rsidRPr="008D51DB">
        <w:tc>
          <w:tcPr>
            <w:tcW w:w="648" w:type="dxa"/>
          </w:tcPr>
          <w:p w:rsidR="0082293E" w:rsidRPr="008D51DB" w:rsidRDefault="0082293E" w:rsidP="001A2E0B">
            <w:pPr>
              <w:pStyle w:val="a5"/>
              <w:jc w:val="both"/>
              <w:rPr>
                <w:sz w:val="28"/>
                <w:szCs w:val="28"/>
              </w:rPr>
            </w:pPr>
            <w:r w:rsidRPr="008D51DB">
              <w:rPr>
                <w:sz w:val="28"/>
                <w:szCs w:val="28"/>
              </w:rPr>
              <w:t>1</w:t>
            </w:r>
          </w:p>
        </w:tc>
        <w:tc>
          <w:tcPr>
            <w:tcW w:w="5760" w:type="dxa"/>
          </w:tcPr>
          <w:p w:rsidR="0082293E" w:rsidRPr="008D51DB" w:rsidRDefault="0082293E" w:rsidP="001A2E0B">
            <w:pPr>
              <w:pStyle w:val="a5"/>
              <w:jc w:val="both"/>
              <w:rPr>
                <w:sz w:val="28"/>
                <w:szCs w:val="28"/>
              </w:rPr>
            </w:pPr>
            <w:r w:rsidRPr="008D51DB">
              <w:rPr>
                <w:sz w:val="28"/>
                <w:szCs w:val="28"/>
              </w:rPr>
              <w:t xml:space="preserve">Активы, чувствительные к изменению процентных ставок, </w:t>
            </w:r>
            <w:r w:rsidR="005F41C9" w:rsidRPr="008D51DB">
              <w:rPr>
                <w:sz w:val="28"/>
                <w:szCs w:val="28"/>
              </w:rPr>
              <w:t>тыс</w:t>
            </w:r>
            <w:r w:rsidR="002E2D13" w:rsidRPr="008D51DB">
              <w:rPr>
                <w:sz w:val="28"/>
                <w:szCs w:val="28"/>
              </w:rPr>
              <w:t>.</w:t>
            </w:r>
            <w:r w:rsidR="005F41C9" w:rsidRPr="008D51DB">
              <w:rPr>
                <w:sz w:val="28"/>
                <w:szCs w:val="28"/>
              </w:rPr>
              <w:t xml:space="preserve"> руб</w:t>
            </w:r>
            <w:r w:rsidRPr="008D51DB">
              <w:rPr>
                <w:sz w:val="28"/>
                <w:szCs w:val="28"/>
              </w:rPr>
              <w:t>.</w:t>
            </w:r>
          </w:p>
        </w:tc>
        <w:tc>
          <w:tcPr>
            <w:tcW w:w="1800" w:type="dxa"/>
          </w:tcPr>
          <w:p w:rsidR="0082293E" w:rsidRPr="008D51DB" w:rsidRDefault="0082293E" w:rsidP="001A2E0B">
            <w:pPr>
              <w:pStyle w:val="a5"/>
              <w:jc w:val="both"/>
              <w:rPr>
                <w:sz w:val="28"/>
                <w:szCs w:val="28"/>
              </w:rPr>
            </w:pPr>
          </w:p>
          <w:p w:rsidR="0082293E" w:rsidRPr="008D51DB" w:rsidRDefault="0082293E" w:rsidP="001A2E0B">
            <w:pPr>
              <w:pStyle w:val="a5"/>
              <w:jc w:val="both"/>
              <w:rPr>
                <w:sz w:val="28"/>
                <w:szCs w:val="28"/>
              </w:rPr>
            </w:pPr>
            <w:r w:rsidRPr="008D51DB">
              <w:rPr>
                <w:sz w:val="28"/>
                <w:szCs w:val="28"/>
              </w:rPr>
              <w:t>2656</w:t>
            </w:r>
          </w:p>
        </w:tc>
        <w:tc>
          <w:tcPr>
            <w:tcW w:w="1800" w:type="dxa"/>
          </w:tcPr>
          <w:p w:rsidR="0082293E" w:rsidRPr="008D51DB" w:rsidRDefault="0082293E" w:rsidP="001A2E0B">
            <w:pPr>
              <w:pStyle w:val="a5"/>
              <w:jc w:val="both"/>
              <w:rPr>
                <w:sz w:val="28"/>
                <w:szCs w:val="28"/>
              </w:rPr>
            </w:pPr>
          </w:p>
          <w:p w:rsidR="0082293E" w:rsidRPr="008D51DB" w:rsidRDefault="0082293E" w:rsidP="001A2E0B">
            <w:pPr>
              <w:pStyle w:val="a5"/>
              <w:jc w:val="both"/>
              <w:rPr>
                <w:sz w:val="28"/>
                <w:szCs w:val="28"/>
              </w:rPr>
            </w:pPr>
            <w:r w:rsidRPr="008D51DB">
              <w:rPr>
                <w:sz w:val="28"/>
                <w:szCs w:val="28"/>
              </w:rPr>
              <w:t>7367</w:t>
            </w:r>
          </w:p>
        </w:tc>
      </w:tr>
      <w:tr w:rsidR="0082293E" w:rsidRPr="008D51DB">
        <w:tc>
          <w:tcPr>
            <w:tcW w:w="648" w:type="dxa"/>
          </w:tcPr>
          <w:p w:rsidR="0082293E" w:rsidRPr="008D51DB" w:rsidRDefault="0082293E" w:rsidP="001A2E0B">
            <w:pPr>
              <w:pStyle w:val="a5"/>
              <w:jc w:val="both"/>
              <w:rPr>
                <w:sz w:val="28"/>
                <w:szCs w:val="28"/>
              </w:rPr>
            </w:pPr>
            <w:r w:rsidRPr="008D51DB">
              <w:rPr>
                <w:sz w:val="28"/>
                <w:szCs w:val="28"/>
              </w:rPr>
              <w:t>2</w:t>
            </w:r>
          </w:p>
        </w:tc>
        <w:tc>
          <w:tcPr>
            <w:tcW w:w="5760" w:type="dxa"/>
          </w:tcPr>
          <w:p w:rsidR="0082293E" w:rsidRPr="008D51DB" w:rsidRDefault="0082293E" w:rsidP="001A2E0B">
            <w:pPr>
              <w:pStyle w:val="a5"/>
              <w:jc w:val="both"/>
              <w:rPr>
                <w:sz w:val="28"/>
                <w:szCs w:val="28"/>
              </w:rPr>
            </w:pPr>
            <w:r w:rsidRPr="008D51DB">
              <w:rPr>
                <w:sz w:val="28"/>
                <w:szCs w:val="28"/>
              </w:rPr>
              <w:t xml:space="preserve">Пассивы, чувствительные к изменению процентных ставок, </w:t>
            </w:r>
            <w:r w:rsidR="005F41C9" w:rsidRPr="008D51DB">
              <w:rPr>
                <w:sz w:val="28"/>
                <w:szCs w:val="28"/>
              </w:rPr>
              <w:t>тыс</w:t>
            </w:r>
            <w:r w:rsidR="002E2D13" w:rsidRPr="008D51DB">
              <w:rPr>
                <w:sz w:val="28"/>
                <w:szCs w:val="28"/>
              </w:rPr>
              <w:t>.</w:t>
            </w:r>
            <w:r w:rsidR="005F41C9" w:rsidRPr="008D51DB">
              <w:rPr>
                <w:sz w:val="28"/>
                <w:szCs w:val="28"/>
              </w:rPr>
              <w:t xml:space="preserve"> руб</w:t>
            </w:r>
            <w:r w:rsidRPr="008D51DB">
              <w:rPr>
                <w:sz w:val="28"/>
                <w:szCs w:val="28"/>
              </w:rPr>
              <w:t>.</w:t>
            </w:r>
          </w:p>
        </w:tc>
        <w:tc>
          <w:tcPr>
            <w:tcW w:w="1800" w:type="dxa"/>
          </w:tcPr>
          <w:p w:rsidR="0082293E" w:rsidRPr="008D51DB" w:rsidRDefault="0082293E" w:rsidP="001A2E0B">
            <w:pPr>
              <w:pStyle w:val="a5"/>
              <w:jc w:val="both"/>
              <w:rPr>
                <w:sz w:val="28"/>
                <w:szCs w:val="28"/>
              </w:rPr>
            </w:pPr>
          </w:p>
          <w:p w:rsidR="0082293E" w:rsidRPr="008D51DB" w:rsidRDefault="0082293E" w:rsidP="001A2E0B">
            <w:pPr>
              <w:pStyle w:val="a5"/>
              <w:jc w:val="both"/>
              <w:rPr>
                <w:sz w:val="28"/>
                <w:szCs w:val="28"/>
              </w:rPr>
            </w:pPr>
            <w:r w:rsidRPr="008D51DB">
              <w:rPr>
                <w:sz w:val="28"/>
                <w:szCs w:val="28"/>
              </w:rPr>
              <w:t>2692</w:t>
            </w:r>
          </w:p>
        </w:tc>
        <w:tc>
          <w:tcPr>
            <w:tcW w:w="1800" w:type="dxa"/>
          </w:tcPr>
          <w:p w:rsidR="0082293E" w:rsidRPr="008D51DB" w:rsidRDefault="0082293E" w:rsidP="001A2E0B">
            <w:pPr>
              <w:pStyle w:val="a5"/>
              <w:jc w:val="both"/>
              <w:rPr>
                <w:sz w:val="28"/>
                <w:szCs w:val="28"/>
              </w:rPr>
            </w:pPr>
          </w:p>
          <w:p w:rsidR="0082293E" w:rsidRPr="008D51DB" w:rsidRDefault="0082293E" w:rsidP="001A2E0B">
            <w:pPr>
              <w:pStyle w:val="a5"/>
              <w:jc w:val="both"/>
              <w:rPr>
                <w:sz w:val="28"/>
                <w:szCs w:val="28"/>
              </w:rPr>
            </w:pPr>
            <w:r w:rsidRPr="008D51DB">
              <w:rPr>
                <w:sz w:val="28"/>
                <w:szCs w:val="28"/>
              </w:rPr>
              <w:t>4967</w:t>
            </w:r>
          </w:p>
        </w:tc>
      </w:tr>
      <w:tr w:rsidR="0082293E" w:rsidRPr="008D51DB">
        <w:tc>
          <w:tcPr>
            <w:tcW w:w="648" w:type="dxa"/>
          </w:tcPr>
          <w:p w:rsidR="0082293E" w:rsidRPr="008D51DB" w:rsidRDefault="0082293E" w:rsidP="001A2E0B">
            <w:pPr>
              <w:pStyle w:val="a5"/>
              <w:jc w:val="both"/>
              <w:rPr>
                <w:sz w:val="28"/>
                <w:szCs w:val="28"/>
              </w:rPr>
            </w:pPr>
            <w:r w:rsidRPr="008D51DB">
              <w:rPr>
                <w:sz w:val="28"/>
                <w:szCs w:val="28"/>
              </w:rPr>
              <w:t>3</w:t>
            </w:r>
          </w:p>
        </w:tc>
        <w:tc>
          <w:tcPr>
            <w:tcW w:w="5760" w:type="dxa"/>
          </w:tcPr>
          <w:p w:rsidR="0082293E" w:rsidRPr="008D51DB" w:rsidRDefault="0082293E" w:rsidP="001A2E0B">
            <w:pPr>
              <w:pStyle w:val="a5"/>
              <w:jc w:val="both"/>
              <w:rPr>
                <w:sz w:val="28"/>
                <w:szCs w:val="28"/>
              </w:rPr>
            </w:pPr>
            <w:r w:rsidRPr="008D51DB">
              <w:rPr>
                <w:sz w:val="28"/>
                <w:szCs w:val="28"/>
              </w:rPr>
              <w:t xml:space="preserve">Величина  GAP, </w:t>
            </w:r>
            <w:r w:rsidR="005F41C9" w:rsidRPr="008D51DB">
              <w:rPr>
                <w:sz w:val="28"/>
                <w:szCs w:val="28"/>
              </w:rPr>
              <w:t>тыс</w:t>
            </w:r>
            <w:r w:rsidR="002E2D13" w:rsidRPr="008D51DB">
              <w:rPr>
                <w:sz w:val="28"/>
                <w:szCs w:val="28"/>
              </w:rPr>
              <w:t>.</w:t>
            </w:r>
            <w:r w:rsidR="005F41C9" w:rsidRPr="008D51DB">
              <w:rPr>
                <w:sz w:val="28"/>
                <w:szCs w:val="28"/>
              </w:rPr>
              <w:t xml:space="preserve"> руб</w:t>
            </w:r>
            <w:r w:rsidRPr="008D51DB">
              <w:rPr>
                <w:sz w:val="28"/>
                <w:szCs w:val="28"/>
              </w:rPr>
              <w:t>.</w:t>
            </w:r>
          </w:p>
        </w:tc>
        <w:tc>
          <w:tcPr>
            <w:tcW w:w="1800" w:type="dxa"/>
          </w:tcPr>
          <w:p w:rsidR="0082293E" w:rsidRPr="008D51DB" w:rsidRDefault="0082293E" w:rsidP="001A2E0B">
            <w:pPr>
              <w:pStyle w:val="a5"/>
              <w:jc w:val="both"/>
              <w:rPr>
                <w:sz w:val="28"/>
                <w:szCs w:val="28"/>
              </w:rPr>
            </w:pPr>
            <w:r w:rsidRPr="008D51DB">
              <w:rPr>
                <w:sz w:val="28"/>
                <w:szCs w:val="28"/>
              </w:rPr>
              <w:t>-36</w:t>
            </w:r>
          </w:p>
        </w:tc>
        <w:tc>
          <w:tcPr>
            <w:tcW w:w="1800" w:type="dxa"/>
          </w:tcPr>
          <w:p w:rsidR="0082293E" w:rsidRPr="008D51DB" w:rsidRDefault="0082293E" w:rsidP="001A2E0B">
            <w:pPr>
              <w:pStyle w:val="a5"/>
              <w:jc w:val="both"/>
              <w:rPr>
                <w:sz w:val="28"/>
                <w:szCs w:val="28"/>
              </w:rPr>
            </w:pPr>
            <w:r w:rsidRPr="008D51DB">
              <w:rPr>
                <w:sz w:val="28"/>
                <w:szCs w:val="28"/>
              </w:rPr>
              <w:t>2400</w:t>
            </w:r>
          </w:p>
        </w:tc>
      </w:tr>
      <w:tr w:rsidR="0082293E" w:rsidRPr="008D51DB">
        <w:tc>
          <w:tcPr>
            <w:tcW w:w="648" w:type="dxa"/>
          </w:tcPr>
          <w:p w:rsidR="0082293E" w:rsidRPr="008D51DB" w:rsidRDefault="0082293E" w:rsidP="001A2E0B">
            <w:pPr>
              <w:pStyle w:val="a5"/>
              <w:jc w:val="both"/>
              <w:rPr>
                <w:sz w:val="28"/>
                <w:szCs w:val="28"/>
              </w:rPr>
            </w:pPr>
            <w:r w:rsidRPr="008D51DB">
              <w:rPr>
                <w:sz w:val="28"/>
                <w:szCs w:val="28"/>
              </w:rPr>
              <w:t>4</w:t>
            </w:r>
          </w:p>
        </w:tc>
        <w:tc>
          <w:tcPr>
            <w:tcW w:w="5760" w:type="dxa"/>
          </w:tcPr>
          <w:p w:rsidR="0082293E" w:rsidRPr="008D51DB" w:rsidRDefault="0082293E" w:rsidP="001A2E0B">
            <w:pPr>
              <w:pStyle w:val="a5"/>
              <w:jc w:val="both"/>
              <w:rPr>
                <w:sz w:val="28"/>
                <w:szCs w:val="28"/>
              </w:rPr>
            </w:pPr>
            <w:r w:rsidRPr="008D51DB">
              <w:rPr>
                <w:sz w:val="28"/>
                <w:szCs w:val="28"/>
              </w:rPr>
              <w:t>GAP / общие активы, %</w:t>
            </w:r>
          </w:p>
        </w:tc>
        <w:tc>
          <w:tcPr>
            <w:tcW w:w="1800" w:type="dxa"/>
          </w:tcPr>
          <w:p w:rsidR="0082293E" w:rsidRPr="008D51DB" w:rsidRDefault="0082293E" w:rsidP="001A2E0B">
            <w:pPr>
              <w:pStyle w:val="a5"/>
              <w:jc w:val="both"/>
              <w:rPr>
                <w:sz w:val="28"/>
                <w:szCs w:val="28"/>
              </w:rPr>
            </w:pPr>
            <w:r w:rsidRPr="008D51DB">
              <w:rPr>
                <w:sz w:val="28"/>
                <w:szCs w:val="28"/>
              </w:rPr>
              <w:t>-0,34</w:t>
            </w:r>
          </w:p>
        </w:tc>
        <w:tc>
          <w:tcPr>
            <w:tcW w:w="1800" w:type="dxa"/>
          </w:tcPr>
          <w:p w:rsidR="0082293E" w:rsidRPr="008D51DB" w:rsidRDefault="0082293E" w:rsidP="001A2E0B">
            <w:pPr>
              <w:pStyle w:val="a5"/>
              <w:jc w:val="both"/>
              <w:rPr>
                <w:sz w:val="28"/>
                <w:szCs w:val="28"/>
              </w:rPr>
            </w:pPr>
            <w:r w:rsidRPr="008D51DB">
              <w:rPr>
                <w:sz w:val="28"/>
                <w:szCs w:val="28"/>
              </w:rPr>
              <w:t>18,13</w:t>
            </w:r>
          </w:p>
        </w:tc>
      </w:tr>
    </w:tbl>
    <w:p w:rsidR="0082293E" w:rsidRPr="008D51DB" w:rsidRDefault="0082293E" w:rsidP="0082293E">
      <w:pPr>
        <w:pStyle w:val="a5"/>
        <w:spacing w:line="280" w:lineRule="auto"/>
        <w:jc w:val="both"/>
        <w:rPr>
          <w:sz w:val="24"/>
          <w:szCs w:val="24"/>
        </w:rPr>
      </w:pPr>
    </w:p>
    <w:p w:rsidR="0082293E" w:rsidRPr="008D51DB" w:rsidRDefault="0082293E" w:rsidP="002E2D13">
      <w:pPr>
        <w:spacing w:line="360" w:lineRule="auto"/>
        <w:ind w:firstLine="709"/>
        <w:jc w:val="both"/>
        <w:rPr>
          <w:sz w:val="28"/>
          <w:szCs w:val="28"/>
        </w:rPr>
      </w:pPr>
      <w:r w:rsidRPr="008D51DB">
        <w:rPr>
          <w:sz w:val="28"/>
          <w:szCs w:val="28"/>
        </w:rPr>
        <w:t xml:space="preserve">Отрицательный GAP у </w:t>
      </w:r>
      <w:r w:rsidR="005F41C9" w:rsidRPr="008D51DB">
        <w:rPr>
          <w:sz w:val="28"/>
          <w:szCs w:val="28"/>
        </w:rPr>
        <w:t>МКБ «Москомприватбанк»</w:t>
      </w:r>
      <w:r w:rsidRPr="008D51DB">
        <w:rPr>
          <w:sz w:val="28"/>
          <w:szCs w:val="28"/>
        </w:rPr>
        <w:t xml:space="preserve"> на 01.01.200</w:t>
      </w:r>
      <w:r w:rsidR="002E2D13" w:rsidRPr="008D51DB">
        <w:rPr>
          <w:sz w:val="28"/>
          <w:szCs w:val="28"/>
        </w:rPr>
        <w:t>3</w:t>
      </w:r>
      <w:r w:rsidRPr="008D51DB">
        <w:rPr>
          <w:sz w:val="28"/>
          <w:szCs w:val="28"/>
        </w:rPr>
        <w:t xml:space="preserve"> года показывает, что у него больше пассивов, чем активов, чувствительных к процентной ставке. Так как в это время происходило снижение процентных ставок, то больше пассивов, че</w:t>
      </w:r>
      <w:r w:rsidR="002E2D13" w:rsidRPr="008D51DB">
        <w:rPr>
          <w:sz w:val="28"/>
          <w:szCs w:val="28"/>
        </w:rPr>
        <w:t>м</w:t>
      </w:r>
      <w:r w:rsidRPr="008D51DB">
        <w:rPr>
          <w:sz w:val="28"/>
          <w:szCs w:val="28"/>
        </w:rPr>
        <w:t xml:space="preserve"> активов переоценивалось по более низким ставкам, средний спрэд вырос</w:t>
      </w:r>
      <w:r w:rsidR="002E2D13" w:rsidRPr="008D51DB">
        <w:rPr>
          <w:sz w:val="28"/>
          <w:szCs w:val="28"/>
        </w:rPr>
        <w:t>, а</w:t>
      </w:r>
      <w:r w:rsidRPr="008D51DB">
        <w:rPr>
          <w:sz w:val="28"/>
          <w:szCs w:val="28"/>
        </w:rPr>
        <w:t xml:space="preserve"> чистый доход в виде процентов увеличился. </w:t>
      </w:r>
    </w:p>
    <w:p w:rsidR="0082293E" w:rsidRPr="008D51DB" w:rsidRDefault="0082293E" w:rsidP="002E2D13">
      <w:pPr>
        <w:spacing w:line="360" w:lineRule="auto"/>
        <w:ind w:firstLine="709"/>
        <w:jc w:val="both"/>
        <w:rPr>
          <w:sz w:val="28"/>
          <w:szCs w:val="28"/>
        </w:rPr>
      </w:pPr>
      <w:r w:rsidRPr="008D51DB">
        <w:rPr>
          <w:sz w:val="28"/>
          <w:szCs w:val="28"/>
        </w:rPr>
        <w:t>Положительный GAP, который наблюдался в банке на 01.01.200</w:t>
      </w:r>
      <w:r w:rsidR="002E2D13" w:rsidRPr="008D51DB">
        <w:rPr>
          <w:sz w:val="28"/>
          <w:szCs w:val="28"/>
        </w:rPr>
        <w:t>4</w:t>
      </w:r>
      <w:r w:rsidRPr="008D51DB">
        <w:rPr>
          <w:sz w:val="28"/>
          <w:szCs w:val="28"/>
        </w:rPr>
        <w:t xml:space="preserve"> года, показывает, что у банка больше активов, чем пассивов, чувствительных к процентной ставке. Так как произошло снижение   процентных ставок, то получился следующий эффект: доход в виде процентов упал сильнее, чем затраты по выплате процентов. Таким образом, спрэд и чистый процентный доход </w:t>
      </w:r>
      <w:r w:rsidR="005F41C9" w:rsidRPr="008D51DB">
        <w:rPr>
          <w:sz w:val="28"/>
          <w:szCs w:val="28"/>
        </w:rPr>
        <w:t>МКБ «Москомприватбанк»</w:t>
      </w:r>
      <w:r w:rsidRPr="008D51DB">
        <w:rPr>
          <w:sz w:val="28"/>
          <w:szCs w:val="28"/>
        </w:rPr>
        <w:t xml:space="preserve"> снизились (как уже было отмечено, чистый процентный доход упал на 6,5%). Если бы в этот период наблюдался рост   процентных ставок, то доход в виде процентов поднимался бы быстрее, чем затраты по выплате процентов</w:t>
      </w:r>
      <w:r w:rsidR="002E2D13" w:rsidRPr="008D51DB">
        <w:rPr>
          <w:sz w:val="28"/>
          <w:szCs w:val="28"/>
        </w:rPr>
        <w:t>. Поскольку</w:t>
      </w:r>
      <w:r w:rsidRPr="008D51DB">
        <w:rPr>
          <w:sz w:val="28"/>
          <w:szCs w:val="28"/>
        </w:rPr>
        <w:t xml:space="preserve"> </w:t>
      </w:r>
      <w:r w:rsidR="002E2D13" w:rsidRPr="008D51DB">
        <w:rPr>
          <w:sz w:val="28"/>
          <w:szCs w:val="28"/>
        </w:rPr>
        <w:t>большее число активов</w:t>
      </w:r>
      <w:r w:rsidRPr="008D51DB">
        <w:rPr>
          <w:sz w:val="28"/>
          <w:szCs w:val="28"/>
        </w:rPr>
        <w:t xml:space="preserve"> пропорционально переоценивалось, банку</w:t>
      </w:r>
      <w:r w:rsidR="002E2D13" w:rsidRPr="008D51DB">
        <w:rPr>
          <w:sz w:val="28"/>
          <w:szCs w:val="28"/>
        </w:rPr>
        <w:t xml:space="preserve"> было</w:t>
      </w:r>
      <w:r w:rsidRPr="008D51DB">
        <w:rPr>
          <w:sz w:val="28"/>
          <w:szCs w:val="28"/>
        </w:rPr>
        <w:t xml:space="preserve"> необходимо сохранять положительный GAP. В данной же ситуации </w:t>
      </w:r>
      <w:r w:rsidR="005F41C9" w:rsidRPr="008D51DB">
        <w:rPr>
          <w:sz w:val="28"/>
          <w:szCs w:val="28"/>
        </w:rPr>
        <w:t>МКБ «Москомприватбанк»</w:t>
      </w:r>
      <w:r w:rsidRPr="008D51DB">
        <w:rPr>
          <w:sz w:val="28"/>
          <w:szCs w:val="28"/>
        </w:rPr>
        <w:t xml:space="preserve"> должен был пересмотреть свою процентную политику и провести реструктуризацию актива и пассива баланса банка в направлении увеличения пассивов, чувствительных к из</w:t>
      </w:r>
      <w:r w:rsidR="002E2D13" w:rsidRPr="008D51DB">
        <w:rPr>
          <w:sz w:val="28"/>
          <w:szCs w:val="28"/>
        </w:rPr>
        <w:t>м</w:t>
      </w:r>
      <w:r w:rsidRPr="008D51DB">
        <w:rPr>
          <w:sz w:val="28"/>
          <w:szCs w:val="28"/>
        </w:rPr>
        <w:t>енению процентных ставок, над аналогичными активами (сохранять отрицательный GAP). Это позволило бы коммерческому банку избежать потерь, а именно снижения чистого процентного дохода.</w:t>
      </w:r>
    </w:p>
    <w:p w:rsidR="0082293E" w:rsidRPr="008D51DB" w:rsidRDefault="0082293E" w:rsidP="002E2D13">
      <w:pPr>
        <w:spacing w:line="360" w:lineRule="auto"/>
        <w:ind w:firstLine="709"/>
        <w:jc w:val="both"/>
        <w:rPr>
          <w:sz w:val="28"/>
          <w:szCs w:val="28"/>
        </w:rPr>
      </w:pPr>
      <w:r w:rsidRPr="008D51DB">
        <w:rPr>
          <w:sz w:val="28"/>
          <w:szCs w:val="28"/>
        </w:rPr>
        <w:t xml:space="preserve">Кроме того, </w:t>
      </w:r>
      <w:r w:rsidR="005F41C9" w:rsidRPr="008D51DB">
        <w:rPr>
          <w:sz w:val="28"/>
          <w:szCs w:val="28"/>
        </w:rPr>
        <w:t>МКБ «Москомприватбанк»</w:t>
      </w:r>
      <w:r w:rsidRPr="008D51DB">
        <w:rPr>
          <w:sz w:val="28"/>
          <w:szCs w:val="28"/>
        </w:rPr>
        <w:t xml:space="preserve"> </w:t>
      </w:r>
      <w:r w:rsidR="002E2D13" w:rsidRPr="008D51DB">
        <w:rPr>
          <w:sz w:val="28"/>
          <w:szCs w:val="28"/>
        </w:rPr>
        <w:t>в состоянии</w:t>
      </w:r>
      <w:r w:rsidRPr="008D51DB">
        <w:rPr>
          <w:sz w:val="28"/>
          <w:szCs w:val="28"/>
        </w:rPr>
        <w:t xml:space="preserve"> сохранять нулевой GAP (дисбаланс), когда чувствительные к процентной ставке активы и чувствительные к процентной ставке пассивы равны. В этом случае одинаковые изменения процентной ставки не влияют на чистый доход в виде процентов. Так как банк не собирался спекулировать на будущих процентных ставках в анализируемом периоде, то он должен был снизить процентный риск путем достижения этого нулевого количественного значения GAP.</w:t>
      </w:r>
    </w:p>
    <w:p w:rsidR="0082293E" w:rsidRPr="008D51DB" w:rsidRDefault="0082293E" w:rsidP="002E2D13">
      <w:pPr>
        <w:spacing w:line="360" w:lineRule="auto"/>
        <w:ind w:firstLine="709"/>
        <w:jc w:val="both"/>
        <w:rPr>
          <w:sz w:val="28"/>
          <w:szCs w:val="28"/>
        </w:rPr>
      </w:pPr>
      <w:r w:rsidRPr="008D51DB">
        <w:rPr>
          <w:sz w:val="28"/>
          <w:szCs w:val="28"/>
        </w:rPr>
        <w:t>Согласно международным стандартам считается, что банк незначительно подвержен процентному риску, если величина GAP не превышает 10% общего объема активов банка (четвертый показатель в таблице</w:t>
      </w:r>
      <w:r w:rsidR="002E2D13" w:rsidRPr="008D51DB">
        <w:rPr>
          <w:sz w:val="28"/>
          <w:szCs w:val="28"/>
        </w:rPr>
        <w:t xml:space="preserve"> 2.15). На 01.01.2004</w:t>
      </w:r>
      <w:r w:rsidRPr="008D51DB">
        <w:rPr>
          <w:sz w:val="28"/>
          <w:szCs w:val="28"/>
        </w:rPr>
        <w:t xml:space="preserve"> года данный показатель был равен 18,13%, что довольно сильно превышало рекомендуемый норматив. То есть, уровень процентного риска был достаточно велик, что еще раз свидетельствует о неэффективном управлении данным риском.</w:t>
      </w:r>
    </w:p>
    <w:p w:rsidR="0082293E" w:rsidRPr="008D51DB" w:rsidRDefault="0082293E" w:rsidP="002E2D13">
      <w:pPr>
        <w:spacing w:line="360" w:lineRule="auto"/>
        <w:ind w:firstLine="709"/>
        <w:jc w:val="both"/>
        <w:rPr>
          <w:sz w:val="28"/>
          <w:szCs w:val="28"/>
        </w:rPr>
      </w:pPr>
      <w:r w:rsidRPr="008D51DB">
        <w:rPr>
          <w:sz w:val="28"/>
          <w:szCs w:val="28"/>
        </w:rPr>
        <w:t xml:space="preserve">Таким образом, можно сделать вывод, что такое неумелое (неактивное) управление GAP повлекло снижение чистого процентного дохода, что в свою очередь </w:t>
      </w:r>
      <w:r w:rsidR="002E2D13" w:rsidRPr="008D51DB">
        <w:rPr>
          <w:sz w:val="28"/>
          <w:szCs w:val="28"/>
        </w:rPr>
        <w:t>негативно</w:t>
      </w:r>
      <w:r w:rsidRPr="008D51DB">
        <w:rPr>
          <w:sz w:val="28"/>
          <w:szCs w:val="28"/>
        </w:rPr>
        <w:t xml:space="preserve"> </w:t>
      </w:r>
      <w:r w:rsidR="002E2D13" w:rsidRPr="008D51DB">
        <w:rPr>
          <w:sz w:val="28"/>
          <w:szCs w:val="28"/>
        </w:rPr>
        <w:t>отразилось</w:t>
      </w:r>
      <w:r w:rsidRPr="008D51DB">
        <w:rPr>
          <w:sz w:val="28"/>
          <w:szCs w:val="28"/>
        </w:rPr>
        <w:t xml:space="preserve"> на доходности (эффективности)   кредитных вложений </w:t>
      </w:r>
      <w:r w:rsidR="005F41C9" w:rsidRPr="008D51DB">
        <w:rPr>
          <w:sz w:val="28"/>
          <w:szCs w:val="28"/>
        </w:rPr>
        <w:t>МКБ «Москомприватбанк»</w:t>
      </w:r>
      <w:r w:rsidRPr="008D51DB">
        <w:rPr>
          <w:sz w:val="28"/>
          <w:szCs w:val="28"/>
        </w:rPr>
        <w:t xml:space="preserve">. Такая процентная политика банка по управлению активами и пассивами не оправдывает себя, особенно в условиях </w:t>
      </w:r>
      <w:r w:rsidR="002E2D13" w:rsidRPr="008D51DB">
        <w:rPr>
          <w:sz w:val="28"/>
          <w:szCs w:val="28"/>
        </w:rPr>
        <w:t>Российской экономики</w:t>
      </w:r>
      <w:r w:rsidRPr="008D51DB">
        <w:rPr>
          <w:sz w:val="28"/>
          <w:szCs w:val="28"/>
        </w:rPr>
        <w:t>, когда существенно изменяются тенденции на различных сегментах финансового рынка.</w:t>
      </w:r>
    </w:p>
    <w:p w:rsidR="0082293E" w:rsidRPr="008D51DB" w:rsidRDefault="0082293E" w:rsidP="002E2D13">
      <w:pPr>
        <w:spacing w:line="360" w:lineRule="auto"/>
        <w:ind w:firstLine="709"/>
        <w:jc w:val="both"/>
        <w:rPr>
          <w:sz w:val="28"/>
          <w:szCs w:val="28"/>
        </w:rPr>
      </w:pPr>
      <w:r w:rsidRPr="008D51DB">
        <w:rPr>
          <w:sz w:val="28"/>
          <w:szCs w:val="28"/>
        </w:rPr>
        <w:t>В зарубежной банковской практике для управления процентным риском кроме GAP – метода широко используется также подход, известный под названием SPREAD (спрэд) или чистая процентная маржа (NIM), который позволяет оценивать эффективность политики банка в област</w:t>
      </w:r>
      <w:r w:rsidR="002E2D13" w:rsidRPr="008D51DB">
        <w:rPr>
          <w:sz w:val="28"/>
          <w:szCs w:val="28"/>
        </w:rPr>
        <w:t>и управления процентным риском.</w:t>
      </w:r>
    </w:p>
    <w:p w:rsidR="002E2D13" w:rsidRPr="008D51DB" w:rsidRDefault="0082293E" w:rsidP="001A2E0B">
      <w:pPr>
        <w:pStyle w:val="a5"/>
        <w:spacing w:line="280" w:lineRule="auto"/>
        <w:jc w:val="both"/>
        <w:rPr>
          <w:sz w:val="28"/>
          <w:szCs w:val="28"/>
        </w:rPr>
      </w:pPr>
      <w:r w:rsidRPr="008D51DB">
        <w:rPr>
          <w:sz w:val="28"/>
          <w:szCs w:val="28"/>
        </w:rPr>
        <w:t xml:space="preserve">      </w:t>
      </w:r>
      <w:r w:rsidRPr="008D51DB">
        <w:rPr>
          <w:sz w:val="28"/>
          <w:szCs w:val="28"/>
        </w:rPr>
        <w:tab/>
      </w:r>
      <w:r w:rsidRPr="008D51DB">
        <w:rPr>
          <w:sz w:val="28"/>
          <w:szCs w:val="28"/>
        </w:rPr>
        <w:tab/>
      </w:r>
    </w:p>
    <w:p w:rsidR="0082293E" w:rsidRPr="008D51DB" w:rsidRDefault="002E2D13" w:rsidP="002E2D13">
      <w:pPr>
        <w:pStyle w:val="a5"/>
        <w:spacing w:line="360" w:lineRule="auto"/>
        <w:jc w:val="both"/>
        <w:rPr>
          <w:sz w:val="28"/>
          <w:szCs w:val="28"/>
        </w:rPr>
      </w:pPr>
      <w:r w:rsidRPr="008D51DB">
        <w:rPr>
          <w:sz w:val="28"/>
          <w:szCs w:val="28"/>
        </w:rPr>
        <w:t>SPREAD =     (</w:t>
      </w:r>
      <w:r w:rsidR="0082293E" w:rsidRPr="008D51DB">
        <w:rPr>
          <w:sz w:val="28"/>
          <w:szCs w:val="28"/>
        </w:rPr>
        <w:t>Процентные доходы – Процентные расходы</w:t>
      </w:r>
      <w:r w:rsidRPr="008D51DB">
        <w:rPr>
          <w:sz w:val="28"/>
          <w:szCs w:val="28"/>
        </w:rPr>
        <w:t xml:space="preserve">) / </w:t>
      </w:r>
      <w:r w:rsidR="0082293E" w:rsidRPr="008D51DB">
        <w:rPr>
          <w:sz w:val="28"/>
          <w:szCs w:val="28"/>
        </w:rPr>
        <w:t>Активы</w:t>
      </w:r>
      <w:r w:rsidRPr="008D51DB">
        <w:rPr>
          <w:sz w:val="28"/>
          <w:szCs w:val="28"/>
        </w:rPr>
        <w:t xml:space="preserve"> * 100% </w:t>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r>
      <w:r w:rsidRPr="008D51DB">
        <w:rPr>
          <w:sz w:val="28"/>
          <w:szCs w:val="28"/>
        </w:rPr>
        <w:tab/>
        <w:t>(2.8)</w:t>
      </w:r>
    </w:p>
    <w:p w:rsidR="0082293E" w:rsidRPr="008D51DB" w:rsidRDefault="0082293E" w:rsidP="001A2E0B">
      <w:pPr>
        <w:pStyle w:val="a5"/>
        <w:spacing w:line="360" w:lineRule="auto"/>
        <w:ind w:firstLine="709"/>
        <w:jc w:val="both"/>
        <w:rPr>
          <w:sz w:val="28"/>
          <w:szCs w:val="28"/>
        </w:rPr>
      </w:pPr>
      <w:r w:rsidRPr="008D51DB">
        <w:rPr>
          <w:sz w:val="28"/>
          <w:szCs w:val="28"/>
        </w:rPr>
        <w:t>Известно, что на чистый процентный доход банка влияют: изменения в уровне процентных ставок, норма дохода банка и величина общих процентных доходов и расходов. Указанное изменение зависит от:</w:t>
      </w:r>
    </w:p>
    <w:p w:rsidR="0082293E" w:rsidRPr="008D51DB" w:rsidRDefault="0082293E" w:rsidP="001A2E0B">
      <w:pPr>
        <w:pStyle w:val="a5"/>
        <w:numPr>
          <w:ilvl w:val="0"/>
          <w:numId w:val="14"/>
        </w:numPr>
        <w:tabs>
          <w:tab w:val="clear" w:pos="720"/>
        </w:tabs>
        <w:autoSpaceDE/>
        <w:autoSpaceDN/>
        <w:spacing w:after="0" w:line="360" w:lineRule="auto"/>
        <w:ind w:left="0" w:firstLine="0"/>
        <w:jc w:val="both"/>
        <w:rPr>
          <w:sz w:val="28"/>
          <w:szCs w:val="28"/>
        </w:rPr>
      </w:pPr>
      <w:r w:rsidRPr="008D51DB">
        <w:rPr>
          <w:sz w:val="28"/>
          <w:szCs w:val="28"/>
        </w:rPr>
        <w:t>структуры кредитного портфеля;</w:t>
      </w:r>
    </w:p>
    <w:p w:rsidR="0082293E" w:rsidRPr="008D51DB" w:rsidRDefault="0082293E" w:rsidP="001A2E0B">
      <w:pPr>
        <w:pStyle w:val="a5"/>
        <w:numPr>
          <w:ilvl w:val="0"/>
          <w:numId w:val="14"/>
        </w:numPr>
        <w:tabs>
          <w:tab w:val="clear" w:pos="720"/>
        </w:tabs>
        <w:autoSpaceDE/>
        <w:autoSpaceDN/>
        <w:spacing w:after="0" w:line="360" w:lineRule="auto"/>
        <w:ind w:left="0" w:firstLine="0"/>
        <w:jc w:val="both"/>
        <w:rPr>
          <w:sz w:val="28"/>
          <w:szCs w:val="28"/>
        </w:rPr>
      </w:pPr>
      <w:r w:rsidRPr="008D51DB">
        <w:rPr>
          <w:sz w:val="28"/>
          <w:szCs w:val="28"/>
        </w:rPr>
        <w:t>чувствительности активов и пассивов к изменению уровня процентных ставок;</w:t>
      </w:r>
    </w:p>
    <w:p w:rsidR="0082293E" w:rsidRPr="008D51DB" w:rsidRDefault="0082293E" w:rsidP="001A2E0B">
      <w:pPr>
        <w:pStyle w:val="a5"/>
        <w:numPr>
          <w:ilvl w:val="0"/>
          <w:numId w:val="14"/>
        </w:numPr>
        <w:tabs>
          <w:tab w:val="clear" w:pos="720"/>
        </w:tabs>
        <w:autoSpaceDE/>
        <w:autoSpaceDN/>
        <w:spacing w:after="0" w:line="360" w:lineRule="auto"/>
        <w:ind w:left="0" w:firstLine="0"/>
        <w:jc w:val="both"/>
        <w:rPr>
          <w:sz w:val="28"/>
          <w:szCs w:val="28"/>
        </w:rPr>
      </w:pPr>
      <w:r w:rsidRPr="008D51DB">
        <w:rPr>
          <w:sz w:val="28"/>
          <w:szCs w:val="28"/>
        </w:rPr>
        <w:t>величины GAP.</w:t>
      </w:r>
    </w:p>
    <w:p w:rsidR="0082293E" w:rsidRPr="008D51DB" w:rsidRDefault="0082293E" w:rsidP="001A2E0B">
      <w:pPr>
        <w:pStyle w:val="a5"/>
        <w:spacing w:line="360" w:lineRule="auto"/>
        <w:ind w:firstLine="709"/>
        <w:jc w:val="both"/>
        <w:rPr>
          <w:sz w:val="28"/>
          <w:szCs w:val="28"/>
        </w:rPr>
      </w:pPr>
      <w:r w:rsidRPr="008D51DB">
        <w:rPr>
          <w:sz w:val="28"/>
          <w:szCs w:val="28"/>
        </w:rPr>
        <w:t xml:space="preserve">Расчет SPREAD в динамике для </w:t>
      </w:r>
      <w:r w:rsidR="005F41C9" w:rsidRPr="008D51DB">
        <w:rPr>
          <w:sz w:val="28"/>
          <w:szCs w:val="28"/>
        </w:rPr>
        <w:t>МКБ «Москомприватбанк»</w:t>
      </w:r>
      <w:r w:rsidRPr="008D51DB">
        <w:rPr>
          <w:sz w:val="28"/>
          <w:szCs w:val="28"/>
        </w:rPr>
        <w:t xml:space="preserve"> представлен в следующей таблице.</w:t>
      </w:r>
    </w:p>
    <w:p w:rsidR="0082293E" w:rsidRPr="008D51DB" w:rsidRDefault="0082293E" w:rsidP="001A2E0B">
      <w:pPr>
        <w:pStyle w:val="a5"/>
        <w:spacing w:line="360" w:lineRule="auto"/>
        <w:ind w:firstLine="709"/>
        <w:jc w:val="both"/>
        <w:rPr>
          <w:sz w:val="28"/>
          <w:szCs w:val="28"/>
        </w:rPr>
      </w:pPr>
      <w:r w:rsidRPr="008D51DB">
        <w:rPr>
          <w:sz w:val="28"/>
          <w:szCs w:val="28"/>
        </w:rPr>
        <w:t>Таблица 2.</w:t>
      </w:r>
      <w:r w:rsidR="002E2D13" w:rsidRPr="008D51DB">
        <w:rPr>
          <w:sz w:val="28"/>
          <w:szCs w:val="28"/>
        </w:rPr>
        <w:t xml:space="preserve">16 </w:t>
      </w:r>
      <w:r w:rsidRPr="008D51DB">
        <w:rPr>
          <w:sz w:val="28"/>
          <w:szCs w:val="28"/>
        </w:rPr>
        <w:t xml:space="preserve">Расчет SPREAD в динамике для </w:t>
      </w:r>
      <w:r w:rsidR="005F41C9" w:rsidRPr="008D51DB">
        <w:rPr>
          <w:sz w:val="28"/>
          <w:szCs w:val="28"/>
        </w:rPr>
        <w:t>МКБ «Москомприватбанк»</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780"/>
        <w:gridCol w:w="1800"/>
        <w:gridCol w:w="1800"/>
        <w:gridCol w:w="1722"/>
      </w:tblGrid>
      <w:tr w:rsidR="0082293E" w:rsidRPr="008D51DB">
        <w:tc>
          <w:tcPr>
            <w:tcW w:w="828" w:type="dxa"/>
            <w:vAlign w:val="center"/>
          </w:tcPr>
          <w:p w:rsidR="0082293E" w:rsidRPr="008D51DB" w:rsidRDefault="0082293E" w:rsidP="002E2D13">
            <w:pPr>
              <w:pStyle w:val="a5"/>
              <w:jc w:val="center"/>
              <w:rPr>
                <w:sz w:val="28"/>
                <w:szCs w:val="28"/>
              </w:rPr>
            </w:pPr>
            <w:r w:rsidRPr="008D51DB">
              <w:rPr>
                <w:sz w:val="28"/>
                <w:szCs w:val="28"/>
              </w:rPr>
              <w:t>№ п/п</w:t>
            </w:r>
          </w:p>
        </w:tc>
        <w:tc>
          <w:tcPr>
            <w:tcW w:w="3780" w:type="dxa"/>
            <w:vAlign w:val="center"/>
          </w:tcPr>
          <w:p w:rsidR="0082293E" w:rsidRPr="008D51DB" w:rsidRDefault="0082293E" w:rsidP="002E2D13">
            <w:pPr>
              <w:pStyle w:val="a5"/>
              <w:jc w:val="center"/>
              <w:rPr>
                <w:sz w:val="28"/>
                <w:szCs w:val="28"/>
              </w:rPr>
            </w:pPr>
            <w:r w:rsidRPr="008D51DB">
              <w:rPr>
                <w:sz w:val="28"/>
                <w:szCs w:val="28"/>
              </w:rPr>
              <w:t>Показат</w:t>
            </w:r>
            <w:r w:rsidR="002E2D13" w:rsidRPr="008D51DB">
              <w:rPr>
                <w:sz w:val="28"/>
                <w:szCs w:val="28"/>
              </w:rPr>
              <w:t>е</w:t>
            </w:r>
            <w:r w:rsidRPr="008D51DB">
              <w:rPr>
                <w:sz w:val="28"/>
                <w:szCs w:val="28"/>
              </w:rPr>
              <w:t>ль</w:t>
            </w:r>
          </w:p>
        </w:tc>
        <w:tc>
          <w:tcPr>
            <w:tcW w:w="1800" w:type="dxa"/>
            <w:vAlign w:val="center"/>
          </w:tcPr>
          <w:p w:rsidR="0082293E" w:rsidRPr="008D51DB" w:rsidRDefault="0082293E" w:rsidP="002E2D13">
            <w:pPr>
              <w:pStyle w:val="a5"/>
              <w:jc w:val="center"/>
              <w:rPr>
                <w:sz w:val="28"/>
                <w:szCs w:val="28"/>
              </w:rPr>
            </w:pPr>
            <w:r w:rsidRPr="008D51DB">
              <w:rPr>
                <w:sz w:val="28"/>
                <w:szCs w:val="28"/>
              </w:rPr>
              <w:t>01.01.200</w:t>
            </w:r>
            <w:r w:rsidR="002E2D13" w:rsidRPr="008D51DB">
              <w:rPr>
                <w:sz w:val="28"/>
                <w:szCs w:val="28"/>
              </w:rPr>
              <w:t>3</w:t>
            </w:r>
            <w:r w:rsidRPr="008D51DB">
              <w:rPr>
                <w:sz w:val="28"/>
                <w:szCs w:val="28"/>
              </w:rPr>
              <w:t xml:space="preserve"> г.</w:t>
            </w:r>
          </w:p>
        </w:tc>
        <w:tc>
          <w:tcPr>
            <w:tcW w:w="1800" w:type="dxa"/>
            <w:vAlign w:val="center"/>
          </w:tcPr>
          <w:p w:rsidR="0082293E" w:rsidRPr="008D51DB" w:rsidRDefault="0082293E" w:rsidP="002E2D13">
            <w:pPr>
              <w:pStyle w:val="a5"/>
              <w:jc w:val="center"/>
              <w:rPr>
                <w:sz w:val="28"/>
                <w:szCs w:val="28"/>
              </w:rPr>
            </w:pPr>
            <w:r w:rsidRPr="008D51DB">
              <w:rPr>
                <w:sz w:val="28"/>
                <w:szCs w:val="28"/>
              </w:rPr>
              <w:t>01.01.200</w:t>
            </w:r>
            <w:r w:rsidR="002E2D13" w:rsidRPr="008D51DB">
              <w:rPr>
                <w:sz w:val="28"/>
                <w:szCs w:val="28"/>
              </w:rPr>
              <w:t>4</w:t>
            </w:r>
            <w:r w:rsidRPr="008D51DB">
              <w:rPr>
                <w:sz w:val="28"/>
                <w:szCs w:val="28"/>
              </w:rPr>
              <w:t xml:space="preserve"> г.</w:t>
            </w:r>
          </w:p>
        </w:tc>
        <w:tc>
          <w:tcPr>
            <w:tcW w:w="1722" w:type="dxa"/>
            <w:vAlign w:val="center"/>
          </w:tcPr>
          <w:p w:rsidR="0082293E" w:rsidRPr="008D51DB" w:rsidRDefault="0082293E" w:rsidP="002E2D13">
            <w:pPr>
              <w:pStyle w:val="a5"/>
              <w:jc w:val="center"/>
              <w:rPr>
                <w:sz w:val="28"/>
                <w:szCs w:val="28"/>
              </w:rPr>
            </w:pPr>
            <w:r w:rsidRPr="008D51DB">
              <w:rPr>
                <w:sz w:val="28"/>
                <w:szCs w:val="28"/>
              </w:rPr>
              <w:t>Изменение за год, %</w:t>
            </w:r>
          </w:p>
        </w:tc>
      </w:tr>
      <w:tr w:rsidR="0082293E" w:rsidRPr="008D51DB">
        <w:tc>
          <w:tcPr>
            <w:tcW w:w="828" w:type="dxa"/>
          </w:tcPr>
          <w:p w:rsidR="0082293E" w:rsidRPr="008D51DB" w:rsidRDefault="0082293E" w:rsidP="002E2D13">
            <w:pPr>
              <w:pStyle w:val="a5"/>
              <w:jc w:val="center"/>
              <w:rPr>
                <w:sz w:val="28"/>
                <w:szCs w:val="28"/>
              </w:rPr>
            </w:pPr>
            <w:r w:rsidRPr="008D51DB">
              <w:rPr>
                <w:sz w:val="28"/>
                <w:szCs w:val="28"/>
              </w:rPr>
              <w:t>1</w:t>
            </w:r>
          </w:p>
        </w:tc>
        <w:tc>
          <w:tcPr>
            <w:tcW w:w="3780" w:type="dxa"/>
          </w:tcPr>
          <w:p w:rsidR="0082293E" w:rsidRPr="008D51DB" w:rsidRDefault="0082293E" w:rsidP="001A2E0B">
            <w:pPr>
              <w:pStyle w:val="a5"/>
              <w:jc w:val="both"/>
              <w:rPr>
                <w:sz w:val="28"/>
                <w:szCs w:val="28"/>
              </w:rPr>
            </w:pPr>
            <w:r w:rsidRPr="008D51DB">
              <w:rPr>
                <w:sz w:val="28"/>
                <w:szCs w:val="28"/>
              </w:rPr>
              <w:t xml:space="preserve">Процентные доходы, </w:t>
            </w:r>
            <w:r w:rsidR="005F41C9" w:rsidRPr="008D51DB">
              <w:rPr>
                <w:sz w:val="28"/>
                <w:szCs w:val="28"/>
              </w:rPr>
              <w:t>тыс</w:t>
            </w:r>
            <w:r w:rsidR="002E2D13" w:rsidRPr="008D51DB">
              <w:rPr>
                <w:sz w:val="28"/>
                <w:szCs w:val="28"/>
              </w:rPr>
              <w:t>.</w:t>
            </w:r>
            <w:r w:rsidR="005F41C9" w:rsidRPr="008D51DB">
              <w:rPr>
                <w:sz w:val="28"/>
                <w:szCs w:val="28"/>
              </w:rPr>
              <w:t xml:space="preserve"> руб</w:t>
            </w:r>
            <w:r w:rsidRPr="008D51DB">
              <w:rPr>
                <w:sz w:val="28"/>
                <w:szCs w:val="28"/>
              </w:rPr>
              <w:t>.</w:t>
            </w:r>
          </w:p>
        </w:tc>
        <w:tc>
          <w:tcPr>
            <w:tcW w:w="1800" w:type="dxa"/>
            <w:vAlign w:val="center"/>
          </w:tcPr>
          <w:p w:rsidR="0082293E" w:rsidRPr="008D51DB" w:rsidRDefault="0082293E" w:rsidP="002E2D13">
            <w:pPr>
              <w:pStyle w:val="a5"/>
              <w:jc w:val="center"/>
              <w:rPr>
                <w:sz w:val="28"/>
                <w:szCs w:val="28"/>
              </w:rPr>
            </w:pPr>
            <w:r w:rsidRPr="008D51DB">
              <w:rPr>
                <w:sz w:val="28"/>
                <w:szCs w:val="28"/>
              </w:rPr>
              <w:t>3722</w:t>
            </w:r>
          </w:p>
        </w:tc>
        <w:tc>
          <w:tcPr>
            <w:tcW w:w="1800" w:type="dxa"/>
            <w:vAlign w:val="center"/>
          </w:tcPr>
          <w:p w:rsidR="0082293E" w:rsidRPr="008D51DB" w:rsidRDefault="0082293E" w:rsidP="002E2D13">
            <w:pPr>
              <w:pStyle w:val="a5"/>
              <w:jc w:val="center"/>
              <w:rPr>
                <w:sz w:val="28"/>
                <w:szCs w:val="28"/>
              </w:rPr>
            </w:pPr>
            <w:r w:rsidRPr="008D51DB">
              <w:rPr>
                <w:sz w:val="28"/>
                <w:szCs w:val="28"/>
              </w:rPr>
              <w:t>3651</w:t>
            </w:r>
          </w:p>
        </w:tc>
        <w:tc>
          <w:tcPr>
            <w:tcW w:w="1722" w:type="dxa"/>
            <w:vAlign w:val="center"/>
          </w:tcPr>
          <w:p w:rsidR="0082293E" w:rsidRPr="008D51DB" w:rsidRDefault="0082293E" w:rsidP="002E2D13">
            <w:pPr>
              <w:pStyle w:val="a5"/>
              <w:jc w:val="center"/>
              <w:rPr>
                <w:sz w:val="28"/>
                <w:szCs w:val="28"/>
              </w:rPr>
            </w:pPr>
            <w:r w:rsidRPr="008D51DB">
              <w:rPr>
                <w:sz w:val="28"/>
                <w:szCs w:val="28"/>
              </w:rPr>
              <w:t>-</w:t>
            </w:r>
          </w:p>
        </w:tc>
      </w:tr>
      <w:tr w:rsidR="0082293E" w:rsidRPr="008D51DB">
        <w:tc>
          <w:tcPr>
            <w:tcW w:w="828" w:type="dxa"/>
          </w:tcPr>
          <w:p w:rsidR="0082293E" w:rsidRPr="008D51DB" w:rsidRDefault="0082293E" w:rsidP="002E2D13">
            <w:pPr>
              <w:pStyle w:val="a5"/>
              <w:jc w:val="center"/>
              <w:rPr>
                <w:sz w:val="28"/>
                <w:szCs w:val="28"/>
              </w:rPr>
            </w:pPr>
            <w:r w:rsidRPr="008D51DB">
              <w:rPr>
                <w:sz w:val="28"/>
                <w:szCs w:val="28"/>
              </w:rPr>
              <w:t>2</w:t>
            </w:r>
          </w:p>
        </w:tc>
        <w:tc>
          <w:tcPr>
            <w:tcW w:w="3780" w:type="dxa"/>
          </w:tcPr>
          <w:p w:rsidR="0082293E" w:rsidRPr="008D51DB" w:rsidRDefault="0082293E" w:rsidP="001A2E0B">
            <w:pPr>
              <w:pStyle w:val="a5"/>
              <w:jc w:val="both"/>
              <w:rPr>
                <w:sz w:val="28"/>
                <w:szCs w:val="28"/>
              </w:rPr>
            </w:pPr>
            <w:r w:rsidRPr="008D51DB">
              <w:rPr>
                <w:sz w:val="28"/>
                <w:szCs w:val="28"/>
              </w:rPr>
              <w:t xml:space="preserve">Процентные расходы, </w:t>
            </w:r>
            <w:r w:rsidR="005F41C9" w:rsidRPr="008D51DB">
              <w:rPr>
                <w:sz w:val="28"/>
                <w:szCs w:val="28"/>
              </w:rPr>
              <w:t>тыс</w:t>
            </w:r>
            <w:r w:rsidR="002E2D13" w:rsidRPr="008D51DB">
              <w:rPr>
                <w:sz w:val="28"/>
                <w:szCs w:val="28"/>
              </w:rPr>
              <w:t>.</w:t>
            </w:r>
            <w:r w:rsidR="005F41C9" w:rsidRPr="008D51DB">
              <w:rPr>
                <w:sz w:val="28"/>
                <w:szCs w:val="28"/>
              </w:rPr>
              <w:t xml:space="preserve"> руб</w:t>
            </w:r>
            <w:r w:rsidRPr="008D51DB">
              <w:rPr>
                <w:sz w:val="28"/>
                <w:szCs w:val="28"/>
              </w:rPr>
              <w:t>.</w:t>
            </w:r>
          </w:p>
        </w:tc>
        <w:tc>
          <w:tcPr>
            <w:tcW w:w="1800" w:type="dxa"/>
            <w:vAlign w:val="center"/>
          </w:tcPr>
          <w:p w:rsidR="0082293E" w:rsidRPr="008D51DB" w:rsidRDefault="0082293E" w:rsidP="002E2D13">
            <w:pPr>
              <w:pStyle w:val="a5"/>
              <w:jc w:val="center"/>
              <w:rPr>
                <w:sz w:val="28"/>
                <w:szCs w:val="28"/>
              </w:rPr>
            </w:pPr>
            <w:r w:rsidRPr="008D51DB">
              <w:rPr>
                <w:sz w:val="28"/>
                <w:szCs w:val="28"/>
              </w:rPr>
              <w:t>2013</w:t>
            </w:r>
          </w:p>
        </w:tc>
        <w:tc>
          <w:tcPr>
            <w:tcW w:w="1800" w:type="dxa"/>
            <w:vAlign w:val="center"/>
          </w:tcPr>
          <w:p w:rsidR="0082293E" w:rsidRPr="008D51DB" w:rsidRDefault="0082293E" w:rsidP="002E2D13">
            <w:pPr>
              <w:pStyle w:val="a5"/>
              <w:jc w:val="center"/>
              <w:rPr>
                <w:sz w:val="28"/>
                <w:szCs w:val="28"/>
              </w:rPr>
            </w:pPr>
            <w:r w:rsidRPr="008D51DB">
              <w:rPr>
                <w:sz w:val="28"/>
                <w:szCs w:val="28"/>
              </w:rPr>
              <w:t>2053</w:t>
            </w:r>
          </w:p>
        </w:tc>
        <w:tc>
          <w:tcPr>
            <w:tcW w:w="1722" w:type="dxa"/>
            <w:vAlign w:val="center"/>
          </w:tcPr>
          <w:p w:rsidR="0082293E" w:rsidRPr="008D51DB" w:rsidRDefault="0082293E" w:rsidP="002E2D13">
            <w:pPr>
              <w:pStyle w:val="a5"/>
              <w:jc w:val="center"/>
              <w:rPr>
                <w:sz w:val="28"/>
                <w:szCs w:val="28"/>
              </w:rPr>
            </w:pPr>
            <w:r w:rsidRPr="008D51DB">
              <w:rPr>
                <w:sz w:val="28"/>
                <w:szCs w:val="28"/>
              </w:rPr>
              <w:t>-</w:t>
            </w:r>
          </w:p>
        </w:tc>
      </w:tr>
      <w:tr w:rsidR="0082293E" w:rsidRPr="008D51DB">
        <w:tc>
          <w:tcPr>
            <w:tcW w:w="828" w:type="dxa"/>
          </w:tcPr>
          <w:p w:rsidR="0082293E" w:rsidRPr="008D51DB" w:rsidRDefault="0082293E" w:rsidP="002E2D13">
            <w:pPr>
              <w:pStyle w:val="a5"/>
              <w:jc w:val="center"/>
              <w:rPr>
                <w:sz w:val="28"/>
                <w:szCs w:val="28"/>
              </w:rPr>
            </w:pPr>
            <w:r w:rsidRPr="008D51DB">
              <w:rPr>
                <w:sz w:val="28"/>
                <w:szCs w:val="28"/>
              </w:rPr>
              <w:t>3</w:t>
            </w:r>
          </w:p>
        </w:tc>
        <w:tc>
          <w:tcPr>
            <w:tcW w:w="3780" w:type="dxa"/>
          </w:tcPr>
          <w:p w:rsidR="0082293E" w:rsidRPr="008D51DB" w:rsidRDefault="0082293E" w:rsidP="001A2E0B">
            <w:pPr>
              <w:pStyle w:val="a5"/>
              <w:jc w:val="both"/>
              <w:rPr>
                <w:sz w:val="28"/>
                <w:szCs w:val="28"/>
              </w:rPr>
            </w:pPr>
            <w:r w:rsidRPr="008D51DB">
              <w:rPr>
                <w:sz w:val="28"/>
                <w:szCs w:val="28"/>
              </w:rPr>
              <w:t xml:space="preserve">Совокупные активы, </w:t>
            </w:r>
            <w:r w:rsidR="005F41C9" w:rsidRPr="008D51DB">
              <w:rPr>
                <w:sz w:val="28"/>
                <w:szCs w:val="28"/>
              </w:rPr>
              <w:t>тыс</w:t>
            </w:r>
            <w:r w:rsidR="002E2D13" w:rsidRPr="008D51DB">
              <w:rPr>
                <w:sz w:val="28"/>
                <w:szCs w:val="28"/>
              </w:rPr>
              <w:t>.</w:t>
            </w:r>
            <w:r w:rsidR="005F41C9" w:rsidRPr="008D51DB">
              <w:rPr>
                <w:sz w:val="28"/>
                <w:szCs w:val="28"/>
              </w:rPr>
              <w:t xml:space="preserve"> руб</w:t>
            </w:r>
            <w:r w:rsidRPr="008D51DB">
              <w:rPr>
                <w:sz w:val="28"/>
                <w:szCs w:val="28"/>
              </w:rPr>
              <w:t>.</w:t>
            </w:r>
          </w:p>
        </w:tc>
        <w:tc>
          <w:tcPr>
            <w:tcW w:w="1800" w:type="dxa"/>
            <w:vAlign w:val="center"/>
          </w:tcPr>
          <w:p w:rsidR="0082293E" w:rsidRPr="008D51DB" w:rsidRDefault="0082293E" w:rsidP="002E2D13">
            <w:pPr>
              <w:pStyle w:val="a5"/>
              <w:jc w:val="center"/>
              <w:rPr>
                <w:sz w:val="28"/>
                <w:szCs w:val="28"/>
              </w:rPr>
            </w:pPr>
            <w:r w:rsidRPr="008D51DB">
              <w:rPr>
                <w:sz w:val="28"/>
                <w:szCs w:val="28"/>
              </w:rPr>
              <w:t>10510</w:t>
            </w:r>
          </w:p>
        </w:tc>
        <w:tc>
          <w:tcPr>
            <w:tcW w:w="1800" w:type="dxa"/>
            <w:vAlign w:val="center"/>
          </w:tcPr>
          <w:p w:rsidR="0082293E" w:rsidRPr="008D51DB" w:rsidRDefault="0082293E" w:rsidP="002E2D13">
            <w:pPr>
              <w:pStyle w:val="a5"/>
              <w:jc w:val="center"/>
              <w:rPr>
                <w:sz w:val="28"/>
                <w:szCs w:val="28"/>
              </w:rPr>
            </w:pPr>
            <w:r w:rsidRPr="008D51DB">
              <w:rPr>
                <w:sz w:val="28"/>
                <w:szCs w:val="28"/>
              </w:rPr>
              <w:t>13237</w:t>
            </w:r>
          </w:p>
        </w:tc>
        <w:tc>
          <w:tcPr>
            <w:tcW w:w="1722" w:type="dxa"/>
            <w:vAlign w:val="center"/>
          </w:tcPr>
          <w:p w:rsidR="0082293E" w:rsidRPr="008D51DB" w:rsidRDefault="0082293E" w:rsidP="002E2D13">
            <w:pPr>
              <w:pStyle w:val="a5"/>
              <w:jc w:val="center"/>
              <w:rPr>
                <w:sz w:val="28"/>
                <w:szCs w:val="28"/>
              </w:rPr>
            </w:pPr>
            <w:r w:rsidRPr="008D51DB">
              <w:rPr>
                <w:sz w:val="28"/>
                <w:szCs w:val="28"/>
              </w:rPr>
              <w:t>-</w:t>
            </w:r>
          </w:p>
        </w:tc>
      </w:tr>
      <w:tr w:rsidR="0082293E" w:rsidRPr="008D51DB">
        <w:tc>
          <w:tcPr>
            <w:tcW w:w="828" w:type="dxa"/>
          </w:tcPr>
          <w:p w:rsidR="0082293E" w:rsidRPr="008D51DB" w:rsidRDefault="0082293E" w:rsidP="002E2D13">
            <w:pPr>
              <w:pStyle w:val="a5"/>
              <w:jc w:val="center"/>
              <w:rPr>
                <w:sz w:val="28"/>
                <w:szCs w:val="28"/>
              </w:rPr>
            </w:pPr>
            <w:r w:rsidRPr="008D51DB">
              <w:rPr>
                <w:sz w:val="28"/>
                <w:szCs w:val="28"/>
              </w:rPr>
              <w:t>4</w:t>
            </w:r>
          </w:p>
        </w:tc>
        <w:tc>
          <w:tcPr>
            <w:tcW w:w="3780" w:type="dxa"/>
          </w:tcPr>
          <w:p w:rsidR="0082293E" w:rsidRPr="008D51DB" w:rsidRDefault="0082293E" w:rsidP="001A2E0B">
            <w:pPr>
              <w:pStyle w:val="a5"/>
              <w:jc w:val="both"/>
              <w:rPr>
                <w:sz w:val="28"/>
                <w:szCs w:val="28"/>
              </w:rPr>
            </w:pPr>
            <w:r w:rsidRPr="008D51DB">
              <w:rPr>
                <w:sz w:val="28"/>
                <w:szCs w:val="28"/>
              </w:rPr>
              <w:t>Чистая процентная маржа (SPREAD), %</w:t>
            </w:r>
          </w:p>
        </w:tc>
        <w:tc>
          <w:tcPr>
            <w:tcW w:w="1800" w:type="dxa"/>
            <w:vAlign w:val="center"/>
          </w:tcPr>
          <w:p w:rsidR="0082293E" w:rsidRPr="008D51DB" w:rsidRDefault="0082293E" w:rsidP="002E2D13">
            <w:pPr>
              <w:pStyle w:val="a5"/>
              <w:jc w:val="center"/>
              <w:rPr>
                <w:sz w:val="28"/>
                <w:szCs w:val="28"/>
              </w:rPr>
            </w:pPr>
          </w:p>
          <w:p w:rsidR="0082293E" w:rsidRPr="008D51DB" w:rsidRDefault="0082293E" w:rsidP="002E2D13">
            <w:pPr>
              <w:pStyle w:val="a5"/>
              <w:jc w:val="center"/>
              <w:rPr>
                <w:sz w:val="28"/>
                <w:szCs w:val="28"/>
              </w:rPr>
            </w:pPr>
            <w:r w:rsidRPr="008D51DB">
              <w:rPr>
                <w:sz w:val="28"/>
                <w:szCs w:val="28"/>
              </w:rPr>
              <w:t>16,26</w:t>
            </w:r>
          </w:p>
        </w:tc>
        <w:tc>
          <w:tcPr>
            <w:tcW w:w="1800" w:type="dxa"/>
            <w:vAlign w:val="center"/>
          </w:tcPr>
          <w:p w:rsidR="0082293E" w:rsidRPr="008D51DB" w:rsidRDefault="0082293E" w:rsidP="002E2D13">
            <w:pPr>
              <w:pStyle w:val="a5"/>
              <w:jc w:val="center"/>
              <w:rPr>
                <w:sz w:val="28"/>
                <w:szCs w:val="28"/>
              </w:rPr>
            </w:pPr>
          </w:p>
          <w:p w:rsidR="0082293E" w:rsidRPr="008D51DB" w:rsidRDefault="0082293E" w:rsidP="002E2D13">
            <w:pPr>
              <w:pStyle w:val="a5"/>
              <w:jc w:val="center"/>
              <w:rPr>
                <w:sz w:val="28"/>
                <w:szCs w:val="28"/>
              </w:rPr>
            </w:pPr>
            <w:r w:rsidRPr="008D51DB">
              <w:rPr>
                <w:sz w:val="28"/>
                <w:szCs w:val="28"/>
              </w:rPr>
              <w:t>12,07</w:t>
            </w:r>
          </w:p>
        </w:tc>
        <w:tc>
          <w:tcPr>
            <w:tcW w:w="1722" w:type="dxa"/>
            <w:vAlign w:val="center"/>
          </w:tcPr>
          <w:p w:rsidR="0082293E" w:rsidRPr="008D51DB" w:rsidRDefault="0082293E" w:rsidP="002E2D13">
            <w:pPr>
              <w:pStyle w:val="a5"/>
              <w:jc w:val="center"/>
              <w:rPr>
                <w:sz w:val="28"/>
                <w:szCs w:val="28"/>
              </w:rPr>
            </w:pPr>
          </w:p>
          <w:p w:rsidR="0082293E" w:rsidRPr="008D51DB" w:rsidRDefault="0082293E" w:rsidP="002E2D13">
            <w:pPr>
              <w:pStyle w:val="a5"/>
              <w:jc w:val="center"/>
              <w:rPr>
                <w:sz w:val="28"/>
                <w:szCs w:val="28"/>
              </w:rPr>
            </w:pPr>
            <w:r w:rsidRPr="008D51DB">
              <w:rPr>
                <w:sz w:val="28"/>
                <w:szCs w:val="28"/>
              </w:rPr>
              <w:t>-4,19</w:t>
            </w:r>
          </w:p>
        </w:tc>
      </w:tr>
    </w:tbl>
    <w:p w:rsidR="0082293E" w:rsidRPr="008D51DB" w:rsidRDefault="0082293E" w:rsidP="0082293E">
      <w:pPr>
        <w:pStyle w:val="a5"/>
        <w:spacing w:line="280" w:lineRule="auto"/>
        <w:jc w:val="both"/>
        <w:rPr>
          <w:sz w:val="24"/>
          <w:szCs w:val="24"/>
        </w:rPr>
      </w:pPr>
    </w:p>
    <w:p w:rsidR="0082293E" w:rsidRPr="008D51DB" w:rsidRDefault="0082293E" w:rsidP="002E2D13">
      <w:pPr>
        <w:spacing w:line="360" w:lineRule="auto"/>
        <w:ind w:firstLine="709"/>
        <w:jc w:val="both"/>
        <w:rPr>
          <w:sz w:val="28"/>
          <w:szCs w:val="28"/>
        </w:rPr>
      </w:pPr>
      <w:r w:rsidRPr="008D51DB">
        <w:rPr>
          <w:sz w:val="28"/>
          <w:szCs w:val="28"/>
        </w:rPr>
        <w:t>Рекомендуемое значение SPREAD – не менее 4,5%.</w:t>
      </w:r>
    </w:p>
    <w:p w:rsidR="0082293E" w:rsidRPr="008D51DB" w:rsidRDefault="0082293E" w:rsidP="002E2D13">
      <w:pPr>
        <w:spacing w:line="360" w:lineRule="auto"/>
        <w:ind w:firstLine="709"/>
        <w:jc w:val="both"/>
        <w:rPr>
          <w:sz w:val="28"/>
          <w:szCs w:val="28"/>
        </w:rPr>
      </w:pPr>
      <w:r w:rsidRPr="008D51DB">
        <w:rPr>
          <w:sz w:val="28"/>
          <w:szCs w:val="28"/>
        </w:rPr>
        <w:t>SPREAD снизился за анализируемый период с 16,26% до 12,07%, то есть на 4,19%, однако, значение данного показателя превышало рекомендуе</w:t>
      </w:r>
      <w:r w:rsidR="002E2D13" w:rsidRPr="008D51DB">
        <w:rPr>
          <w:sz w:val="28"/>
          <w:szCs w:val="28"/>
        </w:rPr>
        <w:t>м</w:t>
      </w:r>
      <w:r w:rsidRPr="008D51DB">
        <w:rPr>
          <w:sz w:val="28"/>
          <w:szCs w:val="28"/>
        </w:rPr>
        <w:t>ые 4,5%.</w:t>
      </w:r>
    </w:p>
    <w:p w:rsidR="0082293E" w:rsidRPr="008D51DB" w:rsidRDefault="0082293E" w:rsidP="002E2D13">
      <w:pPr>
        <w:spacing w:line="360" w:lineRule="auto"/>
        <w:ind w:firstLine="709"/>
        <w:jc w:val="both"/>
        <w:rPr>
          <w:sz w:val="28"/>
          <w:szCs w:val="28"/>
        </w:rPr>
      </w:pPr>
      <w:r w:rsidRPr="008D51DB">
        <w:rPr>
          <w:sz w:val="28"/>
          <w:szCs w:val="28"/>
        </w:rPr>
        <w:t xml:space="preserve">Таким образом, проведя  GAP – анализ и рассчитав коэффициент NIM, можно сказать, что проводимая </w:t>
      </w:r>
      <w:r w:rsidR="005F41C9" w:rsidRPr="008D51DB">
        <w:rPr>
          <w:sz w:val="28"/>
          <w:szCs w:val="28"/>
        </w:rPr>
        <w:t>МКБ «Москомприватбанк»</w:t>
      </w:r>
      <w:r w:rsidRPr="008D51DB">
        <w:rPr>
          <w:sz w:val="28"/>
          <w:szCs w:val="28"/>
        </w:rPr>
        <w:t xml:space="preserve"> политика в области управления процентным риском в целом была неэффективна, что и отразилось на доходности ссудных операций банка. Однако, и чистый процентный доход, несмотря на его сокращение, оставался положительным, и размер чистой процентной маржи не снизился менее рекомендуемого уровня, что свидетельствует о наличии потенциальных возможностей у </w:t>
      </w:r>
      <w:r w:rsidR="005F41C9" w:rsidRPr="008D51DB">
        <w:rPr>
          <w:sz w:val="28"/>
          <w:szCs w:val="28"/>
        </w:rPr>
        <w:t>МКБ «Москомприватбанк»</w:t>
      </w:r>
      <w:r w:rsidRPr="008D51DB">
        <w:rPr>
          <w:sz w:val="28"/>
          <w:szCs w:val="28"/>
        </w:rPr>
        <w:t xml:space="preserve"> в области управления процентным риском.</w:t>
      </w:r>
    </w:p>
    <w:p w:rsidR="0082293E" w:rsidRPr="008D51DB" w:rsidRDefault="0082293E" w:rsidP="002E2D13">
      <w:pPr>
        <w:spacing w:line="360" w:lineRule="auto"/>
        <w:ind w:firstLine="709"/>
        <w:jc w:val="both"/>
        <w:rPr>
          <w:sz w:val="28"/>
          <w:szCs w:val="28"/>
        </w:rPr>
      </w:pPr>
      <w:r w:rsidRPr="008D51DB">
        <w:rPr>
          <w:sz w:val="28"/>
          <w:szCs w:val="28"/>
        </w:rPr>
        <w:t>Что касается методов нейтрализации уже существующих рисков процентных ставок</w:t>
      </w:r>
      <w:r w:rsidR="002E2D13" w:rsidRPr="008D51DB">
        <w:rPr>
          <w:sz w:val="28"/>
          <w:szCs w:val="28"/>
        </w:rPr>
        <w:t xml:space="preserve"> в МКБ «Москомприватбанк» </w:t>
      </w:r>
      <w:r w:rsidRPr="008D51DB">
        <w:rPr>
          <w:sz w:val="28"/>
          <w:szCs w:val="28"/>
        </w:rPr>
        <w:t xml:space="preserve"> </w:t>
      </w:r>
      <w:r w:rsidR="002E2D13" w:rsidRPr="008D51DB">
        <w:rPr>
          <w:sz w:val="28"/>
          <w:szCs w:val="28"/>
        </w:rPr>
        <w:t>применяется</w:t>
      </w:r>
      <w:r w:rsidRPr="008D51DB">
        <w:rPr>
          <w:sz w:val="28"/>
          <w:szCs w:val="28"/>
        </w:rPr>
        <w:t xml:space="preserve"> установление “процентных коридоров” и других ограничений процентных ставок. К этой группе мер относятся:</w:t>
      </w:r>
    </w:p>
    <w:p w:rsidR="0082293E" w:rsidRPr="008D51DB" w:rsidRDefault="0082293E" w:rsidP="001A2E0B">
      <w:pPr>
        <w:pStyle w:val="a5"/>
        <w:numPr>
          <w:ilvl w:val="0"/>
          <w:numId w:val="14"/>
        </w:numPr>
        <w:tabs>
          <w:tab w:val="clear" w:pos="720"/>
          <w:tab w:val="num" w:pos="-2340"/>
        </w:tabs>
        <w:autoSpaceDE/>
        <w:autoSpaceDN/>
        <w:spacing w:after="0" w:line="360" w:lineRule="auto"/>
        <w:ind w:left="0" w:firstLine="0"/>
        <w:jc w:val="both"/>
        <w:rPr>
          <w:sz w:val="28"/>
          <w:szCs w:val="28"/>
        </w:rPr>
      </w:pPr>
      <w:r w:rsidRPr="008D51DB">
        <w:rPr>
          <w:sz w:val="28"/>
          <w:szCs w:val="28"/>
        </w:rPr>
        <w:t>“процентный потолок” – в кредитном договоре предусматривается верхняя граница изменения плавающих процентных ставок;</w:t>
      </w:r>
    </w:p>
    <w:p w:rsidR="0082293E" w:rsidRPr="008D51DB" w:rsidRDefault="0082293E" w:rsidP="001A2E0B">
      <w:pPr>
        <w:pStyle w:val="a5"/>
        <w:numPr>
          <w:ilvl w:val="0"/>
          <w:numId w:val="14"/>
        </w:numPr>
        <w:tabs>
          <w:tab w:val="clear" w:pos="720"/>
          <w:tab w:val="num" w:pos="-2340"/>
        </w:tabs>
        <w:autoSpaceDE/>
        <w:autoSpaceDN/>
        <w:spacing w:after="0" w:line="360" w:lineRule="auto"/>
        <w:ind w:left="0" w:firstLine="0"/>
        <w:jc w:val="both"/>
        <w:rPr>
          <w:sz w:val="28"/>
          <w:szCs w:val="28"/>
        </w:rPr>
      </w:pPr>
      <w:r w:rsidRPr="008D51DB">
        <w:rPr>
          <w:sz w:val="28"/>
          <w:szCs w:val="28"/>
        </w:rPr>
        <w:t>“процентный потолок” – нижняя граница изменения процентных ставок;</w:t>
      </w:r>
    </w:p>
    <w:p w:rsidR="0082293E" w:rsidRPr="008D51DB" w:rsidRDefault="0082293E" w:rsidP="001A2E0B">
      <w:pPr>
        <w:pStyle w:val="a5"/>
        <w:numPr>
          <w:ilvl w:val="0"/>
          <w:numId w:val="14"/>
        </w:numPr>
        <w:tabs>
          <w:tab w:val="clear" w:pos="720"/>
          <w:tab w:val="num" w:pos="-2340"/>
        </w:tabs>
        <w:autoSpaceDE/>
        <w:autoSpaceDN/>
        <w:spacing w:after="0" w:line="360" w:lineRule="auto"/>
        <w:ind w:left="0" w:firstLine="0"/>
        <w:jc w:val="both"/>
        <w:rPr>
          <w:sz w:val="28"/>
          <w:szCs w:val="28"/>
        </w:rPr>
      </w:pPr>
      <w:r w:rsidRPr="008D51DB">
        <w:rPr>
          <w:sz w:val="28"/>
          <w:szCs w:val="28"/>
        </w:rPr>
        <w:t>и, наконец, собственно “процентный коридор” – соглашение предусматривает как нижнюю, так и верхнюю границу колебаний процентной ставки.</w:t>
      </w:r>
    </w:p>
    <w:p w:rsidR="0082293E" w:rsidRPr="008D51DB" w:rsidRDefault="0082293E" w:rsidP="001A2E0B">
      <w:pPr>
        <w:pStyle w:val="a5"/>
        <w:spacing w:line="360" w:lineRule="auto"/>
        <w:ind w:firstLine="709"/>
        <w:jc w:val="both"/>
        <w:rPr>
          <w:sz w:val="28"/>
          <w:szCs w:val="28"/>
        </w:rPr>
      </w:pPr>
      <w:r w:rsidRPr="008D51DB">
        <w:rPr>
          <w:sz w:val="28"/>
          <w:szCs w:val="28"/>
        </w:rPr>
        <w:t xml:space="preserve">Также известны и другие методы нейтрализации процентных рисков, которые могут найти свое применение и в </w:t>
      </w:r>
      <w:r w:rsidR="005F41C9" w:rsidRPr="008D51DB">
        <w:rPr>
          <w:sz w:val="28"/>
          <w:szCs w:val="28"/>
        </w:rPr>
        <w:t>МКБ «Москомприватбанк»</w:t>
      </w:r>
      <w:r w:rsidRPr="008D51DB">
        <w:rPr>
          <w:sz w:val="28"/>
          <w:szCs w:val="28"/>
        </w:rPr>
        <w:t>:</w:t>
      </w:r>
    </w:p>
    <w:p w:rsidR="0082293E" w:rsidRPr="008D51DB" w:rsidRDefault="0082293E" w:rsidP="001A2E0B">
      <w:pPr>
        <w:pStyle w:val="a5"/>
        <w:numPr>
          <w:ilvl w:val="0"/>
          <w:numId w:val="17"/>
        </w:numPr>
        <w:tabs>
          <w:tab w:val="clear" w:pos="360"/>
        </w:tabs>
        <w:autoSpaceDE/>
        <w:autoSpaceDN/>
        <w:spacing w:after="0" w:line="360" w:lineRule="auto"/>
        <w:ind w:left="0" w:firstLine="0"/>
        <w:jc w:val="both"/>
        <w:rPr>
          <w:sz w:val="28"/>
          <w:szCs w:val="28"/>
        </w:rPr>
      </w:pPr>
      <w:r w:rsidRPr="008D51DB">
        <w:rPr>
          <w:sz w:val="28"/>
          <w:szCs w:val="28"/>
        </w:rPr>
        <w:t>страхование процентного риска с передачей соответст</w:t>
      </w:r>
      <w:r w:rsidR="002E2D13" w:rsidRPr="008D51DB">
        <w:rPr>
          <w:sz w:val="28"/>
          <w:szCs w:val="28"/>
        </w:rPr>
        <w:t>вующего риска страховой компании.</w:t>
      </w:r>
    </w:p>
    <w:p w:rsidR="0082293E" w:rsidRPr="008D51DB" w:rsidRDefault="002E2D13" w:rsidP="001A2E0B">
      <w:pPr>
        <w:pStyle w:val="a5"/>
        <w:numPr>
          <w:ilvl w:val="0"/>
          <w:numId w:val="17"/>
        </w:numPr>
        <w:tabs>
          <w:tab w:val="clear" w:pos="360"/>
        </w:tabs>
        <w:autoSpaceDE/>
        <w:autoSpaceDN/>
        <w:spacing w:after="0" w:line="360" w:lineRule="auto"/>
        <w:ind w:left="0" w:firstLine="0"/>
        <w:jc w:val="both"/>
        <w:rPr>
          <w:sz w:val="28"/>
          <w:szCs w:val="28"/>
        </w:rPr>
      </w:pPr>
      <w:r w:rsidRPr="008D51DB">
        <w:rPr>
          <w:sz w:val="28"/>
          <w:szCs w:val="28"/>
        </w:rPr>
        <w:t>В</w:t>
      </w:r>
      <w:r w:rsidR="0082293E" w:rsidRPr="008D51DB">
        <w:rPr>
          <w:sz w:val="28"/>
          <w:szCs w:val="28"/>
        </w:rPr>
        <w:t>ыдача кредитов с плавающей процентной ставкой. Это позволяет банку вносить соответствующие изменения в размер процентной ставки по выданному кредиту в соответствии с колебаниями рыночных процентных ставок; и он получает возможность избежать вероятных расходов в случае повышения рыночной нормы</w:t>
      </w:r>
      <w:r w:rsidRPr="008D51DB">
        <w:rPr>
          <w:sz w:val="28"/>
          <w:szCs w:val="28"/>
        </w:rPr>
        <w:t xml:space="preserve"> кредитного процента.</w:t>
      </w:r>
    </w:p>
    <w:p w:rsidR="006550EC" w:rsidRPr="006550EC" w:rsidRDefault="006550EC" w:rsidP="006550EC">
      <w:pPr>
        <w:numPr>
          <w:ilvl w:val="0"/>
          <w:numId w:val="17"/>
        </w:numPr>
        <w:rPr>
          <w:b/>
          <w:color w:val="FF0000"/>
          <w:sz w:val="28"/>
          <w:szCs w:val="28"/>
        </w:rPr>
      </w:pPr>
      <w:r w:rsidRPr="006550EC">
        <w:rPr>
          <w:b/>
          <w:color w:val="FF0000"/>
          <w:sz w:val="28"/>
          <w:szCs w:val="28"/>
        </w:rPr>
        <w:t xml:space="preserve">Для покупки или заказа полной версии работы перейдите по </w:t>
      </w:r>
      <w:r w:rsidRPr="003F32D2">
        <w:rPr>
          <w:b/>
          <w:sz w:val="28"/>
          <w:szCs w:val="28"/>
        </w:rPr>
        <w:t>ссылке.</w:t>
      </w:r>
    </w:p>
    <w:p w:rsidR="001A2E0B" w:rsidRPr="008D51DB" w:rsidRDefault="001A2E0B" w:rsidP="001A2E0B">
      <w:pPr>
        <w:spacing w:line="360" w:lineRule="auto"/>
        <w:ind w:firstLine="709"/>
        <w:jc w:val="both"/>
        <w:rPr>
          <w:sz w:val="28"/>
          <w:szCs w:val="28"/>
        </w:rPr>
      </w:pPr>
      <w:r w:rsidRPr="008D51DB">
        <w:rPr>
          <w:sz w:val="28"/>
          <w:szCs w:val="28"/>
        </w:rPr>
        <w:t>Один из путей приобретения такого права состоит в заключении договора о купле – продаже имущества должника с обязательством его обратного выкупа по заранее обусловленной цене и в оговоренные сроки. Суть такого соглашения состоит в том, что банк покупает у заемщика обозначенное имущество и одновременно обязуется продать его должнику через определенный срок за определенную цену. В юридическом аспекте такой договор является совокупностью соглашений о купле – продаже, которые оформляются единым документом. Отличаются эти соглашения только лишь ценой (цена соглашения об обратном выкупе – выше) и сроками исполнения. Имущество, которое является предметом договора о купле – продаж, выполняет функцию обеспечения возврата кредита, практически – залога. В соглашении оговаривается, что в случае неуплаты покупной цены (фактически – в случае не</w:t>
      </w:r>
      <w:r w:rsidR="001C4B1E" w:rsidRPr="008D51DB">
        <w:rPr>
          <w:sz w:val="28"/>
          <w:szCs w:val="28"/>
        </w:rPr>
        <w:t xml:space="preserve"> </w:t>
      </w:r>
      <w:r w:rsidRPr="008D51DB">
        <w:rPr>
          <w:sz w:val="28"/>
          <w:szCs w:val="28"/>
        </w:rPr>
        <w:t xml:space="preserve">возврата кредита) банк имеет право расторгнуть кредит и распорядится имуществом по собственному желанию. </w:t>
      </w:r>
      <w:r w:rsidR="005F41C9" w:rsidRPr="008D51DB">
        <w:rPr>
          <w:sz w:val="28"/>
          <w:szCs w:val="28"/>
        </w:rPr>
        <w:t>МКБ «Москомприватбанк»</w:t>
      </w:r>
      <w:r w:rsidRPr="008D51DB">
        <w:rPr>
          <w:sz w:val="28"/>
          <w:szCs w:val="28"/>
        </w:rPr>
        <w:t xml:space="preserve">  целесообразно было бы прибегнуть к использованию такого пока еще не традиционного способа обеспечения кредита, что позволило бы снизить объем проблемных ссуд, а значит и улучшить качество портфеля  кредитов.</w:t>
      </w:r>
    </w:p>
    <w:p w:rsidR="001A2E0B" w:rsidRPr="008D51DB" w:rsidRDefault="001A2E0B" w:rsidP="001A2E0B">
      <w:pPr>
        <w:spacing w:line="360" w:lineRule="auto"/>
        <w:ind w:firstLine="709"/>
        <w:jc w:val="both"/>
        <w:rPr>
          <w:sz w:val="28"/>
          <w:szCs w:val="28"/>
        </w:rPr>
      </w:pPr>
      <w:r w:rsidRPr="008D51DB">
        <w:rPr>
          <w:sz w:val="28"/>
          <w:szCs w:val="28"/>
        </w:rPr>
        <w:t>В банковской сфере практикуют одновременное заключение таких договоров: кредитного, о купле – продаже имущества,  договора об обратном выкупе данного имущества.</w:t>
      </w:r>
    </w:p>
    <w:p w:rsidR="001A2E0B" w:rsidRPr="008D51DB" w:rsidRDefault="001A2E0B" w:rsidP="001A2E0B">
      <w:pPr>
        <w:spacing w:line="360" w:lineRule="auto"/>
        <w:ind w:firstLine="709"/>
        <w:jc w:val="both"/>
        <w:rPr>
          <w:sz w:val="28"/>
          <w:szCs w:val="28"/>
        </w:rPr>
      </w:pPr>
      <w:r w:rsidRPr="008D51DB">
        <w:rPr>
          <w:sz w:val="28"/>
          <w:szCs w:val="28"/>
        </w:rPr>
        <w:t xml:space="preserve">При наличии дебиторов у заемщика, которые имеют потребность в пополнении оборотных средств и могут оформить в залог высоко ликвидную продукцию, кредит может быть предоставлен </w:t>
      </w:r>
      <w:r w:rsidR="005F41C9" w:rsidRPr="008D51DB">
        <w:rPr>
          <w:sz w:val="28"/>
          <w:szCs w:val="28"/>
        </w:rPr>
        <w:t>МКБ «Москомприватбанк»</w:t>
      </w:r>
      <w:r w:rsidRPr="008D51DB">
        <w:rPr>
          <w:sz w:val="28"/>
          <w:szCs w:val="28"/>
        </w:rPr>
        <w:t xml:space="preserve"> одному или нескольким из них. Соответствующими кредитными договорами в таком случае должно предусматриваться направление выданных кредитных средств или их части заемщику, задолженность которого реструктуризируется, с последующим направлением средств на погашении задолженности перед данным банком.</w:t>
      </w:r>
    </w:p>
    <w:p w:rsidR="001A2E0B" w:rsidRPr="008D51DB" w:rsidRDefault="001A2E0B" w:rsidP="001A2E0B">
      <w:pPr>
        <w:spacing w:line="360" w:lineRule="auto"/>
        <w:ind w:firstLine="709"/>
        <w:jc w:val="both"/>
        <w:rPr>
          <w:sz w:val="28"/>
          <w:szCs w:val="28"/>
        </w:rPr>
      </w:pPr>
      <w:r w:rsidRPr="008D51DB">
        <w:rPr>
          <w:sz w:val="28"/>
          <w:szCs w:val="28"/>
        </w:rPr>
        <w:t xml:space="preserve">В случае не возврата кредита или процентов за его использование, а также в случае неуплаты пени за несвоевременное выполнение обязательств по кредитному договору (в зависимости от того, как это написано в договоре залога) возникает необходимость реализации предмета залога. Реализации предмета залога в соответствии со статьей 20 Закона </w:t>
      </w:r>
      <w:r w:rsidR="001C4B1E" w:rsidRPr="008D51DB">
        <w:rPr>
          <w:sz w:val="28"/>
          <w:szCs w:val="28"/>
        </w:rPr>
        <w:t>РФ</w:t>
      </w:r>
      <w:r w:rsidRPr="008D51DB">
        <w:rPr>
          <w:sz w:val="28"/>
          <w:szCs w:val="28"/>
        </w:rPr>
        <w:t xml:space="preserve"> “О залоге” должно предшествовать обращение взыскания на заложенное имущество. Банк получает право обратить взыскание на предмет залога, если в момент наступления срока погашения кредита и процентов, обеспеченных залогом, заемщик не погашает их.</w:t>
      </w:r>
    </w:p>
    <w:p w:rsidR="001A2E0B" w:rsidRPr="008D51DB" w:rsidRDefault="001A2E0B" w:rsidP="001A2E0B">
      <w:pPr>
        <w:pStyle w:val="aa"/>
        <w:spacing w:line="360" w:lineRule="auto"/>
        <w:ind w:firstLine="709"/>
        <w:jc w:val="both"/>
      </w:pPr>
      <w:r w:rsidRPr="008D51DB">
        <w:t>Обращение взыскания на заложенное имущество осуществляется по решению арбитражного суда</w:t>
      </w:r>
      <w:r w:rsidR="001C4B1E" w:rsidRPr="008D51DB">
        <w:t xml:space="preserve">, </w:t>
      </w:r>
      <w:r w:rsidRPr="008D51DB">
        <w:t xml:space="preserve">а также на основании исполнительной надписи нотариуса (в том случае, если договор залога был нотариально заверен). С целью более быстрого обращения взыскания и в дальнейшем реализации заложенного имущества </w:t>
      </w:r>
      <w:r w:rsidR="005F41C9" w:rsidRPr="008D51DB">
        <w:t>МКБ «Москомприватбанк»</w:t>
      </w:r>
      <w:r w:rsidRPr="008D51DB">
        <w:t xml:space="preserve"> можно рекомендовать использовать следующий порядок:</w:t>
      </w:r>
    </w:p>
    <w:p w:rsidR="001A2E0B" w:rsidRPr="008D51DB" w:rsidRDefault="001A2E0B" w:rsidP="001A2E0B">
      <w:pPr>
        <w:pStyle w:val="aa"/>
        <w:spacing w:line="360" w:lineRule="auto"/>
        <w:ind w:firstLine="709"/>
        <w:jc w:val="both"/>
      </w:pPr>
      <w:r w:rsidRPr="008D51DB">
        <w:t>- банк обращается к заемщику с письменной претензией, в которой отмечается факт непогашения задолженности по кредиту или процентов по нему (с указанием суммы задолженности), а также предлагается дать разрешение на реализацию предмета залога;</w:t>
      </w:r>
    </w:p>
    <w:p w:rsidR="001A2E0B" w:rsidRPr="008D51DB" w:rsidRDefault="001A2E0B" w:rsidP="001A2E0B">
      <w:pPr>
        <w:pStyle w:val="aa"/>
        <w:spacing w:line="360" w:lineRule="auto"/>
        <w:ind w:firstLine="709"/>
        <w:jc w:val="both"/>
      </w:pPr>
      <w:r w:rsidRPr="008D51DB">
        <w:t>- заемщик дает положительный ответ на претензию банка</w:t>
      </w:r>
      <w:r w:rsidR="001C4B1E" w:rsidRPr="008D51DB">
        <w:t>. В</w:t>
      </w:r>
      <w:r w:rsidRPr="008D51DB">
        <w:t xml:space="preserve"> ответе дается разрешение банку на реализацию предмета залога в соответствии с условиями договора залога и действующего законодательства (в связи с невозможностью самостоятельно рассчитаться за предоставленный кредит или проценты за его использование).</w:t>
      </w:r>
    </w:p>
    <w:p w:rsidR="001A2E0B" w:rsidRPr="008D51DB" w:rsidRDefault="001A2E0B" w:rsidP="001A2E0B">
      <w:pPr>
        <w:pStyle w:val="aa"/>
        <w:spacing w:line="360" w:lineRule="auto"/>
        <w:ind w:firstLine="709"/>
        <w:jc w:val="both"/>
      </w:pPr>
      <w:r w:rsidRPr="008D51DB">
        <w:t>Такой или аналогичный порядок обращения взыскания на заложенное имущество должен быть предусмотрен в договоре залога. Только при неполучении от заемщика положительного ответа на претензию в установленный Арбитражным процессуальным кодексом срок (30 дней с момента получения претензии заемщиком с учетом времени почтового оборота), необходимо подать заявление в арбитражный суд. Обращение взыскания на предмет залога осуществляется на основании решения арбитражного суда.</w:t>
      </w:r>
    </w:p>
    <w:p w:rsidR="001A2E0B" w:rsidRPr="008D51DB" w:rsidRDefault="001A2E0B" w:rsidP="001A2E0B">
      <w:pPr>
        <w:pStyle w:val="aa"/>
        <w:spacing w:line="360" w:lineRule="auto"/>
        <w:ind w:firstLine="709"/>
        <w:jc w:val="both"/>
      </w:pPr>
      <w:r w:rsidRPr="008D51DB">
        <w:t>При залоге имущественных прав реализация предмета залога проводится путем уступки залогодателем залогодержателю требования. Договор залога имущественных прав необходимо реализовать путем составления между заемщиком и банком договора уступки требования</w:t>
      </w:r>
      <w:r w:rsidR="001C4B1E" w:rsidRPr="008D51DB">
        <w:t>. П</w:t>
      </w:r>
      <w:r w:rsidRPr="008D51DB">
        <w:t xml:space="preserve">ри этом банк в соответствии со статьей 199 ГК </w:t>
      </w:r>
      <w:r w:rsidR="001C4B1E" w:rsidRPr="008D51DB">
        <w:t>РФ</w:t>
      </w:r>
      <w:r w:rsidRPr="008D51DB">
        <w:t xml:space="preserve"> должен уведомить должника заемщика об уступке требования.</w:t>
      </w:r>
    </w:p>
    <w:p w:rsidR="001A2E0B" w:rsidRPr="008D51DB" w:rsidRDefault="001A2E0B" w:rsidP="001A2E0B">
      <w:pPr>
        <w:pStyle w:val="aa"/>
        <w:spacing w:line="360" w:lineRule="auto"/>
        <w:ind w:firstLine="709"/>
        <w:jc w:val="both"/>
      </w:pPr>
      <w:r w:rsidRPr="008D51DB">
        <w:t xml:space="preserve">В случае нотариально заверенных договоров залога при неполучении разрешения залогодателя на реализацию заложенного имущества банк обращается в нотариальную контору или к частному нотариусу для того, чтобы получить исполнительную надпись на договоре залога для получения права на реализацию предмета залога. Порядок и условия получения исполнительной надписи установлены Инструкцией “О порядке осуществления нотариальных действий нотариусами </w:t>
      </w:r>
      <w:r w:rsidR="001C4B1E" w:rsidRPr="008D51DB">
        <w:t>РФ</w:t>
      </w:r>
      <w:r w:rsidRPr="008D51DB">
        <w:t xml:space="preserve">”, утвержденной приказом Министерства </w:t>
      </w:r>
      <w:r w:rsidR="001C4B1E" w:rsidRPr="008D51DB">
        <w:t>ю</w:t>
      </w:r>
      <w:r w:rsidRPr="008D51DB">
        <w:t>стиции от 14.06.2002 года №18/5.</w:t>
      </w:r>
    </w:p>
    <w:p w:rsidR="001A2E0B" w:rsidRPr="008D51DB" w:rsidRDefault="001A2E0B" w:rsidP="001A2E0B">
      <w:pPr>
        <w:pStyle w:val="aa"/>
        <w:spacing w:line="360" w:lineRule="auto"/>
        <w:ind w:firstLine="709"/>
        <w:jc w:val="both"/>
      </w:pPr>
      <w:r w:rsidRPr="008D51DB">
        <w:t>В нотариальную контору или частному нотариусу банком подается такой пакет документов:</w:t>
      </w:r>
    </w:p>
    <w:p w:rsidR="001A2E0B" w:rsidRPr="008D51DB" w:rsidRDefault="001A2E0B" w:rsidP="001A2E0B">
      <w:pPr>
        <w:pStyle w:val="aa"/>
        <w:spacing w:line="360" w:lineRule="auto"/>
        <w:ind w:firstLine="709"/>
        <w:jc w:val="both"/>
      </w:pPr>
      <w:r w:rsidRPr="008D51DB">
        <w:t>- нотариально заверенный договор залога;</w:t>
      </w:r>
    </w:p>
    <w:p w:rsidR="001A2E0B" w:rsidRPr="008D51DB" w:rsidRDefault="001A2E0B" w:rsidP="001A2E0B">
      <w:pPr>
        <w:pStyle w:val="aa"/>
        <w:spacing w:line="360" w:lineRule="auto"/>
        <w:ind w:firstLine="709"/>
        <w:jc w:val="both"/>
      </w:pPr>
      <w:r w:rsidRPr="008D51DB">
        <w:t>- справка о сумме непогашенной банку задолженности;</w:t>
      </w:r>
    </w:p>
    <w:p w:rsidR="001A2E0B" w:rsidRPr="008D51DB" w:rsidRDefault="001A2E0B" w:rsidP="001A2E0B">
      <w:pPr>
        <w:pStyle w:val="aa"/>
        <w:spacing w:line="360" w:lineRule="auto"/>
        <w:ind w:firstLine="709"/>
        <w:jc w:val="both"/>
      </w:pPr>
      <w:r w:rsidRPr="008D51DB">
        <w:t>- доверенность лицу, которое осуществляет оформление исполнительной надписи, от имени руководителя банка;</w:t>
      </w:r>
    </w:p>
    <w:p w:rsidR="001A2E0B" w:rsidRPr="008D51DB" w:rsidRDefault="001A2E0B" w:rsidP="001A2E0B">
      <w:pPr>
        <w:pStyle w:val="aa"/>
        <w:spacing w:line="360" w:lineRule="auto"/>
        <w:ind w:firstLine="709"/>
        <w:jc w:val="both"/>
      </w:pPr>
      <w:r w:rsidRPr="008D51DB">
        <w:t>- копию платежного документа об уплате государственного сбора в размере 2% от суммы предмета залога (в соответствии с декретом “О государственном сборе”);</w:t>
      </w:r>
    </w:p>
    <w:p w:rsidR="001A2E0B" w:rsidRPr="008D51DB" w:rsidRDefault="001A2E0B" w:rsidP="001A2E0B">
      <w:pPr>
        <w:pStyle w:val="aa"/>
        <w:spacing w:line="360" w:lineRule="auto"/>
        <w:ind w:firstLine="709"/>
        <w:jc w:val="both"/>
      </w:pPr>
      <w:r w:rsidRPr="008D51DB">
        <w:t>- копию уведомления залогодателя о том, что банк начинает реализацию залогового права в соответствии с условиями договора залога.</w:t>
      </w:r>
    </w:p>
    <w:p w:rsidR="001A2E0B" w:rsidRPr="008D51DB" w:rsidRDefault="001A2E0B" w:rsidP="001A2E0B">
      <w:pPr>
        <w:spacing w:line="360" w:lineRule="auto"/>
        <w:ind w:firstLine="709"/>
        <w:jc w:val="both"/>
        <w:rPr>
          <w:sz w:val="28"/>
          <w:szCs w:val="28"/>
        </w:rPr>
      </w:pPr>
      <w:r w:rsidRPr="008D51DB">
        <w:rPr>
          <w:sz w:val="28"/>
          <w:szCs w:val="28"/>
        </w:rPr>
        <w:t xml:space="preserve">Существуют и другие законные методы защиты интересов кредитора. </w:t>
      </w:r>
      <w:r w:rsidR="005F41C9" w:rsidRPr="008D51DB">
        <w:rPr>
          <w:sz w:val="28"/>
          <w:szCs w:val="28"/>
        </w:rPr>
        <w:t>МКБ «Москомприватбанк»</w:t>
      </w:r>
      <w:r w:rsidRPr="008D51DB">
        <w:rPr>
          <w:sz w:val="28"/>
          <w:szCs w:val="28"/>
        </w:rPr>
        <w:t xml:space="preserve"> может зачислить выручку от реализации залога (не превышая сумму задолженности) на ссудный счет заемщика, минуя его расчетный счет до полного погашения кредитной задолженности. В случае предоставления кредита под гарантию (поручительство) </w:t>
      </w:r>
      <w:r w:rsidR="005F41C9" w:rsidRPr="008D51DB">
        <w:rPr>
          <w:sz w:val="28"/>
          <w:szCs w:val="28"/>
        </w:rPr>
        <w:t>МКБ «Москомприватбанк»</w:t>
      </w:r>
      <w:r w:rsidRPr="008D51DB">
        <w:rPr>
          <w:sz w:val="28"/>
          <w:szCs w:val="28"/>
        </w:rPr>
        <w:t xml:space="preserve"> может по своему распоряжению в бесспорном порядке взыскать сумму долга со счета гаранта.</w:t>
      </w:r>
    </w:p>
    <w:p w:rsidR="001A2E0B" w:rsidRPr="008D51DB" w:rsidRDefault="001A2E0B" w:rsidP="001A2E0B">
      <w:pPr>
        <w:spacing w:line="360" w:lineRule="auto"/>
        <w:ind w:firstLine="709"/>
        <w:jc w:val="both"/>
        <w:rPr>
          <w:sz w:val="28"/>
          <w:szCs w:val="28"/>
        </w:rPr>
      </w:pPr>
      <w:r w:rsidRPr="008D51DB">
        <w:rPr>
          <w:sz w:val="28"/>
          <w:szCs w:val="28"/>
        </w:rPr>
        <w:t>Если обеспечением кредита является страховое свидетельство (полис), банк получает страховое возмещение от страховщика в границах сроков, определенных правилами страхования.</w:t>
      </w:r>
    </w:p>
    <w:p w:rsidR="001A2E0B" w:rsidRPr="008D51DB" w:rsidRDefault="001C4B1E" w:rsidP="001A2E0B">
      <w:pPr>
        <w:spacing w:line="360" w:lineRule="auto"/>
        <w:ind w:firstLine="709"/>
        <w:jc w:val="both"/>
        <w:rPr>
          <w:sz w:val="28"/>
          <w:szCs w:val="28"/>
        </w:rPr>
      </w:pPr>
      <w:r w:rsidRPr="008D51DB">
        <w:rPr>
          <w:sz w:val="28"/>
          <w:szCs w:val="28"/>
        </w:rPr>
        <w:t>С</w:t>
      </w:r>
      <w:r w:rsidR="001A2E0B" w:rsidRPr="008D51DB">
        <w:rPr>
          <w:sz w:val="28"/>
          <w:szCs w:val="28"/>
        </w:rPr>
        <w:t xml:space="preserve">ледующим методом управления </w:t>
      </w:r>
      <w:r w:rsidR="00825E1D" w:rsidRPr="008D51DB">
        <w:rPr>
          <w:sz w:val="28"/>
          <w:szCs w:val="28"/>
        </w:rPr>
        <w:t>кредитными</w:t>
      </w:r>
      <w:r w:rsidRPr="008D51DB">
        <w:rPr>
          <w:sz w:val="28"/>
          <w:szCs w:val="28"/>
        </w:rPr>
        <w:t xml:space="preserve"> рисками</w:t>
      </w:r>
      <w:r w:rsidR="001A2E0B" w:rsidRPr="008D51DB">
        <w:rPr>
          <w:sz w:val="28"/>
          <w:szCs w:val="28"/>
        </w:rPr>
        <w:t xml:space="preserve"> является ликвидация заемщика. Если ни одно из рассмотренных мероприятий не дает реальной возможности возврата кредита, то </w:t>
      </w:r>
      <w:r w:rsidR="005F41C9" w:rsidRPr="008D51DB">
        <w:rPr>
          <w:sz w:val="28"/>
          <w:szCs w:val="28"/>
        </w:rPr>
        <w:t>МКБ «Москомприватбанк»</w:t>
      </w:r>
      <w:r w:rsidR="001A2E0B" w:rsidRPr="008D51DB">
        <w:rPr>
          <w:sz w:val="28"/>
          <w:szCs w:val="28"/>
        </w:rPr>
        <w:t xml:space="preserve"> может использовать процедуру ликвидации предприятия – должника. Ликвидация – это последний способ возврата кредитных средств банком, который означает признание того факта, что банк допустил ошибку, предоставив кредит данному заемщику и своевременно не совершив соответствующих действий. В любом случае проведение ликвидации своего клиента в целом не улучшает репутацию </w:t>
      </w:r>
      <w:r w:rsidR="005F41C9" w:rsidRPr="008D51DB">
        <w:rPr>
          <w:sz w:val="28"/>
          <w:szCs w:val="28"/>
        </w:rPr>
        <w:t>МКБ «Москомприватбанк»</w:t>
      </w:r>
      <w:r w:rsidR="001A2E0B" w:rsidRPr="008D51DB">
        <w:rPr>
          <w:sz w:val="28"/>
          <w:szCs w:val="28"/>
        </w:rPr>
        <w:t xml:space="preserve">. Компанию можно ликвидировать путем ее продажи как действующего предприятия или через разделение и продажу ее по частям. Иногда процесс ликвидации длится достаточно долго, так как требует соответствующего судебного решения, создания ликвидационной комиссии, рассмотрения претензий всех кредиторов и организации продажи активов ликвидируемого предприятия. В некоторых случаях банки лишь через 2 – 3 года возвращают свои кредиты. В любом случае, стремясь возвратить проблемный кредит, служащие кредитного департамента </w:t>
      </w:r>
      <w:r w:rsidR="005F41C9" w:rsidRPr="008D51DB">
        <w:rPr>
          <w:sz w:val="28"/>
          <w:szCs w:val="28"/>
        </w:rPr>
        <w:t>МКБ «Москомприватбанк»</w:t>
      </w:r>
      <w:r w:rsidR="001A2E0B" w:rsidRPr="008D51DB">
        <w:rPr>
          <w:sz w:val="28"/>
          <w:szCs w:val="28"/>
        </w:rPr>
        <w:t xml:space="preserve"> должны действовать быстро, без промедления, чтобы не очутиться в длинной очереди организаций и учреждений (поставщиков, налоговой службы, страховых организаций),</w:t>
      </w:r>
      <w:r w:rsidRPr="008D51DB">
        <w:rPr>
          <w:sz w:val="28"/>
          <w:szCs w:val="28"/>
        </w:rPr>
        <w:t xml:space="preserve"> перед</w:t>
      </w:r>
      <w:r w:rsidR="001A2E0B" w:rsidRPr="008D51DB">
        <w:rPr>
          <w:sz w:val="28"/>
          <w:szCs w:val="28"/>
        </w:rPr>
        <w:t xml:space="preserve"> которым</w:t>
      </w:r>
      <w:r w:rsidRPr="008D51DB">
        <w:rPr>
          <w:sz w:val="28"/>
          <w:szCs w:val="28"/>
        </w:rPr>
        <w:t>и</w:t>
      </w:r>
      <w:r w:rsidR="001A2E0B" w:rsidRPr="008D51DB">
        <w:rPr>
          <w:sz w:val="28"/>
          <w:szCs w:val="28"/>
        </w:rPr>
        <w:t xml:space="preserve"> клиент банка тоже </w:t>
      </w:r>
      <w:r w:rsidRPr="008D51DB">
        <w:rPr>
          <w:sz w:val="28"/>
          <w:szCs w:val="28"/>
        </w:rPr>
        <w:t>имеет задолженность</w:t>
      </w:r>
      <w:r w:rsidR="001A2E0B" w:rsidRPr="008D51DB">
        <w:rPr>
          <w:sz w:val="28"/>
          <w:szCs w:val="28"/>
        </w:rPr>
        <w:t>.</w:t>
      </w:r>
    </w:p>
    <w:p w:rsidR="0082293E" w:rsidRPr="008D51DB" w:rsidRDefault="0082293E" w:rsidP="0082293E">
      <w:pPr>
        <w:pStyle w:val="a"/>
        <w:numPr>
          <w:ilvl w:val="0"/>
          <w:numId w:val="0"/>
        </w:numPr>
        <w:spacing w:line="360" w:lineRule="auto"/>
        <w:ind w:firstLine="720"/>
      </w:pPr>
    </w:p>
    <w:p w:rsidR="00CE63BC" w:rsidRPr="008D51DB" w:rsidRDefault="00CE63BC" w:rsidP="0082293E">
      <w:pPr>
        <w:pStyle w:val="a"/>
        <w:numPr>
          <w:ilvl w:val="0"/>
          <w:numId w:val="0"/>
        </w:numPr>
        <w:spacing w:line="360" w:lineRule="auto"/>
        <w:ind w:firstLine="720"/>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13673B" w:rsidRPr="008D51DB" w:rsidRDefault="0013673B" w:rsidP="00CE63BC">
      <w:pPr>
        <w:spacing w:line="360" w:lineRule="auto"/>
        <w:jc w:val="center"/>
        <w:rPr>
          <w:sz w:val="28"/>
          <w:szCs w:val="28"/>
        </w:rPr>
      </w:pPr>
    </w:p>
    <w:p w:rsidR="00CE63BC" w:rsidRPr="008D51DB" w:rsidRDefault="00CE63BC" w:rsidP="0013673B">
      <w:pPr>
        <w:pStyle w:val="1"/>
        <w:spacing w:line="360" w:lineRule="auto"/>
        <w:jc w:val="center"/>
        <w:rPr>
          <w:rFonts w:ascii="Times New Roman" w:hAnsi="Times New Roman" w:cs="Times New Roman"/>
          <w:b w:val="0"/>
          <w:bCs w:val="0"/>
          <w:sz w:val="28"/>
          <w:szCs w:val="28"/>
        </w:rPr>
      </w:pPr>
      <w:bookmarkStart w:id="19" w:name="_Ref122625674"/>
      <w:r w:rsidRPr="008D51DB">
        <w:rPr>
          <w:rFonts w:ascii="Times New Roman" w:hAnsi="Times New Roman" w:cs="Times New Roman"/>
          <w:b w:val="0"/>
          <w:bCs w:val="0"/>
          <w:sz w:val="28"/>
          <w:szCs w:val="28"/>
        </w:rPr>
        <w:t>Заключение</w:t>
      </w:r>
      <w:bookmarkEnd w:id="19"/>
    </w:p>
    <w:p w:rsidR="00CE63BC" w:rsidRPr="008D51DB" w:rsidRDefault="00CE63BC" w:rsidP="00CE63BC">
      <w:pPr>
        <w:spacing w:line="360" w:lineRule="auto"/>
        <w:jc w:val="center"/>
        <w:rPr>
          <w:b/>
        </w:rPr>
      </w:pPr>
    </w:p>
    <w:p w:rsidR="00CE63BC" w:rsidRPr="008D51DB" w:rsidRDefault="00CE63BC" w:rsidP="00EA2407">
      <w:pPr>
        <w:spacing w:line="360" w:lineRule="auto"/>
        <w:ind w:firstLine="709"/>
        <w:jc w:val="both"/>
        <w:rPr>
          <w:sz w:val="28"/>
          <w:szCs w:val="28"/>
        </w:rPr>
      </w:pPr>
      <w:r w:rsidRPr="008D51DB">
        <w:rPr>
          <w:sz w:val="28"/>
          <w:szCs w:val="28"/>
        </w:rPr>
        <w:t xml:space="preserve">В результате </w:t>
      </w:r>
      <w:r w:rsidR="00EA2407" w:rsidRPr="008D51DB">
        <w:rPr>
          <w:sz w:val="28"/>
          <w:szCs w:val="28"/>
        </w:rPr>
        <w:t>проведенного исследования</w:t>
      </w:r>
      <w:r w:rsidRPr="008D51DB">
        <w:rPr>
          <w:sz w:val="28"/>
          <w:szCs w:val="28"/>
        </w:rPr>
        <w:t xml:space="preserve"> необходимо сделать нижеследующие выводы.</w:t>
      </w:r>
    </w:p>
    <w:p w:rsidR="00CE63BC" w:rsidRPr="008D51DB" w:rsidRDefault="00CE63BC" w:rsidP="00EA2407">
      <w:pPr>
        <w:spacing w:line="360" w:lineRule="auto"/>
        <w:ind w:firstLine="709"/>
        <w:jc w:val="both"/>
        <w:rPr>
          <w:sz w:val="28"/>
          <w:szCs w:val="28"/>
        </w:rPr>
      </w:pPr>
      <w:r w:rsidRPr="008D51DB">
        <w:rPr>
          <w:sz w:val="28"/>
          <w:szCs w:val="28"/>
        </w:rPr>
        <w:t>Кредитная политика коммерческого банка представляет собой систему денежно - кредитных мероприятий, проводимых банком для достижения определенных финансовых результатов</w:t>
      </w:r>
      <w:r w:rsidR="00EA2407" w:rsidRPr="008D51DB">
        <w:rPr>
          <w:sz w:val="28"/>
          <w:szCs w:val="28"/>
        </w:rPr>
        <w:t>. Она</w:t>
      </w:r>
      <w:r w:rsidRPr="008D51DB">
        <w:rPr>
          <w:sz w:val="28"/>
          <w:szCs w:val="28"/>
        </w:rPr>
        <w:t xml:space="preserve"> является одним из элементов банковской политики. Кредитная политика является важнейшим инструментом достижения стратегических целей коммерческого банка. От ее успешной реализации во многом зависит финансовый результат банковского учреждения. Важнейшей задачей кредитной политики является </w:t>
      </w:r>
      <w:r w:rsidR="00EA2407" w:rsidRPr="008D51DB">
        <w:rPr>
          <w:sz w:val="28"/>
          <w:szCs w:val="28"/>
        </w:rPr>
        <w:t>политика управления кредитными рисками коммерческого банка</w:t>
      </w:r>
      <w:r w:rsidRPr="008D51DB">
        <w:rPr>
          <w:sz w:val="28"/>
          <w:szCs w:val="28"/>
        </w:rPr>
        <w:t>.</w:t>
      </w:r>
    </w:p>
    <w:p w:rsidR="00CE63BC" w:rsidRPr="008D51DB" w:rsidRDefault="00CE63BC" w:rsidP="00EA2407">
      <w:pPr>
        <w:spacing w:line="360" w:lineRule="auto"/>
        <w:ind w:firstLine="709"/>
        <w:jc w:val="both"/>
        <w:rPr>
          <w:sz w:val="28"/>
          <w:szCs w:val="28"/>
        </w:rPr>
      </w:pPr>
      <w:r w:rsidRPr="008D51DB">
        <w:rPr>
          <w:sz w:val="28"/>
          <w:szCs w:val="28"/>
        </w:rPr>
        <w:t xml:space="preserve">Процесс кредитования можно разделить на несколько этапов, каждый из которых </w:t>
      </w:r>
      <w:r w:rsidR="00EA2407" w:rsidRPr="008D51DB">
        <w:rPr>
          <w:sz w:val="28"/>
          <w:szCs w:val="28"/>
        </w:rPr>
        <w:t>сводится к стремлению сни</w:t>
      </w:r>
      <w:r w:rsidR="004B472B" w:rsidRPr="008D51DB">
        <w:rPr>
          <w:sz w:val="28"/>
          <w:szCs w:val="28"/>
        </w:rPr>
        <w:t>жения</w:t>
      </w:r>
      <w:r w:rsidRPr="008D51DB">
        <w:rPr>
          <w:sz w:val="28"/>
          <w:szCs w:val="28"/>
        </w:rPr>
        <w:t xml:space="preserve"> </w:t>
      </w:r>
      <w:r w:rsidR="00EA2407" w:rsidRPr="008D51DB">
        <w:rPr>
          <w:sz w:val="28"/>
          <w:szCs w:val="28"/>
        </w:rPr>
        <w:t>рискованност</w:t>
      </w:r>
      <w:r w:rsidR="004B472B" w:rsidRPr="008D51DB">
        <w:rPr>
          <w:sz w:val="28"/>
          <w:szCs w:val="28"/>
        </w:rPr>
        <w:t>и</w:t>
      </w:r>
      <w:r w:rsidRPr="008D51DB">
        <w:rPr>
          <w:sz w:val="28"/>
          <w:szCs w:val="28"/>
        </w:rPr>
        <w:t xml:space="preserve"> </w:t>
      </w:r>
      <w:r w:rsidR="00EA2407" w:rsidRPr="008D51DB">
        <w:rPr>
          <w:sz w:val="28"/>
          <w:szCs w:val="28"/>
        </w:rPr>
        <w:t>кредитного портфеля</w:t>
      </w:r>
      <w:r w:rsidR="004B472B" w:rsidRPr="008D51DB">
        <w:rPr>
          <w:sz w:val="28"/>
          <w:szCs w:val="28"/>
        </w:rPr>
        <w:t xml:space="preserve"> банка</w:t>
      </w:r>
      <w:r w:rsidRPr="008D51DB">
        <w:rPr>
          <w:sz w:val="28"/>
          <w:szCs w:val="28"/>
        </w:rPr>
        <w:t xml:space="preserve"> и определяет степень его надежности и прибыльности:</w:t>
      </w:r>
    </w:p>
    <w:p w:rsidR="00CE63BC" w:rsidRPr="008D51DB" w:rsidRDefault="00CE63BC" w:rsidP="00CE63BC">
      <w:pPr>
        <w:pStyle w:val="ab"/>
        <w:ind w:firstLine="0"/>
        <w:rPr>
          <w:rFonts w:ascii="Times New Roman" w:hAnsi="Times New Roman"/>
          <w:sz w:val="28"/>
          <w:szCs w:val="28"/>
        </w:rPr>
      </w:pPr>
      <w:r w:rsidRPr="008D51DB">
        <w:rPr>
          <w:rFonts w:ascii="Times New Roman" w:hAnsi="Times New Roman"/>
          <w:sz w:val="28"/>
          <w:szCs w:val="28"/>
        </w:rPr>
        <w:t>– рассмотрение заявки на получение кредита и переговоры с будущим заемщиком;</w:t>
      </w:r>
    </w:p>
    <w:p w:rsidR="00CE63BC" w:rsidRPr="008D51DB" w:rsidRDefault="00CE63BC" w:rsidP="00CE63BC">
      <w:pPr>
        <w:pStyle w:val="ab"/>
        <w:ind w:firstLine="0"/>
        <w:rPr>
          <w:rFonts w:ascii="Times New Roman" w:hAnsi="Times New Roman"/>
          <w:sz w:val="28"/>
          <w:szCs w:val="28"/>
        </w:rPr>
      </w:pPr>
      <w:r w:rsidRPr="008D51DB">
        <w:rPr>
          <w:rFonts w:ascii="Times New Roman" w:hAnsi="Times New Roman"/>
          <w:sz w:val="28"/>
          <w:szCs w:val="28"/>
        </w:rPr>
        <w:t>– изучение кредитоспособности клиента и оценка риска по ссуде;</w:t>
      </w:r>
    </w:p>
    <w:p w:rsidR="00CE63BC" w:rsidRPr="008D51DB" w:rsidRDefault="00CE63BC" w:rsidP="00CE63BC">
      <w:pPr>
        <w:pStyle w:val="ab"/>
        <w:ind w:firstLine="0"/>
        <w:rPr>
          <w:rFonts w:ascii="Times New Roman" w:hAnsi="Times New Roman"/>
          <w:sz w:val="28"/>
          <w:szCs w:val="28"/>
        </w:rPr>
      </w:pPr>
      <w:r w:rsidRPr="008D51DB">
        <w:rPr>
          <w:rFonts w:ascii="Times New Roman" w:hAnsi="Times New Roman"/>
          <w:sz w:val="28"/>
          <w:szCs w:val="28"/>
        </w:rPr>
        <w:t>– подготовка и заключение кредитного соглашения;</w:t>
      </w:r>
    </w:p>
    <w:p w:rsidR="00CE63BC" w:rsidRPr="008D51DB" w:rsidRDefault="00CE63BC" w:rsidP="00CE63BC">
      <w:pPr>
        <w:pStyle w:val="ab"/>
        <w:ind w:firstLine="0"/>
        <w:rPr>
          <w:rFonts w:ascii="Times New Roman" w:hAnsi="Times New Roman"/>
          <w:sz w:val="28"/>
          <w:szCs w:val="28"/>
        </w:rPr>
      </w:pPr>
      <w:r w:rsidRPr="008D51DB">
        <w:rPr>
          <w:rFonts w:ascii="Times New Roman" w:hAnsi="Times New Roman"/>
          <w:sz w:val="28"/>
          <w:szCs w:val="28"/>
        </w:rPr>
        <w:t>– контроль за выполнением условий соглашения и погашением кредита.</w:t>
      </w:r>
    </w:p>
    <w:p w:rsidR="00CE63BC" w:rsidRPr="008D51DB" w:rsidRDefault="00CE63BC" w:rsidP="00CE63BC">
      <w:pPr>
        <w:pStyle w:val="a5"/>
        <w:spacing w:line="360" w:lineRule="auto"/>
        <w:ind w:firstLine="709"/>
        <w:jc w:val="both"/>
        <w:rPr>
          <w:sz w:val="28"/>
          <w:szCs w:val="28"/>
        </w:rPr>
      </w:pPr>
      <w:r w:rsidRPr="008D51DB">
        <w:rPr>
          <w:sz w:val="28"/>
          <w:szCs w:val="28"/>
        </w:rPr>
        <w:t xml:space="preserve">Горизонтальный и вертикальный анализ баланса </w:t>
      </w:r>
      <w:r w:rsidR="00EA2407" w:rsidRPr="008D51DB">
        <w:rPr>
          <w:sz w:val="28"/>
          <w:szCs w:val="28"/>
        </w:rPr>
        <w:t>МКБ «Москомприватбанк»</w:t>
      </w:r>
      <w:r w:rsidRPr="008D51DB">
        <w:rPr>
          <w:sz w:val="28"/>
          <w:szCs w:val="28"/>
        </w:rPr>
        <w:t xml:space="preserve"> показал, что наибольший удельный вес в структуре актива на 01.01.200</w:t>
      </w:r>
      <w:r w:rsidR="004B472B" w:rsidRPr="008D51DB">
        <w:rPr>
          <w:sz w:val="28"/>
          <w:szCs w:val="28"/>
        </w:rPr>
        <w:t>4</w:t>
      </w:r>
      <w:r w:rsidRPr="008D51DB">
        <w:rPr>
          <w:sz w:val="28"/>
          <w:szCs w:val="28"/>
        </w:rPr>
        <w:t xml:space="preserve"> года занимает кредитный портфель банка (29,24%), причем он увеличился за отчетный год на 7,09%.  Абсолютное увеличение кредитов и задолженности клиентов составило 1543 </w:t>
      </w:r>
      <w:r w:rsidR="00825E1D" w:rsidRPr="008D51DB">
        <w:rPr>
          <w:sz w:val="28"/>
          <w:szCs w:val="28"/>
        </w:rPr>
        <w:t>тыс. руб.</w:t>
      </w:r>
      <w:r w:rsidRPr="008D51DB">
        <w:rPr>
          <w:sz w:val="28"/>
          <w:szCs w:val="28"/>
        </w:rPr>
        <w:t xml:space="preserve"> (темп роста 166,28%). Резервы созданные банком, увеличились на 24 </w:t>
      </w:r>
      <w:r w:rsidR="00825E1D" w:rsidRPr="008D51DB">
        <w:rPr>
          <w:sz w:val="28"/>
          <w:szCs w:val="28"/>
        </w:rPr>
        <w:t>тыс. руб.</w:t>
      </w:r>
      <w:r w:rsidRPr="008D51DB">
        <w:rPr>
          <w:sz w:val="28"/>
          <w:szCs w:val="28"/>
        </w:rPr>
        <w:t xml:space="preserve">, то есть темп их роста составил 102,46%. Это свидетельствует об улучшении надежности банка. </w:t>
      </w:r>
    </w:p>
    <w:p w:rsidR="00CE63BC" w:rsidRPr="008D51DB" w:rsidRDefault="00CE63BC" w:rsidP="00CE63BC">
      <w:pPr>
        <w:pStyle w:val="a5"/>
        <w:spacing w:line="360" w:lineRule="auto"/>
        <w:ind w:firstLine="709"/>
        <w:jc w:val="both"/>
        <w:rPr>
          <w:sz w:val="28"/>
          <w:szCs w:val="28"/>
        </w:rPr>
      </w:pPr>
      <w:r w:rsidRPr="008D51DB">
        <w:rPr>
          <w:sz w:val="28"/>
          <w:szCs w:val="28"/>
        </w:rPr>
        <w:t>В 200</w:t>
      </w:r>
      <w:r w:rsidR="004B472B" w:rsidRPr="008D51DB">
        <w:rPr>
          <w:sz w:val="28"/>
          <w:szCs w:val="28"/>
        </w:rPr>
        <w:t>3</w:t>
      </w:r>
      <w:r w:rsidRPr="008D51DB">
        <w:rPr>
          <w:sz w:val="28"/>
          <w:szCs w:val="28"/>
        </w:rPr>
        <w:t xml:space="preserve"> году наибольшую долю – 31,40% от общей суммы кредитного портфеля </w:t>
      </w:r>
      <w:r w:rsidR="00EA2407" w:rsidRPr="008D51DB">
        <w:rPr>
          <w:sz w:val="28"/>
          <w:szCs w:val="28"/>
        </w:rPr>
        <w:t>МКБ «Москомприватбанк»</w:t>
      </w:r>
      <w:r w:rsidRPr="008D51DB">
        <w:rPr>
          <w:sz w:val="28"/>
          <w:szCs w:val="28"/>
        </w:rPr>
        <w:t xml:space="preserve"> занимали кредиты, выданные под 19 % годовых. Под более высокие проценты банком было предоставлено значительно меньше ссуд: под 20 % - 17,01% от общей суммы кредитного портфеля; под 22 % - 16,79%. За отчетный год банком были снижены процентные ставки за пользование  кредитом. В результате снижения процентной ставки доли кредитов, выданных банком под 22%, 20%, 19%, 18% годовых снизились соответственно на 8,65%, 8,41%, 16,24% и 0,82%. В общем объеме кредит</w:t>
      </w:r>
      <w:r w:rsidR="004B472B" w:rsidRPr="008D51DB">
        <w:rPr>
          <w:sz w:val="28"/>
          <w:szCs w:val="28"/>
        </w:rPr>
        <w:t>ного портфеля</w:t>
      </w:r>
      <w:r w:rsidRPr="008D51DB">
        <w:rPr>
          <w:sz w:val="28"/>
          <w:szCs w:val="28"/>
        </w:rPr>
        <w:t xml:space="preserve"> </w:t>
      </w:r>
      <w:r w:rsidR="00EA2407" w:rsidRPr="008D51DB">
        <w:rPr>
          <w:sz w:val="28"/>
          <w:szCs w:val="28"/>
        </w:rPr>
        <w:t>МКБ «Москомприватбанк»</w:t>
      </w:r>
      <w:r w:rsidRPr="008D51DB">
        <w:rPr>
          <w:sz w:val="28"/>
          <w:szCs w:val="28"/>
        </w:rPr>
        <w:t xml:space="preserve"> на 01.01.200</w:t>
      </w:r>
      <w:r w:rsidR="004B472B" w:rsidRPr="008D51DB">
        <w:rPr>
          <w:sz w:val="28"/>
          <w:szCs w:val="28"/>
        </w:rPr>
        <w:t>3</w:t>
      </w:r>
      <w:r w:rsidRPr="008D51DB">
        <w:rPr>
          <w:sz w:val="28"/>
          <w:szCs w:val="28"/>
        </w:rPr>
        <w:t xml:space="preserve"> года стал</w:t>
      </w:r>
      <w:r w:rsidR="004B472B" w:rsidRPr="008D51DB">
        <w:rPr>
          <w:sz w:val="28"/>
          <w:szCs w:val="28"/>
        </w:rPr>
        <w:t>и</w:t>
      </w:r>
      <w:r w:rsidRPr="008D51DB">
        <w:rPr>
          <w:sz w:val="28"/>
          <w:szCs w:val="28"/>
        </w:rPr>
        <w:t xml:space="preserve"> занимать ссуды, выданные банком под 17% годовых (удельный вес – 34,62%, который вырос на 22,03%; темп роста составил 457,34%) и под 16% годовых (удельный вес – 12,09%), которые были предоставлены первоклассным заемщикам с хорошей «кредитной историей» и достаточным обеспечением по кредиту.</w:t>
      </w:r>
    </w:p>
    <w:p w:rsidR="00CE63BC" w:rsidRPr="008D51DB" w:rsidRDefault="004B472B" w:rsidP="00CE63BC">
      <w:pPr>
        <w:pStyle w:val="a5"/>
        <w:spacing w:line="360" w:lineRule="auto"/>
        <w:ind w:firstLine="720"/>
        <w:jc w:val="both"/>
        <w:rPr>
          <w:sz w:val="28"/>
          <w:szCs w:val="28"/>
        </w:rPr>
      </w:pPr>
      <w:r w:rsidRPr="008D51DB">
        <w:rPr>
          <w:sz w:val="28"/>
          <w:szCs w:val="28"/>
        </w:rPr>
        <w:t>Исследуемому банку н</w:t>
      </w:r>
      <w:r w:rsidR="00CE63BC" w:rsidRPr="008D51DB">
        <w:rPr>
          <w:sz w:val="28"/>
          <w:szCs w:val="28"/>
        </w:rPr>
        <w:t>еобходимо пересмотреть лимиты кредитования, установленные для различных отраслей народного хозяйства, указанные во второй главе работы, в связи со следующими причинами:</w:t>
      </w:r>
    </w:p>
    <w:p w:rsidR="00CE63BC" w:rsidRPr="008D51DB" w:rsidRDefault="00CE63BC" w:rsidP="00CE63BC">
      <w:pPr>
        <w:pStyle w:val="a5"/>
        <w:spacing w:line="360" w:lineRule="auto"/>
        <w:jc w:val="both"/>
        <w:rPr>
          <w:sz w:val="28"/>
          <w:szCs w:val="28"/>
        </w:rPr>
      </w:pPr>
      <w:r w:rsidRPr="008D51DB">
        <w:rPr>
          <w:sz w:val="28"/>
          <w:szCs w:val="28"/>
        </w:rPr>
        <w:t xml:space="preserve">- наибольшее снижение доходности кредитов в </w:t>
      </w:r>
      <w:r w:rsidR="00EA2407" w:rsidRPr="008D51DB">
        <w:rPr>
          <w:sz w:val="28"/>
          <w:szCs w:val="28"/>
        </w:rPr>
        <w:t>МКБ «Москомприватбанк»</w:t>
      </w:r>
      <w:r w:rsidRPr="008D51DB">
        <w:rPr>
          <w:sz w:val="28"/>
          <w:szCs w:val="28"/>
        </w:rPr>
        <w:t xml:space="preserve"> наблюдалось у заемщиков, работающих в отрасли сельского хозяйства притом, что наибольший удельный вес как на 01.01.200</w:t>
      </w:r>
      <w:r w:rsidR="004B472B" w:rsidRPr="008D51DB">
        <w:rPr>
          <w:sz w:val="28"/>
          <w:szCs w:val="28"/>
        </w:rPr>
        <w:t>3</w:t>
      </w:r>
      <w:r w:rsidRPr="008D51DB">
        <w:rPr>
          <w:sz w:val="28"/>
          <w:szCs w:val="28"/>
        </w:rPr>
        <w:t xml:space="preserve"> года, так и на 01.01.200</w:t>
      </w:r>
      <w:r w:rsidR="004B472B" w:rsidRPr="008D51DB">
        <w:rPr>
          <w:sz w:val="28"/>
          <w:szCs w:val="28"/>
        </w:rPr>
        <w:t>4</w:t>
      </w:r>
      <w:r w:rsidRPr="008D51DB">
        <w:rPr>
          <w:sz w:val="28"/>
          <w:szCs w:val="28"/>
        </w:rPr>
        <w:t xml:space="preserve"> года в кредитном портфеле банка занимала именно эта группа кредитов;</w:t>
      </w:r>
    </w:p>
    <w:p w:rsidR="00CE63BC" w:rsidRPr="008D51DB" w:rsidRDefault="00CE63BC" w:rsidP="00CE63BC">
      <w:pPr>
        <w:pStyle w:val="a5"/>
        <w:spacing w:line="360" w:lineRule="auto"/>
        <w:jc w:val="both"/>
        <w:rPr>
          <w:sz w:val="28"/>
          <w:szCs w:val="28"/>
        </w:rPr>
      </w:pPr>
      <w:r w:rsidRPr="008D51DB">
        <w:rPr>
          <w:sz w:val="28"/>
          <w:szCs w:val="28"/>
        </w:rPr>
        <w:t>- на 01.01.200</w:t>
      </w:r>
      <w:r w:rsidR="004B472B" w:rsidRPr="008D51DB">
        <w:rPr>
          <w:sz w:val="28"/>
          <w:szCs w:val="28"/>
        </w:rPr>
        <w:t>5</w:t>
      </w:r>
      <w:r w:rsidRPr="008D51DB">
        <w:rPr>
          <w:sz w:val="28"/>
          <w:szCs w:val="28"/>
        </w:rPr>
        <w:t xml:space="preserve"> года основная часть просроченных и пролонгированных кредитов приходится именно на заемщиков отрасли сельского хозяйства;</w:t>
      </w:r>
    </w:p>
    <w:p w:rsidR="00CE63BC" w:rsidRPr="008D51DB" w:rsidRDefault="00CE63BC" w:rsidP="00CE63BC">
      <w:pPr>
        <w:pStyle w:val="a5"/>
        <w:spacing w:line="360" w:lineRule="auto"/>
        <w:ind w:firstLine="709"/>
        <w:jc w:val="both"/>
        <w:rPr>
          <w:sz w:val="28"/>
          <w:szCs w:val="28"/>
        </w:rPr>
      </w:pPr>
      <w:r w:rsidRPr="008D51DB">
        <w:rPr>
          <w:sz w:val="28"/>
          <w:szCs w:val="28"/>
        </w:rPr>
        <w:t>Основные способы работы банка с проблемными кредитами состоят в следующих мероприятиях:</w:t>
      </w:r>
    </w:p>
    <w:p w:rsidR="00CE63BC" w:rsidRPr="008D51DB" w:rsidRDefault="00CE63BC" w:rsidP="00CE63BC">
      <w:pPr>
        <w:pStyle w:val="a5"/>
        <w:spacing w:line="360" w:lineRule="auto"/>
        <w:jc w:val="both"/>
        <w:rPr>
          <w:sz w:val="28"/>
          <w:szCs w:val="28"/>
        </w:rPr>
      </w:pPr>
      <w:r w:rsidRPr="008D51DB">
        <w:rPr>
          <w:sz w:val="28"/>
          <w:szCs w:val="28"/>
        </w:rPr>
        <w:t>а) разработка и реализация плана улучшения производственной деятельности заемщика, модификация кредитного соглашения;</w:t>
      </w:r>
    </w:p>
    <w:p w:rsidR="00CE63BC" w:rsidRPr="008D51DB" w:rsidRDefault="00CE63BC" w:rsidP="00CE63BC">
      <w:pPr>
        <w:spacing w:line="360" w:lineRule="auto"/>
        <w:jc w:val="both"/>
        <w:rPr>
          <w:sz w:val="28"/>
          <w:szCs w:val="28"/>
        </w:rPr>
      </w:pPr>
      <w:r w:rsidRPr="008D51DB">
        <w:rPr>
          <w:sz w:val="28"/>
          <w:szCs w:val="28"/>
        </w:rPr>
        <w:t>б) погашени</w:t>
      </w:r>
      <w:r w:rsidR="004B472B" w:rsidRPr="008D51DB">
        <w:rPr>
          <w:sz w:val="28"/>
          <w:szCs w:val="28"/>
        </w:rPr>
        <w:t>е</w:t>
      </w:r>
      <w:r w:rsidRPr="008D51DB">
        <w:rPr>
          <w:sz w:val="28"/>
          <w:szCs w:val="28"/>
        </w:rPr>
        <w:t xml:space="preserve"> задолженности за счет изменения обязательств, в том числе путем:</w:t>
      </w:r>
    </w:p>
    <w:p w:rsidR="00CE63BC" w:rsidRPr="008D51DB" w:rsidRDefault="00CE63BC" w:rsidP="00CE63BC">
      <w:pPr>
        <w:pStyle w:val="a5"/>
        <w:numPr>
          <w:ilvl w:val="0"/>
          <w:numId w:val="12"/>
        </w:numPr>
        <w:autoSpaceDE/>
        <w:autoSpaceDN/>
        <w:spacing w:after="0" w:line="360" w:lineRule="auto"/>
        <w:jc w:val="both"/>
        <w:rPr>
          <w:sz w:val="28"/>
          <w:szCs w:val="28"/>
        </w:rPr>
      </w:pPr>
      <w:r w:rsidRPr="008D51DB">
        <w:rPr>
          <w:sz w:val="28"/>
          <w:szCs w:val="28"/>
        </w:rPr>
        <w:t>предоставления нового кредита в погашение задолженности, включая и начисленные проценты, по действующему кредитному договору  (рефинансирование);</w:t>
      </w:r>
    </w:p>
    <w:p w:rsidR="00CE63BC" w:rsidRPr="008D51DB" w:rsidRDefault="00CE63BC" w:rsidP="00CE63BC">
      <w:pPr>
        <w:pStyle w:val="a5"/>
        <w:numPr>
          <w:ilvl w:val="0"/>
          <w:numId w:val="12"/>
        </w:numPr>
        <w:autoSpaceDE/>
        <w:autoSpaceDN/>
        <w:spacing w:after="0" w:line="360" w:lineRule="auto"/>
        <w:jc w:val="both"/>
        <w:rPr>
          <w:sz w:val="28"/>
          <w:szCs w:val="28"/>
        </w:rPr>
      </w:pPr>
      <w:r w:rsidRPr="008D51DB">
        <w:rPr>
          <w:sz w:val="28"/>
          <w:szCs w:val="28"/>
        </w:rPr>
        <w:t>уступки права требования, продажи кредитов, секъюритизации кредитов;</w:t>
      </w:r>
    </w:p>
    <w:p w:rsidR="00CE63BC" w:rsidRPr="008D51DB" w:rsidRDefault="00CE63BC" w:rsidP="00CE63BC">
      <w:pPr>
        <w:pStyle w:val="a5"/>
        <w:spacing w:line="360" w:lineRule="auto"/>
        <w:jc w:val="both"/>
        <w:rPr>
          <w:sz w:val="28"/>
          <w:szCs w:val="28"/>
        </w:rPr>
      </w:pPr>
      <w:r w:rsidRPr="008D51DB">
        <w:rPr>
          <w:sz w:val="28"/>
          <w:szCs w:val="28"/>
        </w:rPr>
        <w:t>в) погашени</w:t>
      </w:r>
      <w:r w:rsidR="004B472B" w:rsidRPr="008D51DB">
        <w:rPr>
          <w:sz w:val="28"/>
          <w:szCs w:val="28"/>
        </w:rPr>
        <w:t>я</w:t>
      </w:r>
      <w:r w:rsidRPr="008D51DB">
        <w:rPr>
          <w:sz w:val="28"/>
          <w:szCs w:val="28"/>
        </w:rPr>
        <w:t xml:space="preserve"> задолженности без изменения условий кредитного договора, в том числе путем погашения задолженности заемщика за счет кредитования его дебиторов;</w:t>
      </w:r>
    </w:p>
    <w:p w:rsidR="00CE63BC" w:rsidRPr="008D51DB" w:rsidRDefault="00CE63BC" w:rsidP="00CE63BC">
      <w:pPr>
        <w:pStyle w:val="a5"/>
        <w:spacing w:line="360" w:lineRule="auto"/>
        <w:jc w:val="both"/>
        <w:rPr>
          <w:sz w:val="28"/>
          <w:szCs w:val="28"/>
        </w:rPr>
      </w:pPr>
      <w:r w:rsidRPr="008D51DB">
        <w:rPr>
          <w:sz w:val="28"/>
          <w:szCs w:val="28"/>
        </w:rPr>
        <w:t>г) реализаци</w:t>
      </w:r>
      <w:r w:rsidR="004B472B" w:rsidRPr="008D51DB">
        <w:rPr>
          <w:sz w:val="28"/>
          <w:szCs w:val="28"/>
        </w:rPr>
        <w:t>и</w:t>
      </w:r>
      <w:r w:rsidRPr="008D51DB">
        <w:rPr>
          <w:sz w:val="28"/>
          <w:szCs w:val="28"/>
        </w:rPr>
        <w:t xml:space="preserve"> предмета залога.</w:t>
      </w:r>
    </w:p>
    <w:p w:rsidR="00CE63BC" w:rsidRPr="008D51DB" w:rsidRDefault="00CE63BC" w:rsidP="00CE63BC">
      <w:pPr>
        <w:pStyle w:val="a5"/>
        <w:spacing w:line="360" w:lineRule="auto"/>
        <w:jc w:val="both"/>
        <w:rPr>
          <w:sz w:val="24"/>
        </w:rPr>
      </w:pPr>
    </w:p>
    <w:p w:rsidR="004B472B" w:rsidRPr="008D51DB" w:rsidRDefault="004B472B" w:rsidP="00CE63BC">
      <w:pPr>
        <w:pStyle w:val="a"/>
        <w:numPr>
          <w:ilvl w:val="0"/>
          <w:numId w:val="0"/>
        </w:numPr>
        <w:spacing w:line="360" w:lineRule="auto"/>
        <w:ind w:firstLine="720"/>
        <w:jc w:val="center"/>
        <w:rPr>
          <w:sz w:val="28"/>
          <w:szCs w:val="28"/>
        </w:rPr>
      </w:pPr>
    </w:p>
    <w:p w:rsidR="004B472B" w:rsidRPr="008D51DB" w:rsidRDefault="004B472B" w:rsidP="00CE63BC">
      <w:pPr>
        <w:pStyle w:val="a"/>
        <w:numPr>
          <w:ilvl w:val="0"/>
          <w:numId w:val="0"/>
        </w:numPr>
        <w:spacing w:line="360" w:lineRule="auto"/>
        <w:ind w:firstLine="720"/>
        <w:jc w:val="center"/>
        <w:rPr>
          <w:sz w:val="28"/>
          <w:szCs w:val="28"/>
        </w:rPr>
      </w:pPr>
    </w:p>
    <w:p w:rsidR="004B472B" w:rsidRPr="008D51DB" w:rsidRDefault="004B472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13673B" w:rsidRPr="008D51DB" w:rsidRDefault="0013673B" w:rsidP="00CE63BC">
      <w:pPr>
        <w:pStyle w:val="a"/>
        <w:numPr>
          <w:ilvl w:val="0"/>
          <w:numId w:val="0"/>
        </w:numPr>
        <w:spacing w:line="360" w:lineRule="auto"/>
        <w:ind w:firstLine="720"/>
        <w:jc w:val="center"/>
        <w:rPr>
          <w:sz w:val="28"/>
          <w:szCs w:val="28"/>
        </w:rPr>
      </w:pPr>
    </w:p>
    <w:p w:rsidR="00CE63BC" w:rsidRPr="008D51DB" w:rsidRDefault="00A003EC" w:rsidP="0013673B">
      <w:pPr>
        <w:pStyle w:val="1"/>
        <w:spacing w:line="360" w:lineRule="auto"/>
        <w:jc w:val="center"/>
        <w:rPr>
          <w:rFonts w:ascii="Times New Roman" w:hAnsi="Times New Roman" w:cs="Times New Roman"/>
          <w:b w:val="0"/>
          <w:bCs w:val="0"/>
          <w:sz w:val="28"/>
          <w:szCs w:val="28"/>
        </w:rPr>
      </w:pPr>
      <w:bookmarkStart w:id="20" w:name="_Ref122625727"/>
      <w:r w:rsidRPr="008D51DB">
        <w:rPr>
          <w:rFonts w:ascii="Times New Roman" w:hAnsi="Times New Roman" w:cs="Times New Roman"/>
          <w:b w:val="0"/>
          <w:bCs w:val="0"/>
          <w:sz w:val="28"/>
          <w:szCs w:val="28"/>
        </w:rPr>
        <w:t>Перечень используемой</w:t>
      </w:r>
      <w:r w:rsidR="00CE63BC" w:rsidRPr="008D51DB">
        <w:rPr>
          <w:rFonts w:ascii="Times New Roman" w:hAnsi="Times New Roman" w:cs="Times New Roman"/>
          <w:b w:val="0"/>
          <w:bCs w:val="0"/>
          <w:sz w:val="28"/>
          <w:szCs w:val="28"/>
        </w:rPr>
        <w:t xml:space="preserve"> литературы</w:t>
      </w:r>
      <w:bookmarkEnd w:id="20"/>
    </w:p>
    <w:p w:rsidR="00CE63BC" w:rsidRPr="008D51DB" w:rsidRDefault="00CE63BC" w:rsidP="00CE63BC">
      <w:pPr>
        <w:pStyle w:val="a"/>
        <w:numPr>
          <w:ilvl w:val="0"/>
          <w:numId w:val="0"/>
        </w:numPr>
        <w:spacing w:line="360" w:lineRule="auto"/>
        <w:ind w:firstLine="720"/>
        <w:jc w:val="center"/>
      </w:pP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Закон РФ “О банках и банковской деятельности” от 07.12.2000 года №2121 – 111.</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 xml:space="preserve">Закон РФ “О залоге” от 02.10.1997 года № 2654 – </w:t>
      </w:r>
      <w:r w:rsidRPr="008D51DB">
        <w:rPr>
          <w:sz w:val="28"/>
          <w:szCs w:val="28"/>
          <w:lang w:val="en-US"/>
        </w:rPr>
        <w:t>XII</w:t>
      </w:r>
      <w:r w:rsidRPr="008D51DB">
        <w:rPr>
          <w:sz w:val="28"/>
          <w:szCs w:val="28"/>
        </w:rPr>
        <w:t>.</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Положение “О кредитовании”, утвержденное Постановлением Правления ЦБ РФ №246 от 28.09.2003 года.</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Положение “О порядке формирования и использования резерва для возмещения возможных убытков по кредитным операциям банков”, утвержденное Постановлением Правления ЦБ РФ №279 от 06.06.2000 года.</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 xml:space="preserve">Анализ деятельности коммерческих банков. Под. общ. ред. С. И. Кумок. - М.: АОЗТ “Вече”, 1998. - 400с. </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Бабич А. М., Павлова Л. М. Финансы. Денежное обращение. Кредит. - М.: Финансы и статистика, 2000. - 310с.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Баканов М. И., Шеремет А. Д. Теория экономического анализа. - М.: Финансы и статистика, 2001. - 400с.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Банковское дело: Учебник – 2-е изд., перераб. и доп./ Под ред. О. И. Лаврушина. - М.: Финансы и статистика, 2001. - 672с.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Банковское дело: стратегическое руководство. - М.: Издательство “Консалтбанкир”, 2002.- 432с.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Банки и банковское дело./ Под ред. И. Т. Балабанова. - М.: Финансы и статистика, 2003.- 420с.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Бланк И. А. Финансовый менеджмент. - М.: ИНФРА, 2000. - 382с.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Бор М. З., Пятенко В. В. Менеджмент банков: организация, стратегия, планирование. - М.: Финансы, ЮНИТИ, 2003. - 471с.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 xml:space="preserve">Бутук А. И. Экономическая теория: Учебное пособие – К.: Викар, 2000. - 644с. </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Васюренко О. В. Банковский менеджмент. - К.: Академия, 2001. - 313с.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Гамза В. А., Ткачук И. Б. Безопасность коммерческих банков. - М.: Финансы и статистика, 2000. - 263с.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Зотов В. А. Банковские риски на практике. - Бишкек, 2000. - 125с.</w:t>
      </w:r>
    </w:p>
    <w:p w:rsidR="00CE63BC" w:rsidRPr="008D51DB" w:rsidRDefault="00CE63BC" w:rsidP="00CE63BC">
      <w:pPr>
        <w:widowControl w:val="0"/>
        <w:numPr>
          <w:ilvl w:val="0"/>
          <w:numId w:val="21"/>
        </w:numPr>
        <w:tabs>
          <w:tab w:val="clear" w:pos="360"/>
          <w:tab w:val="num" w:pos="-2340"/>
        </w:tabs>
        <w:suppressAutoHyphens/>
        <w:autoSpaceDE w:val="0"/>
        <w:autoSpaceDN w:val="0"/>
        <w:spacing w:line="360" w:lineRule="auto"/>
        <w:ind w:firstLine="0"/>
        <w:jc w:val="both"/>
        <w:rPr>
          <w:sz w:val="28"/>
          <w:szCs w:val="28"/>
        </w:rPr>
      </w:pPr>
      <w:r w:rsidRPr="008D51DB">
        <w:rPr>
          <w:sz w:val="28"/>
          <w:szCs w:val="28"/>
        </w:rPr>
        <w:t>Иванов В. М. Деньги и кредит.: Курс лекций. - К.: МАУП, 1999. - 230с.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Кириченко О., Гиленко И., Ятченко А. Банковский менеджмент. - К.: Основы, 2004. - 671с.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Кириченко О., Пленко И. Банковский менеджмент. - К.: МАУП, 2003. - 330с.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Ковалев В. В. Финансовый анализ: методы и процедуры. - М.: Финансы и статистика, 2005. - 445с.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Кочетков В. Н. Анализ банковской деятельности: теоретико-прикладной аспект. - К.: МАУП, 2002. - 192с.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Кредитный риск коммерческого банка./ Витлинский В. В., Пернаривский О. В., Наконечный Я. С., Великоиваненко Г. И.; Под. ред. В. В. Витлинского. - К.: Знання, 2000. - 251с.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Левчук К. И. Эффективность краткосрочных кредитных вложений. - М.: Финансы и статистика, 2004. - 109с.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Лексис В. Кредит и банки. – М.: ИНФРА – М, 2004. – 288с.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Масленченков Ю. С. Финансовый менеджмент в коммерческом банке: Фундаментальный анализ. Кн. 2: Технологический уклад кредитования. - М.: Перспектива, 2005. - 191с.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Мескон М. Х., Альберт М. Основы менеджмента. М.: ИНФРА, 1997. – 552с.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Митюков И. О., Александров В. Т., Ворона О. И., Недбаева С. М. Финансовые услуги Украины: Энциклопедический справочник. (В 6т.). Т.1 – К.: Укрбланковыдав, 2001. - 762с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Никитина Т. В. Банковский менеджмент. - Спб.: Питер, 2001. - 160с.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Окунева, Л. Д. Андросова и др.; Под  ред. проф. Л. А. Дробозиной. - М.: Финансы, ЮНИТИ, 2004. - 479с.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Основы банковкого дела. Под ред. А. Н. Мороза. - К.: “Издательство Либра”, 2004. - 330с.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Основы банковского менеджмента: учебное пособие. Под общ. ред. О. И. Лаврушина. - М.: ИНФРА – М, 2005. - 144с.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Основы банковской деятельности./ Под ред. К. Р. Тагирбекова. – М.: Финансы и статистика, 2000. – 352с.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Панова Г. С. Анализ финансового состояния коммерческих банков. - М.: Финансы и статистика, 2000. - 270с.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Панова Г. С. Кредитная политика коммерческого банка. - М.: ИКЦ “ДИС”, 2003. - 464с.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Пещанская И. В. Организация деятельности коммерческого банка: Учебное пособие. – М.: ИНФРА – М, 2001. – 320с.</w:t>
      </w:r>
    </w:p>
    <w:p w:rsidR="00CE63BC" w:rsidRPr="008D51DB" w:rsidRDefault="00CE63BC" w:rsidP="00CE63BC">
      <w:pPr>
        <w:widowControl w:val="0"/>
        <w:numPr>
          <w:ilvl w:val="0"/>
          <w:numId w:val="21"/>
        </w:numPr>
        <w:suppressAutoHyphens/>
        <w:autoSpaceDE w:val="0"/>
        <w:autoSpaceDN w:val="0"/>
        <w:spacing w:line="360" w:lineRule="auto"/>
        <w:ind w:firstLine="0"/>
        <w:jc w:val="both"/>
        <w:rPr>
          <w:sz w:val="28"/>
          <w:szCs w:val="28"/>
        </w:rPr>
      </w:pPr>
      <w:r w:rsidRPr="008D51DB">
        <w:rPr>
          <w:sz w:val="28"/>
          <w:szCs w:val="28"/>
        </w:rPr>
        <w:t>Роуз Питер С. Банковский менеджмент. – М.: ИНФРА, 2004. – 266с.</w:t>
      </w:r>
    </w:p>
    <w:p w:rsidR="00CE63BC" w:rsidRPr="008D51DB" w:rsidRDefault="00CE63BC" w:rsidP="00CE63BC">
      <w:pPr>
        <w:pStyle w:val="a"/>
        <w:numPr>
          <w:ilvl w:val="0"/>
          <w:numId w:val="0"/>
        </w:numPr>
        <w:spacing w:line="360" w:lineRule="auto"/>
        <w:ind w:firstLine="720"/>
        <w:jc w:val="center"/>
      </w:pPr>
      <w:bookmarkStart w:id="21" w:name="_GoBack"/>
      <w:bookmarkEnd w:id="21"/>
    </w:p>
    <w:sectPr w:rsidR="00CE63BC" w:rsidRPr="008D51DB" w:rsidSect="00D53D7B">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1D5" w:rsidRDefault="006D61D5">
      <w:r>
        <w:separator/>
      </w:r>
    </w:p>
  </w:endnote>
  <w:endnote w:type="continuationSeparator" w:id="0">
    <w:p w:rsidR="006D61D5" w:rsidRDefault="006D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1D5" w:rsidRDefault="006D61D5">
      <w:r>
        <w:separator/>
      </w:r>
    </w:p>
  </w:footnote>
  <w:footnote w:type="continuationSeparator" w:id="0">
    <w:p w:rsidR="006D61D5" w:rsidRDefault="006D61D5">
      <w:r>
        <w:continuationSeparator/>
      </w:r>
    </w:p>
  </w:footnote>
  <w:footnote w:id="1">
    <w:p w:rsidR="0082293E" w:rsidRPr="00A8493B" w:rsidRDefault="0082293E" w:rsidP="002A0551">
      <w:pPr>
        <w:pStyle w:val="a6"/>
      </w:pPr>
      <w:r w:rsidRPr="00A8493B">
        <w:rPr>
          <w:rStyle w:val="a7"/>
        </w:rPr>
        <w:footnoteRef/>
      </w:r>
      <w:r w:rsidRPr="00A8493B">
        <w:t xml:space="preserve"> Лапуста М., Шаршукова Л. Ищите оптимум</w:t>
      </w:r>
      <w:r w:rsidRPr="00A8493B">
        <w:rPr>
          <w:noProof/>
        </w:rPr>
        <w:t xml:space="preserve"> // </w:t>
      </w:r>
      <w:r w:rsidRPr="00A8493B">
        <w:t>Риск.</w:t>
      </w:r>
      <w:r w:rsidRPr="00A8493B">
        <w:rPr>
          <w:noProof/>
        </w:rPr>
        <w:t xml:space="preserve"> - </w:t>
      </w:r>
      <w:r>
        <w:rPr>
          <w:noProof/>
        </w:rPr>
        <w:t>2003</w:t>
      </w:r>
      <w:r w:rsidRPr="00A8493B">
        <w:rPr>
          <w:noProof/>
        </w:rPr>
        <w:t xml:space="preserve">. - №10. </w:t>
      </w:r>
      <w:r>
        <w:rPr>
          <w:noProof/>
        </w:rPr>
        <w:t xml:space="preserve">- </w:t>
      </w:r>
      <w:r w:rsidRPr="00A8493B">
        <w:rPr>
          <w:noProof/>
        </w:rPr>
        <w:t>С.08</w:t>
      </w:r>
      <w:r>
        <w:rPr>
          <w:noProof/>
        </w:rPr>
        <w:t>.</w:t>
      </w:r>
    </w:p>
  </w:footnote>
  <w:footnote w:id="2">
    <w:p w:rsidR="0082293E" w:rsidRPr="00A8493B" w:rsidRDefault="0082293E" w:rsidP="002A0551">
      <w:pPr>
        <w:pStyle w:val="a6"/>
      </w:pPr>
      <w:r w:rsidRPr="00A8493B">
        <w:rPr>
          <w:rStyle w:val="a7"/>
        </w:rPr>
        <w:footnoteRef/>
      </w:r>
      <w:r w:rsidRPr="00A8493B">
        <w:t xml:space="preserve"> </w:t>
      </w:r>
      <w:r w:rsidRPr="00A8493B">
        <w:rPr>
          <w:noProof/>
        </w:rPr>
        <w:t xml:space="preserve">Кто не рискует, тот не настоящий банкир </w:t>
      </w:r>
      <w:r w:rsidRPr="00A8493B">
        <w:t xml:space="preserve"> // Эксперт. - </w:t>
      </w:r>
      <w:r w:rsidRPr="00A8493B">
        <w:rPr>
          <w:noProof/>
        </w:rPr>
        <w:t xml:space="preserve"> </w:t>
      </w:r>
      <w:r>
        <w:rPr>
          <w:noProof/>
        </w:rPr>
        <w:t>2004</w:t>
      </w:r>
      <w:r w:rsidRPr="00A8493B">
        <w:rPr>
          <w:noProof/>
        </w:rPr>
        <w:t xml:space="preserve">. - №9. </w:t>
      </w:r>
      <w:r>
        <w:rPr>
          <w:noProof/>
        </w:rPr>
        <w:t xml:space="preserve">- </w:t>
      </w:r>
      <w:r w:rsidRPr="00A8493B">
        <w:rPr>
          <w:noProof/>
        </w:rPr>
        <w:t>С.42</w:t>
      </w:r>
      <w:r>
        <w:rPr>
          <w:noProof/>
        </w:rPr>
        <w:t>.</w:t>
      </w:r>
    </w:p>
  </w:footnote>
  <w:footnote w:id="3">
    <w:p w:rsidR="0082293E" w:rsidRPr="00A8493B" w:rsidRDefault="0082293E" w:rsidP="002A0551">
      <w:pPr>
        <w:pStyle w:val="a6"/>
      </w:pPr>
      <w:r w:rsidRPr="00A8493B">
        <w:rPr>
          <w:rStyle w:val="a7"/>
        </w:rPr>
        <w:footnoteRef/>
      </w:r>
      <w:r w:rsidRPr="00A8493B">
        <w:t xml:space="preserve"> </w:t>
      </w:r>
      <w:r w:rsidRPr="00A8493B">
        <w:rPr>
          <w:noProof/>
        </w:rPr>
        <w:t xml:space="preserve">Иванцов С.Т. Кредитный риск коммерчекских банков остается высоким // Коммерсант. – </w:t>
      </w:r>
      <w:r>
        <w:rPr>
          <w:noProof/>
        </w:rPr>
        <w:t>2003</w:t>
      </w:r>
      <w:r w:rsidRPr="00A8493B">
        <w:rPr>
          <w:noProof/>
        </w:rPr>
        <w:t>. -  №12.</w:t>
      </w:r>
      <w:r>
        <w:rPr>
          <w:noProof/>
        </w:rPr>
        <w:t xml:space="preserve"> -</w:t>
      </w:r>
      <w:r w:rsidRPr="00A8493B">
        <w:rPr>
          <w:noProof/>
        </w:rPr>
        <w:t xml:space="preserve"> С. 15</w:t>
      </w:r>
      <w:r>
        <w:rPr>
          <w:noProo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EC" w:rsidRPr="00FC08B4" w:rsidRDefault="006550EC" w:rsidP="006550EC">
    <w:pPr>
      <w:pStyle w:val="ac"/>
      <w:jc w:val="center"/>
      <w:rPr>
        <w:color w:val="FF0000"/>
        <w:sz w:val="32"/>
        <w:szCs w:val="32"/>
      </w:rPr>
    </w:pPr>
    <w:r w:rsidRPr="003F32D2">
      <w:rPr>
        <w:sz w:val="32"/>
        <w:szCs w:val="32"/>
      </w:rPr>
      <w:t>diplomrus.ru</w:t>
    </w:r>
    <w:r w:rsidRPr="00FC08B4">
      <w:rPr>
        <w:color w:val="FF0000"/>
        <w:sz w:val="32"/>
        <w:szCs w:val="32"/>
      </w:rPr>
      <w:t xml:space="preserve"> -  </w:t>
    </w:r>
    <w:r>
      <w:rPr>
        <w:color w:val="FF0000"/>
        <w:sz w:val="32"/>
        <w:szCs w:val="32"/>
      </w:rPr>
      <w:t>Авторское выполнение научных работ на заказ. Контроль плагиата, скидки, гарантии, прямое общение с автором.</w:t>
    </w:r>
  </w:p>
  <w:p w:rsidR="006550EC" w:rsidRDefault="006550EC">
    <w:pPr>
      <w:pStyle w:val="ac"/>
    </w:pPr>
  </w:p>
  <w:p w:rsidR="006550EC" w:rsidRDefault="006550E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CBEB950"/>
    <w:lvl w:ilvl="0">
      <w:start w:val="1"/>
      <w:numFmt w:val="bullet"/>
      <w:pStyle w:val="a"/>
      <w:lvlText w:val=""/>
      <w:lvlJc w:val="left"/>
      <w:pPr>
        <w:tabs>
          <w:tab w:val="num" w:pos="360"/>
        </w:tabs>
        <w:ind w:left="360" w:hanging="360"/>
      </w:pPr>
      <w:rPr>
        <w:rFonts w:ascii="Symbol" w:hAnsi="Symbol" w:hint="default"/>
      </w:rPr>
    </w:lvl>
  </w:abstractNum>
  <w:abstractNum w:abstractNumId="1">
    <w:nsid w:val="04ED1774"/>
    <w:multiLevelType w:val="multilevel"/>
    <w:tmpl w:val="72ACA39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CF58E0"/>
    <w:multiLevelType w:val="hybridMultilevel"/>
    <w:tmpl w:val="23A6EE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98566F"/>
    <w:multiLevelType w:val="hybridMultilevel"/>
    <w:tmpl w:val="4F420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CD7D22"/>
    <w:multiLevelType w:val="multilevel"/>
    <w:tmpl w:val="B9AA4466"/>
    <w:lvl w:ilvl="0">
      <w:start w:val="1"/>
      <w:numFmt w:val="decimal"/>
      <w:lvlText w:val="%1."/>
      <w:lvlJc w:val="left"/>
      <w:pPr>
        <w:tabs>
          <w:tab w:val="num" w:pos="694"/>
        </w:tabs>
        <w:ind w:left="694" w:hanging="694"/>
      </w:pPr>
      <w:rPr>
        <w:rFonts w:hint="default"/>
        <w:i/>
      </w:rPr>
    </w:lvl>
    <w:lvl w:ilvl="1">
      <w:start w:val="4"/>
      <w:numFmt w:val="decimal"/>
      <w:lvlText w:val="%1.%2."/>
      <w:lvlJc w:val="left"/>
      <w:pPr>
        <w:tabs>
          <w:tab w:val="num" w:pos="1003"/>
        </w:tabs>
        <w:ind w:left="1003" w:hanging="720"/>
      </w:pPr>
      <w:rPr>
        <w:rFonts w:hint="default"/>
        <w:i/>
      </w:rPr>
    </w:lvl>
    <w:lvl w:ilvl="2">
      <w:start w:val="2"/>
      <w:numFmt w:val="decimal"/>
      <w:lvlText w:val="%1.%2.%3."/>
      <w:lvlJc w:val="left"/>
      <w:pPr>
        <w:tabs>
          <w:tab w:val="num" w:pos="1286"/>
        </w:tabs>
        <w:ind w:left="1286" w:hanging="720"/>
      </w:pPr>
      <w:rPr>
        <w:rFonts w:hint="default"/>
        <w:i/>
      </w:rPr>
    </w:lvl>
    <w:lvl w:ilvl="3">
      <w:start w:val="1"/>
      <w:numFmt w:val="decimal"/>
      <w:lvlText w:val="%1.%2.%3.%4."/>
      <w:lvlJc w:val="left"/>
      <w:pPr>
        <w:tabs>
          <w:tab w:val="num" w:pos="1929"/>
        </w:tabs>
        <w:ind w:left="1929" w:hanging="1080"/>
      </w:pPr>
      <w:rPr>
        <w:rFonts w:hint="default"/>
        <w:i/>
      </w:rPr>
    </w:lvl>
    <w:lvl w:ilvl="4">
      <w:start w:val="1"/>
      <w:numFmt w:val="decimal"/>
      <w:lvlText w:val="%1.%2.%3.%4.%5."/>
      <w:lvlJc w:val="left"/>
      <w:pPr>
        <w:tabs>
          <w:tab w:val="num" w:pos="2572"/>
        </w:tabs>
        <w:ind w:left="2572" w:hanging="1440"/>
      </w:pPr>
      <w:rPr>
        <w:rFonts w:hint="default"/>
        <w:i/>
      </w:rPr>
    </w:lvl>
    <w:lvl w:ilvl="5">
      <w:start w:val="1"/>
      <w:numFmt w:val="decimal"/>
      <w:lvlText w:val="%1.%2.%3.%4.%5.%6."/>
      <w:lvlJc w:val="left"/>
      <w:pPr>
        <w:tabs>
          <w:tab w:val="num" w:pos="2855"/>
        </w:tabs>
        <w:ind w:left="2855" w:hanging="1440"/>
      </w:pPr>
      <w:rPr>
        <w:rFonts w:hint="default"/>
        <w:i/>
      </w:rPr>
    </w:lvl>
    <w:lvl w:ilvl="6">
      <w:start w:val="1"/>
      <w:numFmt w:val="decimal"/>
      <w:lvlText w:val="%1.%2.%3.%4.%5.%6.%7."/>
      <w:lvlJc w:val="left"/>
      <w:pPr>
        <w:tabs>
          <w:tab w:val="num" w:pos="3498"/>
        </w:tabs>
        <w:ind w:left="3498" w:hanging="1800"/>
      </w:pPr>
      <w:rPr>
        <w:rFonts w:hint="default"/>
        <w:i/>
      </w:rPr>
    </w:lvl>
    <w:lvl w:ilvl="7">
      <w:start w:val="1"/>
      <w:numFmt w:val="decimal"/>
      <w:lvlText w:val="%1.%2.%3.%4.%5.%6.%7.%8."/>
      <w:lvlJc w:val="left"/>
      <w:pPr>
        <w:tabs>
          <w:tab w:val="num" w:pos="4141"/>
        </w:tabs>
        <w:ind w:left="4141" w:hanging="2160"/>
      </w:pPr>
      <w:rPr>
        <w:rFonts w:hint="default"/>
        <w:i/>
      </w:rPr>
    </w:lvl>
    <w:lvl w:ilvl="8">
      <w:start w:val="1"/>
      <w:numFmt w:val="decimal"/>
      <w:lvlText w:val="%1.%2.%3.%4.%5.%6.%7.%8.%9."/>
      <w:lvlJc w:val="left"/>
      <w:pPr>
        <w:tabs>
          <w:tab w:val="num" w:pos="4424"/>
        </w:tabs>
        <w:ind w:left="4424" w:hanging="2160"/>
      </w:pPr>
      <w:rPr>
        <w:rFonts w:hint="default"/>
        <w:i/>
      </w:rPr>
    </w:lvl>
  </w:abstractNum>
  <w:abstractNum w:abstractNumId="5">
    <w:nsid w:val="16AA1EC2"/>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EE274EE"/>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234252AE"/>
    <w:multiLevelType w:val="hybridMultilevel"/>
    <w:tmpl w:val="59B6F36C"/>
    <w:lvl w:ilvl="0" w:tplc="04190001">
      <w:start w:val="1"/>
      <w:numFmt w:val="bullet"/>
      <w:lvlText w:val=""/>
      <w:lvlJc w:val="left"/>
      <w:pPr>
        <w:tabs>
          <w:tab w:val="num" w:pos="2280"/>
        </w:tabs>
        <w:ind w:left="2280" w:hanging="360"/>
      </w:pPr>
      <w:rPr>
        <w:rFonts w:ascii="Symbol" w:hAnsi="Symbol" w:hint="default"/>
      </w:rPr>
    </w:lvl>
    <w:lvl w:ilvl="1" w:tplc="04190003" w:tentative="1">
      <w:start w:val="1"/>
      <w:numFmt w:val="bullet"/>
      <w:lvlText w:val="o"/>
      <w:lvlJc w:val="left"/>
      <w:pPr>
        <w:tabs>
          <w:tab w:val="num" w:pos="3000"/>
        </w:tabs>
        <w:ind w:left="3000" w:hanging="360"/>
      </w:pPr>
      <w:rPr>
        <w:rFonts w:ascii="Courier New" w:hAnsi="Courier New" w:cs="Courier New" w:hint="default"/>
      </w:rPr>
    </w:lvl>
    <w:lvl w:ilvl="2" w:tplc="04190005" w:tentative="1">
      <w:start w:val="1"/>
      <w:numFmt w:val="bullet"/>
      <w:lvlText w:val=""/>
      <w:lvlJc w:val="left"/>
      <w:pPr>
        <w:tabs>
          <w:tab w:val="num" w:pos="3720"/>
        </w:tabs>
        <w:ind w:left="3720" w:hanging="360"/>
      </w:pPr>
      <w:rPr>
        <w:rFonts w:ascii="Wingdings" w:hAnsi="Wingdings" w:hint="default"/>
      </w:rPr>
    </w:lvl>
    <w:lvl w:ilvl="3" w:tplc="04190001" w:tentative="1">
      <w:start w:val="1"/>
      <w:numFmt w:val="bullet"/>
      <w:lvlText w:val=""/>
      <w:lvlJc w:val="left"/>
      <w:pPr>
        <w:tabs>
          <w:tab w:val="num" w:pos="4440"/>
        </w:tabs>
        <w:ind w:left="4440" w:hanging="360"/>
      </w:pPr>
      <w:rPr>
        <w:rFonts w:ascii="Symbol" w:hAnsi="Symbol" w:hint="default"/>
      </w:rPr>
    </w:lvl>
    <w:lvl w:ilvl="4" w:tplc="04190003" w:tentative="1">
      <w:start w:val="1"/>
      <w:numFmt w:val="bullet"/>
      <w:lvlText w:val="o"/>
      <w:lvlJc w:val="left"/>
      <w:pPr>
        <w:tabs>
          <w:tab w:val="num" w:pos="5160"/>
        </w:tabs>
        <w:ind w:left="5160" w:hanging="360"/>
      </w:pPr>
      <w:rPr>
        <w:rFonts w:ascii="Courier New" w:hAnsi="Courier New" w:cs="Courier New" w:hint="default"/>
      </w:rPr>
    </w:lvl>
    <w:lvl w:ilvl="5" w:tplc="04190005" w:tentative="1">
      <w:start w:val="1"/>
      <w:numFmt w:val="bullet"/>
      <w:lvlText w:val=""/>
      <w:lvlJc w:val="left"/>
      <w:pPr>
        <w:tabs>
          <w:tab w:val="num" w:pos="5880"/>
        </w:tabs>
        <w:ind w:left="5880" w:hanging="360"/>
      </w:pPr>
      <w:rPr>
        <w:rFonts w:ascii="Wingdings" w:hAnsi="Wingdings" w:hint="default"/>
      </w:rPr>
    </w:lvl>
    <w:lvl w:ilvl="6" w:tplc="04190001" w:tentative="1">
      <w:start w:val="1"/>
      <w:numFmt w:val="bullet"/>
      <w:lvlText w:val=""/>
      <w:lvlJc w:val="left"/>
      <w:pPr>
        <w:tabs>
          <w:tab w:val="num" w:pos="6600"/>
        </w:tabs>
        <w:ind w:left="6600" w:hanging="360"/>
      </w:pPr>
      <w:rPr>
        <w:rFonts w:ascii="Symbol" w:hAnsi="Symbol" w:hint="default"/>
      </w:rPr>
    </w:lvl>
    <w:lvl w:ilvl="7" w:tplc="04190003" w:tentative="1">
      <w:start w:val="1"/>
      <w:numFmt w:val="bullet"/>
      <w:lvlText w:val="o"/>
      <w:lvlJc w:val="left"/>
      <w:pPr>
        <w:tabs>
          <w:tab w:val="num" w:pos="7320"/>
        </w:tabs>
        <w:ind w:left="7320" w:hanging="360"/>
      </w:pPr>
      <w:rPr>
        <w:rFonts w:ascii="Courier New" w:hAnsi="Courier New" w:cs="Courier New" w:hint="default"/>
      </w:rPr>
    </w:lvl>
    <w:lvl w:ilvl="8" w:tplc="04190005" w:tentative="1">
      <w:start w:val="1"/>
      <w:numFmt w:val="bullet"/>
      <w:lvlText w:val=""/>
      <w:lvlJc w:val="left"/>
      <w:pPr>
        <w:tabs>
          <w:tab w:val="num" w:pos="8040"/>
        </w:tabs>
        <w:ind w:left="8040" w:hanging="360"/>
      </w:pPr>
      <w:rPr>
        <w:rFonts w:ascii="Wingdings" w:hAnsi="Wingdings" w:hint="default"/>
      </w:rPr>
    </w:lvl>
  </w:abstractNum>
  <w:abstractNum w:abstractNumId="8">
    <w:nsid w:val="25B95694"/>
    <w:multiLevelType w:val="singleLevel"/>
    <w:tmpl w:val="69B23612"/>
    <w:lvl w:ilvl="0">
      <w:numFmt w:val="bullet"/>
      <w:lvlText w:val=""/>
      <w:lvlJc w:val="left"/>
      <w:pPr>
        <w:tabs>
          <w:tab w:val="num" w:pos="927"/>
        </w:tabs>
        <w:ind w:left="927" w:hanging="360"/>
      </w:pPr>
      <w:rPr>
        <w:rFonts w:ascii="Symbol" w:hAnsi="Symbol" w:hint="default"/>
      </w:rPr>
    </w:lvl>
  </w:abstractNum>
  <w:abstractNum w:abstractNumId="9">
    <w:nsid w:val="413A0565"/>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44BB0DB6"/>
    <w:multiLevelType w:val="hybridMultilevel"/>
    <w:tmpl w:val="493A91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1F9784C"/>
    <w:multiLevelType w:val="singleLevel"/>
    <w:tmpl w:val="9320BC84"/>
    <w:lvl w:ilvl="0">
      <w:start w:val="1"/>
      <w:numFmt w:val="decimal"/>
      <w:lvlText w:val="%1)"/>
      <w:legacy w:legacy="1" w:legacySpace="0" w:legacyIndent="283"/>
      <w:lvlJc w:val="left"/>
      <w:pPr>
        <w:ind w:left="283" w:hanging="283"/>
      </w:pPr>
    </w:lvl>
  </w:abstractNum>
  <w:abstractNum w:abstractNumId="12">
    <w:nsid w:val="542C6628"/>
    <w:multiLevelType w:val="hybridMultilevel"/>
    <w:tmpl w:val="9376AD64"/>
    <w:lvl w:ilvl="0" w:tplc="04190001">
      <w:start w:val="1"/>
      <w:numFmt w:val="bullet"/>
      <w:lvlText w:val=""/>
      <w:lvlJc w:val="left"/>
      <w:pPr>
        <w:tabs>
          <w:tab w:val="num" w:pos="2422"/>
        </w:tabs>
        <w:ind w:left="2422" w:hanging="360"/>
      </w:pPr>
      <w:rPr>
        <w:rFonts w:ascii="Symbol" w:hAnsi="Symbol" w:hint="default"/>
      </w:rPr>
    </w:lvl>
    <w:lvl w:ilvl="1" w:tplc="04190003" w:tentative="1">
      <w:start w:val="1"/>
      <w:numFmt w:val="bullet"/>
      <w:lvlText w:val="o"/>
      <w:lvlJc w:val="left"/>
      <w:pPr>
        <w:tabs>
          <w:tab w:val="num" w:pos="3142"/>
        </w:tabs>
        <w:ind w:left="3142" w:hanging="360"/>
      </w:pPr>
      <w:rPr>
        <w:rFonts w:ascii="Courier New" w:hAnsi="Courier New" w:cs="Courier New" w:hint="default"/>
      </w:rPr>
    </w:lvl>
    <w:lvl w:ilvl="2" w:tplc="04190005" w:tentative="1">
      <w:start w:val="1"/>
      <w:numFmt w:val="bullet"/>
      <w:lvlText w:val=""/>
      <w:lvlJc w:val="left"/>
      <w:pPr>
        <w:tabs>
          <w:tab w:val="num" w:pos="3862"/>
        </w:tabs>
        <w:ind w:left="3862" w:hanging="360"/>
      </w:pPr>
      <w:rPr>
        <w:rFonts w:ascii="Wingdings" w:hAnsi="Wingdings" w:hint="default"/>
      </w:rPr>
    </w:lvl>
    <w:lvl w:ilvl="3" w:tplc="04190001" w:tentative="1">
      <w:start w:val="1"/>
      <w:numFmt w:val="bullet"/>
      <w:lvlText w:val=""/>
      <w:lvlJc w:val="left"/>
      <w:pPr>
        <w:tabs>
          <w:tab w:val="num" w:pos="4582"/>
        </w:tabs>
        <w:ind w:left="4582" w:hanging="360"/>
      </w:pPr>
      <w:rPr>
        <w:rFonts w:ascii="Symbol" w:hAnsi="Symbol" w:hint="default"/>
      </w:rPr>
    </w:lvl>
    <w:lvl w:ilvl="4" w:tplc="04190003" w:tentative="1">
      <w:start w:val="1"/>
      <w:numFmt w:val="bullet"/>
      <w:lvlText w:val="o"/>
      <w:lvlJc w:val="left"/>
      <w:pPr>
        <w:tabs>
          <w:tab w:val="num" w:pos="5302"/>
        </w:tabs>
        <w:ind w:left="5302" w:hanging="360"/>
      </w:pPr>
      <w:rPr>
        <w:rFonts w:ascii="Courier New" w:hAnsi="Courier New" w:cs="Courier New" w:hint="default"/>
      </w:rPr>
    </w:lvl>
    <w:lvl w:ilvl="5" w:tplc="04190005" w:tentative="1">
      <w:start w:val="1"/>
      <w:numFmt w:val="bullet"/>
      <w:lvlText w:val=""/>
      <w:lvlJc w:val="left"/>
      <w:pPr>
        <w:tabs>
          <w:tab w:val="num" w:pos="6022"/>
        </w:tabs>
        <w:ind w:left="6022" w:hanging="360"/>
      </w:pPr>
      <w:rPr>
        <w:rFonts w:ascii="Wingdings" w:hAnsi="Wingdings" w:hint="default"/>
      </w:rPr>
    </w:lvl>
    <w:lvl w:ilvl="6" w:tplc="04190001" w:tentative="1">
      <w:start w:val="1"/>
      <w:numFmt w:val="bullet"/>
      <w:lvlText w:val=""/>
      <w:lvlJc w:val="left"/>
      <w:pPr>
        <w:tabs>
          <w:tab w:val="num" w:pos="6742"/>
        </w:tabs>
        <w:ind w:left="6742" w:hanging="360"/>
      </w:pPr>
      <w:rPr>
        <w:rFonts w:ascii="Symbol" w:hAnsi="Symbol" w:hint="default"/>
      </w:rPr>
    </w:lvl>
    <w:lvl w:ilvl="7" w:tplc="04190003" w:tentative="1">
      <w:start w:val="1"/>
      <w:numFmt w:val="bullet"/>
      <w:lvlText w:val="o"/>
      <w:lvlJc w:val="left"/>
      <w:pPr>
        <w:tabs>
          <w:tab w:val="num" w:pos="7462"/>
        </w:tabs>
        <w:ind w:left="7462" w:hanging="360"/>
      </w:pPr>
      <w:rPr>
        <w:rFonts w:ascii="Courier New" w:hAnsi="Courier New" w:cs="Courier New" w:hint="default"/>
      </w:rPr>
    </w:lvl>
    <w:lvl w:ilvl="8" w:tplc="04190005" w:tentative="1">
      <w:start w:val="1"/>
      <w:numFmt w:val="bullet"/>
      <w:lvlText w:val=""/>
      <w:lvlJc w:val="left"/>
      <w:pPr>
        <w:tabs>
          <w:tab w:val="num" w:pos="8182"/>
        </w:tabs>
        <w:ind w:left="8182" w:hanging="360"/>
      </w:pPr>
      <w:rPr>
        <w:rFonts w:ascii="Wingdings" w:hAnsi="Wingdings" w:hint="default"/>
      </w:rPr>
    </w:lvl>
  </w:abstractNum>
  <w:abstractNum w:abstractNumId="13">
    <w:nsid w:val="5BE51AAB"/>
    <w:multiLevelType w:val="singleLevel"/>
    <w:tmpl w:val="B03A4DF6"/>
    <w:lvl w:ilvl="0">
      <w:start w:val="3"/>
      <w:numFmt w:val="bullet"/>
      <w:lvlText w:val=""/>
      <w:lvlJc w:val="left"/>
      <w:pPr>
        <w:tabs>
          <w:tab w:val="num" w:pos="927"/>
        </w:tabs>
        <w:ind w:left="927" w:hanging="360"/>
      </w:pPr>
      <w:rPr>
        <w:rFonts w:ascii="Symbol" w:hAnsi="Symbol" w:hint="default"/>
      </w:rPr>
    </w:lvl>
  </w:abstractNum>
  <w:abstractNum w:abstractNumId="14">
    <w:nsid w:val="65886ABD"/>
    <w:multiLevelType w:val="singleLevel"/>
    <w:tmpl w:val="3BC07DC0"/>
    <w:lvl w:ilvl="0">
      <w:start w:val="1"/>
      <w:numFmt w:val="decimal"/>
      <w:lvlText w:val="%1."/>
      <w:lvlJc w:val="left"/>
      <w:pPr>
        <w:tabs>
          <w:tab w:val="num" w:pos="927"/>
        </w:tabs>
        <w:ind w:left="927" w:hanging="360"/>
      </w:pPr>
      <w:rPr>
        <w:rFonts w:hint="default"/>
      </w:rPr>
    </w:lvl>
  </w:abstractNum>
  <w:abstractNum w:abstractNumId="15">
    <w:nsid w:val="66F75233"/>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0B928E6"/>
    <w:multiLevelType w:val="singleLevel"/>
    <w:tmpl w:val="8CC6FBF4"/>
    <w:lvl w:ilvl="0">
      <w:start w:val="2"/>
      <w:numFmt w:val="bullet"/>
      <w:lvlText w:val="-"/>
      <w:lvlJc w:val="left"/>
      <w:pPr>
        <w:tabs>
          <w:tab w:val="num" w:pos="360"/>
        </w:tabs>
        <w:ind w:left="360" w:hanging="360"/>
      </w:pPr>
      <w:rPr>
        <w:rFonts w:hint="default"/>
      </w:rPr>
    </w:lvl>
  </w:abstractNum>
  <w:abstractNum w:abstractNumId="17">
    <w:nsid w:val="714A682D"/>
    <w:multiLevelType w:val="hybridMultilevel"/>
    <w:tmpl w:val="3F9EEE34"/>
    <w:lvl w:ilvl="0" w:tplc="F676BEA4">
      <w:start w:val="1"/>
      <w:numFmt w:val="decimal"/>
      <w:lvlText w:val="%1."/>
      <w:lvlJc w:val="left"/>
      <w:pPr>
        <w:tabs>
          <w:tab w:val="num" w:pos="1429"/>
        </w:tabs>
        <w:ind w:left="1429" w:hanging="360"/>
      </w:pPr>
      <w:rPr>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7E9740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FB80AD9"/>
    <w:multiLevelType w:val="hybridMultilevel"/>
    <w:tmpl w:val="BD169144"/>
    <w:lvl w:ilvl="0" w:tplc="04190001">
      <w:start w:val="1"/>
      <w:numFmt w:val="bullet"/>
      <w:lvlText w:val=""/>
      <w:lvlJc w:val="left"/>
      <w:pPr>
        <w:tabs>
          <w:tab w:val="num" w:pos="2356"/>
        </w:tabs>
        <w:ind w:left="2356" w:hanging="360"/>
      </w:pPr>
      <w:rPr>
        <w:rFonts w:ascii="Symbol" w:hAnsi="Symbol" w:hint="default"/>
      </w:rPr>
    </w:lvl>
    <w:lvl w:ilvl="1" w:tplc="04190003" w:tentative="1">
      <w:start w:val="1"/>
      <w:numFmt w:val="bullet"/>
      <w:lvlText w:val="o"/>
      <w:lvlJc w:val="left"/>
      <w:pPr>
        <w:tabs>
          <w:tab w:val="num" w:pos="3076"/>
        </w:tabs>
        <w:ind w:left="3076" w:hanging="360"/>
      </w:pPr>
      <w:rPr>
        <w:rFonts w:ascii="Courier New" w:hAnsi="Courier New" w:cs="Courier New" w:hint="default"/>
      </w:rPr>
    </w:lvl>
    <w:lvl w:ilvl="2" w:tplc="04190005" w:tentative="1">
      <w:start w:val="1"/>
      <w:numFmt w:val="bullet"/>
      <w:lvlText w:val=""/>
      <w:lvlJc w:val="left"/>
      <w:pPr>
        <w:tabs>
          <w:tab w:val="num" w:pos="3796"/>
        </w:tabs>
        <w:ind w:left="3796" w:hanging="360"/>
      </w:pPr>
      <w:rPr>
        <w:rFonts w:ascii="Wingdings" w:hAnsi="Wingdings" w:hint="default"/>
      </w:rPr>
    </w:lvl>
    <w:lvl w:ilvl="3" w:tplc="04190001" w:tentative="1">
      <w:start w:val="1"/>
      <w:numFmt w:val="bullet"/>
      <w:lvlText w:val=""/>
      <w:lvlJc w:val="left"/>
      <w:pPr>
        <w:tabs>
          <w:tab w:val="num" w:pos="4516"/>
        </w:tabs>
        <w:ind w:left="4516" w:hanging="360"/>
      </w:pPr>
      <w:rPr>
        <w:rFonts w:ascii="Symbol" w:hAnsi="Symbol" w:hint="default"/>
      </w:rPr>
    </w:lvl>
    <w:lvl w:ilvl="4" w:tplc="04190003" w:tentative="1">
      <w:start w:val="1"/>
      <w:numFmt w:val="bullet"/>
      <w:lvlText w:val="o"/>
      <w:lvlJc w:val="left"/>
      <w:pPr>
        <w:tabs>
          <w:tab w:val="num" w:pos="5236"/>
        </w:tabs>
        <w:ind w:left="5236" w:hanging="360"/>
      </w:pPr>
      <w:rPr>
        <w:rFonts w:ascii="Courier New" w:hAnsi="Courier New" w:cs="Courier New" w:hint="default"/>
      </w:rPr>
    </w:lvl>
    <w:lvl w:ilvl="5" w:tplc="04190005" w:tentative="1">
      <w:start w:val="1"/>
      <w:numFmt w:val="bullet"/>
      <w:lvlText w:val=""/>
      <w:lvlJc w:val="left"/>
      <w:pPr>
        <w:tabs>
          <w:tab w:val="num" w:pos="5956"/>
        </w:tabs>
        <w:ind w:left="5956" w:hanging="360"/>
      </w:pPr>
      <w:rPr>
        <w:rFonts w:ascii="Wingdings" w:hAnsi="Wingdings" w:hint="default"/>
      </w:rPr>
    </w:lvl>
    <w:lvl w:ilvl="6" w:tplc="04190001" w:tentative="1">
      <w:start w:val="1"/>
      <w:numFmt w:val="bullet"/>
      <w:lvlText w:val=""/>
      <w:lvlJc w:val="left"/>
      <w:pPr>
        <w:tabs>
          <w:tab w:val="num" w:pos="6676"/>
        </w:tabs>
        <w:ind w:left="6676" w:hanging="360"/>
      </w:pPr>
      <w:rPr>
        <w:rFonts w:ascii="Symbol" w:hAnsi="Symbol" w:hint="default"/>
      </w:rPr>
    </w:lvl>
    <w:lvl w:ilvl="7" w:tplc="04190003" w:tentative="1">
      <w:start w:val="1"/>
      <w:numFmt w:val="bullet"/>
      <w:lvlText w:val="o"/>
      <w:lvlJc w:val="left"/>
      <w:pPr>
        <w:tabs>
          <w:tab w:val="num" w:pos="7396"/>
        </w:tabs>
        <w:ind w:left="7396" w:hanging="360"/>
      </w:pPr>
      <w:rPr>
        <w:rFonts w:ascii="Courier New" w:hAnsi="Courier New" w:cs="Courier New" w:hint="default"/>
      </w:rPr>
    </w:lvl>
    <w:lvl w:ilvl="8" w:tplc="04190005" w:tentative="1">
      <w:start w:val="1"/>
      <w:numFmt w:val="bullet"/>
      <w:lvlText w:val=""/>
      <w:lvlJc w:val="left"/>
      <w:pPr>
        <w:tabs>
          <w:tab w:val="num" w:pos="8116"/>
        </w:tabs>
        <w:ind w:left="8116" w:hanging="360"/>
      </w:pPr>
      <w:rPr>
        <w:rFonts w:ascii="Wingdings" w:hAnsi="Wingdings" w:hint="default"/>
      </w:rPr>
    </w:lvl>
  </w:abstractNum>
  <w:num w:numId="1">
    <w:abstractNumId w:val="2"/>
  </w:num>
  <w:num w:numId="2">
    <w:abstractNumId w:val="18"/>
  </w:num>
  <w:num w:numId="3">
    <w:abstractNumId w:val="8"/>
  </w:num>
  <w:num w:numId="4">
    <w:abstractNumId w:val="13"/>
  </w:num>
  <w:num w:numId="5">
    <w:abstractNumId w:val="4"/>
  </w:num>
  <w:num w:numId="6">
    <w:abstractNumId w:val="14"/>
  </w:num>
  <w:num w:numId="7">
    <w:abstractNumId w:val="19"/>
  </w:num>
  <w:num w:numId="8">
    <w:abstractNumId w:val="12"/>
  </w:num>
  <w:num w:numId="9">
    <w:abstractNumId w:val="7"/>
  </w:num>
  <w:num w:numId="10">
    <w:abstractNumId w:val="17"/>
  </w:num>
  <w:num w:numId="11">
    <w:abstractNumId w:val="10"/>
  </w:num>
  <w:num w:numId="12">
    <w:abstractNumId w:val="16"/>
  </w:num>
  <w:num w:numId="13">
    <w:abstractNumId w:val="0"/>
  </w:num>
  <w:num w:numId="14">
    <w:abstractNumId w:val="1"/>
  </w:num>
  <w:num w:numId="15">
    <w:abstractNumId w:val="6"/>
  </w:num>
  <w:num w:numId="16">
    <w:abstractNumId w:val="5"/>
  </w:num>
  <w:num w:numId="17">
    <w:abstractNumId w:val="9"/>
  </w:num>
  <w:num w:numId="18">
    <w:abstractNumId w:val="11"/>
  </w:num>
  <w:num w:numId="19">
    <w:abstractNumId w:val="11"/>
    <w:lvlOverride w:ilvl="0">
      <w:lvl w:ilvl="0">
        <w:start w:val="2"/>
        <w:numFmt w:val="decimal"/>
        <w:lvlText w:val="%1)"/>
        <w:legacy w:legacy="1" w:legacySpace="0" w:legacyIndent="283"/>
        <w:lvlJc w:val="left"/>
        <w:pPr>
          <w:ind w:left="283" w:hanging="283"/>
        </w:pPr>
      </w:lvl>
    </w:lvlOverride>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EC1"/>
    <w:rsid w:val="00003924"/>
    <w:rsid w:val="000054BE"/>
    <w:rsid w:val="00054F06"/>
    <w:rsid w:val="00060893"/>
    <w:rsid w:val="000E2880"/>
    <w:rsid w:val="0013673B"/>
    <w:rsid w:val="0015058D"/>
    <w:rsid w:val="00156DE8"/>
    <w:rsid w:val="001A2E0B"/>
    <w:rsid w:val="001C497C"/>
    <w:rsid w:val="001C4B1E"/>
    <w:rsid w:val="001D3A6F"/>
    <w:rsid w:val="001F16C6"/>
    <w:rsid w:val="00222B35"/>
    <w:rsid w:val="002244E1"/>
    <w:rsid w:val="0027268A"/>
    <w:rsid w:val="002A0551"/>
    <w:rsid w:val="002B072C"/>
    <w:rsid w:val="002B3FFC"/>
    <w:rsid w:val="002D06D2"/>
    <w:rsid w:val="002D558E"/>
    <w:rsid w:val="002E2D13"/>
    <w:rsid w:val="00332A02"/>
    <w:rsid w:val="00340CFB"/>
    <w:rsid w:val="00353A34"/>
    <w:rsid w:val="003F32D2"/>
    <w:rsid w:val="004123C7"/>
    <w:rsid w:val="00414514"/>
    <w:rsid w:val="004B472B"/>
    <w:rsid w:val="004E60BA"/>
    <w:rsid w:val="00501507"/>
    <w:rsid w:val="00570A0B"/>
    <w:rsid w:val="0058733B"/>
    <w:rsid w:val="005F41C9"/>
    <w:rsid w:val="00616D2B"/>
    <w:rsid w:val="0065105F"/>
    <w:rsid w:val="006550EC"/>
    <w:rsid w:val="006A30E5"/>
    <w:rsid w:val="006D61D5"/>
    <w:rsid w:val="006E60FE"/>
    <w:rsid w:val="00700FCE"/>
    <w:rsid w:val="007017BD"/>
    <w:rsid w:val="00721F6C"/>
    <w:rsid w:val="00771971"/>
    <w:rsid w:val="007C5419"/>
    <w:rsid w:val="0082293E"/>
    <w:rsid w:val="00825E1D"/>
    <w:rsid w:val="008400F4"/>
    <w:rsid w:val="008404E5"/>
    <w:rsid w:val="008A0596"/>
    <w:rsid w:val="008D51DB"/>
    <w:rsid w:val="00923239"/>
    <w:rsid w:val="00981957"/>
    <w:rsid w:val="00987B1C"/>
    <w:rsid w:val="00990B19"/>
    <w:rsid w:val="009B388E"/>
    <w:rsid w:val="00A003EC"/>
    <w:rsid w:val="00A47370"/>
    <w:rsid w:val="00A8696D"/>
    <w:rsid w:val="00B33B33"/>
    <w:rsid w:val="00B60337"/>
    <w:rsid w:val="00B84788"/>
    <w:rsid w:val="00C11B08"/>
    <w:rsid w:val="00C13EC1"/>
    <w:rsid w:val="00C42166"/>
    <w:rsid w:val="00C4290A"/>
    <w:rsid w:val="00CD1387"/>
    <w:rsid w:val="00CD6823"/>
    <w:rsid w:val="00CE63BC"/>
    <w:rsid w:val="00CF45AD"/>
    <w:rsid w:val="00D53D7B"/>
    <w:rsid w:val="00D87E14"/>
    <w:rsid w:val="00DF3707"/>
    <w:rsid w:val="00E03833"/>
    <w:rsid w:val="00E1002B"/>
    <w:rsid w:val="00EA2407"/>
    <w:rsid w:val="00F62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CE7D835-3128-4AC6-B51C-7DC5168D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rsid w:val="00414514"/>
    <w:pPr>
      <w:keepNext/>
      <w:spacing w:before="240" w:after="60"/>
      <w:outlineLvl w:val="0"/>
    </w:pPr>
    <w:rPr>
      <w:rFonts w:ascii="Arial" w:hAnsi="Arial" w:cs="Arial"/>
      <w:b/>
      <w:bCs/>
      <w:kern w:val="32"/>
      <w:sz w:val="32"/>
      <w:szCs w:val="32"/>
    </w:rPr>
  </w:style>
  <w:style w:type="paragraph" w:styleId="2">
    <w:name w:val="heading 2"/>
    <w:basedOn w:val="a0"/>
    <w:next w:val="a0"/>
    <w:qFormat/>
    <w:rsid w:val="00D53D7B"/>
    <w:pPr>
      <w:keepNext/>
      <w:spacing w:line="360" w:lineRule="auto"/>
      <w:jc w:val="center"/>
      <w:outlineLvl w:val="1"/>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3"/>
    <w:basedOn w:val="a0"/>
    <w:rsid w:val="00D53D7B"/>
    <w:pPr>
      <w:jc w:val="center"/>
    </w:pPr>
    <w:rPr>
      <w:sz w:val="20"/>
      <w:szCs w:val="20"/>
    </w:rPr>
  </w:style>
  <w:style w:type="paragraph" w:styleId="a4">
    <w:name w:val="Body Text Indent"/>
    <w:basedOn w:val="a0"/>
    <w:rsid w:val="002A0551"/>
    <w:pPr>
      <w:spacing w:after="120"/>
      <w:ind w:left="283"/>
    </w:pPr>
  </w:style>
  <w:style w:type="paragraph" w:styleId="30">
    <w:name w:val="Body Text Indent 3"/>
    <w:basedOn w:val="a0"/>
    <w:rsid w:val="002A0551"/>
    <w:pPr>
      <w:spacing w:after="120"/>
      <w:ind w:left="283"/>
    </w:pPr>
    <w:rPr>
      <w:sz w:val="16"/>
      <w:szCs w:val="16"/>
    </w:rPr>
  </w:style>
  <w:style w:type="paragraph" w:styleId="20">
    <w:name w:val="Body Text Indent 2"/>
    <w:basedOn w:val="a0"/>
    <w:rsid w:val="002A0551"/>
    <w:pPr>
      <w:spacing w:after="120" w:line="480" w:lineRule="auto"/>
      <w:ind w:left="283"/>
    </w:pPr>
  </w:style>
  <w:style w:type="paragraph" w:styleId="a5">
    <w:name w:val="Body Text"/>
    <w:basedOn w:val="a0"/>
    <w:rsid w:val="002A0551"/>
    <w:pPr>
      <w:autoSpaceDE w:val="0"/>
      <w:autoSpaceDN w:val="0"/>
      <w:spacing w:after="120"/>
    </w:pPr>
    <w:rPr>
      <w:sz w:val="20"/>
      <w:szCs w:val="20"/>
    </w:rPr>
  </w:style>
  <w:style w:type="paragraph" w:styleId="a6">
    <w:name w:val="footnote text"/>
    <w:basedOn w:val="a0"/>
    <w:autoRedefine/>
    <w:semiHidden/>
    <w:rsid w:val="002A0551"/>
    <w:pPr>
      <w:ind w:left="360"/>
      <w:jc w:val="both"/>
    </w:pPr>
    <w:rPr>
      <w:sz w:val="20"/>
      <w:szCs w:val="20"/>
    </w:rPr>
  </w:style>
  <w:style w:type="character" w:styleId="a7">
    <w:name w:val="footnote reference"/>
    <w:semiHidden/>
    <w:rsid w:val="002A0551"/>
    <w:rPr>
      <w:vertAlign w:val="superscript"/>
    </w:rPr>
  </w:style>
  <w:style w:type="paragraph" w:styleId="a8">
    <w:name w:val="Plain Text"/>
    <w:basedOn w:val="a0"/>
    <w:rsid w:val="002A0551"/>
    <w:rPr>
      <w:rFonts w:ascii="Courier New" w:hAnsi="Courier New"/>
      <w:sz w:val="20"/>
      <w:szCs w:val="20"/>
    </w:rPr>
  </w:style>
  <w:style w:type="paragraph" w:styleId="a">
    <w:name w:val="List Bullet"/>
    <w:basedOn w:val="a0"/>
    <w:rsid w:val="0082293E"/>
    <w:pPr>
      <w:numPr>
        <w:numId w:val="13"/>
      </w:numPr>
    </w:pPr>
  </w:style>
  <w:style w:type="paragraph" w:styleId="a9">
    <w:name w:val="footer"/>
    <w:basedOn w:val="a0"/>
    <w:rsid w:val="0082293E"/>
    <w:pPr>
      <w:tabs>
        <w:tab w:val="center" w:pos="4677"/>
        <w:tab w:val="right" w:pos="9355"/>
      </w:tabs>
    </w:pPr>
    <w:rPr>
      <w:szCs w:val="20"/>
    </w:rPr>
  </w:style>
  <w:style w:type="paragraph" w:customStyle="1" w:styleId="xl36">
    <w:name w:val="xl36"/>
    <w:basedOn w:val="a0"/>
    <w:rsid w:val="0082293E"/>
    <w:pPr>
      <w:pBdr>
        <w:right w:val="single" w:sz="4" w:space="0" w:color="auto"/>
      </w:pBdr>
      <w:spacing w:before="100" w:beforeAutospacing="1" w:after="100" w:afterAutospacing="1"/>
    </w:pPr>
    <w:rPr>
      <w:rFonts w:ascii="Arial" w:hAnsi="Arial"/>
    </w:rPr>
  </w:style>
  <w:style w:type="paragraph" w:customStyle="1" w:styleId="aa">
    <w:name w:val="???/???"/>
    <w:basedOn w:val="a0"/>
    <w:rsid w:val="001A2E0B"/>
    <w:pPr>
      <w:widowControl w:val="0"/>
      <w:suppressAutoHyphens/>
      <w:autoSpaceDE w:val="0"/>
      <w:autoSpaceDN w:val="0"/>
    </w:pPr>
    <w:rPr>
      <w:sz w:val="28"/>
      <w:szCs w:val="28"/>
    </w:rPr>
  </w:style>
  <w:style w:type="paragraph" w:customStyle="1" w:styleId="ab">
    <w:name w:val="Диплом"/>
    <w:basedOn w:val="a0"/>
    <w:rsid w:val="00CE63BC"/>
    <w:pPr>
      <w:spacing w:line="360" w:lineRule="auto"/>
      <w:ind w:firstLine="567"/>
      <w:jc w:val="both"/>
    </w:pPr>
    <w:rPr>
      <w:rFonts w:ascii="Arial" w:hAnsi="Arial"/>
      <w:szCs w:val="20"/>
    </w:rPr>
  </w:style>
  <w:style w:type="paragraph" w:styleId="ac">
    <w:name w:val="header"/>
    <w:basedOn w:val="a0"/>
    <w:link w:val="ad"/>
    <w:uiPriority w:val="99"/>
    <w:rsid w:val="006550EC"/>
    <w:pPr>
      <w:tabs>
        <w:tab w:val="center" w:pos="4677"/>
        <w:tab w:val="right" w:pos="9355"/>
      </w:tabs>
    </w:pPr>
  </w:style>
  <w:style w:type="character" w:customStyle="1" w:styleId="ad">
    <w:name w:val="Верхній колонтитул Знак"/>
    <w:link w:val="ac"/>
    <w:uiPriority w:val="99"/>
    <w:rsid w:val="006550EC"/>
    <w:rPr>
      <w:sz w:val="24"/>
      <w:szCs w:val="24"/>
    </w:rPr>
  </w:style>
  <w:style w:type="paragraph" w:styleId="ae">
    <w:name w:val="Balloon Text"/>
    <w:basedOn w:val="a0"/>
    <w:link w:val="af"/>
    <w:rsid w:val="006550EC"/>
    <w:rPr>
      <w:rFonts w:ascii="Tahoma" w:hAnsi="Tahoma" w:cs="Tahoma"/>
      <w:sz w:val="16"/>
      <w:szCs w:val="16"/>
    </w:rPr>
  </w:style>
  <w:style w:type="character" w:customStyle="1" w:styleId="af">
    <w:name w:val="Текст у виносці Знак"/>
    <w:link w:val="ae"/>
    <w:rsid w:val="006550EC"/>
    <w:rPr>
      <w:rFonts w:ascii="Tahoma" w:hAnsi="Tahoma" w:cs="Tahoma"/>
      <w:sz w:val="16"/>
      <w:szCs w:val="16"/>
    </w:rPr>
  </w:style>
  <w:style w:type="character" w:styleId="af0">
    <w:name w:val="Hyperlink"/>
    <w:uiPriority w:val="99"/>
    <w:unhideWhenUsed/>
    <w:rsid w:val="00655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360633">
      <w:bodyDiv w:val="1"/>
      <w:marLeft w:val="0"/>
      <w:marRight w:val="0"/>
      <w:marTop w:val="0"/>
      <w:marBottom w:val="0"/>
      <w:divBdr>
        <w:top w:val="none" w:sz="0" w:space="0" w:color="auto"/>
        <w:left w:val="none" w:sz="0" w:space="0" w:color="auto"/>
        <w:bottom w:val="none" w:sz="0" w:space="0" w:color="auto"/>
        <w:right w:val="none" w:sz="0" w:space="0" w:color="auto"/>
      </w:divBdr>
      <w:divsChild>
        <w:div w:id="597954128">
          <w:marLeft w:val="0"/>
          <w:marRight w:val="0"/>
          <w:marTop w:val="0"/>
          <w:marBottom w:val="0"/>
          <w:divBdr>
            <w:top w:val="none" w:sz="0" w:space="0" w:color="auto"/>
            <w:left w:val="none" w:sz="0" w:space="0" w:color="auto"/>
            <w:bottom w:val="none" w:sz="0" w:space="0" w:color="auto"/>
            <w:right w:val="none" w:sz="0" w:space="0" w:color="auto"/>
          </w:divBdr>
        </w:div>
      </w:divsChild>
    </w:div>
    <w:div w:id="1061290450">
      <w:bodyDiv w:val="1"/>
      <w:marLeft w:val="0"/>
      <w:marRight w:val="0"/>
      <w:marTop w:val="0"/>
      <w:marBottom w:val="0"/>
      <w:divBdr>
        <w:top w:val="none" w:sz="0" w:space="0" w:color="auto"/>
        <w:left w:val="none" w:sz="0" w:space="0" w:color="auto"/>
        <w:bottom w:val="none" w:sz="0" w:space="0" w:color="auto"/>
        <w:right w:val="none" w:sz="0" w:space="0" w:color="auto"/>
      </w:divBdr>
      <w:divsChild>
        <w:div w:id="208301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8945</Words>
  <Characters>50991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Кредитные риски: Сущность, виды и управление</vt:lpstr>
    </vt:vector>
  </TitlesOfParts>
  <Company>дом</Company>
  <LinksUpToDate>false</LinksUpToDate>
  <CharactersWithSpaces>59817</CharactersWithSpaces>
  <SharedDoc>false</SharedDoc>
  <HLinks>
    <vt:vector size="48" baseType="variant">
      <vt:variant>
        <vt:i4>5767234</vt:i4>
      </vt:variant>
      <vt:variant>
        <vt:i4>81</vt:i4>
      </vt:variant>
      <vt:variant>
        <vt:i4>0</vt:i4>
      </vt:variant>
      <vt:variant>
        <vt:i4>5</vt:i4>
      </vt:variant>
      <vt:variant>
        <vt:lpwstr>http://diplomrus.ru/raboti/64?mod=diploms</vt:lpwstr>
      </vt:variant>
      <vt:variant>
        <vt:lpwstr/>
      </vt:variant>
      <vt:variant>
        <vt:i4>5767234</vt:i4>
      </vt:variant>
      <vt:variant>
        <vt:i4>78</vt:i4>
      </vt:variant>
      <vt:variant>
        <vt:i4>0</vt:i4>
      </vt:variant>
      <vt:variant>
        <vt:i4>5</vt:i4>
      </vt:variant>
      <vt:variant>
        <vt:lpwstr>http://diplomrus.ru/raboti/64?mod=diploms</vt:lpwstr>
      </vt:variant>
      <vt:variant>
        <vt:lpwstr/>
      </vt:variant>
      <vt:variant>
        <vt:i4>5767234</vt:i4>
      </vt:variant>
      <vt:variant>
        <vt:i4>75</vt:i4>
      </vt:variant>
      <vt:variant>
        <vt:i4>0</vt:i4>
      </vt:variant>
      <vt:variant>
        <vt:i4>5</vt:i4>
      </vt:variant>
      <vt:variant>
        <vt:lpwstr>http://diplomrus.ru/raboti/64?mod=diploms</vt:lpwstr>
      </vt:variant>
      <vt:variant>
        <vt:lpwstr/>
      </vt:variant>
      <vt:variant>
        <vt:i4>5767234</vt:i4>
      </vt:variant>
      <vt:variant>
        <vt:i4>72</vt:i4>
      </vt:variant>
      <vt:variant>
        <vt:i4>0</vt:i4>
      </vt:variant>
      <vt:variant>
        <vt:i4>5</vt:i4>
      </vt:variant>
      <vt:variant>
        <vt:lpwstr>http://diplomrus.ru/raboti/64?mod=diploms</vt:lpwstr>
      </vt:variant>
      <vt:variant>
        <vt:lpwstr/>
      </vt:variant>
      <vt:variant>
        <vt:i4>5767234</vt:i4>
      </vt:variant>
      <vt:variant>
        <vt:i4>69</vt:i4>
      </vt:variant>
      <vt:variant>
        <vt:i4>0</vt:i4>
      </vt:variant>
      <vt:variant>
        <vt:i4>5</vt:i4>
      </vt:variant>
      <vt:variant>
        <vt:lpwstr>http://diplomrus.ru/raboti/64?mod=diploms</vt:lpwstr>
      </vt:variant>
      <vt:variant>
        <vt:lpwstr/>
      </vt:variant>
      <vt:variant>
        <vt:i4>5767234</vt:i4>
      </vt:variant>
      <vt:variant>
        <vt:i4>66</vt:i4>
      </vt:variant>
      <vt:variant>
        <vt:i4>0</vt:i4>
      </vt:variant>
      <vt:variant>
        <vt:i4>5</vt:i4>
      </vt:variant>
      <vt:variant>
        <vt:lpwstr>http://diplomrus.ru/raboti/64?mod=diploms</vt:lpwstr>
      </vt:variant>
      <vt:variant>
        <vt:lpwstr/>
      </vt:variant>
      <vt:variant>
        <vt:i4>5767234</vt:i4>
      </vt:variant>
      <vt:variant>
        <vt:i4>63</vt:i4>
      </vt:variant>
      <vt:variant>
        <vt:i4>0</vt:i4>
      </vt:variant>
      <vt:variant>
        <vt:i4>5</vt:i4>
      </vt:variant>
      <vt:variant>
        <vt:lpwstr>http://diplomrus.ru/raboti/64?mod=diploms</vt:lpwstr>
      </vt:variant>
      <vt:variant>
        <vt:lpwstr/>
      </vt:variant>
      <vt:variant>
        <vt:i4>70583318</vt:i4>
      </vt:variant>
      <vt:variant>
        <vt:i4>0</vt:i4>
      </vt:variant>
      <vt:variant>
        <vt:i4>0</vt:i4>
      </vt:variant>
      <vt:variant>
        <vt:i4>5</vt:i4>
      </vt:variant>
      <vt:variant>
        <vt:lpwstr>D:\Бизнес\Сайт\diplomrus.ru\diplomrus.ru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Кредитные риски: Сущность, виды и управление</dc:title>
  <dc:subject/>
  <dc:creator>Павел</dc:creator>
  <cp:keywords/>
  <cp:lastModifiedBy>Irina</cp:lastModifiedBy>
  <cp:revision>2</cp:revision>
  <dcterms:created xsi:type="dcterms:W3CDTF">2014-09-21T13:52:00Z</dcterms:created>
  <dcterms:modified xsi:type="dcterms:W3CDTF">2014-09-21T13:52:00Z</dcterms:modified>
</cp:coreProperties>
</file>