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1D" w:rsidRDefault="004B5B1D">
      <w:pPr>
        <w:pStyle w:val="a3"/>
        <w:jc w:val="left"/>
        <w:rPr>
          <w:i/>
          <w:iCs/>
          <w:u w:val="single"/>
        </w:rPr>
      </w:pPr>
      <w:r>
        <w:rPr>
          <w:i/>
          <w:iCs/>
          <w:u w:val="single"/>
        </w:rPr>
        <w:t>Образец оформления титульного листа</w:t>
      </w:r>
    </w:p>
    <w:p w:rsidR="004B5B1D" w:rsidRDefault="004B5B1D">
      <w:pPr>
        <w:pStyle w:val="a3"/>
      </w:pPr>
    </w:p>
    <w:p w:rsidR="004B5B1D" w:rsidRDefault="004B5B1D">
      <w:pPr>
        <w:pStyle w:val="a3"/>
      </w:pPr>
      <w:r>
        <w:t xml:space="preserve"> </w:t>
      </w: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 w:rsidP="00AE103D">
      <w:pPr>
        <w:pStyle w:val="a4"/>
        <w:jc w:val="center"/>
      </w:pPr>
      <w:r>
        <w:t>Средняя общеобразовательная школа</w:t>
      </w:r>
    </w:p>
    <w:p w:rsidR="004B5B1D" w:rsidRDefault="004B5B1D" w:rsidP="00AE103D">
      <w:pPr>
        <w:pStyle w:val="a4"/>
        <w:jc w:val="center"/>
      </w:pPr>
      <w:r>
        <w:t>с углубленным изучением английского языка</w:t>
      </w:r>
    </w:p>
    <w:p w:rsidR="004B5B1D" w:rsidRDefault="004B5B1D" w:rsidP="00AE103D">
      <w:pPr>
        <w:pStyle w:val="a4"/>
        <w:jc w:val="center"/>
      </w:pPr>
      <w:r>
        <w:t>при Постоянном представительстве</w:t>
      </w:r>
    </w:p>
    <w:p w:rsidR="004B5B1D" w:rsidRDefault="004B5B1D" w:rsidP="00AE103D">
      <w:pPr>
        <w:pStyle w:val="a4"/>
        <w:jc w:val="center"/>
      </w:pPr>
      <w:r>
        <w:t>Российской Федерации при ООН в г.Нью-Йорке, США</w:t>
      </w: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«СМУТНЫЕ ВРЕМЕНА» В РОСИИ (</w:t>
      </w:r>
      <w:r>
        <w:rPr>
          <w:b/>
          <w:bCs/>
          <w:sz w:val="28"/>
          <w:lang w:val="en-US"/>
        </w:rPr>
        <w:t>XVI</w:t>
      </w:r>
      <w:r>
        <w:rPr>
          <w:b/>
          <w:bCs/>
          <w:sz w:val="28"/>
        </w:rPr>
        <w:t>-</w:t>
      </w:r>
      <w:r>
        <w:rPr>
          <w:b/>
          <w:bCs/>
          <w:sz w:val="28"/>
          <w:lang w:val="en-US"/>
        </w:rPr>
        <w:t>XVII</w:t>
      </w:r>
      <w:r>
        <w:rPr>
          <w:b/>
          <w:bCs/>
          <w:sz w:val="28"/>
        </w:rPr>
        <w:t xml:space="preserve"> вв.)</w:t>
      </w: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  <w:r>
        <w:rPr>
          <w:sz w:val="28"/>
        </w:rPr>
        <w:t xml:space="preserve">Реферат по </w:t>
      </w:r>
      <w:r>
        <w:rPr>
          <w:sz w:val="28"/>
          <w:u w:val="single"/>
        </w:rPr>
        <w:t>истории</w:t>
      </w: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  <w:u w:val="single"/>
        </w:rPr>
      </w:pPr>
      <w:r>
        <w:rPr>
          <w:sz w:val="28"/>
        </w:rPr>
        <w:t xml:space="preserve">учащегося  11 класса </w:t>
      </w:r>
      <w:r>
        <w:rPr>
          <w:sz w:val="28"/>
          <w:u w:val="single"/>
        </w:rPr>
        <w:t>Колесникова Ивана</w:t>
      </w:r>
    </w:p>
    <w:p w:rsidR="004B5B1D" w:rsidRDefault="004B5B1D">
      <w:pPr>
        <w:jc w:val="center"/>
        <w:rPr>
          <w:sz w:val="28"/>
          <w:u w:val="single"/>
        </w:rPr>
      </w:pPr>
    </w:p>
    <w:p w:rsidR="004B5B1D" w:rsidRDefault="004B5B1D">
      <w:pPr>
        <w:jc w:val="center"/>
        <w:rPr>
          <w:sz w:val="28"/>
          <w:u w:val="single"/>
        </w:rPr>
      </w:pPr>
    </w:p>
    <w:p w:rsidR="004B5B1D" w:rsidRDefault="004B5B1D">
      <w:pPr>
        <w:jc w:val="center"/>
        <w:rPr>
          <w:sz w:val="28"/>
          <w:u w:val="single"/>
        </w:rPr>
      </w:pPr>
    </w:p>
    <w:p w:rsidR="004B5B1D" w:rsidRDefault="004B5B1D">
      <w:pPr>
        <w:jc w:val="center"/>
        <w:rPr>
          <w:sz w:val="28"/>
        </w:rPr>
      </w:pPr>
      <w:r>
        <w:rPr>
          <w:sz w:val="28"/>
        </w:rPr>
        <w:t xml:space="preserve">Учитель   </w:t>
      </w:r>
      <w:r>
        <w:rPr>
          <w:sz w:val="28"/>
          <w:u w:val="single"/>
        </w:rPr>
        <w:t xml:space="preserve">Иванова И.Б.                                       </w:t>
      </w: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  <w:r>
        <w:rPr>
          <w:sz w:val="28"/>
        </w:rPr>
        <w:t>Нью-Йорк</w:t>
      </w: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  <w:r>
        <w:rPr>
          <w:sz w:val="28"/>
        </w:rPr>
        <w:t>2009</w:t>
      </w: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pStyle w:val="2"/>
      </w:pPr>
      <w:r>
        <w:t xml:space="preserve">     Оглавление следует за титульным листом. Оно включает в себя указание на основные элементы работы: введение, главы, параграфы, заключение, список литературы, приложения. Главы (разделы) нумеруются арабскими цифрами. Нумерация подразделов двойная: сначала ставится номер раздела, затем точка, после неё – номер подраздела, точка.</w:t>
      </w:r>
    </w:p>
    <w:p w:rsidR="004B5B1D" w:rsidRDefault="004B5B1D">
      <w:pPr>
        <w:pStyle w:val="2"/>
      </w:pPr>
    </w:p>
    <w:p w:rsidR="004B5B1D" w:rsidRDefault="004B5B1D">
      <w:pPr>
        <w:pStyle w:val="2"/>
        <w:rPr>
          <w:i/>
          <w:iCs/>
          <w:u w:val="single"/>
        </w:rPr>
      </w:pPr>
      <w:r>
        <w:t xml:space="preserve">     </w:t>
      </w:r>
      <w:r>
        <w:rPr>
          <w:i/>
          <w:iCs/>
          <w:u w:val="single"/>
        </w:rPr>
        <w:t>Образец оформления  оглавления:</w:t>
      </w:r>
    </w:p>
    <w:p w:rsidR="004B5B1D" w:rsidRDefault="004B5B1D">
      <w:pPr>
        <w:pStyle w:val="2"/>
        <w:rPr>
          <w:i/>
          <w:iCs/>
          <w:u w:val="single"/>
        </w:rPr>
      </w:pPr>
    </w:p>
    <w:p w:rsidR="004B5B1D" w:rsidRDefault="004B5B1D">
      <w:pPr>
        <w:pStyle w:val="2"/>
      </w:pPr>
    </w:p>
    <w:p w:rsidR="004B5B1D" w:rsidRDefault="004B5B1D">
      <w:pPr>
        <w:pStyle w:val="2"/>
        <w:tabs>
          <w:tab w:val="left" w:pos="7920"/>
        </w:tabs>
        <w:spacing w:line="360" w:lineRule="auto"/>
        <w:jc w:val="center"/>
      </w:pPr>
      <w:r>
        <w:t>ОГЛАВЛЕНИЕ</w:t>
      </w:r>
    </w:p>
    <w:p w:rsidR="004B5B1D" w:rsidRDefault="004B5B1D">
      <w:pPr>
        <w:pStyle w:val="2"/>
        <w:spacing w:line="360" w:lineRule="auto"/>
      </w:pPr>
      <w:r>
        <w:t>Введение                                                                                                               3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>Глава 1. Оборона полуостровов Рыбачий и Средний                                      4</w:t>
      </w:r>
    </w:p>
    <w:p w:rsidR="004B5B1D" w:rsidRDefault="004B5B1D">
      <w:pPr>
        <w:pStyle w:val="2"/>
        <w:spacing w:line="360" w:lineRule="auto"/>
      </w:pPr>
      <w:r>
        <w:t xml:space="preserve">   1.1.  Задачи Северного оборонительного района                                          4</w:t>
      </w:r>
    </w:p>
    <w:p w:rsidR="004B5B1D" w:rsidRDefault="004B5B1D">
      <w:pPr>
        <w:pStyle w:val="2"/>
        <w:spacing w:line="360" w:lineRule="auto"/>
      </w:pPr>
      <w:r>
        <w:t xml:space="preserve">   1.2. Общая характеристика периодов военных действий                             6</w:t>
      </w:r>
    </w:p>
    <w:p w:rsidR="004B5B1D" w:rsidRDefault="004B5B1D">
      <w:pPr>
        <w:pStyle w:val="2"/>
        <w:spacing w:line="360" w:lineRule="auto"/>
      </w:pPr>
      <w:r>
        <w:t xml:space="preserve">   1.3. Первый период обороны                                                                           9</w:t>
      </w:r>
    </w:p>
    <w:p w:rsidR="004B5B1D" w:rsidRDefault="004B5B1D">
      <w:pPr>
        <w:pStyle w:val="2"/>
        <w:spacing w:line="360" w:lineRule="auto"/>
      </w:pPr>
      <w:r>
        <w:t xml:space="preserve">   1.4. Второй период обороны                                                                          12</w:t>
      </w:r>
    </w:p>
    <w:p w:rsidR="004B5B1D" w:rsidRDefault="004B5B1D">
      <w:pPr>
        <w:pStyle w:val="2"/>
        <w:spacing w:line="360" w:lineRule="auto"/>
      </w:pPr>
      <w:r>
        <w:t xml:space="preserve">       1.4.1. Образование Северного оборонительного района                         12</w:t>
      </w:r>
    </w:p>
    <w:p w:rsidR="004B5B1D" w:rsidRDefault="004B5B1D">
      <w:pPr>
        <w:pStyle w:val="2"/>
        <w:spacing w:line="360" w:lineRule="auto"/>
      </w:pPr>
      <w:r>
        <w:t xml:space="preserve">       1.4.2. Действия разведгрупп                                                                      14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 xml:space="preserve">       1.4.3. Десантные операции                                                                        16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 xml:space="preserve">       1.4.4. Бои на хребте Муста-Тунтури                                                         18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 xml:space="preserve">   1.5. Третий период обороны                                                                          20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>Заключение                                                                                                         22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>Список литературы                                                                                            23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>Приложения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>Приложение 1                                                                                                     24</w:t>
      </w:r>
    </w:p>
    <w:p w:rsidR="004B5B1D" w:rsidRDefault="004B5B1D">
      <w:pPr>
        <w:pStyle w:val="2"/>
        <w:tabs>
          <w:tab w:val="left" w:pos="7920"/>
        </w:tabs>
        <w:spacing w:line="360" w:lineRule="auto"/>
      </w:pPr>
      <w:r>
        <w:t>Приложение 2                                                                                                     25</w:t>
      </w:r>
    </w:p>
    <w:p w:rsidR="004B5B1D" w:rsidRDefault="004B5B1D">
      <w:pPr>
        <w:pStyle w:val="2"/>
        <w:spacing w:line="360" w:lineRule="auto"/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spacing w:line="360" w:lineRule="auto"/>
        <w:jc w:val="center"/>
        <w:rPr>
          <w:sz w:val="28"/>
        </w:rPr>
      </w:pPr>
      <w:r>
        <w:rPr>
          <w:sz w:val="28"/>
        </w:rPr>
        <w:t>3</w:t>
      </w:r>
    </w:p>
    <w:p w:rsidR="004B5B1D" w:rsidRDefault="004B5B1D">
      <w:pPr>
        <w:pStyle w:val="1"/>
      </w:pPr>
      <w:r>
        <w:t>Введение</w:t>
      </w:r>
    </w:p>
    <w:p w:rsidR="004B5B1D" w:rsidRDefault="004B5B1D">
      <w:pPr>
        <w:spacing w:line="360" w:lineRule="auto"/>
        <w:jc w:val="center"/>
        <w:rPr>
          <w:b/>
          <w:bCs/>
          <w:sz w:val="28"/>
        </w:rPr>
      </w:pPr>
    </w:p>
    <w:p w:rsidR="004B5B1D" w:rsidRDefault="004B5B1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Введение представляет собой наиболее важную часть исследовательской или реферативной работы, т.к. содержит в сжатой форме все основные, фундаментальные положения, обоснованию и проверке которых посвящено исследование. Во введении</w:t>
      </w:r>
    </w:p>
    <w:p w:rsidR="004B5B1D" w:rsidRDefault="004B5B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обосновывается актуальность выбранной темы, её научное и практическое значение,</w:t>
      </w:r>
    </w:p>
    <w:p w:rsidR="004B5B1D" w:rsidRDefault="004B5B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даётся краткая характеристика современного состояния проблемы или её история,</w:t>
      </w:r>
    </w:p>
    <w:p w:rsidR="004B5B1D" w:rsidRDefault="004B5B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конкретизируются объект и предмет исследования,</w:t>
      </w:r>
    </w:p>
    <w:p w:rsidR="004B5B1D" w:rsidRDefault="004B5B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формулируются цели и задачи исследования,</w:t>
      </w:r>
    </w:p>
    <w:p w:rsidR="004B5B1D" w:rsidRDefault="004B5B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определяются методы исследования,</w:t>
      </w:r>
    </w:p>
    <w:p w:rsidR="004B5B1D" w:rsidRDefault="004B5B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описывается структура работы.</w:t>
      </w:r>
    </w:p>
    <w:p w:rsidR="004B5B1D" w:rsidRDefault="004B5B1D">
      <w:pPr>
        <w:spacing w:line="360" w:lineRule="auto"/>
        <w:jc w:val="both"/>
        <w:rPr>
          <w:sz w:val="28"/>
        </w:rPr>
      </w:pPr>
    </w:p>
    <w:p w:rsidR="004B5B1D" w:rsidRDefault="004B5B1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Рекомендуемый объём введения 1-2 страницы.</w:t>
      </w:r>
    </w:p>
    <w:p w:rsidR="004B5B1D" w:rsidRDefault="004B5B1D">
      <w:pPr>
        <w:spacing w:line="360" w:lineRule="auto"/>
        <w:jc w:val="center"/>
        <w:rPr>
          <w:sz w:val="28"/>
        </w:rPr>
      </w:pPr>
    </w:p>
    <w:p w:rsidR="004B5B1D" w:rsidRDefault="004B5B1D">
      <w:pPr>
        <w:spacing w:line="360" w:lineRule="auto"/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jc w:val="center"/>
        <w:rPr>
          <w:sz w:val="28"/>
        </w:rPr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</w:p>
    <w:p w:rsidR="004B5B1D" w:rsidRDefault="004B5B1D">
      <w:pPr>
        <w:pStyle w:val="a3"/>
      </w:pPr>
      <w:r>
        <w:t>Оформление списка литературы</w:t>
      </w:r>
    </w:p>
    <w:p w:rsidR="004B5B1D" w:rsidRDefault="004B5B1D">
      <w:pPr>
        <w:jc w:val="center"/>
        <w:rPr>
          <w:b/>
          <w:bCs/>
          <w:sz w:val="28"/>
        </w:rPr>
      </w:pPr>
    </w:p>
    <w:p w:rsidR="004B5B1D" w:rsidRDefault="004B5B1D">
      <w:pPr>
        <w:pStyle w:val="a4"/>
      </w:pPr>
      <w:r>
        <w:t xml:space="preserve">     В этом разделе в алфавитном порядке перечисляются все использованные литературные источники. Работы на иностранных языках размещаются также в алфавитном порядке после работ, изданных на русском языке.</w:t>
      </w:r>
    </w:p>
    <w:p w:rsidR="004B5B1D" w:rsidRDefault="004B5B1D">
      <w:pPr>
        <w:jc w:val="both"/>
        <w:rPr>
          <w:sz w:val="28"/>
        </w:rPr>
      </w:pPr>
      <w:r>
        <w:rPr>
          <w:sz w:val="28"/>
        </w:rPr>
        <w:t xml:space="preserve">     Все источники нумеруются в сквозном порядке. При этом в самом тексте должны быть ссылки на них.</w:t>
      </w:r>
    </w:p>
    <w:p w:rsidR="004B5B1D" w:rsidRDefault="004B5B1D">
      <w:pPr>
        <w:jc w:val="both"/>
        <w:rPr>
          <w:sz w:val="28"/>
        </w:rPr>
      </w:pPr>
      <w:r>
        <w:rPr>
          <w:sz w:val="28"/>
        </w:rPr>
        <w:t xml:space="preserve">     Учащиеся 9 классов должны использовать не менее трёх первоисточников, учащиеся 10 и 11 классов – не менее пяти. Первоисточником считается любая информация, представляющая точку зрения академической науки.</w:t>
      </w:r>
    </w:p>
    <w:p w:rsidR="004B5B1D" w:rsidRDefault="004B5B1D">
      <w:pPr>
        <w:jc w:val="both"/>
        <w:rPr>
          <w:sz w:val="28"/>
        </w:rPr>
      </w:pPr>
      <w:r>
        <w:rPr>
          <w:sz w:val="28"/>
        </w:rPr>
        <w:t xml:space="preserve">     Сведения о книгах (монографиях, учебниках, справочниках и т.д.) должны включать следующие необходимые элементы: фамилию, инициалы автора; заглавие; данные о последующих изданиях; место издания; издательство; год издания и объём в страницах.</w:t>
      </w:r>
    </w:p>
    <w:p w:rsidR="004B5B1D" w:rsidRDefault="004B5B1D">
      <w:pPr>
        <w:jc w:val="both"/>
        <w:rPr>
          <w:sz w:val="28"/>
        </w:rPr>
      </w:pPr>
      <w:r>
        <w:rPr>
          <w:sz w:val="28"/>
        </w:rPr>
        <w:t xml:space="preserve">     Следует соблюдать определённые библиографические правила для описания источников.</w:t>
      </w:r>
    </w:p>
    <w:p w:rsidR="004B5B1D" w:rsidRDefault="004B5B1D">
      <w:pPr>
        <w:jc w:val="both"/>
        <w:rPr>
          <w:sz w:val="28"/>
        </w:rPr>
      </w:pPr>
      <w:r>
        <w:rPr>
          <w:sz w:val="28"/>
        </w:rPr>
        <w:t xml:space="preserve">     Примеры  оформления в списке различных вариантов изданий:</w:t>
      </w:r>
    </w:p>
    <w:p w:rsidR="004B5B1D" w:rsidRDefault="004B5B1D">
      <w:pPr>
        <w:jc w:val="both"/>
        <w:rPr>
          <w:b/>
          <w:bCs/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>Книга одного, двух или трёх авторов:</w:t>
      </w:r>
    </w:p>
    <w:p w:rsidR="004B5B1D" w:rsidRDefault="004B5B1D">
      <w:pPr>
        <w:jc w:val="both"/>
        <w:rPr>
          <w:sz w:val="28"/>
        </w:rPr>
      </w:pPr>
      <w:r>
        <w:rPr>
          <w:b/>
          <w:bCs/>
          <w:sz w:val="28"/>
        </w:rPr>
        <w:t xml:space="preserve">     </w:t>
      </w:r>
      <w:r>
        <w:rPr>
          <w:sz w:val="28"/>
        </w:rPr>
        <w:t>1. Госс В.С., Семенюк Э.П., Урсул А.Д. Категории современной науки: Становление и развитие.- М.: Мысль, 1984.- 268 с.</w:t>
      </w:r>
    </w:p>
    <w:p w:rsidR="004B5B1D" w:rsidRDefault="004B5B1D">
      <w:pPr>
        <w:jc w:val="both"/>
        <w:rPr>
          <w:sz w:val="28"/>
        </w:rPr>
      </w:pPr>
    </w:p>
    <w:p w:rsidR="004B5B1D" w:rsidRDefault="004B5B1D">
      <w:pPr>
        <w:jc w:val="both"/>
        <w:rPr>
          <w:b/>
          <w:bCs/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>Сборник с коллективным автором:</w:t>
      </w:r>
    </w:p>
    <w:p w:rsidR="004B5B1D" w:rsidRDefault="004B5B1D">
      <w:pPr>
        <w:pStyle w:val="a4"/>
      </w:pPr>
      <w:r>
        <w:t xml:space="preserve">     1. Теоретические проблемы и технологии инновационного менеджмента в образовании: Сб.науч.ст./ Сост.О.С.Орлов.- Великий Новгород: РИС, 2000.- 180 с.</w:t>
      </w:r>
    </w:p>
    <w:p w:rsidR="004B5B1D" w:rsidRDefault="004B5B1D">
      <w:pPr>
        <w:pStyle w:val="a4"/>
      </w:pPr>
    </w:p>
    <w:p w:rsidR="004B5B1D" w:rsidRDefault="004B5B1D">
      <w:pPr>
        <w:pStyle w:val="a4"/>
        <w:rPr>
          <w:b/>
          <w:bCs/>
        </w:rPr>
      </w:pPr>
      <w:r>
        <w:t xml:space="preserve">     </w:t>
      </w:r>
      <w:r>
        <w:rPr>
          <w:b/>
          <w:bCs/>
        </w:rPr>
        <w:t>Статья из сборника:</w:t>
      </w:r>
    </w:p>
    <w:p w:rsidR="004B5B1D" w:rsidRDefault="004B5B1D">
      <w:pPr>
        <w:pStyle w:val="a4"/>
      </w:pPr>
      <w:r>
        <w:t xml:space="preserve">     1. Симберлофф Д. Биогеографические модели. Распространение видов и организация сообществ // Биосфера: эволюция, пространство, время: Биогеографические очерки.- М.: Изд-во МГУ, 1988.- С.3-48.</w:t>
      </w:r>
    </w:p>
    <w:p w:rsidR="004B5B1D" w:rsidRDefault="004B5B1D">
      <w:pPr>
        <w:pStyle w:val="a4"/>
      </w:pPr>
    </w:p>
    <w:p w:rsidR="004B5B1D" w:rsidRDefault="004B5B1D">
      <w:pPr>
        <w:pStyle w:val="a4"/>
        <w:rPr>
          <w:b/>
          <w:bCs/>
        </w:rPr>
      </w:pPr>
      <w:r>
        <w:t xml:space="preserve">     </w:t>
      </w:r>
      <w:r>
        <w:rPr>
          <w:b/>
          <w:bCs/>
        </w:rPr>
        <w:t>Статья из газеты или журнала:</w:t>
      </w:r>
    </w:p>
    <w:p w:rsidR="004B5B1D" w:rsidRDefault="004B5B1D">
      <w:pPr>
        <w:pStyle w:val="a4"/>
      </w:pPr>
      <w:r>
        <w:t xml:space="preserve">     1. Михайлов Г.С. Психология принятия решений // Журнал прикладной психологии.- 2001.- № 5.- С.2-19.</w:t>
      </w:r>
    </w:p>
    <w:p w:rsidR="004B5B1D" w:rsidRDefault="004B5B1D">
      <w:pPr>
        <w:pStyle w:val="a4"/>
      </w:pPr>
    </w:p>
    <w:p w:rsidR="004B5B1D" w:rsidRDefault="004B5B1D">
      <w:pPr>
        <w:pStyle w:val="a4"/>
        <w:rPr>
          <w:b/>
          <w:bCs/>
        </w:rPr>
      </w:pPr>
      <w:r>
        <w:t xml:space="preserve">     </w:t>
      </w:r>
      <w:r>
        <w:rPr>
          <w:b/>
          <w:bCs/>
        </w:rPr>
        <w:t>Статья из энциклопедии и словаря:</w:t>
      </w:r>
    </w:p>
    <w:p w:rsidR="004B5B1D" w:rsidRDefault="004B5B1D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360"/>
      </w:pPr>
      <w:r>
        <w:t>Бирюков Б.В., Гастев Ю.А., Геллер Е.С. Моделирование // БСЭ.- 3-е изд.- М., 1974.- Т.16.- С.393-395.</w:t>
      </w:r>
    </w:p>
    <w:p w:rsidR="004B5B1D" w:rsidRDefault="004B5B1D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360"/>
      </w:pPr>
      <w:r>
        <w:t>Инновация // Словарь-справочник по научно-техническому творчеству.- Минск, 1995.- С.50-51.</w:t>
      </w:r>
    </w:p>
    <w:p w:rsidR="004B5B1D" w:rsidRDefault="004B5B1D">
      <w:pPr>
        <w:pStyle w:val="a4"/>
      </w:pPr>
    </w:p>
    <w:p w:rsidR="004B5B1D" w:rsidRDefault="004B5B1D">
      <w:pPr>
        <w:pStyle w:val="a4"/>
        <w:rPr>
          <w:b/>
          <w:bCs/>
        </w:rPr>
      </w:pPr>
      <w:r>
        <w:rPr>
          <w:b/>
          <w:bCs/>
        </w:rPr>
        <w:t xml:space="preserve">     Материалы, размещённые в </w:t>
      </w:r>
      <w:r>
        <w:rPr>
          <w:b/>
          <w:bCs/>
          <w:lang w:val="en-US"/>
        </w:rPr>
        <w:t>Internet</w:t>
      </w:r>
      <w:r>
        <w:rPr>
          <w:b/>
          <w:bCs/>
        </w:rPr>
        <w:t>:</w:t>
      </w:r>
    </w:p>
    <w:p w:rsidR="004B5B1D" w:rsidRDefault="004B5B1D">
      <w:pPr>
        <w:pStyle w:val="a4"/>
      </w:pPr>
      <w:r>
        <w:t xml:space="preserve">     1. Кокоткин И. Компьютер на страже здоровья // </w:t>
      </w:r>
      <w:r>
        <w:rPr>
          <w:lang w:val="en-US"/>
        </w:rPr>
        <w:t>http</w:t>
      </w:r>
      <w:r>
        <w:t>: //</w:t>
      </w:r>
      <w:r>
        <w:rPr>
          <w:lang w:val="en-US"/>
        </w:rPr>
        <w:t>www</w:t>
      </w:r>
      <w:r>
        <w:t xml:space="preserve">. </w:t>
      </w:r>
      <w:r>
        <w:rPr>
          <w:lang w:val="en-US"/>
        </w:rPr>
        <w:t>rusmedserv</w:t>
      </w:r>
      <w:r>
        <w:t xml:space="preserve">. </w:t>
      </w:r>
      <w:r>
        <w:rPr>
          <w:lang w:val="en-US"/>
        </w:rPr>
        <w:t>com</w:t>
      </w:r>
      <w:r>
        <w:t>/</w:t>
      </w:r>
      <w:r>
        <w:rPr>
          <w:lang w:val="en-US"/>
        </w:rPr>
        <w:t>students</w:t>
      </w:r>
      <w:r>
        <w:t>/</w:t>
      </w:r>
      <w:r>
        <w:rPr>
          <w:lang w:val="en-US"/>
        </w:rPr>
        <w:t>comp</w:t>
      </w:r>
      <w:r>
        <w:t>.</w:t>
      </w:r>
      <w:r>
        <w:rPr>
          <w:lang w:val="en-US"/>
        </w:rPr>
        <w:t>htm</w:t>
      </w:r>
      <w:r>
        <w:t>.</w:t>
      </w:r>
    </w:p>
    <w:p w:rsidR="004B5B1D" w:rsidRDefault="004B5B1D">
      <w:pPr>
        <w:pStyle w:val="a5"/>
        <w:jc w:val="center"/>
        <w:rPr>
          <w:sz w:val="32"/>
        </w:rPr>
      </w:pPr>
      <w:r>
        <w:rPr>
          <w:b/>
          <w:bCs/>
          <w:sz w:val="32"/>
        </w:rPr>
        <w:t>Порядок п</w:t>
      </w:r>
      <w:r>
        <w:rPr>
          <w:rStyle w:val="a6"/>
          <w:sz w:val="32"/>
        </w:rPr>
        <w:t>редставления (защиты) реферата</w:t>
      </w:r>
      <w:r>
        <w:rPr>
          <w:sz w:val="32"/>
        </w:rPr>
        <w:t xml:space="preserve"> </w:t>
      </w:r>
    </w:p>
    <w:p w:rsidR="004B5B1D" w:rsidRDefault="004B5B1D">
      <w:pPr>
        <w:pStyle w:val="a5"/>
        <w:jc w:val="both"/>
        <w:rPr>
          <w:sz w:val="28"/>
        </w:rPr>
      </w:pPr>
      <w:r>
        <w:rPr>
          <w:b/>
          <w:bCs/>
          <w:sz w:val="32"/>
        </w:rPr>
        <w:br/>
        <w:t xml:space="preserve">     </w:t>
      </w:r>
      <w:r>
        <w:rPr>
          <w:sz w:val="28"/>
        </w:rPr>
        <w:t xml:space="preserve">Примерный порядок защиты реферата выглядит следующим образом: </w:t>
      </w:r>
    </w:p>
    <w:p w:rsidR="004B5B1D" w:rsidRDefault="004B5B1D">
      <w:pPr>
        <w:pStyle w:val="a5"/>
        <w:jc w:val="both"/>
        <w:rPr>
          <w:sz w:val="28"/>
        </w:rPr>
      </w:pPr>
      <w:r>
        <w:rPr>
          <w:sz w:val="28"/>
        </w:rPr>
        <w:t xml:space="preserve">    1.  Ученик делает краткое сообщение (не более 10 – 15 минут), в котором четко сообщает название работы, излагает цель, задачи, предмет и методы исследования, результаты исследования и выводы.  В докладе обязательно используется иллюстративный материал (рисунки, таблицы, схемы и т.д.) Возможно использование аудио- и видеоматериалов.</w:t>
      </w:r>
    </w:p>
    <w:p w:rsidR="004B5B1D" w:rsidRDefault="004B5B1D">
      <w:pPr>
        <w:pStyle w:val="a5"/>
        <w:jc w:val="both"/>
        <w:rPr>
          <w:sz w:val="28"/>
        </w:rPr>
      </w:pPr>
      <w:r>
        <w:rPr>
          <w:sz w:val="28"/>
        </w:rPr>
        <w:t xml:space="preserve">     2.  Экспертная комиссия знакомится с рецензией учителя на эту работу. </w:t>
      </w:r>
    </w:p>
    <w:p w:rsidR="004B5B1D" w:rsidRDefault="004B5B1D">
      <w:pPr>
        <w:pStyle w:val="a5"/>
        <w:jc w:val="both"/>
        <w:rPr>
          <w:sz w:val="28"/>
        </w:rPr>
      </w:pPr>
      <w:r>
        <w:rPr>
          <w:sz w:val="28"/>
        </w:rPr>
        <w:t xml:space="preserve">     3. По окончании сообщения учащийся отвечает на вопросы членов экспертной комиссии (в рамках предложенной работы). </w:t>
      </w:r>
    </w:p>
    <w:p w:rsidR="004B5B1D" w:rsidRDefault="004B5B1D">
      <w:pPr>
        <w:pStyle w:val="a5"/>
        <w:jc w:val="both"/>
        <w:rPr>
          <w:sz w:val="28"/>
        </w:rPr>
      </w:pPr>
      <w:r>
        <w:rPr>
          <w:sz w:val="28"/>
        </w:rPr>
        <w:t xml:space="preserve">     4. Экспертная комиссия принимает решение о фактической оценке (по пятибалльной шкале) и качественной характеристике работы.</w:t>
      </w:r>
    </w:p>
    <w:p w:rsidR="004B5B1D" w:rsidRDefault="004B5B1D">
      <w:pPr>
        <w:pStyle w:val="a5"/>
        <w:jc w:val="center"/>
        <w:rPr>
          <w:sz w:val="28"/>
        </w:rPr>
      </w:pPr>
      <w:r>
        <w:rPr>
          <w:rStyle w:val="a6"/>
          <w:sz w:val="28"/>
        </w:rPr>
        <w:t>Критерии оценки реферата.</w:t>
      </w:r>
    </w:p>
    <w:p w:rsidR="004B5B1D" w:rsidRDefault="004B5B1D">
      <w:pPr>
        <w:pStyle w:val="a5"/>
        <w:spacing w:line="360" w:lineRule="auto"/>
        <w:rPr>
          <w:sz w:val="28"/>
        </w:rPr>
      </w:pPr>
      <w:r>
        <w:rPr>
          <w:sz w:val="28"/>
        </w:rPr>
        <w:t xml:space="preserve">     Критерии оценки реферата могут быть как общие, так и частные.</w:t>
      </w:r>
      <w:r>
        <w:rPr>
          <w:sz w:val="28"/>
        </w:rPr>
        <w:br/>
        <w:t xml:space="preserve">     К </w:t>
      </w:r>
      <w:r>
        <w:rPr>
          <w:rStyle w:val="a6"/>
          <w:sz w:val="28"/>
        </w:rPr>
        <w:t>общим</w:t>
      </w:r>
      <w:r>
        <w:rPr>
          <w:sz w:val="28"/>
        </w:rPr>
        <w:t xml:space="preserve"> относятся следующие критерии:</w:t>
      </w:r>
      <w:r>
        <w:rPr>
          <w:sz w:val="28"/>
        </w:rPr>
        <w:br/>
        <w:t xml:space="preserve">          - соответствие реферата теме;</w:t>
      </w:r>
      <w:r>
        <w:rPr>
          <w:sz w:val="28"/>
        </w:rPr>
        <w:br/>
        <w:t xml:space="preserve">          - глубина и полнота раскрытия темы;</w:t>
      </w:r>
      <w:r>
        <w:rPr>
          <w:sz w:val="28"/>
        </w:rPr>
        <w:br/>
        <w:t xml:space="preserve">          - адекватность передачи содержания первоисточников;</w:t>
      </w:r>
    </w:p>
    <w:p w:rsidR="004B5B1D" w:rsidRDefault="004B5B1D">
      <w:pPr>
        <w:pStyle w:val="a5"/>
        <w:spacing w:line="360" w:lineRule="auto"/>
        <w:ind w:left="360"/>
        <w:rPr>
          <w:sz w:val="28"/>
        </w:rPr>
      </w:pPr>
      <w:r>
        <w:rPr>
          <w:sz w:val="28"/>
        </w:rPr>
        <w:t xml:space="preserve">     - объём использованной литературы и других источников информации;</w:t>
      </w:r>
    </w:p>
    <w:p w:rsidR="004B5B1D" w:rsidRDefault="004B5B1D">
      <w:pPr>
        <w:pStyle w:val="a5"/>
        <w:spacing w:line="360" w:lineRule="auto"/>
        <w:ind w:left="360"/>
        <w:rPr>
          <w:sz w:val="28"/>
        </w:rPr>
      </w:pPr>
      <w:r>
        <w:rPr>
          <w:sz w:val="28"/>
        </w:rPr>
        <w:t xml:space="preserve">     -  логичность, связность;</w:t>
      </w:r>
    </w:p>
    <w:p w:rsidR="004B5B1D" w:rsidRDefault="004B5B1D">
      <w:pPr>
        <w:pStyle w:val="a5"/>
        <w:spacing w:line="360" w:lineRule="auto"/>
        <w:ind w:left="360"/>
        <w:rPr>
          <w:sz w:val="28"/>
        </w:rPr>
      </w:pPr>
      <w:r>
        <w:rPr>
          <w:sz w:val="28"/>
        </w:rPr>
        <w:t xml:space="preserve">     -  доказательность;</w:t>
      </w:r>
    </w:p>
    <w:p w:rsidR="004B5B1D" w:rsidRDefault="004B5B1D">
      <w:pPr>
        <w:pStyle w:val="a5"/>
        <w:spacing w:line="360" w:lineRule="auto"/>
        <w:ind w:left="360"/>
        <w:rPr>
          <w:sz w:val="28"/>
        </w:rPr>
      </w:pPr>
      <w:r>
        <w:rPr>
          <w:sz w:val="28"/>
        </w:rPr>
        <w:t xml:space="preserve">     - структурная упорядоченность (наличие введения, основной части, заключения, их оптимальное соотношение);</w:t>
      </w:r>
      <w:r>
        <w:rPr>
          <w:sz w:val="28"/>
        </w:rPr>
        <w:br/>
        <w:t xml:space="preserve">     - оформление (наличие плана, списка литературы, культура цитирования, сноски и т. д.);</w:t>
      </w:r>
      <w:r>
        <w:rPr>
          <w:sz w:val="28"/>
        </w:rPr>
        <w:br/>
        <w:t xml:space="preserve">     - языковая правильность.</w:t>
      </w:r>
    </w:p>
    <w:p w:rsidR="004B5B1D" w:rsidRDefault="004B5B1D">
      <w:pPr>
        <w:pStyle w:val="a5"/>
        <w:spacing w:line="360" w:lineRule="auto"/>
        <w:ind w:left="360"/>
        <w:rPr>
          <w:sz w:val="28"/>
        </w:rPr>
      </w:pPr>
      <w:r>
        <w:rPr>
          <w:sz w:val="28"/>
        </w:rPr>
        <w:t xml:space="preserve">       </w:t>
      </w:r>
      <w:r>
        <w:rPr>
          <w:rStyle w:val="a6"/>
          <w:sz w:val="28"/>
        </w:rPr>
        <w:t>Частные критерии</w:t>
      </w:r>
      <w:r>
        <w:rPr>
          <w:sz w:val="28"/>
        </w:rPr>
        <w:t xml:space="preserve"> относятся к конкретным структурным частям реферата (введению, основной части, заключению).</w:t>
      </w:r>
      <w:r>
        <w:rPr>
          <w:sz w:val="28"/>
        </w:rPr>
        <w:br/>
        <w:t xml:space="preserve">     1) Критерии оценки </w:t>
      </w:r>
      <w:r>
        <w:rPr>
          <w:rStyle w:val="a6"/>
          <w:sz w:val="28"/>
        </w:rPr>
        <w:t>введения</w:t>
      </w:r>
      <w:r>
        <w:rPr>
          <w:sz w:val="28"/>
        </w:rPr>
        <w:t>:</w:t>
      </w:r>
      <w:r>
        <w:rPr>
          <w:sz w:val="28"/>
        </w:rPr>
        <w:br/>
        <w:t xml:space="preserve">         - наличие обоснования выбора темы, ее актуальности;</w:t>
      </w:r>
      <w:r>
        <w:rPr>
          <w:sz w:val="28"/>
        </w:rPr>
        <w:br/>
        <w:t xml:space="preserve">         - наличие сформулированных целей и задач работы;</w:t>
      </w:r>
      <w:r>
        <w:rPr>
          <w:sz w:val="28"/>
        </w:rPr>
        <w:br/>
        <w:t xml:space="preserve">         - наличие краткой характеристики первоисточников.</w:t>
      </w:r>
      <w:r>
        <w:rPr>
          <w:sz w:val="28"/>
        </w:rPr>
        <w:br/>
        <w:t xml:space="preserve">     2) Критерии оценки </w:t>
      </w:r>
      <w:r>
        <w:rPr>
          <w:rStyle w:val="a6"/>
          <w:sz w:val="28"/>
        </w:rPr>
        <w:t>основной части</w:t>
      </w:r>
      <w:r>
        <w:rPr>
          <w:sz w:val="28"/>
        </w:rPr>
        <w:t>:</w:t>
      </w:r>
      <w:r>
        <w:rPr>
          <w:sz w:val="28"/>
        </w:rPr>
        <w:br/>
        <w:t xml:space="preserve">         - структурирование материала по разделам, параграфам, абзацам;</w:t>
      </w:r>
      <w:r>
        <w:rPr>
          <w:sz w:val="28"/>
        </w:rPr>
        <w:br/>
        <w:t xml:space="preserve">        - наличие заголовков к частям текста и их соответствие содержанию;</w:t>
      </w:r>
      <w:r>
        <w:rPr>
          <w:sz w:val="28"/>
        </w:rPr>
        <w:br/>
        <w:t xml:space="preserve">        - выделение в тексте основных понятий и терминов, их толкование;</w:t>
      </w:r>
      <w:r>
        <w:rPr>
          <w:sz w:val="28"/>
        </w:rPr>
        <w:br/>
        <w:t xml:space="preserve">        - наличие примеров, иллюстрирующих теоретические положения.</w:t>
      </w:r>
      <w:r>
        <w:rPr>
          <w:sz w:val="28"/>
        </w:rPr>
        <w:br/>
        <w:t xml:space="preserve">     3) Критерии оценки </w:t>
      </w:r>
      <w:r>
        <w:rPr>
          <w:rStyle w:val="a6"/>
          <w:sz w:val="28"/>
        </w:rPr>
        <w:t>заключения</w:t>
      </w:r>
      <w:r>
        <w:rPr>
          <w:sz w:val="28"/>
        </w:rPr>
        <w:t>:</w:t>
      </w:r>
      <w:r>
        <w:rPr>
          <w:sz w:val="28"/>
        </w:rPr>
        <w:br/>
        <w:t xml:space="preserve">        - наличие выводов по результатам исследования;</w:t>
      </w:r>
      <w:r>
        <w:rPr>
          <w:sz w:val="28"/>
        </w:rPr>
        <w:br/>
        <w:t xml:space="preserve">        -  выражение своего мнения по проблеме.</w:t>
      </w:r>
    </w:p>
    <w:p w:rsidR="004B5B1D" w:rsidRDefault="004B5B1D">
      <w:pPr>
        <w:pStyle w:val="a5"/>
        <w:spacing w:line="360" w:lineRule="auto"/>
        <w:rPr>
          <w:sz w:val="28"/>
        </w:rPr>
      </w:pPr>
      <w:r>
        <w:rPr>
          <w:sz w:val="28"/>
        </w:rPr>
        <w:br/>
        <w:t xml:space="preserve">     Общая оценка за реферат выставляется следующим образом: </w:t>
      </w:r>
    </w:p>
    <w:p w:rsidR="004B5B1D" w:rsidRDefault="004B5B1D">
      <w:pPr>
        <w:pStyle w:val="a5"/>
        <w:spacing w:line="360" w:lineRule="auto"/>
        <w:rPr>
          <w:sz w:val="28"/>
        </w:rPr>
      </w:pPr>
      <w:r>
        <w:rPr>
          <w:sz w:val="28"/>
        </w:rPr>
        <w:t xml:space="preserve">    если ученик выполнил от 65% до 80%  указанных выше требований, ему ставится оценка «3»; </w:t>
      </w:r>
    </w:p>
    <w:p w:rsidR="004B5B1D" w:rsidRDefault="004B5B1D">
      <w:pPr>
        <w:pStyle w:val="a5"/>
        <w:spacing w:line="360" w:lineRule="auto"/>
        <w:rPr>
          <w:sz w:val="28"/>
        </w:rPr>
      </w:pPr>
      <w:r>
        <w:rPr>
          <w:sz w:val="28"/>
        </w:rPr>
        <w:t xml:space="preserve">     80-90% — «4»; </w:t>
      </w:r>
    </w:p>
    <w:p w:rsidR="004B5B1D" w:rsidRDefault="004B5B1D">
      <w:pPr>
        <w:pStyle w:val="a5"/>
        <w:spacing w:line="360" w:lineRule="auto"/>
        <w:rPr>
          <w:sz w:val="28"/>
        </w:rPr>
      </w:pPr>
      <w:r>
        <w:rPr>
          <w:sz w:val="28"/>
        </w:rPr>
        <w:t xml:space="preserve">     90-100% — «5».</w:t>
      </w:r>
    </w:p>
    <w:p w:rsidR="004B5B1D" w:rsidRDefault="004B5B1D">
      <w:bookmarkStart w:id="0" w:name="_GoBack"/>
      <w:bookmarkEnd w:id="0"/>
    </w:p>
    <w:sectPr w:rsidR="004B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C45A3"/>
    <w:multiLevelType w:val="hybridMultilevel"/>
    <w:tmpl w:val="09B0E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C24850"/>
    <w:multiLevelType w:val="hybridMultilevel"/>
    <w:tmpl w:val="8F624350"/>
    <w:lvl w:ilvl="0" w:tplc="7C66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2B7"/>
    <w:rsid w:val="004B5B1D"/>
    <w:rsid w:val="005472B7"/>
    <w:rsid w:val="00614A78"/>
    <w:rsid w:val="00AE103D"/>
    <w:rsid w:val="00E0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81703-9B3A-41CE-B580-E34D4BDD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character" w:styleId="a6">
    <w:name w:val="Strong"/>
    <w:basedOn w:val="a0"/>
    <w:qFormat/>
    <w:rPr>
      <w:b/>
      <w:bCs/>
    </w:rPr>
  </w:style>
  <w:style w:type="paragraph" w:styleId="2">
    <w:name w:val="Body Text 2"/>
    <w:basedOn w:val="a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титульного листа</vt:lpstr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титульного листа</dc:title>
  <dc:subject/>
  <dc:creator>Elena</dc:creator>
  <cp:keywords/>
  <dc:description/>
  <cp:lastModifiedBy>Irina</cp:lastModifiedBy>
  <cp:revision>2</cp:revision>
  <dcterms:created xsi:type="dcterms:W3CDTF">2014-09-04T18:32:00Z</dcterms:created>
  <dcterms:modified xsi:type="dcterms:W3CDTF">2014-09-04T18:32:00Z</dcterms:modified>
</cp:coreProperties>
</file>