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39" w:rsidRDefault="0032275B">
      <w:r>
        <w:t xml:space="preserve">  </w:t>
      </w:r>
    </w:p>
    <w:p w:rsidR="004E2439" w:rsidRDefault="0032275B">
      <w:pPr>
        <w:jc w:val="center"/>
        <w:rPr>
          <w:b/>
        </w:rPr>
      </w:pPr>
      <w:r>
        <w:rPr>
          <w:b/>
        </w:rPr>
        <w:t xml:space="preserve">МЕТОДИЧЕСКИЕ РЕКОМЕНДАЦИИ </w:t>
      </w:r>
    </w:p>
    <w:p w:rsidR="004E2439" w:rsidRDefault="0032275B">
      <w:pPr>
        <w:jc w:val="center"/>
        <w:rPr>
          <w:b/>
        </w:rPr>
      </w:pPr>
      <w:r>
        <w:rPr>
          <w:b/>
        </w:rPr>
        <w:t xml:space="preserve">ДЛЯ ПЕДАГОГОВ </w:t>
      </w:r>
    </w:p>
    <w:p w:rsidR="004E2439" w:rsidRDefault="0032275B">
      <w:pPr>
        <w:jc w:val="center"/>
        <w:rPr>
          <w:b/>
        </w:rPr>
      </w:pPr>
      <w:r>
        <w:rPr>
          <w:b/>
        </w:rPr>
        <w:t>ПО ПОДГОТОВКЕ УЧАЩИХСЯ К ГИА ПО БИОЛОГИИ</w:t>
      </w:r>
    </w:p>
    <w:p w:rsidR="004E2439" w:rsidRDefault="004E2439"/>
    <w:p w:rsidR="004E2439" w:rsidRDefault="0032275B">
      <w:pPr>
        <w:jc w:val="right"/>
        <w:rPr>
          <w:i/>
        </w:rPr>
      </w:pPr>
      <w:r>
        <w:rPr>
          <w:i/>
        </w:rPr>
        <w:t xml:space="preserve">Составитель: Е.Н. Крамарова, </w:t>
      </w:r>
    </w:p>
    <w:p w:rsidR="004E2439" w:rsidRDefault="0032275B">
      <w:pPr>
        <w:jc w:val="right"/>
        <w:rPr>
          <w:i/>
        </w:rPr>
      </w:pPr>
      <w:r>
        <w:rPr>
          <w:i/>
        </w:rPr>
        <w:t>методист МОУ ДОУ (ПК) «СОГИУУ»</w:t>
      </w:r>
    </w:p>
    <w:p w:rsidR="004E2439" w:rsidRDefault="004E2439">
      <w:pPr>
        <w:jc w:val="center"/>
        <w:rPr>
          <w:i/>
        </w:rPr>
      </w:pPr>
    </w:p>
    <w:p w:rsidR="004E2439" w:rsidRDefault="0032275B">
      <w:pPr>
        <w:spacing w:line="360" w:lineRule="auto"/>
        <w:ind w:firstLine="851"/>
        <w:jc w:val="both"/>
      </w:pPr>
      <w:r>
        <w:t xml:space="preserve">Государственная (итоговая) аттестация обучающихся, освоивших образовательные программы основного общего образования с использованием механизмов независимой оценки знаний путем создания территориальных экзаменационных комиссий (ГИА выпускников 9 классов), представляет собой форму организации выпускных экзаменов с использованием заданий стандартизированной формы, выполнение которых позволяет установить уровень освоения федерального государственного стандарта основного общего образования. Биология входит в число предметов по которым допускается прохождение итоговой аттестации в форме ГИА по желанию обучающихся.    </w:t>
      </w:r>
    </w:p>
    <w:p w:rsidR="004E2439" w:rsidRDefault="0032275B">
      <w:pPr>
        <w:spacing w:line="360" w:lineRule="auto"/>
        <w:ind w:firstLine="900"/>
        <w:jc w:val="both"/>
      </w:pPr>
      <w:r>
        <w:t>С учетом результатов ГИА по биологии 2010 года учителям биологии общеобразовательных учреждений рекомендуется обратить внимание на  создание условий для освоения учащимися основного содержания курса биологии: важнейших биологических теорий, законов, закономерностей, понятий и фактов, необходимых для их конкретизации, разнообразных видов учебной деятельности, предусмотренных государственным образовательным стандартом.     Особое внимание  нужно  уделить рассмотрению      вопросов,  ежегодно вызывающих затруднения у многих школьников, участвующих в ГИА, а именно:</w:t>
      </w:r>
    </w:p>
    <w:p w:rsidR="004E2439" w:rsidRDefault="0032275B">
      <w:pPr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bCs/>
          <w:szCs w:val="24"/>
        </w:rPr>
      </w:pPr>
      <w:r>
        <w:t>р</w:t>
      </w:r>
      <w:r>
        <w:rPr>
          <w:bCs/>
          <w:szCs w:val="24"/>
        </w:rPr>
        <w:t xml:space="preserve">оль биологии в формировании современной естественнонаучной картины мира, в практической деятельности людей, </w:t>
      </w:r>
    </w:p>
    <w:p w:rsidR="004E2439" w:rsidRDefault="0032275B">
      <w:pPr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bCs/>
          <w:szCs w:val="24"/>
        </w:rPr>
      </w:pPr>
      <w:r>
        <w:rPr>
          <w:szCs w:val="24"/>
        </w:rPr>
        <w:t>нервно-гуморальная регуляция физиологических процессов, протекающих в организме человека,</w:t>
      </w:r>
      <w:r>
        <w:rPr>
          <w:bCs/>
          <w:szCs w:val="24"/>
        </w:rPr>
        <w:t xml:space="preserve"> </w:t>
      </w:r>
    </w:p>
    <w:p w:rsidR="004E2439" w:rsidRDefault="0032275B">
      <w:pPr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</w:rPr>
        <w:t>внутренняя среда организма,</w:t>
      </w:r>
    </w:p>
    <w:p w:rsidR="004E2439" w:rsidRDefault="0032275B">
      <w:pPr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кровообращение и лимфоотток, </w:t>
      </w:r>
    </w:p>
    <w:p w:rsidR="004E2439" w:rsidRDefault="0032275B">
      <w:pPr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</w:rPr>
        <w:t>обмен веществ и превращение энергии.</w:t>
      </w:r>
    </w:p>
    <w:p w:rsidR="004E2439" w:rsidRDefault="0032275B">
      <w:pPr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bCs/>
          <w:szCs w:val="24"/>
        </w:rPr>
      </w:pPr>
      <w:r>
        <w:rPr>
          <w:bCs/>
          <w:szCs w:val="24"/>
        </w:rPr>
        <w:t xml:space="preserve">психология и поведение человека, </w:t>
      </w:r>
    </w:p>
    <w:p w:rsidR="004E2439" w:rsidRDefault="0032275B">
      <w:pPr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bCs/>
          <w:szCs w:val="24"/>
        </w:rPr>
      </w:pPr>
      <w:r>
        <w:rPr>
          <w:bCs/>
          <w:szCs w:val="24"/>
        </w:rPr>
        <w:t xml:space="preserve">дыхание, </w:t>
      </w:r>
    </w:p>
    <w:p w:rsidR="004E2439" w:rsidRDefault="0032275B">
      <w:pPr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bCs/>
          <w:szCs w:val="24"/>
        </w:rPr>
      </w:pPr>
      <w:r>
        <w:rPr>
          <w:bCs/>
          <w:szCs w:val="24"/>
        </w:rPr>
        <w:t xml:space="preserve">роль биологии в формировании современной естественнонаучной картины мира, в практической деятельности людей. </w:t>
      </w:r>
    </w:p>
    <w:p w:rsidR="004E2439" w:rsidRDefault="0032275B">
      <w:pPr>
        <w:spacing w:line="360" w:lineRule="auto"/>
        <w:ind w:firstLine="851"/>
        <w:jc w:val="both"/>
      </w:pPr>
      <w:r>
        <w:t xml:space="preserve"> Важно организовать повторение и обобщение наиболее значимого и сложного для школьников материала о классификации органического мира, его историческом развитии, особенностях строения и жизнедеятельности организмов разных царств живой природы.  </w:t>
      </w:r>
    </w:p>
    <w:p w:rsidR="004E2439" w:rsidRDefault="0032275B">
      <w:pPr>
        <w:spacing w:line="360" w:lineRule="auto"/>
        <w:ind w:firstLine="851"/>
        <w:jc w:val="both"/>
      </w:pPr>
      <w:r>
        <w:t xml:space="preserve">  С целью совершенствования преподавания биологии и, как следствие, повышения качества знаний школьников по итогам ГИА,  необходимо усилить в обучении биологии функциональный подход, суть которого состоит в рассмотрении процессов жизнедеятельности во взаимосвязи со строением организмов; в использовании эколого-эволюционного подхода при изучении многообразия органического мира, формулировании мировоззренческих выводов при рассмотрении явлений и процессов, происходящих в живой природе.</w:t>
      </w:r>
    </w:p>
    <w:p w:rsidR="004E2439" w:rsidRDefault="0032275B">
      <w:pPr>
        <w:spacing w:line="360" w:lineRule="auto"/>
        <w:ind w:firstLine="851"/>
        <w:jc w:val="both"/>
      </w:pPr>
      <w:r>
        <w:t xml:space="preserve"> При проведении различных форм контроля следует использовать задания, аналогичные ГИА, направленные на выявление умений школьников:</w:t>
      </w:r>
    </w:p>
    <w:p w:rsidR="004E2439" w:rsidRDefault="0032275B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</w:pPr>
      <w:r>
        <w:t>обосновывать сущность биологических процессов и явлений, единство и эволюцию органического мира;</w:t>
      </w:r>
    </w:p>
    <w:p w:rsidR="004E2439" w:rsidRDefault="0032275B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</w:pPr>
      <w:r>
        <w:t>на установление взаимосвязи строения и функций клеток, тканей, организма и окружающей среды;</w:t>
      </w:r>
    </w:p>
    <w:p w:rsidR="004E2439" w:rsidRDefault="0032275B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</w:pPr>
      <w:r>
        <w:t xml:space="preserve">на объяснение причинно-следственных связей в природе.  </w:t>
      </w:r>
    </w:p>
    <w:p w:rsidR="004E2439" w:rsidRDefault="0032275B">
      <w:pPr>
        <w:spacing w:line="360" w:lineRule="auto"/>
        <w:ind w:firstLine="851"/>
        <w:jc w:val="both"/>
      </w:pPr>
      <w:r>
        <w:t xml:space="preserve">  Особое внимание следует уделять заданиям, связанным с выявлением сформированности  норм здорового образа жизни, правил поведения в природе, пониманием последствий глобальных изменений в биосфере. </w:t>
      </w:r>
    </w:p>
    <w:p w:rsidR="004E2439" w:rsidRDefault="0032275B">
      <w:pPr>
        <w:spacing w:line="360" w:lineRule="auto"/>
        <w:ind w:firstLine="851"/>
        <w:jc w:val="both"/>
      </w:pPr>
      <w:r>
        <w:t>Необходимо использовать при контроле сложные задания. Несмотря на  то, что задания для контроля сложного учебного материала, как правило, выполняются в основном сильными учащимися, они должны использоваться в учебном процессе, так  способствуют развитию мышления школьников, овладению умениями применять знания в стандартных и нестандартных ситуациях.</w:t>
      </w:r>
    </w:p>
    <w:p w:rsidR="004E2439" w:rsidRDefault="0032275B">
      <w:pPr>
        <w:spacing w:line="360" w:lineRule="auto"/>
        <w:ind w:firstLine="851"/>
        <w:jc w:val="both"/>
      </w:pPr>
      <w:r>
        <w:t xml:space="preserve">  Целесообразно обсудить со школьниками технику работы с разными формами заданий, используемыми на экзамене: с выбором одного или нескольких  верных ответов, на установление соответствия и последовательности процессов и явлений природы, с заданиями части С.  </w:t>
      </w:r>
    </w:p>
    <w:p w:rsidR="004E2439" w:rsidRDefault="0032275B">
      <w:pPr>
        <w:spacing w:line="360" w:lineRule="auto"/>
        <w:ind w:firstLine="851"/>
        <w:jc w:val="both"/>
      </w:pPr>
      <w:r>
        <w:t xml:space="preserve">У учащихся слабо сформированы умения давать развернутые ответы в повествовательной форме. Поэтому, особое внимание следует обратить на формирование у школьников умения кратко, четко, по существу вопроса устно и письменно излагать свои знания. Обучению учащихся самостоятельно излагать свои мысли, выполнять задания со свободным  развернутым ответом способствуют такие виды работы, как составление плана к небольшим текстам учебника, комментирование устных ответов товарищей, нахождение ошибок в специально подобранных текстах. </w:t>
      </w:r>
    </w:p>
    <w:p w:rsidR="004E2439" w:rsidRDefault="0032275B">
      <w:pPr>
        <w:spacing w:line="360" w:lineRule="auto"/>
        <w:ind w:firstLine="851"/>
        <w:jc w:val="both"/>
      </w:pPr>
      <w:r>
        <w:t>Полезно сделать акцент на формировании у учащихся умений работать с текстом. Выпускники должны найти в тексте ошибки и аргументировать их. Спектр недочетов в ответах большой: от неумения увидеть ошибку до неумения аргументированно объяснить ее и предложить правильный вариант. Технология выполнения текстовых заданий предполагает лаконичность, в то время как многие ответы слишком многословны. Нужно учить школьников устранять ошибку в предложении с минимальными изменениями. Как правило, дополнительных многословных объяснений допущенных ошибок приводить не нужно. Достаточно обозначить номер предложения и записать его в «правильном» виде.</w:t>
      </w:r>
    </w:p>
    <w:p w:rsidR="004E2439" w:rsidRDefault="0032275B">
      <w:pPr>
        <w:spacing w:line="360" w:lineRule="auto"/>
        <w:ind w:firstLine="851"/>
        <w:jc w:val="both"/>
      </w:pPr>
      <w:r>
        <w:t xml:space="preserve">Традиционно сложны для школьников задания  с рисунком. В связи с этим необходимо особое внимание обратить на организацию работы школьников по изучению содержания иллюстраций, представленных в учебниках, в том числе через выполнение заданий в рабочих тетрадях с печатной основой. </w:t>
      </w:r>
    </w:p>
    <w:p w:rsidR="004E2439" w:rsidRDefault="0032275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В зависимости от количества учащихся в классе, выбравших экзамен по биологии, повторение может быть организовано как на уроке (один из этапов), так и во внеурочное время (консультации, факультативные занятия, кружки).</w:t>
      </w:r>
    </w:p>
    <w:p w:rsidR="004E2439" w:rsidRDefault="0032275B">
      <w:pPr>
        <w:spacing w:line="360" w:lineRule="auto"/>
        <w:ind w:firstLine="851"/>
      </w:pPr>
      <w:r>
        <w:rPr>
          <w:szCs w:val="24"/>
        </w:rPr>
        <w:t>В процессе подготовки к  ГИА по биологии, учащимся целесообразно обратить внимание на технологические  аспекты</w:t>
      </w:r>
      <w:r>
        <w:t>:</w:t>
      </w:r>
    </w:p>
    <w:p w:rsidR="004E2439" w:rsidRDefault="0032275B">
      <w:pPr>
        <w:numPr>
          <w:ilvl w:val="0"/>
          <w:numId w:val="2"/>
        </w:numPr>
        <w:tabs>
          <w:tab w:val="left" w:pos="900"/>
        </w:tabs>
        <w:spacing w:line="360" w:lineRule="auto"/>
        <w:ind w:left="0" w:firstLine="0"/>
      </w:pPr>
      <w:r>
        <w:t xml:space="preserve">напомнить о необходимости внимательно читать вопросы и инструкции по их выполнению; </w:t>
      </w:r>
    </w:p>
    <w:p w:rsidR="004E2439" w:rsidRDefault="0032275B">
      <w:pPr>
        <w:numPr>
          <w:ilvl w:val="0"/>
          <w:numId w:val="2"/>
        </w:numPr>
        <w:tabs>
          <w:tab w:val="left" w:pos="900"/>
        </w:tabs>
        <w:spacing w:line="360" w:lineRule="auto"/>
        <w:ind w:left="0" w:firstLine="0"/>
      </w:pPr>
      <w:r>
        <w:t>рекомендовать стремиться дать ответы на все вопросы, особенно в частях  А и В, что повысит их шансы получить более высокий балл за экзамен;</w:t>
      </w:r>
    </w:p>
    <w:p w:rsidR="004E2439" w:rsidRDefault="0032275B">
      <w:pPr>
        <w:numPr>
          <w:ilvl w:val="0"/>
          <w:numId w:val="2"/>
        </w:numPr>
        <w:tabs>
          <w:tab w:val="left" w:pos="900"/>
        </w:tabs>
        <w:spacing w:line="360" w:lineRule="auto"/>
        <w:ind w:left="0" w:firstLine="0"/>
      </w:pPr>
      <w:r>
        <w:t>предложить начинать выполнение заданий с наиболее легких вопросов; трудные задания пропускать;</w:t>
      </w:r>
    </w:p>
    <w:p w:rsidR="004E2439" w:rsidRDefault="0032275B">
      <w:pPr>
        <w:numPr>
          <w:ilvl w:val="0"/>
          <w:numId w:val="2"/>
        </w:numPr>
        <w:tabs>
          <w:tab w:val="left" w:pos="900"/>
        </w:tabs>
        <w:spacing w:line="360" w:lineRule="auto"/>
        <w:ind w:left="0" w:firstLine="0"/>
      </w:pPr>
      <w:r>
        <w:t>зарезервировать время,  необходимое для выполнения задний, вызвавших наибольшие затруднения и проверки;</w:t>
      </w:r>
    </w:p>
    <w:p w:rsidR="004E2439" w:rsidRDefault="0032275B">
      <w:pPr>
        <w:numPr>
          <w:ilvl w:val="0"/>
          <w:numId w:val="2"/>
        </w:numPr>
        <w:tabs>
          <w:tab w:val="left" w:pos="900"/>
        </w:tabs>
        <w:spacing w:line="360" w:lineRule="auto"/>
        <w:ind w:left="0" w:firstLine="0"/>
      </w:pPr>
      <w:r>
        <w:t>акцентировать внимание на возможности подачи аппеляции по процедуре проведения экзамена.</w:t>
      </w:r>
    </w:p>
    <w:p w:rsidR="004E2439" w:rsidRDefault="0032275B">
      <w:pPr>
        <w:pStyle w:val="a6"/>
        <w:spacing w:line="360" w:lineRule="auto"/>
        <w:ind w:firstLine="708"/>
        <w:jc w:val="both"/>
        <w:rPr>
          <w:b/>
        </w:rPr>
      </w:pPr>
      <w:r>
        <w:t>Следует признать целесообразным включение в план подготовки школьников к ГИА по биологии, мероприятия,  направленные на психологическую подготовку школьников.</w:t>
      </w:r>
      <w:r>
        <w:rPr>
          <w:b/>
        </w:rPr>
        <w:t xml:space="preserve"> </w:t>
      </w:r>
    </w:p>
    <w:p w:rsidR="004E2439" w:rsidRDefault="0032275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Информацию об организации, проведении и демоверсии ЕГЭ и ГИА можно найти на сайтах:</w:t>
      </w:r>
    </w:p>
    <w:p w:rsidR="004E2439" w:rsidRDefault="0032275B">
      <w:pPr>
        <w:spacing w:line="360" w:lineRule="auto"/>
        <w:ind w:firstLine="851"/>
        <w:jc w:val="both"/>
        <w:rPr>
          <w:szCs w:val="24"/>
        </w:rPr>
      </w:pPr>
      <w:r w:rsidRPr="00C978E1">
        <w:t>http://www.mon.gov.ru</w:t>
      </w:r>
      <w:r>
        <w:rPr>
          <w:szCs w:val="24"/>
        </w:rPr>
        <w:t xml:space="preserve"> Министерство образования и науки</w:t>
      </w:r>
    </w:p>
    <w:p w:rsidR="004E2439" w:rsidRDefault="0032275B">
      <w:pPr>
        <w:spacing w:line="360" w:lineRule="auto"/>
        <w:ind w:firstLine="851"/>
        <w:jc w:val="both"/>
        <w:rPr>
          <w:szCs w:val="24"/>
        </w:rPr>
      </w:pPr>
      <w:r w:rsidRPr="00C978E1">
        <w:t>http://www.fipi.ru</w:t>
      </w:r>
      <w:r>
        <w:rPr>
          <w:szCs w:val="24"/>
        </w:rPr>
        <w:t xml:space="preserve"> Портал  ФИПИ – Федеральный институт педагогических измерений</w:t>
      </w:r>
    </w:p>
    <w:p w:rsidR="004E2439" w:rsidRDefault="0032275B">
      <w:pPr>
        <w:spacing w:line="360" w:lineRule="auto"/>
        <w:ind w:firstLine="851"/>
        <w:jc w:val="both"/>
        <w:rPr>
          <w:szCs w:val="24"/>
        </w:rPr>
      </w:pPr>
      <w:r w:rsidRPr="00C978E1">
        <w:t>http://www.ege.edu.ru</w:t>
      </w:r>
      <w:r>
        <w:rPr>
          <w:szCs w:val="24"/>
        </w:rPr>
        <w:t xml:space="preserve"> Портал ЕГЭ (информационной поддержки ЕГЭ)</w:t>
      </w:r>
    </w:p>
    <w:p w:rsidR="004E2439" w:rsidRDefault="0032275B">
      <w:pPr>
        <w:spacing w:line="360" w:lineRule="auto"/>
        <w:ind w:firstLine="851"/>
        <w:jc w:val="both"/>
        <w:rPr>
          <w:szCs w:val="24"/>
        </w:rPr>
      </w:pPr>
      <w:r w:rsidRPr="00C978E1">
        <w:t>http://www.probaege.edu.ru</w:t>
      </w:r>
      <w:r>
        <w:rPr>
          <w:szCs w:val="24"/>
        </w:rPr>
        <w:t xml:space="preserve"> Портал  Единый экзамен</w:t>
      </w:r>
    </w:p>
    <w:p w:rsidR="004E2439" w:rsidRDefault="0032275B">
      <w:pPr>
        <w:spacing w:line="360" w:lineRule="auto"/>
        <w:ind w:firstLine="851"/>
        <w:jc w:val="both"/>
        <w:rPr>
          <w:szCs w:val="24"/>
        </w:rPr>
      </w:pPr>
      <w:r w:rsidRPr="00C978E1">
        <w:t>http://edu.ru/index.php</w:t>
      </w:r>
      <w:r>
        <w:rPr>
          <w:szCs w:val="24"/>
        </w:rPr>
        <w:t xml:space="preserve"> Федеральный портал «Российское образование»</w:t>
      </w:r>
    </w:p>
    <w:p w:rsidR="004E2439" w:rsidRDefault="0032275B">
      <w:pPr>
        <w:spacing w:line="360" w:lineRule="auto"/>
        <w:ind w:firstLine="851"/>
        <w:jc w:val="both"/>
        <w:rPr>
          <w:bCs/>
          <w:szCs w:val="24"/>
        </w:rPr>
      </w:pPr>
      <w:r w:rsidRPr="00C978E1">
        <w:t>http://www.infomarker.ru/top8.html</w:t>
      </w:r>
      <w:r>
        <w:rPr>
          <w:szCs w:val="24"/>
        </w:rPr>
        <w:t xml:space="preserve"> </w:t>
      </w:r>
      <w:r>
        <w:rPr>
          <w:bCs/>
          <w:szCs w:val="24"/>
          <w:lang w:val="en-US"/>
        </w:rPr>
        <w:t>RUSTEST</w:t>
      </w:r>
      <w:r>
        <w:rPr>
          <w:bCs/>
          <w:szCs w:val="24"/>
        </w:rPr>
        <w:t>.</w:t>
      </w:r>
      <w:r>
        <w:rPr>
          <w:bCs/>
          <w:szCs w:val="24"/>
          <w:lang w:val="en-US"/>
        </w:rPr>
        <w:t>RU</w:t>
      </w:r>
      <w:r>
        <w:rPr>
          <w:bCs/>
          <w:szCs w:val="24"/>
        </w:rPr>
        <w:t xml:space="preserve"> - федеральный центр тестирования.</w:t>
      </w:r>
    </w:p>
    <w:p w:rsidR="004E2439" w:rsidRDefault="0032275B">
      <w:pPr>
        <w:spacing w:line="360" w:lineRule="auto"/>
        <w:ind w:firstLine="851"/>
        <w:jc w:val="both"/>
        <w:rPr>
          <w:szCs w:val="24"/>
        </w:rPr>
      </w:pPr>
      <w:r w:rsidRPr="00C978E1">
        <w:t>http://www.pedsovet.org</w:t>
      </w:r>
      <w:r>
        <w:rPr>
          <w:szCs w:val="24"/>
        </w:rPr>
        <w:t xml:space="preserve"> Всероссийский Интернет-Педсовет</w:t>
      </w:r>
    </w:p>
    <w:p w:rsidR="004E2439" w:rsidRDefault="0032275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Перечень публикаций</w:t>
      </w:r>
      <w:r>
        <w:rPr>
          <w:bCs/>
          <w:szCs w:val="24"/>
        </w:rPr>
        <w:t xml:space="preserve"> и мультимедийных учебных пособий </w:t>
      </w:r>
      <w:r>
        <w:rPr>
          <w:szCs w:val="24"/>
        </w:rPr>
        <w:t>по основным разделам биологии, полезных при подготовке к ГИА, представлен в  инструктивно-методическом письме «О преподавании биологии в 2010-2011 учебном году в общеобразовательных учреждениях Белгородской области» департамента образования, культуры и молодежной политики Белгородской области.</w:t>
      </w:r>
    </w:p>
    <w:p w:rsidR="004E2439" w:rsidRDefault="004E2439">
      <w:pPr>
        <w:pStyle w:val="4-text"/>
        <w:spacing w:before="0" w:after="0" w:line="360" w:lineRule="auto"/>
        <w:ind w:firstLine="851"/>
      </w:pPr>
      <w:bookmarkStart w:id="0" w:name="_GoBack"/>
      <w:bookmarkEnd w:id="0"/>
    </w:p>
    <w:sectPr w:rsidR="004E243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75B"/>
    <w:rsid w:val="0032275B"/>
    <w:rsid w:val="004E2439"/>
    <w:rsid w:val="00C9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8B604BA-8B53-4071-AFBB-2E33736A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  <w:b w:val="0"/>
    </w:rPr>
  </w:style>
  <w:style w:type="character" w:customStyle="1" w:styleId="WW8Num7z0">
    <w:name w:val="WW8Num7z0"/>
    <w:rPr>
      <w:rFonts w:ascii="Wingdings 2" w:hAnsi="Wingdings 2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Symbol" w:hAnsi="Symbol"/>
      <w:color w:val="auto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a3">
    <w:name w:val="Основной шрифт абзаца"/>
  </w:style>
  <w:style w:type="character" w:customStyle="1" w:styleId="NoSpacingChar">
    <w:name w:val="No Spacing Char"/>
    <w:basedOn w:val="a3"/>
    <w:rPr>
      <w:rFonts w:ascii="Calibri" w:eastAsia="Calibri" w:hAnsi="Calibri"/>
      <w:sz w:val="22"/>
      <w:szCs w:val="22"/>
      <w:lang w:val="ru-RU" w:eastAsia="ar-SA" w:bidi="ar-SA"/>
    </w:rPr>
  </w:style>
  <w:style w:type="character" w:styleId="a4">
    <w:name w:val="Hyperlink"/>
    <w:basedOn w:val="a3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widowControl w:val="0"/>
      <w:spacing w:after="120"/>
    </w:pPr>
    <w:rPr>
      <w:rFonts w:eastAsia="DejaVu Sans"/>
      <w:kern w:val="1"/>
      <w:szCs w:val="24"/>
    </w:rPr>
  </w:style>
  <w:style w:type="paragraph" w:styleId="a7">
    <w:name w:val="List"/>
    <w:basedOn w:val="a6"/>
    <w:rPr>
      <w:rFonts w:ascii="Arial" w:hAnsi="Ari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a9">
    <w:name w:val="Указатель"/>
    <w:basedOn w:val="a"/>
    <w:pPr>
      <w:suppressLineNumbers/>
    </w:pPr>
    <w:rPr>
      <w:rFonts w:ascii="Arial" w:hAnsi="Arial"/>
    </w:rPr>
  </w:style>
  <w:style w:type="paragraph" w:customStyle="1" w:styleId="1">
    <w:name w:val="Абзац списку1"/>
    <w:basedOn w:val="a"/>
    <w:pPr>
      <w:spacing w:after="200" w:line="276" w:lineRule="auto"/>
      <w:ind w:left="720"/>
    </w:pPr>
    <w:rPr>
      <w:rFonts w:ascii="Calibri" w:eastAsia="Calibri" w:hAnsi="Calibri"/>
      <w:sz w:val="22"/>
    </w:rPr>
  </w:style>
  <w:style w:type="paragraph" w:customStyle="1" w:styleId="10">
    <w:name w:val="Без інтервалів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basis">
    <w:name w:val="basis"/>
    <w:basedOn w:val="a"/>
    <w:pPr>
      <w:spacing w:before="280" w:after="280"/>
      <w:ind w:firstLine="680"/>
      <w:jc w:val="both"/>
    </w:pPr>
    <w:rPr>
      <w:sz w:val="28"/>
      <w:szCs w:val="24"/>
    </w:rPr>
  </w:style>
  <w:style w:type="paragraph" w:customStyle="1" w:styleId="4-text">
    <w:name w:val="4-text"/>
    <w:basedOn w:val="a"/>
    <w:pPr>
      <w:spacing w:before="280" w:after="280"/>
      <w:ind w:firstLine="400"/>
      <w:jc w:val="both"/>
    </w:pPr>
    <w:rPr>
      <w:szCs w:val="24"/>
    </w:rPr>
  </w:style>
  <w:style w:type="paragraph" w:styleId="aa">
    <w:name w:val="Title"/>
    <w:basedOn w:val="a"/>
    <w:next w:val="ab"/>
    <w:qFormat/>
    <w:pPr>
      <w:jc w:val="center"/>
    </w:pPr>
    <w:rPr>
      <w:b/>
      <w:bCs/>
      <w:sz w:val="28"/>
      <w:szCs w:val="24"/>
    </w:rPr>
  </w:style>
  <w:style w:type="paragraph" w:styleId="ab">
    <w:name w:val="Subtitle"/>
    <w:basedOn w:val="a"/>
    <w:next w:val="a6"/>
    <w:qFormat/>
    <w:pPr>
      <w:widowControl w:val="0"/>
      <w:spacing w:after="60"/>
      <w:jc w:val="center"/>
    </w:pPr>
    <w:rPr>
      <w:rFonts w:ascii="Arial" w:eastAsia="DejaVu Sans" w:hAnsi="Arial" w:cs="Arial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</Words>
  <Characters>5997</Characters>
  <Application>Microsoft Office Word</Application>
  <DocSecurity>0</DocSecurity>
  <Lines>49</Lines>
  <Paragraphs>14</Paragraphs>
  <ScaleCrop>false</ScaleCrop>
  <Company>diakov.net</Company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123</dc:creator>
  <cp:keywords/>
  <cp:lastModifiedBy>Irina</cp:lastModifiedBy>
  <cp:revision>2</cp:revision>
  <cp:lastPrinted>1899-12-31T21:00:00Z</cp:lastPrinted>
  <dcterms:created xsi:type="dcterms:W3CDTF">2014-09-02T07:31:00Z</dcterms:created>
  <dcterms:modified xsi:type="dcterms:W3CDTF">2014-09-02T07:31:00Z</dcterms:modified>
</cp:coreProperties>
</file>