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560" w:rsidRDefault="00584560" w:rsidP="00292DAA">
      <w:pPr>
        <w:jc w:val="center"/>
        <w:rPr>
          <w:b/>
          <w:sz w:val="28"/>
          <w:szCs w:val="28"/>
        </w:rPr>
      </w:pPr>
    </w:p>
    <w:p w:rsidR="009B7159" w:rsidRDefault="00AF0E4B" w:rsidP="00292DAA">
      <w:pPr>
        <w:jc w:val="center"/>
        <w:rPr>
          <w:b/>
          <w:sz w:val="28"/>
          <w:szCs w:val="28"/>
        </w:rPr>
      </w:pPr>
      <w:r w:rsidRPr="00F7345F">
        <w:rPr>
          <w:b/>
          <w:sz w:val="28"/>
          <w:szCs w:val="28"/>
        </w:rPr>
        <w:br/>
      </w: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Pr="0052033C" w:rsidRDefault="0052033C" w:rsidP="00292DAA">
      <w:pPr>
        <w:jc w:val="center"/>
        <w:rPr>
          <w:b/>
          <w:i/>
          <w:sz w:val="40"/>
          <w:szCs w:val="40"/>
        </w:rPr>
      </w:pPr>
      <w:r w:rsidRPr="0052033C">
        <w:rPr>
          <w:b/>
          <w:i/>
          <w:sz w:val="40"/>
          <w:szCs w:val="40"/>
        </w:rPr>
        <w:t>Отчет о прохождении практики</w:t>
      </w: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9B7159" w:rsidRDefault="009B7159" w:rsidP="00292DAA">
      <w:pPr>
        <w:jc w:val="center"/>
        <w:rPr>
          <w:b/>
          <w:sz w:val="28"/>
          <w:szCs w:val="28"/>
        </w:rPr>
      </w:pPr>
    </w:p>
    <w:p w:rsidR="00292DAA" w:rsidRPr="00FC37EB" w:rsidRDefault="00AF0E4B" w:rsidP="00292DAA">
      <w:pPr>
        <w:jc w:val="center"/>
        <w:rPr>
          <w:b/>
          <w:sz w:val="28"/>
          <w:szCs w:val="28"/>
        </w:rPr>
      </w:pPr>
      <w:r w:rsidRPr="00B56058">
        <w:rPr>
          <w:b/>
          <w:sz w:val="28"/>
          <w:szCs w:val="28"/>
        </w:rPr>
        <w:br/>
      </w:r>
      <w:r w:rsidR="00292DAA" w:rsidRPr="00FC37EB">
        <w:rPr>
          <w:b/>
          <w:sz w:val="28"/>
          <w:szCs w:val="28"/>
        </w:rPr>
        <w:t>Содержание</w:t>
      </w:r>
    </w:p>
    <w:p w:rsidR="00292DAA" w:rsidRDefault="00292DAA" w:rsidP="00292DAA">
      <w:pPr>
        <w:jc w:val="center"/>
        <w:rPr>
          <w:b/>
          <w:sz w:val="28"/>
          <w:szCs w:val="28"/>
        </w:rPr>
      </w:pPr>
    </w:p>
    <w:p w:rsidR="00292DAA" w:rsidRPr="00FC37EB" w:rsidRDefault="00454ABA" w:rsidP="00454ABA">
      <w:pPr>
        <w:rPr>
          <w:b/>
          <w:sz w:val="28"/>
          <w:szCs w:val="28"/>
        </w:rPr>
      </w:pPr>
      <w:r>
        <w:rPr>
          <w:b/>
          <w:sz w:val="28"/>
          <w:szCs w:val="28"/>
        </w:rPr>
        <w:t>Глава 1. Финансовый план и финансовая стратегия в структуре бизнес-плана</w:t>
      </w:r>
    </w:p>
    <w:p w:rsidR="00292DAA" w:rsidRPr="0052033C" w:rsidRDefault="0052033C" w:rsidP="004C0F1D">
      <w:pPr>
        <w:pStyle w:val="1"/>
        <w:jc w:val="left"/>
      </w:pPr>
      <w:r>
        <w:t xml:space="preserve">Глава </w:t>
      </w:r>
      <w:r w:rsidR="00454ABA">
        <w:t>2</w:t>
      </w:r>
      <w:r>
        <w:t>. Организационно – экономическая характеристика предприятия</w:t>
      </w:r>
      <w:r w:rsidR="00292DAA" w:rsidRPr="00FC37EB">
        <w:rPr>
          <w:b w:val="0"/>
          <w:szCs w:val="28"/>
        </w:rPr>
        <w:fldChar w:fldCharType="begin"/>
      </w:r>
      <w:r w:rsidR="00292DAA" w:rsidRPr="00FC37EB">
        <w:rPr>
          <w:b w:val="0"/>
          <w:szCs w:val="28"/>
        </w:rPr>
        <w:instrText xml:space="preserve"> TOC \o "1-2" \h \z \u </w:instrText>
      </w:r>
      <w:r w:rsidR="00292DAA" w:rsidRPr="00FC37EB">
        <w:rPr>
          <w:b w:val="0"/>
          <w:szCs w:val="28"/>
        </w:rPr>
        <w:fldChar w:fldCharType="separate"/>
      </w:r>
    </w:p>
    <w:p w:rsidR="00292DAA" w:rsidRDefault="0052033C" w:rsidP="004C0F1D">
      <w:pPr>
        <w:pStyle w:val="21"/>
        <w:rPr>
          <w:rStyle w:val="a3"/>
          <w:b w:val="0"/>
          <w:u w:val="none"/>
        </w:rPr>
      </w:pPr>
      <w:r w:rsidRPr="0052033C">
        <w:rPr>
          <w:rStyle w:val="a3"/>
          <w:color w:val="auto"/>
          <w:u w:val="none"/>
        </w:rPr>
        <w:t xml:space="preserve">     </w:t>
      </w:r>
      <w:hyperlink w:anchor="_Toc184193891" w:history="1">
        <w:r w:rsidRPr="0052033C">
          <w:rPr>
            <w:rStyle w:val="a3"/>
            <w:b w:val="0"/>
            <w:u w:val="none"/>
          </w:rPr>
          <w:t>1.1.</w:t>
        </w:r>
        <w:r w:rsidR="00292DAA" w:rsidRPr="0052033C">
          <w:rPr>
            <w:rStyle w:val="a3"/>
            <w:b w:val="0"/>
            <w:u w:val="none"/>
          </w:rPr>
          <w:t xml:space="preserve"> Краткая характеристика предприятия</w:t>
        </w:r>
        <w:r w:rsidR="00292DAA" w:rsidRPr="0052033C">
          <w:rPr>
            <w:webHidden/>
          </w:rPr>
          <w:tab/>
        </w:r>
      </w:hyperlink>
    </w:p>
    <w:p w:rsidR="0052033C" w:rsidRPr="0052033C" w:rsidRDefault="0052033C" w:rsidP="004C0F1D">
      <w:pPr>
        <w:spacing w:line="360" w:lineRule="auto"/>
      </w:pPr>
    </w:p>
    <w:p w:rsidR="00292DAA" w:rsidRDefault="0052033C" w:rsidP="004C0F1D">
      <w:pPr>
        <w:pStyle w:val="11"/>
        <w:tabs>
          <w:tab w:val="right" w:leader="dot" w:pos="9628"/>
        </w:tabs>
        <w:rPr>
          <w:noProof/>
          <w:sz w:val="24"/>
        </w:rPr>
      </w:pPr>
      <w:r w:rsidRPr="0052033C">
        <w:rPr>
          <w:rStyle w:val="a3"/>
          <w:b/>
          <w:noProof/>
          <w:color w:val="auto"/>
          <w:u w:val="none"/>
        </w:rPr>
        <w:t>Глава</w:t>
      </w:r>
      <w:r w:rsidRPr="0052033C">
        <w:rPr>
          <w:rStyle w:val="a3"/>
          <w:noProof/>
          <w:color w:val="auto"/>
          <w:u w:val="none"/>
        </w:rPr>
        <w:t xml:space="preserve"> </w:t>
      </w:r>
      <w:hyperlink w:anchor="_Toc184193893" w:history="1">
        <w:r w:rsidR="00454ABA">
          <w:rPr>
            <w:rStyle w:val="a3"/>
            <w:b/>
            <w:noProof/>
          </w:rPr>
          <w:t>3</w:t>
        </w:r>
        <w:r w:rsidR="00292DAA" w:rsidRPr="0052033C">
          <w:rPr>
            <w:rStyle w:val="a3"/>
            <w:b/>
            <w:noProof/>
          </w:rPr>
          <w:t xml:space="preserve">. Анализ </w:t>
        </w:r>
        <w:r w:rsidR="00D22185">
          <w:rPr>
            <w:rStyle w:val="a3"/>
            <w:b/>
            <w:noProof/>
            <w:u w:val="none"/>
          </w:rPr>
          <w:t>финансового состояния предприятия по данным баланса</w:t>
        </w:r>
        <w:r w:rsidR="00292DAA">
          <w:rPr>
            <w:noProof/>
            <w:webHidden/>
          </w:rPr>
          <w:tab/>
        </w:r>
      </w:hyperlink>
    </w:p>
    <w:p w:rsidR="00292DAA" w:rsidRPr="0052033C" w:rsidRDefault="0052033C" w:rsidP="004C0F1D">
      <w:pPr>
        <w:pStyle w:val="21"/>
        <w:rPr>
          <w:b w:val="0"/>
          <w:sz w:val="24"/>
        </w:rPr>
      </w:pPr>
      <w:r w:rsidRPr="0052033C">
        <w:rPr>
          <w:rStyle w:val="a3"/>
          <w:u w:val="none"/>
        </w:rPr>
        <w:t xml:space="preserve"> </w:t>
      </w:r>
      <w:r w:rsidRPr="0052033C">
        <w:rPr>
          <w:rStyle w:val="a3"/>
          <w:color w:val="auto"/>
          <w:u w:val="none"/>
        </w:rPr>
        <w:t xml:space="preserve">    </w:t>
      </w:r>
      <w:hyperlink w:anchor="_Toc184193894" w:history="1">
        <w:r w:rsidR="00D22185">
          <w:rPr>
            <w:rStyle w:val="a3"/>
            <w:b w:val="0"/>
            <w:color w:val="auto"/>
            <w:u w:val="none"/>
          </w:rPr>
          <w:t>2.1. Анализ ликвидности</w:t>
        </w:r>
        <w:r w:rsidR="00292DAA" w:rsidRPr="0052033C">
          <w:rPr>
            <w:b w:val="0"/>
            <w:webHidden/>
          </w:rPr>
          <w:tab/>
        </w:r>
      </w:hyperlink>
    </w:p>
    <w:p w:rsidR="00292DAA" w:rsidRPr="0052033C" w:rsidRDefault="0052033C" w:rsidP="004C0F1D">
      <w:pPr>
        <w:pStyle w:val="21"/>
        <w:rPr>
          <w:b w:val="0"/>
          <w:sz w:val="24"/>
        </w:rPr>
      </w:pPr>
      <w:r w:rsidRPr="0052033C">
        <w:rPr>
          <w:rStyle w:val="a3"/>
          <w:b w:val="0"/>
          <w:u w:val="none"/>
        </w:rPr>
        <w:t xml:space="preserve">     </w:t>
      </w:r>
      <w:hyperlink w:anchor="_Toc184193895" w:history="1">
        <w:r w:rsidR="00D22185">
          <w:rPr>
            <w:rStyle w:val="a3"/>
            <w:b w:val="0"/>
          </w:rPr>
          <w:t>2</w:t>
        </w:r>
        <w:r w:rsidR="00292DAA" w:rsidRPr="0052033C">
          <w:rPr>
            <w:rStyle w:val="a3"/>
            <w:b w:val="0"/>
          </w:rPr>
          <w:t xml:space="preserve">.2 </w:t>
        </w:r>
        <w:r w:rsidR="004C0F1D">
          <w:rPr>
            <w:rStyle w:val="a3"/>
            <w:b w:val="0"/>
          </w:rPr>
          <w:t xml:space="preserve"> </w:t>
        </w:r>
        <w:r w:rsidR="00D22185">
          <w:rPr>
            <w:rStyle w:val="a3"/>
            <w:b w:val="0"/>
          </w:rPr>
          <w:t>Экспресс-анализ финансового состояния предприятия</w:t>
        </w:r>
        <w:r w:rsidR="00292DAA" w:rsidRPr="0052033C">
          <w:rPr>
            <w:b w:val="0"/>
            <w:webHidden/>
          </w:rPr>
          <w:tab/>
        </w:r>
      </w:hyperlink>
    </w:p>
    <w:p w:rsidR="00292DAA" w:rsidRDefault="00D02AAE" w:rsidP="004C0F1D">
      <w:pPr>
        <w:pStyle w:val="21"/>
        <w:rPr>
          <w:rStyle w:val="a3"/>
          <w:b w:val="0"/>
        </w:rPr>
      </w:pPr>
      <w:r>
        <w:rPr>
          <w:rStyle w:val="a3"/>
          <w:b w:val="0"/>
          <w:u w:val="none"/>
        </w:rPr>
        <w:t xml:space="preserve">     </w:t>
      </w:r>
      <w:hyperlink w:anchor="_Toc184193896" w:history="1">
        <w:r w:rsidR="00D22185">
          <w:rPr>
            <w:rStyle w:val="a3"/>
            <w:b w:val="0"/>
          </w:rPr>
          <w:t>2.3.</w:t>
        </w:r>
        <w:r w:rsidR="004C0F1D">
          <w:rPr>
            <w:rStyle w:val="a3"/>
            <w:b w:val="0"/>
          </w:rPr>
          <w:t xml:space="preserve"> Анализ финансовой устойчивости</w:t>
        </w:r>
        <w:r w:rsidR="00292DAA" w:rsidRPr="0052033C">
          <w:rPr>
            <w:b w:val="0"/>
            <w:webHidden/>
          </w:rPr>
          <w:tab/>
        </w:r>
      </w:hyperlink>
    </w:p>
    <w:p w:rsidR="004C0F1D" w:rsidRDefault="004C0F1D" w:rsidP="004C0F1D">
      <w:pPr>
        <w:spacing w:line="360" w:lineRule="auto"/>
        <w:rPr>
          <w:sz w:val="28"/>
          <w:szCs w:val="28"/>
        </w:rPr>
      </w:pPr>
      <w:r>
        <w:t xml:space="preserve">           </w:t>
      </w:r>
      <w:r>
        <w:rPr>
          <w:sz w:val="28"/>
          <w:szCs w:val="28"/>
        </w:rPr>
        <w:t>2.4  Показатель рентабельности, их расчет…………………………………...</w:t>
      </w:r>
    </w:p>
    <w:p w:rsidR="004C0F1D" w:rsidRDefault="004C0F1D" w:rsidP="004C0F1D">
      <w:pPr>
        <w:spacing w:line="360" w:lineRule="auto"/>
        <w:rPr>
          <w:sz w:val="28"/>
          <w:szCs w:val="28"/>
        </w:rPr>
      </w:pPr>
      <w:r>
        <w:rPr>
          <w:sz w:val="28"/>
          <w:szCs w:val="28"/>
        </w:rPr>
        <w:t xml:space="preserve">         2.5  Расчет и оценка финансовых коэффициентов платежеспособности…..</w:t>
      </w:r>
    </w:p>
    <w:p w:rsidR="004C0F1D" w:rsidRDefault="004C0F1D" w:rsidP="004C0F1D">
      <w:pPr>
        <w:spacing w:line="360" w:lineRule="auto"/>
        <w:rPr>
          <w:sz w:val="28"/>
          <w:szCs w:val="28"/>
        </w:rPr>
      </w:pPr>
    </w:p>
    <w:p w:rsidR="004C0F1D" w:rsidRDefault="004C0F1D" w:rsidP="004C0F1D">
      <w:pPr>
        <w:spacing w:line="360" w:lineRule="auto"/>
        <w:rPr>
          <w:sz w:val="28"/>
          <w:szCs w:val="28"/>
        </w:rPr>
      </w:pPr>
      <w:r w:rsidRPr="004C0F1D">
        <w:rPr>
          <w:b/>
          <w:sz w:val="28"/>
          <w:szCs w:val="28"/>
        </w:rPr>
        <w:t xml:space="preserve">Глава </w:t>
      </w:r>
      <w:r w:rsidR="00454ABA">
        <w:rPr>
          <w:b/>
          <w:sz w:val="28"/>
          <w:szCs w:val="28"/>
        </w:rPr>
        <w:t>4</w:t>
      </w:r>
      <w:r w:rsidRPr="004C0F1D">
        <w:rPr>
          <w:b/>
          <w:sz w:val="28"/>
          <w:szCs w:val="28"/>
        </w:rPr>
        <w:t>. Пути финансового выздоровления</w:t>
      </w:r>
      <w:r w:rsidRPr="004C0F1D">
        <w:rPr>
          <w:sz w:val="28"/>
          <w:szCs w:val="28"/>
        </w:rPr>
        <w:t>…………………………………….</w:t>
      </w:r>
    </w:p>
    <w:p w:rsidR="004C0F1D" w:rsidRPr="004C0F1D" w:rsidRDefault="004C0F1D" w:rsidP="004C0F1D">
      <w:pPr>
        <w:spacing w:line="360" w:lineRule="auto"/>
        <w:rPr>
          <w:b/>
          <w:sz w:val="28"/>
          <w:szCs w:val="28"/>
        </w:rPr>
      </w:pPr>
    </w:p>
    <w:p w:rsidR="00292DAA" w:rsidRPr="004C0F1D" w:rsidRDefault="00555B99" w:rsidP="004C0F1D">
      <w:pPr>
        <w:pStyle w:val="11"/>
        <w:tabs>
          <w:tab w:val="right" w:leader="dot" w:pos="9628"/>
        </w:tabs>
        <w:rPr>
          <w:rStyle w:val="a3"/>
          <w:noProof/>
          <w:szCs w:val="28"/>
        </w:rPr>
      </w:pPr>
      <w:hyperlink w:anchor="_Toc184193897" w:history="1">
        <w:r w:rsidR="00292DAA" w:rsidRPr="004C0F1D">
          <w:rPr>
            <w:rStyle w:val="a3"/>
            <w:noProof/>
            <w:szCs w:val="28"/>
            <w:u w:val="none"/>
          </w:rPr>
          <w:t>Заключение</w:t>
        </w:r>
        <w:r w:rsidR="00292DAA" w:rsidRPr="004C0F1D">
          <w:rPr>
            <w:noProof/>
            <w:webHidden/>
            <w:szCs w:val="28"/>
          </w:rPr>
          <w:tab/>
        </w:r>
      </w:hyperlink>
    </w:p>
    <w:p w:rsidR="004C0F1D" w:rsidRPr="004C0F1D" w:rsidRDefault="004C0F1D" w:rsidP="004C0F1D">
      <w:pPr>
        <w:spacing w:line="360" w:lineRule="auto"/>
        <w:rPr>
          <w:sz w:val="28"/>
          <w:szCs w:val="28"/>
        </w:rPr>
      </w:pPr>
      <w:r w:rsidRPr="004C0F1D">
        <w:rPr>
          <w:sz w:val="28"/>
          <w:szCs w:val="28"/>
        </w:rPr>
        <w:t>Рекомендации………………………………………………………………………</w:t>
      </w:r>
      <w:r>
        <w:rPr>
          <w:sz w:val="28"/>
          <w:szCs w:val="28"/>
        </w:rPr>
        <w:t>...</w:t>
      </w:r>
    </w:p>
    <w:p w:rsidR="004C0F1D" w:rsidRPr="004C0F1D" w:rsidRDefault="004C0F1D" w:rsidP="004C0F1D">
      <w:pPr>
        <w:spacing w:line="360" w:lineRule="auto"/>
        <w:rPr>
          <w:sz w:val="28"/>
          <w:szCs w:val="28"/>
        </w:rPr>
      </w:pPr>
      <w:r w:rsidRPr="004C0F1D">
        <w:rPr>
          <w:sz w:val="28"/>
          <w:szCs w:val="28"/>
        </w:rPr>
        <w:t>Список используемой литературы…………………………………………………</w:t>
      </w:r>
      <w:r>
        <w:rPr>
          <w:sz w:val="28"/>
          <w:szCs w:val="28"/>
        </w:rPr>
        <w:t>..</w:t>
      </w:r>
    </w:p>
    <w:p w:rsidR="00854D80" w:rsidRDefault="00292DAA" w:rsidP="004C0F1D">
      <w:pPr>
        <w:spacing w:line="360" w:lineRule="auto"/>
        <w:jc w:val="center"/>
        <w:rPr>
          <w:b/>
          <w:sz w:val="28"/>
          <w:szCs w:val="28"/>
        </w:rPr>
      </w:pPr>
      <w:r w:rsidRPr="00FC37EB">
        <w:rPr>
          <w:b/>
          <w:sz w:val="28"/>
          <w:szCs w:val="28"/>
        </w:rPr>
        <w:fldChar w:fldCharType="end"/>
      </w:r>
    </w:p>
    <w:p w:rsidR="00854D80" w:rsidRDefault="00854D80" w:rsidP="00B56058">
      <w:pPr>
        <w:jc w:val="center"/>
        <w:rPr>
          <w:b/>
          <w:sz w:val="28"/>
          <w:szCs w:val="28"/>
        </w:rPr>
      </w:pPr>
    </w:p>
    <w:p w:rsidR="00854D80" w:rsidRDefault="00854D80" w:rsidP="00B56058">
      <w:pPr>
        <w:jc w:val="center"/>
        <w:rPr>
          <w:b/>
          <w:sz w:val="28"/>
          <w:szCs w:val="28"/>
        </w:rPr>
      </w:pPr>
    </w:p>
    <w:p w:rsidR="007C3A7B" w:rsidRDefault="007C3A7B" w:rsidP="00B56058">
      <w:pPr>
        <w:jc w:val="center"/>
        <w:rPr>
          <w:b/>
          <w:sz w:val="28"/>
          <w:szCs w:val="28"/>
        </w:rPr>
      </w:pPr>
    </w:p>
    <w:p w:rsidR="007C3A7B" w:rsidRDefault="007C3A7B" w:rsidP="00B56058">
      <w:pPr>
        <w:jc w:val="center"/>
        <w:rPr>
          <w:b/>
          <w:sz w:val="28"/>
          <w:szCs w:val="28"/>
        </w:rPr>
      </w:pPr>
    </w:p>
    <w:p w:rsidR="007C3A7B" w:rsidRDefault="007C3A7B" w:rsidP="00B56058">
      <w:pPr>
        <w:jc w:val="center"/>
        <w:rPr>
          <w:b/>
          <w:sz w:val="28"/>
          <w:szCs w:val="28"/>
        </w:rPr>
      </w:pPr>
    </w:p>
    <w:p w:rsidR="007C3A7B" w:rsidRDefault="007C3A7B" w:rsidP="00B56058">
      <w:pPr>
        <w:jc w:val="center"/>
        <w:rPr>
          <w:b/>
          <w:sz w:val="28"/>
          <w:szCs w:val="28"/>
        </w:rPr>
      </w:pPr>
    </w:p>
    <w:p w:rsidR="007C3A7B" w:rsidRDefault="007C3A7B" w:rsidP="00B56058">
      <w:pPr>
        <w:jc w:val="center"/>
        <w:rPr>
          <w:b/>
          <w:sz w:val="28"/>
          <w:szCs w:val="28"/>
        </w:rPr>
      </w:pPr>
    </w:p>
    <w:p w:rsidR="007C3A7B" w:rsidRDefault="007C3A7B" w:rsidP="00B56058">
      <w:pPr>
        <w:jc w:val="center"/>
        <w:rPr>
          <w:b/>
          <w:sz w:val="28"/>
          <w:szCs w:val="28"/>
        </w:rPr>
      </w:pPr>
    </w:p>
    <w:p w:rsidR="007C3A7B" w:rsidRDefault="007C3A7B" w:rsidP="00B56058">
      <w:pPr>
        <w:jc w:val="center"/>
        <w:rPr>
          <w:b/>
          <w:sz w:val="28"/>
          <w:szCs w:val="28"/>
        </w:rPr>
      </w:pPr>
    </w:p>
    <w:p w:rsidR="007C3A7B" w:rsidRDefault="007C3A7B" w:rsidP="00B56058">
      <w:pPr>
        <w:jc w:val="center"/>
        <w:rPr>
          <w:b/>
          <w:sz w:val="28"/>
          <w:szCs w:val="28"/>
        </w:rPr>
      </w:pPr>
    </w:p>
    <w:p w:rsidR="007C3A7B" w:rsidRDefault="007C3A7B" w:rsidP="00B56058">
      <w:pPr>
        <w:jc w:val="center"/>
        <w:rPr>
          <w:b/>
          <w:sz w:val="28"/>
          <w:szCs w:val="28"/>
        </w:rPr>
      </w:pPr>
    </w:p>
    <w:p w:rsidR="007C3A7B" w:rsidRDefault="007C3A7B" w:rsidP="00B56058">
      <w:pPr>
        <w:jc w:val="center"/>
        <w:rPr>
          <w:b/>
          <w:sz w:val="28"/>
          <w:szCs w:val="28"/>
        </w:rPr>
      </w:pPr>
    </w:p>
    <w:p w:rsidR="007C3A7B" w:rsidRDefault="007C3A7B" w:rsidP="00B56058">
      <w:pPr>
        <w:jc w:val="center"/>
        <w:rPr>
          <w:b/>
          <w:sz w:val="28"/>
          <w:szCs w:val="28"/>
        </w:rPr>
      </w:pPr>
    </w:p>
    <w:p w:rsidR="007C3A7B" w:rsidRDefault="007C3A7B" w:rsidP="004C0F1D">
      <w:pPr>
        <w:rPr>
          <w:b/>
          <w:sz w:val="28"/>
          <w:szCs w:val="28"/>
        </w:rPr>
      </w:pPr>
    </w:p>
    <w:p w:rsidR="000D6657" w:rsidRDefault="000D6657" w:rsidP="005F0BCA">
      <w:pPr>
        <w:jc w:val="both"/>
        <w:rPr>
          <w:sz w:val="28"/>
          <w:szCs w:val="28"/>
        </w:rPr>
      </w:pPr>
    </w:p>
    <w:p w:rsidR="00F7345F" w:rsidRDefault="00164232" w:rsidP="007421E6">
      <w:pPr>
        <w:pStyle w:val="1"/>
      </w:pPr>
      <w:bookmarkStart w:id="0" w:name="_Toc184185462"/>
      <w:r>
        <w:t xml:space="preserve">Глава </w:t>
      </w:r>
      <w:r w:rsidR="00454ABA">
        <w:t>2</w:t>
      </w:r>
      <w:r w:rsidR="00F7345F">
        <w:t>. Организационно – экономическая характеристика предприятия</w:t>
      </w:r>
      <w:bookmarkEnd w:id="0"/>
    </w:p>
    <w:p w:rsidR="00F7345F" w:rsidRDefault="00F7345F" w:rsidP="007421E6">
      <w:pPr>
        <w:pStyle w:val="2"/>
      </w:pPr>
      <w:bookmarkStart w:id="1" w:name="_Toc184185463"/>
      <w:r>
        <w:t>1.1.  Краткая характеристика предприятия</w:t>
      </w:r>
      <w:bookmarkEnd w:id="1"/>
    </w:p>
    <w:p w:rsidR="00F7345F" w:rsidRDefault="00F7345F" w:rsidP="005F0BCA">
      <w:pPr>
        <w:jc w:val="both"/>
        <w:rPr>
          <w:sz w:val="28"/>
          <w:szCs w:val="28"/>
        </w:rPr>
      </w:pPr>
    </w:p>
    <w:p w:rsidR="00D36133" w:rsidRPr="00B80328" w:rsidRDefault="00D36133" w:rsidP="00D36133">
      <w:pPr>
        <w:spacing w:line="360" w:lineRule="auto"/>
        <w:jc w:val="both"/>
        <w:rPr>
          <w:sz w:val="28"/>
          <w:szCs w:val="28"/>
        </w:rPr>
      </w:pPr>
      <w:r w:rsidRPr="00B80328">
        <w:rPr>
          <w:sz w:val="28"/>
          <w:szCs w:val="28"/>
        </w:rPr>
        <w:t xml:space="preserve">         </w:t>
      </w:r>
      <w:r w:rsidR="00164232">
        <w:rPr>
          <w:sz w:val="28"/>
          <w:szCs w:val="28"/>
        </w:rPr>
        <w:t xml:space="preserve">ЗАО «Олеандр»  </w:t>
      </w:r>
      <w:r w:rsidRPr="00B80328">
        <w:rPr>
          <w:sz w:val="28"/>
          <w:szCs w:val="28"/>
        </w:rPr>
        <w:t xml:space="preserve">является юридическим лицом – коммерческой организацией, целью деятельности которой является извлечение прибыли от основной деятельности. Общество имеет самостоятельный баланс, расчетный счет. Имущество </w:t>
      </w:r>
      <w:r w:rsidR="00164232">
        <w:rPr>
          <w:sz w:val="28"/>
          <w:szCs w:val="28"/>
        </w:rPr>
        <w:t xml:space="preserve"> ЗАО «Олеандр</w:t>
      </w:r>
      <w:r w:rsidRPr="00B80328">
        <w:rPr>
          <w:sz w:val="28"/>
          <w:szCs w:val="28"/>
        </w:rPr>
        <w:t xml:space="preserve">» принадлежит ему на праве собственности и образуется в складочный капитал, полученных доходов и иного имущества, приобретенного по иным основаниям, не противоречащим  законодательству РФ. </w:t>
      </w:r>
    </w:p>
    <w:p w:rsidR="00D36133" w:rsidRDefault="00D36133" w:rsidP="00D36133">
      <w:pPr>
        <w:spacing w:line="360" w:lineRule="auto"/>
        <w:jc w:val="both"/>
        <w:rPr>
          <w:sz w:val="28"/>
          <w:szCs w:val="28"/>
        </w:rPr>
      </w:pPr>
      <w:r w:rsidRPr="00A77DB7">
        <w:rPr>
          <w:sz w:val="28"/>
          <w:szCs w:val="28"/>
        </w:rPr>
        <w:t xml:space="preserve">         Основной вид деятельности предприятия </w:t>
      </w:r>
      <w:r w:rsidR="0028747E">
        <w:rPr>
          <w:sz w:val="28"/>
          <w:szCs w:val="28"/>
        </w:rPr>
        <w:t>переработка и консервирование рыбо- и морепродуктов</w:t>
      </w:r>
      <w:r w:rsidR="0065162F">
        <w:rPr>
          <w:sz w:val="28"/>
          <w:szCs w:val="28"/>
        </w:rPr>
        <w:t>.</w:t>
      </w:r>
    </w:p>
    <w:p w:rsidR="002C1278" w:rsidRDefault="002C1278" w:rsidP="002C1278">
      <w:pPr>
        <w:spacing w:line="360" w:lineRule="auto"/>
        <w:ind w:firstLine="709"/>
        <w:jc w:val="both"/>
        <w:rPr>
          <w:sz w:val="28"/>
          <w:szCs w:val="28"/>
        </w:rPr>
      </w:pPr>
      <w:r>
        <w:rPr>
          <w:sz w:val="28"/>
          <w:szCs w:val="28"/>
        </w:rPr>
        <w:t>Прочие виды деятельности:</w:t>
      </w:r>
    </w:p>
    <w:p w:rsidR="002C1278" w:rsidRDefault="002C1278" w:rsidP="002C1278">
      <w:pPr>
        <w:numPr>
          <w:ilvl w:val="0"/>
          <w:numId w:val="20"/>
        </w:numPr>
        <w:spacing w:line="360" w:lineRule="auto"/>
        <w:jc w:val="both"/>
        <w:rPr>
          <w:sz w:val="28"/>
          <w:szCs w:val="28"/>
        </w:rPr>
      </w:pPr>
      <w:r>
        <w:rPr>
          <w:sz w:val="28"/>
          <w:szCs w:val="28"/>
        </w:rPr>
        <w:t>Оптовая торговля рыбой, морепродуктами и рыбными консервами;</w:t>
      </w:r>
    </w:p>
    <w:p w:rsidR="002C1278" w:rsidRDefault="002C1278" w:rsidP="002C1278">
      <w:pPr>
        <w:numPr>
          <w:ilvl w:val="0"/>
          <w:numId w:val="20"/>
        </w:numPr>
        <w:spacing w:line="360" w:lineRule="auto"/>
        <w:jc w:val="both"/>
        <w:rPr>
          <w:sz w:val="28"/>
          <w:szCs w:val="28"/>
        </w:rPr>
      </w:pPr>
      <w:r>
        <w:rPr>
          <w:sz w:val="28"/>
          <w:szCs w:val="28"/>
        </w:rPr>
        <w:t>Неспециализированная оптовая торговля пищевыми продуктами, включая напитки, и табачные изделия;</w:t>
      </w:r>
    </w:p>
    <w:p w:rsidR="002C1278" w:rsidRDefault="002C1278" w:rsidP="002C1278">
      <w:pPr>
        <w:numPr>
          <w:ilvl w:val="0"/>
          <w:numId w:val="20"/>
        </w:numPr>
        <w:spacing w:line="360" w:lineRule="auto"/>
        <w:jc w:val="both"/>
        <w:rPr>
          <w:sz w:val="28"/>
          <w:szCs w:val="28"/>
        </w:rPr>
      </w:pPr>
      <w:r>
        <w:rPr>
          <w:sz w:val="28"/>
          <w:szCs w:val="28"/>
        </w:rPr>
        <w:t>Прочая оптовая торговля;</w:t>
      </w:r>
    </w:p>
    <w:p w:rsidR="002C1278" w:rsidRDefault="002C1278" w:rsidP="002C1278">
      <w:pPr>
        <w:numPr>
          <w:ilvl w:val="0"/>
          <w:numId w:val="20"/>
        </w:numPr>
        <w:spacing w:line="360" w:lineRule="auto"/>
        <w:jc w:val="both"/>
        <w:rPr>
          <w:sz w:val="28"/>
          <w:szCs w:val="28"/>
        </w:rPr>
      </w:pPr>
      <w:r>
        <w:rPr>
          <w:sz w:val="28"/>
          <w:szCs w:val="28"/>
        </w:rPr>
        <w:t>Сдача в наем собственного нежилого недвижимого имущества.</w:t>
      </w:r>
    </w:p>
    <w:p w:rsidR="002C1278" w:rsidRPr="00A77DB7" w:rsidRDefault="002C1278" w:rsidP="002C1278">
      <w:pPr>
        <w:spacing w:line="360" w:lineRule="auto"/>
        <w:ind w:left="1429"/>
        <w:jc w:val="both"/>
        <w:rPr>
          <w:sz w:val="28"/>
          <w:szCs w:val="28"/>
        </w:rPr>
      </w:pPr>
    </w:p>
    <w:p w:rsidR="00D36133" w:rsidRDefault="00D36133" w:rsidP="00D36133">
      <w:pPr>
        <w:spacing w:line="360" w:lineRule="auto"/>
        <w:jc w:val="both"/>
        <w:rPr>
          <w:sz w:val="28"/>
          <w:szCs w:val="28"/>
        </w:rPr>
      </w:pPr>
      <w:r w:rsidRPr="00A77DB7">
        <w:rPr>
          <w:sz w:val="28"/>
          <w:szCs w:val="28"/>
        </w:rPr>
        <w:t xml:space="preserve">         Организационная структура строится на основе выделения различных составляющих. На рисунке 1 приведена схема построения организационной структуры </w:t>
      </w:r>
      <w:r w:rsidR="0065162F">
        <w:rPr>
          <w:sz w:val="28"/>
          <w:szCs w:val="28"/>
        </w:rPr>
        <w:t xml:space="preserve">ЗАО «Олеандр», </w:t>
      </w:r>
      <w:r w:rsidRPr="00A77DB7">
        <w:rPr>
          <w:sz w:val="28"/>
          <w:szCs w:val="28"/>
        </w:rPr>
        <w:t xml:space="preserve">основанная на реализации необходимых функций. Организационная структура фирмы – </w:t>
      </w:r>
      <w:r w:rsidR="00EE0F45" w:rsidRPr="00A77DB7">
        <w:rPr>
          <w:sz w:val="28"/>
          <w:szCs w:val="28"/>
        </w:rPr>
        <w:t>линейно-функциональная</w:t>
      </w:r>
      <w:r w:rsidRPr="00A77DB7">
        <w:rPr>
          <w:sz w:val="28"/>
          <w:szCs w:val="28"/>
        </w:rPr>
        <w:t xml:space="preserve">. </w:t>
      </w:r>
    </w:p>
    <w:p w:rsidR="0065162F" w:rsidRDefault="0065162F" w:rsidP="00D36133">
      <w:pPr>
        <w:spacing w:line="360" w:lineRule="auto"/>
        <w:jc w:val="both"/>
        <w:rPr>
          <w:sz w:val="28"/>
          <w:szCs w:val="28"/>
        </w:rPr>
      </w:pPr>
    </w:p>
    <w:p w:rsidR="0065162F" w:rsidRDefault="00555B99" w:rsidP="00D36133">
      <w:pPr>
        <w:spacing w:line="360" w:lineRule="auto"/>
        <w:jc w:val="both"/>
        <w:rPr>
          <w:sz w:val="28"/>
          <w:szCs w:val="28"/>
        </w:rPr>
      </w:pPr>
      <w:r>
        <w:rPr>
          <w:sz w:val="28"/>
          <w:szCs w:val="28"/>
        </w:rPr>
      </w:r>
      <w:r>
        <w:rPr>
          <w:sz w:val="28"/>
          <w:szCs w:val="28"/>
        </w:rPr>
        <w:pict>
          <v:group id="_x0000_s1064" editas="orgchart" style="width:477.2pt;height:265.6pt;mso-position-horizontal-relative:char;mso-position-vertical-relative:line" coordorigin="1640,8630" coordsize="8639,3960">
            <o:lock v:ext="edit" aspectratio="t"/>
            <o:diagram v:ext="edit" dgmstyle="0" dgmscalex="72402" dgmscaley="87912" dgmfontsize="13" constrainbounds="0,0,0,0">
              <o:relationtable v:ext="edit">
                <o:rel v:ext="edit" idsrc="#_s1065" iddest="#_s1065"/>
                <o:rel v:ext="edit" idsrc="#_s1066" iddest="#_s1065" idcntr="#_s1069"/>
                <o:rel v:ext="edit" idsrc="#_s1067" iddest="#_s1065" idcntr="#_s1070"/>
                <o:rel v:ext="edit" idsrc="#_s1072" iddest="#_s1067" idcntr="#_s1073"/>
                <o:rel v:ext="edit" idsrc="#_s1074" iddest="#_s1067" idcntr="#_s1075"/>
                <o:rel v:ext="edit" idsrc="#_s1076" iddest="#_s1067" idcntr="#_s1077"/>
                <o:rel v:ext="edit" idsrc="#_s1078" iddest="#_s1076" idcntr="#_s107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1640;top:8630;width:8639;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79" o:spid="_x0000_s1079" type="#_x0000_t33" style="position:absolute;left:7761;top:11510;width:359;height:720;rotation:180" o:connectortype="elbow" adj="-389507,-107978,-389507"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7" o:spid="_x0000_s1077" type="#_x0000_t34" style="position:absolute;left:6321;top:9349;width:360;height:2521;rotation:270;flip:x" o:connectortype="elbow" adj="8066,22469,-303027" strokeweight="2.25pt"/>
            <v:shape id="_s1075" o:spid="_x0000_s1075" type="#_x0000_t34" style="position:absolute;left:5061;top:10609;width:360;height:1;rotation:270;flip:x" o:connectortype="elbow" adj="8066,62575200,-178267" strokeweight="2.25pt"/>
            <v:shape id="_s1073" o:spid="_x0000_s1073" type="#_x0000_t34" style="position:absolute;left:3801;top:9350;width:360;height:2519;rotation:270" o:connectortype="elbow" adj="8066,-22485,-53507" strokeweight="2.25pt"/>
            <v:shape id="_s1070" o:spid="_x0000_s1070" type="#_x0000_t34" style="position:absolute;left:4430;top:8900;width:360;height:1260;rotation:270;flip:x" o:connectortype="elbow" adj="8050,22484,-177853" strokeweight="2.25pt"/>
            <v:shape id="_s1069" o:spid="_x0000_s1069" type="#_x0000_t34" style="position:absolute;left:3170;top:8900;width:360;height:1260;rotation:270" o:connectortype="elbow" adj="8050,-22484,-53352" strokeweight="2.25pt"/>
            <v:roundrect id="_s1065" o:spid="_x0000_s1065" style="position:absolute;left:2900;top:8630;width:2160;height:720;v-text-anchor:middle" arcsize="10923f" o:dgmlayout="0" o:dgmnodekind="1" fillcolor="#bbe0e3">
              <v:textbox inset="0,0,0,0">
                <w:txbxContent>
                  <w:p w:rsidR="00780622" w:rsidRPr="000B722C" w:rsidRDefault="00780622" w:rsidP="0065162F">
                    <w:pPr>
                      <w:jc w:val="center"/>
                      <w:rPr>
                        <w:sz w:val="26"/>
                      </w:rPr>
                    </w:pPr>
                    <w:r>
                      <w:rPr>
                        <w:sz w:val="26"/>
                      </w:rPr>
                      <w:t>Владель</w:t>
                    </w:r>
                    <w:r w:rsidRPr="000B722C">
                      <w:rPr>
                        <w:sz w:val="26"/>
                      </w:rPr>
                      <w:t>ц</w:t>
                    </w:r>
                    <w:r>
                      <w:rPr>
                        <w:sz w:val="26"/>
                      </w:rPr>
                      <w:t>ы</w:t>
                    </w:r>
                  </w:p>
                  <w:p w:rsidR="00780622" w:rsidRPr="000B722C" w:rsidRDefault="00780622" w:rsidP="0065162F">
                    <w:pPr>
                      <w:jc w:val="center"/>
                      <w:rPr>
                        <w:sz w:val="26"/>
                      </w:rPr>
                    </w:pPr>
                    <w:r w:rsidRPr="000B722C">
                      <w:rPr>
                        <w:sz w:val="26"/>
                      </w:rPr>
                      <w:t>предприятия</w:t>
                    </w:r>
                  </w:p>
                </w:txbxContent>
              </v:textbox>
            </v:roundrect>
            <v:roundrect id="_s1066" o:spid="_x0000_s1066" style="position:absolute;left:1640;top:9710;width:2160;height:720;v-text-anchor:middle" arcsize="10923f" o:dgmlayout="0" o:dgmnodekind="0" fillcolor="#bbe0e3">
              <v:textbox inset="0,0,0,0">
                <w:txbxContent>
                  <w:p w:rsidR="00780622" w:rsidRPr="000B722C" w:rsidRDefault="00780622" w:rsidP="0065162F">
                    <w:pPr>
                      <w:jc w:val="center"/>
                      <w:rPr>
                        <w:sz w:val="26"/>
                      </w:rPr>
                    </w:pPr>
                    <w:r w:rsidRPr="000B722C">
                      <w:rPr>
                        <w:sz w:val="26"/>
                      </w:rPr>
                      <w:t>Финансовый менеджер (гл. бухгалтер)</w:t>
                    </w:r>
                  </w:p>
                </w:txbxContent>
              </v:textbox>
            </v:roundrect>
            <v:roundrect id="_s1067" o:spid="_x0000_s1067" style="position:absolute;left:4160;top:9710;width:2160;height:720;v-text-anchor:middle" arcsize="10923f" o:dgmlayout="0" o:dgmnodekind="0" fillcolor="#bbe0e3">
              <v:textbox inset="0,0,0,0">
                <w:txbxContent>
                  <w:p w:rsidR="00780622" w:rsidRPr="000B722C" w:rsidRDefault="00780622" w:rsidP="0065162F">
                    <w:pPr>
                      <w:jc w:val="center"/>
                      <w:rPr>
                        <w:sz w:val="26"/>
                      </w:rPr>
                    </w:pPr>
                    <w:r w:rsidRPr="000B722C">
                      <w:rPr>
                        <w:sz w:val="26"/>
                      </w:rPr>
                      <w:t>Директор</w:t>
                    </w:r>
                  </w:p>
                </w:txbxContent>
              </v:textbox>
            </v:roundrect>
            <v:roundrect id="_s1072" o:spid="_x0000_s1072" style="position:absolute;left:1641;top:10790;width:2160;height:720;v-text-anchor:middle" arcsize="10923f" o:dgmlayout="2" o:dgmnodekind="0" fillcolor="#bbe0e3">
              <v:textbox inset="0,0,0,0">
                <w:txbxContent>
                  <w:p w:rsidR="00780622" w:rsidRPr="000B722C" w:rsidRDefault="00780622" w:rsidP="000B722C">
                    <w:pPr>
                      <w:jc w:val="center"/>
                      <w:rPr>
                        <w:sz w:val="26"/>
                      </w:rPr>
                    </w:pPr>
                    <w:r w:rsidRPr="000B722C">
                      <w:rPr>
                        <w:sz w:val="26"/>
                      </w:rPr>
                      <w:t>Отдел кадров</w:t>
                    </w:r>
                  </w:p>
                </w:txbxContent>
              </v:textbox>
            </v:roundrect>
            <v:roundrect id="_s1074" o:spid="_x0000_s1074" style="position:absolute;left:4161;top:10790;width:2160;height:720;v-text-anchor:middle" arcsize="10923f" o:dgmlayout="2" o:dgmnodekind="0" fillcolor="#bbe0e3">
              <v:textbox inset="0,0,0,0">
                <w:txbxContent>
                  <w:p w:rsidR="00780622" w:rsidRPr="000B722C" w:rsidRDefault="00780622" w:rsidP="000B722C">
                    <w:pPr>
                      <w:jc w:val="center"/>
                      <w:rPr>
                        <w:sz w:val="26"/>
                      </w:rPr>
                    </w:pPr>
                    <w:r w:rsidRPr="000B722C">
                      <w:rPr>
                        <w:sz w:val="26"/>
                      </w:rPr>
                      <w:t>Отдел финансирования и учета</w:t>
                    </w:r>
                  </w:p>
                  <w:p w:rsidR="00780622" w:rsidRPr="000B722C" w:rsidRDefault="00780622" w:rsidP="000B722C">
                    <w:pPr>
                      <w:rPr>
                        <w:sz w:val="19"/>
                      </w:rPr>
                    </w:pPr>
                  </w:p>
                </w:txbxContent>
              </v:textbox>
            </v:roundrect>
            <v:roundrect id="_s1076" o:spid="_x0000_s1076" style="position:absolute;left:6681;top:10790;width:2159;height:720;v-text-anchor:middle" arcsize="10923f" o:dgmlayout="2" o:dgmnodekind="0" fillcolor="#bbe0e3">
              <v:textbox inset="0,0,0,0">
                <w:txbxContent>
                  <w:p w:rsidR="00780622" w:rsidRPr="000B722C" w:rsidRDefault="00780622" w:rsidP="000B722C">
                    <w:pPr>
                      <w:jc w:val="center"/>
                      <w:rPr>
                        <w:sz w:val="26"/>
                      </w:rPr>
                    </w:pPr>
                    <w:r w:rsidRPr="000B722C">
                      <w:rPr>
                        <w:sz w:val="26"/>
                      </w:rPr>
                      <w:t>Технолог</w:t>
                    </w:r>
                  </w:p>
                </w:txbxContent>
              </v:textbox>
            </v:roundrect>
            <v:roundrect id="_s1078" o:spid="_x0000_s1078" style="position:absolute;left:8120;top:11870;width:2159;height:720;v-text-anchor:middle" arcsize="10923f" o:dgmlayout="2" o:dgmnodekind="0" fillcolor="#bbe0e3">
              <v:textbox inset="0,0,0,0">
                <w:txbxContent>
                  <w:p w:rsidR="00780622" w:rsidRPr="000B722C" w:rsidRDefault="00780622" w:rsidP="000B722C">
                    <w:pPr>
                      <w:jc w:val="center"/>
                      <w:rPr>
                        <w:sz w:val="26"/>
                      </w:rPr>
                    </w:pPr>
                    <w:r w:rsidRPr="000B722C">
                      <w:rPr>
                        <w:sz w:val="26"/>
                      </w:rPr>
                      <w:t>Рабочие основного и вспомогательного производства</w:t>
                    </w:r>
                  </w:p>
                </w:txbxContent>
              </v:textbox>
            </v:roundrect>
            <w10:wrap type="none"/>
            <w10:anchorlock/>
          </v:group>
        </w:pict>
      </w:r>
    </w:p>
    <w:p w:rsidR="000B722C" w:rsidRDefault="000B722C" w:rsidP="00D36133">
      <w:pPr>
        <w:spacing w:line="360" w:lineRule="auto"/>
        <w:jc w:val="both"/>
        <w:rPr>
          <w:sz w:val="28"/>
          <w:szCs w:val="28"/>
        </w:rPr>
      </w:pPr>
      <w:r>
        <w:rPr>
          <w:sz w:val="28"/>
          <w:szCs w:val="28"/>
        </w:rPr>
        <w:t>Рис. 1. Организационная структура предприятия</w:t>
      </w:r>
    </w:p>
    <w:p w:rsidR="00A83CC2" w:rsidRDefault="00A83CC2" w:rsidP="00D36133">
      <w:pPr>
        <w:spacing w:line="360" w:lineRule="auto"/>
        <w:jc w:val="both"/>
        <w:rPr>
          <w:sz w:val="28"/>
          <w:szCs w:val="28"/>
        </w:rPr>
      </w:pPr>
    </w:p>
    <w:p w:rsidR="007B310E" w:rsidRDefault="007B310E" w:rsidP="007B310E">
      <w:pPr>
        <w:spacing w:line="360" w:lineRule="auto"/>
        <w:ind w:firstLine="709"/>
        <w:jc w:val="both"/>
        <w:rPr>
          <w:sz w:val="28"/>
          <w:szCs w:val="28"/>
        </w:rPr>
      </w:pPr>
      <w:r w:rsidRPr="00A77DB7">
        <w:rPr>
          <w:sz w:val="28"/>
        </w:rPr>
        <w:t xml:space="preserve">В условиях </w:t>
      </w:r>
      <w:r>
        <w:rPr>
          <w:sz w:val="28"/>
        </w:rPr>
        <w:t>ЗАО «Олеандр</w:t>
      </w:r>
      <w:r w:rsidRPr="00A77DB7">
        <w:rPr>
          <w:sz w:val="28"/>
        </w:rPr>
        <w:t>»</w:t>
      </w:r>
      <w:r>
        <w:rPr>
          <w:sz w:val="28"/>
        </w:rPr>
        <w:t xml:space="preserve">, </w:t>
      </w:r>
      <w:r w:rsidRPr="00A77DB7">
        <w:rPr>
          <w:sz w:val="28"/>
        </w:rPr>
        <w:t>организационная структура позволяет соблюсти принцип единоначалия, способствует быстроте реакции в ответ на прямые указания. Налицо ясно выраженная ответственность и единство распорядительства.</w:t>
      </w:r>
    </w:p>
    <w:p w:rsidR="0065162F" w:rsidRDefault="0065162F" w:rsidP="0065162F">
      <w:pPr>
        <w:pStyle w:val="a9"/>
        <w:spacing w:line="360" w:lineRule="auto"/>
        <w:ind w:firstLine="561"/>
        <w:jc w:val="both"/>
        <w:rPr>
          <w:sz w:val="28"/>
          <w:szCs w:val="28"/>
        </w:rPr>
      </w:pPr>
      <w:r w:rsidRPr="0065162F">
        <w:rPr>
          <w:sz w:val="28"/>
          <w:szCs w:val="28"/>
        </w:rPr>
        <w:t xml:space="preserve">Высшая власть в </w:t>
      </w:r>
      <w:r>
        <w:rPr>
          <w:sz w:val="28"/>
          <w:szCs w:val="28"/>
        </w:rPr>
        <w:t>закрытом акционерном обществе</w:t>
      </w:r>
      <w:r w:rsidRPr="0065162F">
        <w:rPr>
          <w:sz w:val="28"/>
          <w:szCs w:val="28"/>
        </w:rPr>
        <w:t xml:space="preserve"> принадлежит общему собранию участников, к компетенции которого относится решение вопросов об изменении устава, величины капитала, реорганизации или ликвидации общества, утверждении годовых отчетов или бухгалтерских балансов, распределении прибылей и убытков. Текущее управление осуществляется избираемым общим собранием, единоличным руководителем</w:t>
      </w:r>
      <w:r>
        <w:rPr>
          <w:sz w:val="28"/>
          <w:szCs w:val="28"/>
        </w:rPr>
        <w:t xml:space="preserve">. </w:t>
      </w:r>
    </w:p>
    <w:p w:rsidR="0065162F" w:rsidRPr="0065162F" w:rsidRDefault="0065162F" w:rsidP="0065162F">
      <w:pPr>
        <w:pStyle w:val="a9"/>
        <w:spacing w:line="360" w:lineRule="auto"/>
        <w:ind w:firstLine="561"/>
        <w:jc w:val="both"/>
        <w:rPr>
          <w:sz w:val="28"/>
          <w:szCs w:val="28"/>
        </w:rPr>
      </w:pPr>
      <w:r w:rsidRPr="0065162F">
        <w:rPr>
          <w:sz w:val="28"/>
          <w:szCs w:val="28"/>
        </w:rPr>
        <w:t xml:space="preserve">Руководство деятельностью предприятия </w:t>
      </w:r>
      <w:r>
        <w:rPr>
          <w:sz w:val="28"/>
          <w:szCs w:val="28"/>
        </w:rPr>
        <w:t xml:space="preserve">ЗАО «Олеандр», </w:t>
      </w:r>
      <w:r w:rsidRPr="0065162F">
        <w:rPr>
          <w:sz w:val="28"/>
          <w:szCs w:val="28"/>
        </w:rPr>
        <w:t>ведёт директор. Он самостоятельно решает текущие вопросы деятельности предприятия, имеет право первой подписи, осуществляет приём и увольнение работников.</w:t>
      </w:r>
    </w:p>
    <w:p w:rsidR="0065162F" w:rsidRPr="0065162F" w:rsidRDefault="0065162F" w:rsidP="0065162F">
      <w:pPr>
        <w:pStyle w:val="a9"/>
        <w:spacing w:line="360" w:lineRule="auto"/>
        <w:ind w:firstLine="561"/>
        <w:jc w:val="both"/>
        <w:rPr>
          <w:sz w:val="28"/>
          <w:szCs w:val="28"/>
        </w:rPr>
      </w:pPr>
      <w:r>
        <w:rPr>
          <w:sz w:val="28"/>
          <w:szCs w:val="28"/>
        </w:rPr>
        <w:t>Д</w:t>
      </w:r>
      <w:r w:rsidRPr="0065162F">
        <w:rPr>
          <w:sz w:val="28"/>
          <w:szCs w:val="28"/>
        </w:rPr>
        <w:t>иректор несёт материальную и административную ответственность за достоверность данных бухгалтерского и статистического отчётов, занимается вопросами сбыта, маркетинга и рекламы продукции.</w:t>
      </w:r>
    </w:p>
    <w:p w:rsidR="0065162F" w:rsidRPr="0065162F" w:rsidRDefault="000B722C" w:rsidP="0065162F">
      <w:pPr>
        <w:pStyle w:val="a9"/>
        <w:spacing w:line="360" w:lineRule="auto"/>
        <w:ind w:firstLine="561"/>
        <w:jc w:val="both"/>
        <w:rPr>
          <w:sz w:val="28"/>
          <w:szCs w:val="28"/>
        </w:rPr>
      </w:pPr>
      <w:r>
        <w:rPr>
          <w:sz w:val="28"/>
          <w:szCs w:val="28"/>
        </w:rPr>
        <w:t>Финансовый менеджер (г</w:t>
      </w:r>
      <w:r w:rsidR="0065162F" w:rsidRPr="0065162F">
        <w:rPr>
          <w:sz w:val="28"/>
          <w:szCs w:val="28"/>
        </w:rPr>
        <w:t>лавный бухгалтер</w:t>
      </w:r>
      <w:r>
        <w:rPr>
          <w:sz w:val="28"/>
          <w:szCs w:val="28"/>
        </w:rPr>
        <w:t>)</w:t>
      </w:r>
      <w:r w:rsidR="0065162F" w:rsidRPr="0065162F">
        <w:rPr>
          <w:sz w:val="28"/>
          <w:szCs w:val="28"/>
        </w:rPr>
        <w:t xml:space="preserve"> </w:t>
      </w:r>
      <w:r>
        <w:rPr>
          <w:sz w:val="28"/>
          <w:szCs w:val="28"/>
        </w:rPr>
        <w:t>анализирует</w:t>
      </w:r>
      <w:r w:rsidR="0065162F" w:rsidRPr="0065162F">
        <w:rPr>
          <w:sz w:val="28"/>
          <w:szCs w:val="28"/>
        </w:rPr>
        <w:t xml:space="preserve"> документальные отчёты предприятия.</w:t>
      </w:r>
    </w:p>
    <w:p w:rsidR="0065162F" w:rsidRPr="0065162F" w:rsidRDefault="000B722C" w:rsidP="0065162F">
      <w:pPr>
        <w:pStyle w:val="a9"/>
        <w:spacing w:line="360" w:lineRule="auto"/>
        <w:ind w:firstLine="561"/>
        <w:jc w:val="both"/>
        <w:rPr>
          <w:sz w:val="28"/>
          <w:szCs w:val="28"/>
        </w:rPr>
      </w:pPr>
      <w:r>
        <w:rPr>
          <w:sz w:val="28"/>
          <w:szCs w:val="28"/>
        </w:rPr>
        <w:t>Отдел кадров проводит работу по поиску, найму и повышению квалификации работников предприятия</w:t>
      </w:r>
      <w:r w:rsidR="0065162F" w:rsidRPr="0065162F">
        <w:rPr>
          <w:sz w:val="28"/>
          <w:szCs w:val="28"/>
        </w:rPr>
        <w:t>.</w:t>
      </w:r>
    </w:p>
    <w:p w:rsidR="0065162F" w:rsidRPr="0065162F" w:rsidRDefault="000B722C" w:rsidP="0065162F">
      <w:pPr>
        <w:pStyle w:val="a9"/>
        <w:spacing w:line="360" w:lineRule="auto"/>
        <w:ind w:firstLine="561"/>
        <w:jc w:val="both"/>
        <w:rPr>
          <w:sz w:val="28"/>
          <w:szCs w:val="28"/>
        </w:rPr>
      </w:pPr>
      <w:r>
        <w:rPr>
          <w:sz w:val="28"/>
          <w:szCs w:val="28"/>
        </w:rPr>
        <w:t>Отдел финансирования и учета составляет и ведет документальные отчеты предприятия.</w:t>
      </w:r>
    </w:p>
    <w:p w:rsidR="0065162F" w:rsidRDefault="0065162F" w:rsidP="0065162F">
      <w:pPr>
        <w:pStyle w:val="a9"/>
        <w:spacing w:line="360" w:lineRule="auto"/>
        <w:ind w:firstLine="561"/>
        <w:jc w:val="both"/>
        <w:rPr>
          <w:sz w:val="28"/>
          <w:szCs w:val="28"/>
        </w:rPr>
      </w:pPr>
      <w:r w:rsidRPr="0065162F">
        <w:rPr>
          <w:sz w:val="28"/>
          <w:szCs w:val="28"/>
        </w:rPr>
        <w:t>Технолог следит за технологическим процессом</w:t>
      </w:r>
      <w:r w:rsidR="000B722C">
        <w:rPr>
          <w:sz w:val="28"/>
          <w:szCs w:val="28"/>
        </w:rPr>
        <w:t>.</w:t>
      </w:r>
    </w:p>
    <w:p w:rsidR="000B722C" w:rsidRDefault="000B722C" w:rsidP="0065162F">
      <w:pPr>
        <w:pStyle w:val="a9"/>
        <w:spacing w:line="360" w:lineRule="auto"/>
        <w:ind w:firstLine="561"/>
        <w:jc w:val="both"/>
        <w:rPr>
          <w:sz w:val="28"/>
          <w:szCs w:val="28"/>
        </w:rPr>
      </w:pPr>
      <w:r>
        <w:rPr>
          <w:sz w:val="28"/>
          <w:szCs w:val="28"/>
        </w:rPr>
        <w:t>Рабочие основного и вспомогательного производства</w:t>
      </w:r>
      <w:r w:rsidR="002C1278">
        <w:rPr>
          <w:sz w:val="28"/>
          <w:szCs w:val="28"/>
        </w:rPr>
        <w:t xml:space="preserve"> являются  наемной рабочей силой для осуществления деятельности предприятия.</w:t>
      </w:r>
    </w:p>
    <w:p w:rsidR="002C1278" w:rsidRDefault="002C1278" w:rsidP="0065162F">
      <w:pPr>
        <w:pStyle w:val="a9"/>
        <w:spacing w:line="360" w:lineRule="auto"/>
        <w:ind w:firstLine="561"/>
        <w:jc w:val="both"/>
        <w:rPr>
          <w:sz w:val="28"/>
          <w:szCs w:val="28"/>
        </w:rPr>
      </w:pPr>
      <w:r>
        <w:rPr>
          <w:sz w:val="28"/>
          <w:szCs w:val="28"/>
        </w:rPr>
        <w:t>Большое внимание руководство уделяет кадровой и социальной политике в обществе. Основными принципами является:</w:t>
      </w:r>
    </w:p>
    <w:p w:rsidR="002C1278" w:rsidRDefault="002C1278" w:rsidP="002C1278">
      <w:pPr>
        <w:pStyle w:val="a9"/>
        <w:numPr>
          <w:ilvl w:val="0"/>
          <w:numId w:val="21"/>
        </w:numPr>
        <w:spacing w:line="360" w:lineRule="auto"/>
        <w:jc w:val="both"/>
        <w:rPr>
          <w:sz w:val="28"/>
          <w:szCs w:val="28"/>
        </w:rPr>
      </w:pPr>
      <w:r>
        <w:rPr>
          <w:sz w:val="28"/>
          <w:szCs w:val="28"/>
        </w:rPr>
        <w:t>Обеспечение оптимальной занятости работников, максимального использования мастерства работников и опыт каждого работника, интеллектуального потенциала всех трудовых ресурсов, эффективной организации труда и обеспечение его безопасности;</w:t>
      </w:r>
    </w:p>
    <w:p w:rsidR="002C1278" w:rsidRDefault="002C1278" w:rsidP="002C1278">
      <w:pPr>
        <w:pStyle w:val="a9"/>
        <w:numPr>
          <w:ilvl w:val="0"/>
          <w:numId w:val="21"/>
        </w:numPr>
        <w:spacing w:line="360" w:lineRule="auto"/>
        <w:jc w:val="both"/>
        <w:rPr>
          <w:sz w:val="28"/>
          <w:szCs w:val="28"/>
        </w:rPr>
      </w:pPr>
      <w:r>
        <w:rPr>
          <w:sz w:val="28"/>
          <w:szCs w:val="28"/>
        </w:rPr>
        <w:t>Повышения уровня жизни работников и членов их семей, соз</w:t>
      </w:r>
      <w:r w:rsidR="007B310E">
        <w:rPr>
          <w:sz w:val="28"/>
          <w:szCs w:val="28"/>
        </w:rPr>
        <w:t>дание системы социально-трудовых прав и гарантий, улучшающих положение работников;</w:t>
      </w:r>
    </w:p>
    <w:p w:rsidR="007B310E" w:rsidRDefault="007B310E" w:rsidP="002C1278">
      <w:pPr>
        <w:pStyle w:val="a9"/>
        <w:numPr>
          <w:ilvl w:val="0"/>
          <w:numId w:val="21"/>
        </w:numPr>
        <w:spacing w:line="360" w:lineRule="auto"/>
        <w:jc w:val="both"/>
        <w:rPr>
          <w:sz w:val="28"/>
          <w:szCs w:val="28"/>
        </w:rPr>
      </w:pPr>
      <w:r>
        <w:rPr>
          <w:sz w:val="28"/>
          <w:szCs w:val="28"/>
        </w:rPr>
        <w:t>Создание необходимых условий для эффективного профессионального и личностного роста работников, развитие систем мотивации высокопроизводительного труда;</w:t>
      </w:r>
    </w:p>
    <w:p w:rsidR="007B310E" w:rsidRDefault="007B310E" w:rsidP="002C1278">
      <w:pPr>
        <w:pStyle w:val="a9"/>
        <w:numPr>
          <w:ilvl w:val="0"/>
          <w:numId w:val="21"/>
        </w:numPr>
        <w:spacing w:line="360" w:lineRule="auto"/>
        <w:jc w:val="both"/>
        <w:rPr>
          <w:sz w:val="28"/>
          <w:szCs w:val="28"/>
        </w:rPr>
      </w:pPr>
      <w:r>
        <w:rPr>
          <w:sz w:val="28"/>
          <w:szCs w:val="28"/>
        </w:rPr>
        <w:t>Гибкое, постоянное динамическое развитие системы управления персоналом, адекватно отвечающее текущим интересам общества.</w:t>
      </w:r>
    </w:p>
    <w:p w:rsidR="00D36133" w:rsidRDefault="007B310E" w:rsidP="00A83CC2">
      <w:pPr>
        <w:pStyle w:val="a9"/>
        <w:spacing w:line="360" w:lineRule="auto"/>
        <w:ind w:firstLine="709"/>
        <w:jc w:val="both"/>
        <w:rPr>
          <w:sz w:val="28"/>
          <w:szCs w:val="28"/>
        </w:rPr>
      </w:pPr>
      <w:r>
        <w:rPr>
          <w:sz w:val="28"/>
          <w:szCs w:val="28"/>
        </w:rPr>
        <w:t xml:space="preserve">Основополагающим принципом существующей системы оплаты труда и стимулирования персонала является зависимость заработной платы каждого работника от его квалификации, сложности выполняемой работы, количества и качества затраченного труда. </w:t>
      </w: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A83CC2" w:rsidRDefault="00A83CC2" w:rsidP="00A83CC2">
      <w:pPr>
        <w:pStyle w:val="a9"/>
        <w:spacing w:line="360" w:lineRule="auto"/>
        <w:ind w:firstLine="709"/>
        <w:jc w:val="both"/>
        <w:rPr>
          <w:sz w:val="28"/>
          <w:szCs w:val="28"/>
        </w:rPr>
      </w:pPr>
    </w:p>
    <w:p w:rsidR="00B332D0" w:rsidRDefault="00B332D0" w:rsidP="005F0BCA">
      <w:pPr>
        <w:jc w:val="both"/>
        <w:rPr>
          <w:sz w:val="28"/>
          <w:szCs w:val="28"/>
        </w:rPr>
      </w:pPr>
    </w:p>
    <w:p w:rsidR="00B332D0" w:rsidRDefault="00B332D0" w:rsidP="005F0BCA">
      <w:pPr>
        <w:jc w:val="both"/>
        <w:rPr>
          <w:sz w:val="28"/>
          <w:szCs w:val="28"/>
        </w:rPr>
      </w:pPr>
    </w:p>
    <w:p w:rsidR="00F7345F" w:rsidRPr="007421E6" w:rsidRDefault="00B332D0" w:rsidP="007421E6">
      <w:pPr>
        <w:pStyle w:val="1"/>
      </w:pPr>
      <w:bookmarkStart w:id="2" w:name="_Toc184185464"/>
      <w:r>
        <w:t xml:space="preserve">Глава </w:t>
      </w:r>
      <w:r w:rsidR="00454ABA">
        <w:t>3</w:t>
      </w:r>
      <w:r>
        <w:t xml:space="preserve">. </w:t>
      </w:r>
      <w:r w:rsidR="009E0694">
        <w:t>Анализ финансового состояния предприятия по данным баланса</w:t>
      </w:r>
      <w:r w:rsidR="002654E6" w:rsidRPr="007421E6">
        <w:t xml:space="preserve"> </w:t>
      </w:r>
      <w:bookmarkEnd w:id="2"/>
    </w:p>
    <w:p w:rsidR="009E0694" w:rsidRPr="009E0694" w:rsidRDefault="009E0694" w:rsidP="009E0694">
      <w:pPr>
        <w:widowControl w:val="0"/>
        <w:spacing w:line="360" w:lineRule="auto"/>
        <w:ind w:firstLine="709"/>
        <w:jc w:val="both"/>
        <w:rPr>
          <w:sz w:val="28"/>
          <w:szCs w:val="28"/>
        </w:rPr>
      </w:pPr>
      <w:bookmarkStart w:id="3" w:name="_Toc184185465"/>
      <w:r w:rsidRPr="009E0694">
        <w:rPr>
          <w:sz w:val="28"/>
          <w:szCs w:val="28"/>
        </w:rPr>
        <w:t>Общая оценка финансового состояния предприятия осуществляется на основе бухгалтерского баланса (формы № 1), Отчета о прибылях и убытках (форма № 2) и данных статистической отчетности.</w:t>
      </w:r>
    </w:p>
    <w:p w:rsidR="009E0694" w:rsidRDefault="009E0694" w:rsidP="009E0694">
      <w:pPr>
        <w:spacing w:line="360" w:lineRule="auto"/>
        <w:ind w:firstLine="709"/>
        <w:jc w:val="both"/>
        <w:rPr>
          <w:sz w:val="28"/>
          <w:szCs w:val="28"/>
        </w:rPr>
      </w:pPr>
      <w:r w:rsidRPr="009E0694">
        <w:rPr>
          <w:sz w:val="28"/>
          <w:szCs w:val="28"/>
        </w:rPr>
        <w:t xml:space="preserve">Рассмотрим основные показатели финансово-хозяйственной деятельности предприятия за </w:t>
      </w:r>
      <w:r>
        <w:rPr>
          <w:sz w:val="28"/>
          <w:szCs w:val="28"/>
        </w:rPr>
        <w:t>2</w:t>
      </w:r>
      <w:r w:rsidR="00F824F8">
        <w:rPr>
          <w:sz w:val="28"/>
          <w:szCs w:val="28"/>
        </w:rPr>
        <w:t xml:space="preserve"> </w:t>
      </w:r>
      <w:r w:rsidRPr="009E0694">
        <w:rPr>
          <w:sz w:val="28"/>
          <w:szCs w:val="28"/>
        </w:rPr>
        <w:t>года, в тыс. руб.</w:t>
      </w:r>
      <w:r w:rsidR="00F824F8">
        <w:rPr>
          <w:sz w:val="28"/>
          <w:szCs w:val="28"/>
        </w:rPr>
        <w:t xml:space="preserve"> (</w:t>
      </w:r>
      <w:r w:rsidRPr="009E0694">
        <w:rPr>
          <w:sz w:val="28"/>
          <w:szCs w:val="28"/>
        </w:rPr>
        <w:t>таблица 1)</w:t>
      </w:r>
    </w:p>
    <w:p w:rsidR="009E0694" w:rsidRPr="009E0694" w:rsidRDefault="009E0694" w:rsidP="009E0694">
      <w:pPr>
        <w:spacing w:line="360" w:lineRule="auto"/>
        <w:ind w:firstLine="709"/>
        <w:jc w:val="both"/>
      </w:pPr>
    </w:p>
    <w:tbl>
      <w:tblPr>
        <w:tblW w:w="9231" w:type="dxa"/>
        <w:tblInd w:w="91" w:type="dxa"/>
        <w:tblLook w:val="0000" w:firstRow="0" w:lastRow="0" w:firstColumn="0" w:lastColumn="0" w:noHBand="0" w:noVBand="0"/>
      </w:tblPr>
      <w:tblGrid>
        <w:gridCol w:w="540"/>
        <w:gridCol w:w="4481"/>
        <w:gridCol w:w="1185"/>
        <w:gridCol w:w="757"/>
        <w:gridCol w:w="974"/>
        <w:gridCol w:w="1294"/>
      </w:tblGrid>
      <w:tr w:rsidR="009E0694" w:rsidRPr="009E0694" w:rsidTr="009E0694">
        <w:trPr>
          <w:trHeight w:val="779"/>
        </w:trPr>
        <w:tc>
          <w:tcPr>
            <w:tcW w:w="540" w:type="dxa"/>
            <w:tcBorders>
              <w:top w:val="single" w:sz="4" w:space="0" w:color="auto"/>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 п/п</w:t>
            </w:r>
          </w:p>
        </w:tc>
        <w:tc>
          <w:tcPr>
            <w:tcW w:w="4481" w:type="dxa"/>
            <w:tcBorders>
              <w:top w:val="single" w:sz="4" w:space="0" w:color="auto"/>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Показатели</w:t>
            </w:r>
          </w:p>
        </w:tc>
        <w:tc>
          <w:tcPr>
            <w:tcW w:w="1185" w:type="dxa"/>
            <w:tcBorders>
              <w:top w:val="single" w:sz="4" w:space="0" w:color="auto"/>
              <w:left w:val="nil"/>
              <w:bottom w:val="single" w:sz="4" w:space="0" w:color="auto"/>
              <w:right w:val="single" w:sz="4" w:space="0" w:color="auto"/>
            </w:tcBorders>
            <w:vAlign w:val="bottom"/>
          </w:tcPr>
          <w:p w:rsidR="009E0694" w:rsidRPr="009E0694" w:rsidRDefault="009E0694" w:rsidP="009E0694">
            <w:pPr>
              <w:spacing w:line="360" w:lineRule="auto"/>
              <w:jc w:val="both"/>
              <w:rPr>
                <w:bCs/>
              </w:rPr>
            </w:pPr>
            <w:r w:rsidRPr="009E0694">
              <w:rPr>
                <w:bCs/>
              </w:rPr>
              <w:t>200</w:t>
            </w:r>
            <w:r>
              <w:rPr>
                <w:bCs/>
              </w:rPr>
              <w:t>6</w:t>
            </w:r>
            <w:r w:rsidRPr="009E0694">
              <w:rPr>
                <w:bCs/>
              </w:rPr>
              <w:t>г.</w:t>
            </w:r>
          </w:p>
        </w:tc>
        <w:tc>
          <w:tcPr>
            <w:tcW w:w="757" w:type="dxa"/>
            <w:tcBorders>
              <w:top w:val="single" w:sz="4" w:space="0" w:color="auto"/>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в %-ах</w:t>
            </w:r>
          </w:p>
        </w:tc>
        <w:tc>
          <w:tcPr>
            <w:tcW w:w="974" w:type="dxa"/>
            <w:tcBorders>
              <w:top w:val="single" w:sz="4" w:space="0" w:color="auto"/>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Pr>
                <w:bCs/>
              </w:rPr>
              <w:t>2007</w:t>
            </w:r>
            <w:r w:rsidRPr="009E0694">
              <w:rPr>
                <w:bCs/>
              </w:rPr>
              <w:t>г.</w:t>
            </w:r>
          </w:p>
        </w:tc>
        <w:tc>
          <w:tcPr>
            <w:tcW w:w="1294" w:type="dxa"/>
            <w:tcBorders>
              <w:top w:val="single" w:sz="4" w:space="0" w:color="auto"/>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 xml:space="preserve">в %-ах к </w:t>
            </w:r>
            <w:r>
              <w:rPr>
                <w:bCs/>
              </w:rPr>
              <w:t>2006</w:t>
            </w:r>
            <w:r w:rsidRPr="009E0694">
              <w:rPr>
                <w:bCs/>
              </w:rPr>
              <w:t xml:space="preserve"> г.</w:t>
            </w:r>
          </w:p>
        </w:tc>
      </w:tr>
      <w:tr w:rsidR="009E0694" w:rsidRPr="009E0694" w:rsidTr="009E0694">
        <w:trPr>
          <w:trHeight w:val="325"/>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Выручка</w:t>
            </w:r>
          </w:p>
        </w:tc>
        <w:tc>
          <w:tcPr>
            <w:tcW w:w="1185"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Pr>
                <w:bCs/>
              </w:rPr>
              <w:t>17267</w:t>
            </w:r>
          </w:p>
        </w:tc>
        <w:tc>
          <w:tcPr>
            <w:tcW w:w="757"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100</w:t>
            </w:r>
          </w:p>
        </w:tc>
        <w:tc>
          <w:tcPr>
            <w:tcW w:w="974"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Pr>
                <w:bCs/>
              </w:rPr>
              <w:t>20176</w:t>
            </w:r>
          </w:p>
        </w:tc>
        <w:tc>
          <w:tcPr>
            <w:tcW w:w="129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116,8</w:t>
            </w:r>
          </w:p>
        </w:tc>
      </w:tr>
      <w:tr w:rsidR="009E0694" w:rsidRPr="009E0694" w:rsidTr="009E0694">
        <w:trPr>
          <w:trHeight w:val="325"/>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2</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Себестоимость</w:t>
            </w:r>
          </w:p>
        </w:tc>
        <w:tc>
          <w:tcPr>
            <w:tcW w:w="1185"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Pr>
                <w:bCs/>
              </w:rPr>
              <w:t>14418</w:t>
            </w:r>
          </w:p>
        </w:tc>
        <w:tc>
          <w:tcPr>
            <w:tcW w:w="757"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100</w:t>
            </w:r>
          </w:p>
        </w:tc>
        <w:tc>
          <w:tcPr>
            <w:tcW w:w="974"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Pr>
                <w:bCs/>
              </w:rPr>
              <w:t>16614</w:t>
            </w:r>
          </w:p>
        </w:tc>
        <w:tc>
          <w:tcPr>
            <w:tcW w:w="129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115,2</w:t>
            </w:r>
          </w:p>
        </w:tc>
      </w:tr>
      <w:tr w:rsidR="009E0694" w:rsidRPr="009E0694" w:rsidTr="009E0694">
        <w:trPr>
          <w:trHeight w:val="649"/>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3</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Финансовый результат(чистая прибыль)</w:t>
            </w:r>
          </w:p>
        </w:tc>
        <w:tc>
          <w:tcPr>
            <w:tcW w:w="1185"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Pr>
                <w:bCs/>
              </w:rPr>
              <w:t>471</w:t>
            </w:r>
          </w:p>
        </w:tc>
        <w:tc>
          <w:tcPr>
            <w:tcW w:w="757"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100</w:t>
            </w:r>
          </w:p>
        </w:tc>
        <w:tc>
          <w:tcPr>
            <w:tcW w:w="974"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Pr>
                <w:bCs/>
              </w:rPr>
              <w:t>851</w:t>
            </w:r>
          </w:p>
        </w:tc>
        <w:tc>
          <w:tcPr>
            <w:tcW w:w="129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180,7</w:t>
            </w:r>
          </w:p>
        </w:tc>
      </w:tr>
      <w:tr w:rsidR="009E0694" w:rsidRPr="009E0694" w:rsidTr="009E0694">
        <w:trPr>
          <w:trHeight w:val="649"/>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4</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Стоимость основных средств</w:t>
            </w:r>
          </w:p>
        </w:tc>
        <w:tc>
          <w:tcPr>
            <w:tcW w:w="1185" w:type="dxa"/>
            <w:tcBorders>
              <w:top w:val="nil"/>
              <w:left w:val="nil"/>
              <w:bottom w:val="single" w:sz="4" w:space="0" w:color="auto"/>
              <w:right w:val="single" w:sz="4" w:space="0" w:color="auto"/>
            </w:tcBorders>
            <w:vAlign w:val="bottom"/>
          </w:tcPr>
          <w:p w:rsidR="009E0694" w:rsidRPr="009E0694" w:rsidRDefault="00685B22" w:rsidP="001D4036">
            <w:pPr>
              <w:spacing w:line="360" w:lineRule="auto"/>
              <w:jc w:val="both"/>
              <w:rPr>
                <w:bCs/>
              </w:rPr>
            </w:pPr>
            <w:r>
              <w:rPr>
                <w:bCs/>
              </w:rPr>
              <w:t>1420</w:t>
            </w:r>
          </w:p>
        </w:tc>
        <w:tc>
          <w:tcPr>
            <w:tcW w:w="757"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100</w:t>
            </w:r>
          </w:p>
        </w:tc>
        <w:tc>
          <w:tcPr>
            <w:tcW w:w="974" w:type="dxa"/>
            <w:tcBorders>
              <w:top w:val="nil"/>
              <w:left w:val="nil"/>
              <w:bottom w:val="single" w:sz="4" w:space="0" w:color="auto"/>
              <w:right w:val="single" w:sz="4" w:space="0" w:color="auto"/>
            </w:tcBorders>
            <w:vAlign w:val="bottom"/>
          </w:tcPr>
          <w:p w:rsidR="009E0694" w:rsidRPr="009E0694" w:rsidRDefault="00685B22" w:rsidP="001D4036">
            <w:pPr>
              <w:spacing w:line="360" w:lineRule="auto"/>
              <w:jc w:val="both"/>
              <w:rPr>
                <w:bCs/>
              </w:rPr>
            </w:pPr>
            <w:r>
              <w:rPr>
                <w:bCs/>
              </w:rPr>
              <w:t>1383</w:t>
            </w:r>
          </w:p>
        </w:tc>
        <w:tc>
          <w:tcPr>
            <w:tcW w:w="1294" w:type="dxa"/>
            <w:tcBorders>
              <w:top w:val="nil"/>
              <w:left w:val="nil"/>
              <w:bottom w:val="single" w:sz="4" w:space="0" w:color="auto"/>
              <w:right w:val="single" w:sz="4" w:space="0" w:color="auto"/>
            </w:tcBorders>
            <w:vAlign w:val="bottom"/>
          </w:tcPr>
          <w:p w:rsidR="009E0694" w:rsidRPr="009E0694" w:rsidRDefault="00685B22" w:rsidP="001D4036">
            <w:pPr>
              <w:spacing w:line="360" w:lineRule="auto"/>
              <w:jc w:val="both"/>
              <w:rPr>
                <w:bCs/>
              </w:rPr>
            </w:pPr>
            <w:r>
              <w:rPr>
                <w:bCs/>
              </w:rPr>
              <w:t>97,4</w:t>
            </w:r>
          </w:p>
        </w:tc>
      </w:tr>
      <w:tr w:rsidR="009E0694" w:rsidRPr="009E0694" w:rsidTr="009E0694">
        <w:trPr>
          <w:trHeight w:val="370"/>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5</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Численность персонала</w:t>
            </w:r>
          </w:p>
        </w:tc>
        <w:tc>
          <w:tcPr>
            <w:tcW w:w="1185"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Pr>
                <w:bCs/>
              </w:rPr>
              <w:t>30</w:t>
            </w:r>
          </w:p>
        </w:tc>
        <w:tc>
          <w:tcPr>
            <w:tcW w:w="757"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100</w:t>
            </w:r>
          </w:p>
        </w:tc>
        <w:tc>
          <w:tcPr>
            <w:tcW w:w="974"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Pr>
                <w:bCs/>
              </w:rPr>
              <w:t>38</w:t>
            </w:r>
          </w:p>
        </w:tc>
        <w:tc>
          <w:tcPr>
            <w:tcW w:w="129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126,7</w:t>
            </w:r>
          </w:p>
        </w:tc>
      </w:tr>
      <w:tr w:rsidR="009E0694" w:rsidRPr="009E0694" w:rsidTr="009E0694">
        <w:trPr>
          <w:trHeight w:val="325"/>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6</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Фонд оплаты труда</w:t>
            </w:r>
          </w:p>
        </w:tc>
        <w:tc>
          <w:tcPr>
            <w:tcW w:w="1185"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lang w:val="en-US"/>
              </w:rPr>
            </w:pPr>
            <w:r>
              <w:rPr>
                <w:bCs/>
              </w:rPr>
              <w:t>1304</w:t>
            </w:r>
          </w:p>
        </w:tc>
        <w:tc>
          <w:tcPr>
            <w:tcW w:w="757"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100</w:t>
            </w:r>
          </w:p>
        </w:tc>
        <w:tc>
          <w:tcPr>
            <w:tcW w:w="974"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lang w:val="en-US"/>
              </w:rPr>
            </w:pPr>
            <w:r>
              <w:rPr>
                <w:bCs/>
              </w:rPr>
              <w:t>1381</w:t>
            </w:r>
          </w:p>
        </w:tc>
        <w:tc>
          <w:tcPr>
            <w:tcW w:w="129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105,9</w:t>
            </w:r>
          </w:p>
        </w:tc>
      </w:tr>
      <w:tr w:rsidR="009E0694" w:rsidRPr="009E0694" w:rsidTr="009E0694">
        <w:trPr>
          <w:trHeight w:val="649"/>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7</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Общая стоимость имущества</w:t>
            </w:r>
          </w:p>
        </w:tc>
        <w:tc>
          <w:tcPr>
            <w:tcW w:w="1185" w:type="dxa"/>
            <w:tcBorders>
              <w:top w:val="nil"/>
              <w:left w:val="nil"/>
              <w:bottom w:val="single" w:sz="4" w:space="0" w:color="auto"/>
              <w:right w:val="single" w:sz="4" w:space="0" w:color="auto"/>
            </w:tcBorders>
            <w:vAlign w:val="bottom"/>
          </w:tcPr>
          <w:p w:rsidR="009E0694" w:rsidRPr="009E0694" w:rsidRDefault="00F824F8" w:rsidP="001D4036">
            <w:pPr>
              <w:spacing w:line="360" w:lineRule="auto"/>
              <w:jc w:val="both"/>
              <w:rPr>
                <w:bCs/>
              </w:rPr>
            </w:pPr>
            <w:r>
              <w:rPr>
                <w:bCs/>
              </w:rPr>
              <w:t>881</w:t>
            </w:r>
          </w:p>
        </w:tc>
        <w:tc>
          <w:tcPr>
            <w:tcW w:w="757"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100</w:t>
            </w:r>
          </w:p>
        </w:tc>
        <w:tc>
          <w:tcPr>
            <w:tcW w:w="974" w:type="dxa"/>
            <w:tcBorders>
              <w:top w:val="nil"/>
              <w:left w:val="nil"/>
              <w:bottom w:val="single" w:sz="4" w:space="0" w:color="auto"/>
              <w:right w:val="single" w:sz="4" w:space="0" w:color="auto"/>
            </w:tcBorders>
            <w:vAlign w:val="bottom"/>
          </w:tcPr>
          <w:p w:rsidR="009E0694" w:rsidRPr="009E0694" w:rsidRDefault="00F824F8" w:rsidP="001D4036">
            <w:pPr>
              <w:spacing w:line="360" w:lineRule="auto"/>
              <w:jc w:val="both"/>
              <w:rPr>
                <w:bCs/>
              </w:rPr>
            </w:pPr>
            <w:r>
              <w:rPr>
                <w:bCs/>
              </w:rPr>
              <w:t>1070</w:t>
            </w:r>
          </w:p>
        </w:tc>
        <w:tc>
          <w:tcPr>
            <w:tcW w:w="1294" w:type="dxa"/>
            <w:tcBorders>
              <w:top w:val="nil"/>
              <w:left w:val="nil"/>
              <w:bottom w:val="single" w:sz="4" w:space="0" w:color="auto"/>
              <w:right w:val="single" w:sz="4" w:space="0" w:color="auto"/>
            </w:tcBorders>
            <w:vAlign w:val="bottom"/>
          </w:tcPr>
          <w:p w:rsidR="009E0694" w:rsidRPr="009E0694" w:rsidRDefault="00F824F8" w:rsidP="001D4036">
            <w:pPr>
              <w:spacing w:line="360" w:lineRule="auto"/>
              <w:jc w:val="both"/>
              <w:rPr>
                <w:bCs/>
              </w:rPr>
            </w:pPr>
            <w:r>
              <w:rPr>
                <w:bCs/>
              </w:rPr>
              <w:t>121,4</w:t>
            </w:r>
          </w:p>
        </w:tc>
      </w:tr>
      <w:tr w:rsidR="009E0694" w:rsidRPr="009E0694" w:rsidTr="009E0694">
        <w:trPr>
          <w:trHeight w:val="709"/>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8</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Собственный капитал (Уставный фонд)</w:t>
            </w:r>
          </w:p>
        </w:tc>
        <w:tc>
          <w:tcPr>
            <w:tcW w:w="1185"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682</w:t>
            </w:r>
          </w:p>
        </w:tc>
        <w:tc>
          <w:tcPr>
            <w:tcW w:w="757"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100</w:t>
            </w:r>
          </w:p>
        </w:tc>
        <w:tc>
          <w:tcPr>
            <w:tcW w:w="97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1212</w:t>
            </w:r>
          </w:p>
        </w:tc>
        <w:tc>
          <w:tcPr>
            <w:tcW w:w="129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177,7</w:t>
            </w:r>
          </w:p>
        </w:tc>
      </w:tr>
      <w:tr w:rsidR="009E0694" w:rsidRPr="009E0694" w:rsidTr="009E0694">
        <w:trPr>
          <w:trHeight w:val="325"/>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9</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Заемный капитал</w:t>
            </w:r>
          </w:p>
        </w:tc>
        <w:tc>
          <w:tcPr>
            <w:tcW w:w="1185"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1007</w:t>
            </w:r>
          </w:p>
        </w:tc>
        <w:tc>
          <w:tcPr>
            <w:tcW w:w="757"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100</w:t>
            </w:r>
          </w:p>
        </w:tc>
        <w:tc>
          <w:tcPr>
            <w:tcW w:w="97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207</w:t>
            </w:r>
          </w:p>
        </w:tc>
        <w:tc>
          <w:tcPr>
            <w:tcW w:w="1294"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 </w:t>
            </w:r>
            <w:r w:rsidR="005C1B87">
              <w:rPr>
                <w:bCs/>
              </w:rPr>
              <w:t>20,5</w:t>
            </w:r>
          </w:p>
        </w:tc>
      </w:tr>
      <w:tr w:rsidR="009E0694" w:rsidRPr="009E0694" w:rsidTr="009E0694">
        <w:trPr>
          <w:trHeight w:val="649"/>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Дебиторская задолженность</w:t>
            </w:r>
          </w:p>
        </w:tc>
        <w:tc>
          <w:tcPr>
            <w:tcW w:w="1185"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1621</w:t>
            </w:r>
          </w:p>
        </w:tc>
        <w:tc>
          <w:tcPr>
            <w:tcW w:w="757"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100</w:t>
            </w:r>
          </w:p>
        </w:tc>
        <w:tc>
          <w:tcPr>
            <w:tcW w:w="97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2130</w:t>
            </w:r>
          </w:p>
        </w:tc>
        <w:tc>
          <w:tcPr>
            <w:tcW w:w="129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131,4</w:t>
            </w:r>
          </w:p>
        </w:tc>
      </w:tr>
      <w:tr w:rsidR="009E0694" w:rsidRPr="009E0694" w:rsidTr="009E0694">
        <w:trPr>
          <w:trHeight w:val="649"/>
        </w:trPr>
        <w:tc>
          <w:tcPr>
            <w:tcW w:w="540" w:type="dxa"/>
            <w:tcBorders>
              <w:top w:val="nil"/>
              <w:left w:val="single" w:sz="4" w:space="0" w:color="auto"/>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11</w:t>
            </w:r>
          </w:p>
        </w:tc>
        <w:tc>
          <w:tcPr>
            <w:tcW w:w="4481"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Кредиторская задолженность</w:t>
            </w:r>
          </w:p>
        </w:tc>
        <w:tc>
          <w:tcPr>
            <w:tcW w:w="1185"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3441</w:t>
            </w:r>
          </w:p>
        </w:tc>
        <w:tc>
          <w:tcPr>
            <w:tcW w:w="757" w:type="dxa"/>
            <w:tcBorders>
              <w:top w:val="nil"/>
              <w:left w:val="nil"/>
              <w:bottom w:val="single" w:sz="4" w:space="0" w:color="auto"/>
              <w:right w:val="single" w:sz="4" w:space="0" w:color="auto"/>
            </w:tcBorders>
            <w:vAlign w:val="bottom"/>
          </w:tcPr>
          <w:p w:rsidR="009E0694" w:rsidRPr="009E0694" w:rsidRDefault="009E0694" w:rsidP="001D4036">
            <w:pPr>
              <w:spacing w:line="360" w:lineRule="auto"/>
              <w:jc w:val="both"/>
              <w:rPr>
                <w:bCs/>
              </w:rPr>
            </w:pPr>
            <w:r w:rsidRPr="009E0694">
              <w:rPr>
                <w:bCs/>
              </w:rPr>
              <w:t>100</w:t>
            </w:r>
          </w:p>
        </w:tc>
        <w:tc>
          <w:tcPr>
            <w:tcW w:w="97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3460</w:t>
            </w:r>
          </w:p>
        </w:tc>
        <w:tc>
          <w:tcPr>
            <w:tcW w:w="1294" w:type="dxa"/>
            <w:tcBorders>
              <w:top w:val="nil"/>
              <w:left w:val="nil"/>
              <w:bottom w:val="single" w:sz="4" w:space="0" w:color="auto"/>
              <w:right w:val="single" w:sz="4" w:space="0" w:color="auto"/>
            </w:tcBorders>
            <w:vAlign w:val="bottom"/>
          </w:tcPr>
          <w:p w:rsidR="009E0694" w:rsidRPr="009E0694" w:rsidRDefault="005C1B87" w:rsidP="001D4036">
            <w:pPr>
              <w:spacing w:line="360" w:lineRule="auto"/>
              <w:jc w:val="both"/>
              <w:rPr>
                <w:bCs/>
              </w:rPr>
            </w:pPr>
            <w:r>
              <w:rPr>
                <w:bCs/>
              </w:rPr>
              <w:t>100,5</w:t>
            </w:r>
          </w:p>
        </w:tc>
      </w:tr>
    </w:tbl>
    <w:p w:rsidR="00685B22" w:rsidRDefault="00685B22" w:rsidP="005C1B87">
      <w:pPr>
        <w:widowControl w:val="0"/>
        <w:spacing w:line="360" w:lineRule="auto"/>
        <w:ind w:firstLine="709"/>
        <w:jc w:val="both"/>
        <w:rPr>
          <w:sz w:val="28"/>
          <w:szCs w:val="28"/>
        </w:rPr>
      </w:pPr>
    </w:p>
    <w:p w:rsidR="005C1B87" w:rsidRPr="005C1B87" w:rsidRDefault="005C1B87" w:rsidP="005C1B87">
      <w:pPr>
        <w:widowControl w:val="0"/>
        <w:spacing w:line="360" w:lineRule="auto"/>
        <w:ind w:firstLine="709"/>
        <w:jc w:val="both"/>
        <w:rPr>
          <w:sz w:val="28"/>
          <w:szCs w:val="28"/>
        </w:rPr>
      </w:pPr>
      <w:r w:rsidRPr="005C1B87">
        <w:rPr>
          <w:sz w:val="28"/>
          <w:szCs w:val="28"/>
        </w:rPr>
        <w:t xml:space="preserve">На основе данных занесенных в таблицу мы видим, что выручка предприятия имеет положительную </w:t>
      </w:r>
      <w:r w:rsidR="00685B22">
        <w:rPr>
          <w:sz w:val="28"/>
          <w:szCs w:val="28"/>
        </w:rPr>
        <w:t>тенденцию к увеличению, и с 2006г. по 2007</w:t>
      </w:r>
      <w:r w:rsidRPr="005C1B87">
        <w:rPr>
          <w:sz w:val="28"/>
          <w:szCs w:val="28"/>
        </w:rPr>
        <w:t xml:space="preserve">г. она увеличилась на </w:t>
      </w:r>
      <w:r w:rsidR="00685B22">
        <w:rPr>
          <w:sz w:val="28"/>
          <w:szCs w:val="28"/>
        </w:rPr>
        <w:t>2909</w:t>
      </w:r>
      <w:r w:rsidRPr="005C1B87">
        <w:rPr>
          <w:sz w:val="28"/>
          <w:szCs w:val="28"/>
        </w:rPr>
        <w:t xml:space="preserve">тыс. руб. или </w:t>
      </w:r>
      <w:r w:rsidR="00685B22">
        <w:rPr>
          <w:sz w:val="28"/>
          <w:szCs w:val="28"/>
        </w:rPr>
        <w:t>на 16,8%</w:t>
      </w:r>
      <w:r w:rsidRPr="005C1B87">
        <w:rPr>
          <w:sz w:val="28"/>
          <w:szCs w:val="28"/>
        </w:rPr>
        <w:t xml:space="preserve">. Себестоимость также возросла на </w:t>
      </w:r>
      <w:r w:rsidR="00685B22">
        <w:rPr>
          <w:sz w:val="28"/>
          <w:szCs w:val="28"/>
        </w:rPr>
        <w:t>2196 тыс. руб. или на 15,2%</w:t>
      </w:r>
      <w:r w:rsidRPr="005C1B87">
        <w:rPr>
          <w:sz w:val="28"/>
          <w:szCs w:val="28"/>
        </w:rPr>
        <w:t>. Т.е. мы видим пропорциональный рост выручки и себестоимости. Доля себестоимости не уменьшилась, но в результате увеличения объемов продаж финансовый результат в абсолютных показателях увеличился в 200</w:t>
      </w:r>
      <w:r w:rsidR="00685B22">
        <w:rPr>
          <w:sz w:val="28"/>
          <w:szCs w:val="28"/>
        </w:rPr>
        <w:t>7</w:t>
      </w:r>
      <w:r w:rsidRPr="005C1B87">
        <w:rPr>
          <w:sz w:val="28"/>
          <w:szCs w:val="28"/>
        </w:rPr>
        <w:t>г. по сравнению с 200</w:t>
      </w:r>
      <w:r w:rsidR="00685B22">
        <w:rPr>
          <w:sz w:val="28"/>
          <w:szCs w:val="28"/>
        </w:rPr>
        <w:t>6</w:t>
      </w:r>
      <w:r w:rsidRPr="005C1B87">
        <w:rPr>
          <w:sz w:val="28"/>
          <w:szCs w:val="28"/>
        </w:rPr>
        <w:t xml:space="preserve">г. на </w:t>
      </w:r>
      <w:r w:rsidR="00685B22">
        <w:rPr>
          <w:sz w:val="28"/>
          <w:szCs w:val="28"/>
        </w:rPr>
        <w:t>380</w:t>
      </w:r>
      <w:r w:rsidRPr="005C1B87">
        <w:rPr>
          <w:sz w:val="28"/>
          <w:szCs w:val="28"/>
        </w:rPr>
        <w:t xml:space="preserve"> тыс. руб.,</w:t>
      </w:r>
      <w:r w:rsidR="00685B22">
        <w:rPr>
          <w:sz w:val="28"/>
          <w:szCs w:val="28"/>
        </w:rPr>
        <w:t xml:space="preserve"> или на 80,7</w:t>
      </w:r>
      <w:r w:rsidRPr="005C1B87">
        <w:rPr>
          <w:sz w:val="28"/>
          <w:szCs w:val="28"/>
        </w:rPr>
        <w:t xml:space="preserve">%. Рост прибыли стал итогом расширения ассортимента продукции, увеличения доли более рентабельной продукции. Также за это время компания расширилась, появились филиалы в других городах, что привело к расширению рынка сбыта. </w:t>
      </w:r>
    </w:p>
    <w:p w:rsidR="005C1B87" w:rsidRPr="005C1B87" w:rsidRDefault="00685B22" w:rsidP="005C1B87">
      <w:pPr>
        <w:spacing w:line="360" w:lineRule="auto"/>
        <w:ind w:firstLine="709"/>
        <w:jc w:val="both"/>
        <w:rPr>
          <w:sz w:val="28"/>
          <w:szCs w:val="28"/>
        </w:rPr>
      </w:pPr>
      <w:r>
        <w:rPr>
          <w:sz w:val="28"/>
          <w:szCs w:val="28"/>
        </w:rPr>
        <w:t>Основные средства у предприятия</w:t>
      </w:r>
      <w:r w:rsidR="005C1B87" w:rsidRPr="005C1B87">
        <w:rPr>
          <w:sz w:val="28"/>
          <w:szCs w:val="28"/>
        </w:rPr>
        <w:t xml:space="preserve"> </w:t>
      </w:r>
      <w:r>
        <w:rPr>
          <w:sz w:val="28"/>
          <w:szCs w:val="28"/>
        </w:rPr>
        <w:t>уменьшились на 37тыс. руб. или на 2,6%</w:t>
      </w:r>
      <w:r w:rsidR="005C1B87" w:rsidRPr="005C1B87">
        <w:rPr>
          <w:sz w:val="28"/>
          <w:szCs w:val="28"/>
        </w:rPr>
        <w:t>. Численность персонала за три год</w:t>
      </w:r>
      <w:r>
        <w:rPr>
          <w:sz w:val="28"/>
          <w:szCs w:val="28"/>
        </w:rPr>
        <w:t xml:space="preserve">а </w:t>
      </w:r>
      <w:r w:rsidR="005C1B87" w:rsidRPr="005C1B87">
        <w:rPr>
          <w:sz w:val="28"/>
          <w:szCs w:val="28"/>
        </w:rPr>
        <w:t xml:space="preserve"> изменилась</w:t>
      </w:r>
      <w:r>
        <w:rPr>
          <w:sz w:val="28"/>
          <w:szCs w:val="28"/>
        </w:rPr>
        <w:t xml:space="preserve"> </w:t>
      </w:r>
      <w:r w:rsidR="00F824F8">
        <w:rPr>
          <w:sz w:val="28"/>
          <w:szCs w:val="28"/>
        </w:rPr>
        <w:t>на 8 человек или на 26,7%</w:t>
      </w:r>
      <w:r w:rsidR="005C1B87" w:rsidRPr="005C1B87">
        <w:rPr>
          <w:sz w:val="28"/>
          <w:szCs w:val="28"/>
        </w:rPr>
        <w:t xml:space="preserve">, а вот фонд оплаты труда </w:t>
      </w:r>
      <w:r w:rsidR="00F824F8">
        <w:rPr>
          <w:sz w:val="28"/>
          <w:szCs w:val="28"/>
        </w:rPr>
        <w:t>не значительно увеличился, по отношению к увеличения численности всего на  77</w:t>
      </w:r>
      <w:r w:rsidR="005C1B87" w:rsidRPr="005C1B87">
        <w:rPr>
          <w:sz w:val="28"/>
          <w:szCs w:val="28"/>
        </w:rPr>
        <w:t xml:space="preserve"> тыс. руб., или на </w:t>
      </w:r>
      <w:r w:rsidR="00F824F8">
        <w:rPr>
          <w:sz w:val="28"/>
          <w:szCs w:val="28"/>
        </w:rPr>
        <w:t>5,9</w:t>
      </w:r>
      <w:r w:rsidR="005C1B87" w:rsidRPr="005C1B87">
        <w:rPr>
          <w:sz w:val="28"/>
          <w:szCs w:val="28"/>
        </w:rPr>
        <w:t xml:space="preserve"> %.</w:t>
      </w:r>
    </w:p>
    <w:p w:rsidR="005C1B87" w:rsidRPr="005C1B87" w:rsidRDefault="005C1B87" w:rsidP="005C1B87">
      <w:pPr>
        <w:spacing w:line="360" w:lineRule="auto"/>
        <w:ind w:firstLine="709"/>
        <w:jc w:val="both"/>
        <w:rPr>
          <w:sz w:val="28"/>
          <w:szCs w:val="28"/>
        </w:rPr>
      </w:pPr>
      <w:r w:rsidRPr="005C1B87">
        <w:rPr>
          <w:sz w:val="28"/>
          <w:szCs w:val="28"/>
        </w:rPr>
        <w:t>Общ</w:t>
      </w:r>
      <w:r w:rsidR="00F824F8">
        <w:rPr>
          <w:sz w:val="28"/>
          <w:szCs w:val="28"/>
        </w:rPr>
        <w:t>ая стоимость имущества возросла</w:t>
      </w:r>
      <w:r w:rsidRPr="005C1B87">
        <w:rPr>
          <w:sz w:val="28"/>
          <w:szCs w:val="28"/>
        </w:rPr>
        <w:t>: в 200</w:t>
      </w:r>
      <w:r w:rsidR="00F824F8">
        <w:rPr>
          <w:sz w:val="28"/>
          <w:szCs w:val="28"/>
        </w:rPr>
        <w:t>7</w:t>
      </w:r>
      <w:r w:rsidRPr="005C1B87">
        <w:rPr>
          <w:sz w:val="28"/>
          <w:szCs w:val="28"/>
        </w:rPr>
        <w:t xml:space="preserve">г. увеличение произошло на </w:t>
      </w:r>
      <w:r w:rsidR="00F824F8">
        <w:rPr>
          <w:sz w:val="28"/>
          <w:szCs w:val="28"/>
        </w:rPr>
        <w:t>21,4</w:t>
      </w:r>
      <w:r w:rsidRPr="005C1B87">
        <w:rPr>
          <w:sz w:val="28"/>
          <w:szCs w:val="28"/>
        </w:rPr>
        <w:t xml:space="preserve"> % или в абсолютных показателях на </w:t>
      </w:r>
      <w:r w:rsidR="00F824F8">
        <w:rPr>
          <w:sz w:val="28"/>
          <w:szCs w:val="28"/>
        </w:rPr>
        <w:t>189</w:t>
      </w:r>
      <w:r w:rsidRPr="005C1B87">
        <w:rPr>
          <w:sz w:val="28"/>
          <w:szCs w:val="28"/>
        </w:rPr>
        <w:t xml:space="preserve"> тыс. руб. по сравнению с 200</w:t>
      </w:r>
      <w:r w:rsidR="00F824F8">
        <w:rPr>
          <w:sz w:val="28"/>
          <w:szCs w:val="28"/>
        </w:rPr>
        <w:t>6</w:t>
      </w:r>
      <w:r w:rsidRPr="005C1B87">
        <w:rPr>
          <w:sz w:val="28"/>
          <w:szCs w:val="28"/>
        </w:rPr>
        <w:t>г. Это произошло главным образом за счет увеличения доли товаров для перепродажи в связи с возрастанием товарооборота.</w:t>
      </w:r>
    </w:p>
    <w:p w:rsidR="005C1B87" w:rsidRPr="005C1B87" w:rsidRDefault="005C1B87" w:rsidP="005C1B87">
      <w:pPr>
        <w:spacing w:line="360" w:lineRule="auto"/>
        <w:ind w:firstLine="709"/>
        <w:jc w:val="both"/>
        <w:rPr>
          <w:sz w:val="28"/>
          <w:szCs w:val="28"/>
        </w:rPr>
      </w:pPr>
      <w:r w:rsidRPr="005C1B87">
        <w:rPr>
          <w:sz w:val="28"/>
          <w:szCs w:val="28"/>
        </w:rPr>
        <w:t xml:space="preserve">Негативным моментом является рост дебиторской задолженности на </w:t>
      </w:r>
      <w:r w:rsidR="00F824F8">
        <w:rPr>
          <w:sz w:val="28"/>
          <w:szCs w:val="28"/>
        </w:rPr>
        <w:t>509</w:t>
      </w:r>
      <w:r w:rsidRPr="005C1B87">
        <w:rPr>
          <w:sz w:val="28"/>
          <w:szCs w:val="28"/>
        </w:rPr>
        <w:t xml:space="preserve"> тыс. руб. или  </w:t>
      </w:r>
      <w:r w:rsidR="00F824F8">
        <w:rPr>
          <w:sz w:val="28"/>
          <w:szCs w:val="28"/>
        </w:rPr>
        <w:t>31,4</w:t>
      </w:r>
      <w:r w:rsidRPr="005C1B87">
        <w:rPr>
          <w:sz w:val="28"/>
          <w:szCs w:val="28"/>
        </w:rPr>
        <w:t>%; кредиторской задолже</w:t>
      </w:r>
      <w:r w:rsidR="00F824F8">
        <w:rPr>
          <w:sz w:val="28"/>
          <w:szCs w:val="28"/>
        </w:rPr>
        <w:t>нности 19 тыс. руб. или 0,5</w:t>
      </w:r>
      <w:r w:rsidRPr="005C1B87">
        <w:rPr>
          <w:sz w:val="28"/>
          <w:szCs w:val="28"/>
        </w:rPr>
        <w:t xml:space="preserve">%. </w:t>
      </w:r>
    </w:p>
    <w:p w:rsidR="005C1B87" w:rsidRPr="005C1B87" w:rsidRDefault="005C1B87" w:rsidP="005C1B87">
      <w:pPr>
        <w:widowControl w:val="0"/>
        <w:spacing w:line="360" w:lineRule="auto"/>
        <w:ind w:firstLine="709"/>
        <w:jc w:val="both"/>
        <w:rPr>
          <w:sz w:val="28"/>
          <w:szCs w:val="28"/>
        </w:rPr>
      </w:pPr>
      <w:r w:rsidRPr="005C1B87">
        <w:rPr>
          <w:sz w:val="28"/>
          <w:szCs w:val="28"/>
        </w:rPr>
        <w:t xml:space="preserve">Чтобы сделать правильные выводы о причинах изменения активов  и пассивов предприятия, необходимо провести детальный анализ разделов и отдельных статей баланса с привлечением данных формы №5, главной книги аналитического учёта. </w:t>
      </w:r>
    </w:p>
    <w:p w:rsidR="00B22064" w:rsidRPr="00B22064" w:rsidRDefault="005C3DA7" w:rsidP="00B22064">
      <w:pPr>
        <w:spacing w:line="360" w:lineRule="auto"/>
        <w:ind w:firstLine="709"/>
        <w:jc w:val="center"/>
        <w:rPr>
          <w:b/>
          <w:sz w:val="28"/>
          <w:szCs w:val="28"/>
        </w:rPr>
      </w:pPr>
      <w:r>
        <w:rPr>
          <w:b/>
          <w:sz w:val="28"/>
          <w:szCs w:val="28"/>
        </w:rPr>
        <w:t>2</w:t>
      </w:r>
      <w:r w:rsidR="00B22064">
        <w:rPr>
          <w:b/>
          <w:sz w:val="28"/>
          <w:szCs w:val="28"/>
        </w:rPr>
        <w:t>.1</w:t>
      </w:r>
      <w:r w:rsidR="00B22064" w:rsidRPr="00B22064">
        <w:rPr>
          <w:b/>
          <w:sz w:val="28"/>
          <w:szCs w:val="28"/>
        </w:rPr>
        <w:t>. Анализ ликвидности</w:t>
      </w:r>
    </w:p>
    <w:p w:rsidR="00B22064" w:rsidRPr="00B22064" w:rsidRDefault="00B22064" w:rsidP="00B22064">
      <w:pPr>
        <w:widowControl w:val="0"/>
        <w:spacing w:line="360" w:lineRule="auto"/>
        <w:ind w:firstLine="709"/>
        <w:jc w:val="both"/>
        <w:rPr>
          <w:sz w:val="28"/>
          <w:szCs w:val="28"/>
        </w:rPr>
      </w:pPr>
    </w:p>
    <w:p w:rsidR="00B22064" w:rsidRPr="00B22064" w:rsidRDefault="00B22064" w:rsidP="00B22064">
      <w:pPr>
        <w:widowControl w:val="0"/>
        <w:spacing w:line="360" w:lineRule="auto"/>
        <w:ind w:firstLine="709"/>
        <w:jc w:val="both"/>
        <w:rPr>
          <w:sz w:val="28"/>
          <w:szCs w:val="28"/>
        </w:rPr>
      </w:pPr>
      <w:r w:rsidRPr="00B22064">
        <w:rPr>
          <w:sz w:val="28"/>
          <w:szCs w:val="28"/>
        </w:rPr>
        <w:t>Одним из показателей, характеризующих финансовое состояние предприятия, является его платежеспособность, т.е. возможность наличными денежными средствами своевременно погашать свои обязательства. Оценка платежеспособности осуществляется на основе характеристики ликвидности текущих активов.</w:t>
      </w:r>
    </w:p>
    <w:p w:rsidR="00B22064" w:rsidRPr="00B22064" w:rsidRDefault="00B22064" w:rsidP="00B22064">
      <w:pPr>
        <w:spacing w:line="360" w:lineRule="auto"/>
        <w:ind w:firstLine="709"/>
        <w:jc w:val="both"/>
        <w:rPr>
          <w:sz w:val="28"/>
          <w:szCs w:val="28"/>
        </w:rPr>
      </w:pPr>
      <w:r w:rsidRPr="00B22064">
        <w:rPr>
          <w:sz w:val="28"/>
          <w:szCs w:val="28"/>
        </w:rPr>
        <w:t>Ликвидность означает способность ценностей легко превращаться в ликвидные средства или деньги, при этом идеальным является условие, когда процесс превращения ценностей в ликвидные средства происходит быстро и без потери их стоимости.</w:t>
      </w:r>
    </w:p>
    <w:p w:rsidR="00B22064" w:rsidRPr="00B22064" w:rsidRDefault="00B22064" w:rsidP="00B22064">
      <w:pPr>
        <w:spacing w:line="360" w:lineRule="auto"/>
        <w:ind w:firstLine="709"/>
        <w:jc w:val="both"/>
        <w:rPr>
          <w:sz w:val="28"/>
          <w:szCs w:val="28"/>
        </w:rPr>
      </w:pPr>
      <w:r w:rsidRPr="00B22064">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B22064" w:rsidRPr="00B22064" w:rsidRDefault="00B22064" w:rsidP="00B22064">
      <w:pPr>
        <w:spacing w:line="360" w:lineRule="auto"/>
        <w:ind w:firstLine="709"/>
        <w:jc w:val="both"/>
        <w:rPr>
          <w:sz w:val="28"/>
          <w:szCs w:val="28"/>
        </w:rPr>
      </w:pPr>
      <w:r w:rsidRPr="00B22064">
        <w:rPr>
          <w:sz w:val="28"/>
          <w:szCs w:val="28"/>
        </w:rPr>
        <w:t>В зависимости от степени ликвидности, то есть скорости превращения в денежные средства, активы предприятия разделяются на следующие группы:</w:t>
      </w:r>
    </w:p>
    <w:p w:rsidR="00B22064" w:rsidRPr="00B22064" w:rsidRDefault="00B22064" w:rsidP="00B22064">
      <w:pPr>
        <w:spacing w:line="360" w:lineRule="auto"/>
        <w:ind w:firstLine="709"/>
        <w:jc w:val="both"/>
        <w:rPr>
          <w:sz w:val="28"/>
          <w:szCs w:val="28"/>
        </w:rPr>
      </w:pPr>
      <w:r w:rsidRPr="00B22064">
        <w:rPr>
          <w:sz w:val="28"/>
          <w:szCs w:val="28"/>
        </w:rPr>
        <w:t>А1 наиболее ликвидные активы - все виды денежных средств и краткосрочные финансовые вложения (ценные бумаги) - (стр.250 + стр.260ф.1);</w:t>
      </w:r>
    </w:p>
    <w:p w:rsidR="00B22064" w:rsidRPr="00B22064" w:rsidRDefault="00B22064" w:rsidP="00B22064">
      <w:pPr>
        <w:spacing w:line="360" w:lineRule="auto"/>
        <w:ind w:firstLine="709"/>
        <w:jc w:val="both"/>
        <w:rPr>
          <w:sz w:val="28"/>
          <w:szCs w:val="28"/>
        </w:rPr>
      </w:pPr>
      <w:r w:rsidRPr="00B22064">
        <w:rPr>
          <w:sz w:val="28"/>
          <w:szCs w:val="28"/>
        </w:rPr>
        <w:t>А2 быстрореализуемые активы -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 - (стр.240 ф.1);</w:t>
      </w:r>
    </w:p>
    <w:p w:rsidR="00B22064" w:rsidRPr="00B22064" w:rsidRDefault="00B22064" w:rsidP="00B22064">
      <w:pPr>
        <w:spacing w:line="360" w:lineRule="auto"/>
        <w:ind w:firstLine="709"/>
        <w:jc w:val="both"/>
        <w:rPr>
          <w:sz w:val="28"/>
          <w:szCs w:val="28"/>
        </w:rPr>
      </w:pPr>
      <w:r w:rsidRPr="00B22064">
        <w:rPr>
          <w:sz w:val="28"/>
          <w:szCs w:val="28"/>
        </w:rPr>
        <w:t>A3 медленно реализуемые активы - запасы сырья, материалов, НДС, незавершенное производство, дебиторская задолженность, платежи по которой ожидаются более чем через 12 месяцев после отчетной даты -(стр.210 + стр.220 + стр.230 + ст.270 ф.1);</w:t>
      </w:r>
    </w:p>
    <w:p w:rsidR="00B22064" w:rsidRPr="00B22064" w:rsidRDefault="00B22064" w:rsidP="00B22064">
      <w:pPr>
        <w:spacing w:line="360" w:lineRule="auto"/>
        <w:ind w:firstLine="709"/>
        <w:jc w:val="both"/>
        <w:rPr>
          <w:sz w:val="28"/>
          <w:szCs w:val="28"/>
        </w:rPr>
      </w:pPr>
      <w:r w:rsidRPr="00B22064">
        <w:rPr>
          <w:sz w:val="28"/>
          <w:szCs w:val="28"/>
        </w:rPr>
        <w:t>А4 труднореализуемые, или неликвидные, активы - имущество, предназначенное для текущей хозяйственной деятельности (нематериальные активы, основные средства) - (стр.190 ф.1)</w:t>
      </w:r>
    </w:p>
    <w:p w:rsidR="00B22064" w:rsidRPr="00B22064" w:rsidRDefault="00B22064" w:rsidP="00B22064">
      <w:pPr>
        <w:spacing w:line="360" w:lineRule="auto"/>
        <w:ind w:firstLine="709"/>
        <w:jc w:val="both"/>
        <w:rPr>
          <w:sz w:val="28"/>
          <w:szCs w:val="28"/>
        </w:rPr>
      </w:pPr>
      <w:r w:rsidRPr="00B22064">
        <w:rPr>
          <w:sz w:val="28"/>
          <w:szCs w:val="28"/>
        </w:rPr>
        <w:t>Источники средств предприятия (пассив баланса) по степени возрастания сроков обязательств также подразделяются на четыре группы:</w:t>
      </w:r>
    </w:p>
    <w:p w:rsidR="00B22064" w:rsidRPr="00B22064" w:rsidRDefault="00B22064" w:rsidP="00B22064">
      <w:pPr>
        <w:spacing w:line="360" w:lineRule="auto"/>
        <w:ind w:firstLine="709"/>
        <w:jc w:val="both"/>
        <w:rPr>
          <w:sz w:val="28"/>
          <w:szCs w:val="28"/>
        </w:rPr>
      </w:pPr>
      <w:r w:rsidRPr="00B22064">
        <w:rPr>
          <w:sz w:val="28"/>
          <w:szCs w:val="28"/>
        </w:rPr>
        <w:t xml:space="preserve">П1 наиболее срочные обязательства - кредиторская задолженность - (стр.620ф.1); </w:t>
      </w:r>
    </w:p>
    <w:p w:rsidR="00B22064" w:rsidRPr="00B22064" w:rsidRDefault="00B22064" w:rsidP="00B22064">
      <w:pPr>
        <w:spacing w:line="360" w:lineRule="auto"/>
        <w:ind w:firstLine="709"/>
        <w:jc w:val="both"/>
        <w:rPr>
          <w:sz w:val="28"/>
          <w:szCs w:val="28"/>
        </w:rPr>
      </w:pPr>
      <w:r w:rsidRPr="00B22064">
        <w:rPr>
          <w:sz w:val="28"/>
          <w:szCs w:val="28"/>
        </w:rPr>
        <w:t>П2 краткосрочные пассивы - краткосрочные кредиты банков,  расчеты по дивидендам, прочие краткосрочные обязательства - (стр.610 ф.1+ стр.630 + стр.660);</w:t>
      </w:r>
    </w:p>
    <w:p w:rsidR="00B22064" w:rsidRPr="00B22064" w:rsidRDefault="00B22064" w:rsidP="00B22064">
      <w:pPr>
        <w:spacing w:line="360" w:lineRule="auto"/>
        <w:ind w:firstLine="709"/>
        <w:jc w:val="both"/>
        <w:rPr>
          <w:sz w:val="28"/>
          <w:szCs w:val="28"/>
        </w:rPr>
      </w:pPr>
      <w:r w:rsidRPr="00B22064">
        <w:rPr>
          <w:sz w:val="28"/>
          <w:szCs w:val="28"/>
        </w:rPr>
        <w:t>П3 долгосрочные пассивы - долгосрочные кредиты и заемные средства, доходы будущих периодов, резервы предстоящих расходов и платежей - (стр.590 + стр.640 + стр.650 ф.1);</w:t>
      </w:r>
    </w:p>
    <w:p w:rsidR="00B22064" w:rsidRPr="00B22064" w:rsidRDefault="00B22064" w:rsidP="00B22064">
      <w:pPr>
        <w:spacing w:line="360" w:lineRule="auto"/>
        <w:ind w:firstLine="709"/>
        <w:jc w:val="both"/>
        <w:rPr>
          <w:sz w:val="28"/>
          <w:szCs w:val="28"/>
        </w:rPr>
      </w:pPr>
      <w:r w:rsidRPr="00B22064">
        <w:rPr>
          <w:sz w:val="28"/>
          <w:szCs w:val="28"/>
        </w:rPr>
        <w:t>П4 постоянные пассивы - статьи раздела IV баланса ''Капитал и резервы - (стр.490 ф.1).</w:t>
      </w:r>
    </w:p>
    <w:p w:rsidR="00B22064" w:rsidRPr="00B22064" w:rsidRDefault="00B22064" w:rsidP="00B22064">
      <w:pPr>
        <w:spacing w:line="360" w:lineRule="auto"/>
        <w:ind w:firstLine="709"/>
        <w:jc w:val="both"/>
        <w:rPr>
          <w:sz w:val="28"/>
          <w:szCs w:val="28"/>
        </w:rPr>
      </w:pPr>
      <w:r w:rsidRPr="00B22064">
        <w:rPr>
          <w:sz w:val="28"/>
          <w:szCs w:val="28"/>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 </w:t>
      </w:r>
    </w:p>
    <w:p w:rsidR="00B22064" w:rsidRPr="00B22064" w:rsidRDefault="00B22064" w:rsidP="00B22064">
      <w:pPr>
        <w:spacing w:line="360" w:lineRule="auto"/>
        <w:ind w:firstLine="709"/>
        <w:jc w:val="both"/>
        <w:rPr>
          <w:sz w:val="28"/>
          <w:szCs w:val="28"/>
        </w:rPr>
      </w:pPr>
      <w:r w:rsidRPr="00B22064">
        <w:rPr>
          <w:sz w:val="28"/>
          <w:szCs w:val="28"/>
        </w:rPr>
        <w:t>А1≥П1,      А2≥П2,        АЗ≥ПЗ,       А4 ≤  П4</w:t>
      </w:r>
    </w:p>
    <w:p w:rsidR="00B22064" w:rsidRPr="00B22064" w:rsidRDefault="00B22064" w:rsidP="00B22064">
      <w:pPr>
        <w:spacing w:line="360" w:lineRule="auto"/>
        <w:ind w:firstLine="709"/>
        <w:jc w:val="both"/>
        <w:rPr>
          <w:sz w:val="28"/>
          <w:szCs w:val="28"/>
        </w:rPr>
      </w:pPr>
      <w:r w:rsidRPr="00B22064">
        <w:rPr>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условий финансовой устойчивости – наличия у предприятия оборотных средств.</w:t>
      </w:r>
    </w:p>
    <w:p w:rsidR="00B22064" w:rsidRPr="00B22064" w:rsidRDefault="00B22064" w:rsidP="00B22064">
      <w:pPr>
        <w:spacing w:line="360" w:lineRule="auto"/>
        <w:ind w:firstLine="709"/>
        <w:jc w:val="both"/>
        <w:rPr>
          <w:sz w:val="28"/>
          <w:szCs w:val="28"/>
        </w:rPr>
      </w:pPr>
      <w:r w:rsidRPr="00B22064">
        <w:rPr>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B22064" w:rsidRPr="00B22064" w:rsidRDefault="00B22064" w:rsidP="00B22064">
      <w:pPr>
        <w:widowControl w:val="0"/>
        <w:spacing w:line="360" w:lineRule="auto"/>
        <w:ind w:firstLine="709"/>
        <w:jc w:val="both"/>
        <w:rPr>
          <w:sz w:val="28"/>
          <w:szCs w:val="28"/>
        </w:rPr>
      </w:pPr>
      <w:r w:rsidRPr="00B22064">
        <w:rPr>
          <w:sz w:val="28"/>
          <w:szCs w:val="28"/>
        </w:rPr>
        <w:t xml:space="preserve">Абсолютные показатели ликвидности баланса </w:t>
      </w:r>
      <w:r>
        <w:rPr>
          <w:sz w:val="28"/>
          <w:szCs w:val="28"/>
        </w:rPr>
        <w:t xml:space="preserve">ЗАО «Олеандр» </w:t>
      </w:r>
      <w:r w:rsidRPr="00B22064">
        <w:rPr>
          <w:sz w:val="28"/>
          <w:szCs w:val="28"/>
        </w:rPr>
        <w:t>представ</w:t>
      </w:r>
      <w:r>
        <w:rPr>
          <w:sz w:val="28"/>
          <w:szCs w:val="28"/>
        </w:rPr>
        <w:t>лены в таблице 2</w:t>
      </w:r>
      <w:r w:rsidRPr="00B22064">
        <w:rPr>
          <w:sz w:val="28"/>
          <w:szCs w:val="28"/>
        </w:rPr>
        <w:t>.</w:t>
      </w:r>
    </w:p>
    <w:p w:rsidR="00B22064" w:rsidRPr="00B22064" w:rsidRDefault="00B22064" w:rsidP="00B22064">
      <w:pPr>
        <w:spacing w:line="360" w:lineRule="auto"/>
        <w:ind w:firstLine="709"/>
        <w:jc w:val="both"/>
        <w:rPr>
          <w:sz w:val="28"/>
          <w:szCs w:val="28"/>
        </w:rPr>
      </w:pPr>
      <w:r w:rsidRPr="00B22064">
        <w:rPr>
          <w:sz w:val="28"/>
          <w:szCs w:val="28"/>
        </w:rPr>
        <w:t xml:space="preserve">Анализ ликвидности баланса (руб.) </w:t>
      </w:r>
    </w:p>
    <w:p w:rsidR="00B22064" w:rsidRPr="00B22064" w:rsidRDefault="00B22064" w:rsidP="00B22064">
      <w:pPr>
        <w:spacing w:line="360" w:lineRule="auto"/>
        <w:ind w:firstLine="709"/>
        <w:jc w:val="both"/>
        <w:rPr>
          <w:sz w:val="28"/>
          <w:szCs w:val="28"/>
        </w:rPr>
      </w:pPr>
      <w:r w:rsidRPr="00B22064">
        <w:rPr>
          <w:sz w:val="28"/>
          <w:szCs w:val="28"/>
        </w:rPr>
        <w:t xml:space="preserve">Таблица </w:t>
      </w:r>
      <w:r>
        <w:rPr>
          <w:sz w:val="28"/>
          <w:szCs w:val="28"/>
        </w:rPr>
        <w:t>2</w:t>
      </w:r>
    </w:p>
    <w:tbl>
      <w:tblPr>
        <w:tblW w:w="0" w:type="auto"/>
        <w:tblInd w:w="40" w:type="dxa"/>
        <w:tblLayout w:type="fixed"/>
        <w:tblCellMar>
          <w:left w:w="40" w:type="dxa"/>
          <w:right w:w="40" w:type="dxa"/>
        </w:tblCellMar>
        <w:tblLook w:val="0000" w:firstRow="0" w:lastRow="0" w:firstColumn="0" w:lastColumn="0" w:noHBand="0" w:noVBand="0"/>
      </w:tblPr>
      <w:tblGrid>
        <w:gridCol w:w="1690"/>
        <w:gridCol w:w="830"/>
        <w:gridCol w:w="900"/>
        <w:gridCol w:w="1440"/>
        <w:gridCol w:w="1080"/>
        <w:gridCol w:w="900"/>
        <w:gridCol w:w="900"/>
        <w:gridCol w:w="1260"/>
      </w:tblGrid>
      <w:tr w:rsidR="00B22064" w:rsidRPr="00B22064" w:rsidTr="00B22064">
        <w:trPr>
          <w:trHeight w:hRule="exact" w:val="1399"/>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АКТИВ</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22064">
            <w:pPr>
              <w:spacing w:line="360" w:lineRule="auto"/>
              <w:jc w:val="both"/>
              <w:rPr>
                <w:sz w:val="28"/>
                <w:szCs w:val="28"/>
              </w:rPr>
            </w:pPr>
            <w:r w:rsidRPr="00B22064">
              <w:rPr>
                <w:sz w:val="28"/>
                <w:szCs w:val="28"/>
              </w:rPr>
              <w:t xml:space="preserve">На </w:t>
            </w:r>
            <w:r>
              <w:rPr>
                <w:sz w:val="28"/>
                <w:szCs w:val="28"/>
              </w:rPr>
              <w:t>начало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22064">
            <w:pPr>
              <w:spacing w:line="360" w:lineRule="auto"/>
              <w:jc w:val="both"/>
              <w:rPr>
                <w:sz w:val="28"/>
                <w:szCs w:val="28"/>
              </w:rPr>
            </w:pPr>
            <w:r w:rsidRPr="00B22064">
              <w:rPr>
                <w:sz w:val="28"/>
                <w:szCs w:val="28"/>
              </w:rPr>
              <w:t xml:space="preserve">На  </w:t>
            </w:r>
            <w:r>
              <w:rPr>
                <w:sz w:val="28"/>
                <w:szCs w:val="28"/>
              </w:rPr>
              <w:t>конец</w:t>
            </w:r>
            <w:r w:rsidRPr="00B22064">
              <w:rPr>
                <w:sz w:val="28"/>
                <w:szCs w:val="28"/>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ПАССИВ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22064">
            <w:pPr>
              <w:spacing w:line="360" w:lineRule="auto"/>
              <w:jc w:val="both"/>
              <w:rPr>
                <w:sz w:val="28"/>
                <w:szCs w:val="28"/>
              </w:rPr>
            </w:pPr>
            <w:r w:rsidRPr="00B22064">
              <w:rPr>
                <w:sz w:val="28"/>
                <w:szCs w:val="28"/>
              </w:rPr>
              <w:t xml:space="preserve">На </w:t>
            </w:r>
            <w:r>
              <w:rPr>
                <w:sz w:val="28"/>
                <w:szCs w:val="28"/>
              </w:rPr>
              <w:t>начало</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22064">
            <w:pPr>
              <w:spacing w:line="360" w:lineRule="auto"/>
              <w:jc w:val="both"/>
              <w:rPr>
                <w:sz w:val="28"/>
                <w:szCs w:val="28"/>
              </w:rPr>
            </w:pPr>
            <w:r w:rsidRPr="00B22064">
              <w:rPr>
                <w:sz w:val="28"/>
                <w:szCs w:val="28"/>
              </w:rPr>
              <w:t xml:space="preserve">На </w:t>
            </w:r>
            <w:r>
              <w:rPr>
                <w:sz w:val="28"/>
                <w:szCs w:val="28"/>
              </w:rPr>
              <w:t>конец</w:t>
            </w: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Платежный изли</w:t>
            </w:r>
            <w:r w:rsidRPr="00B22064">
              <w:rPr>
                <w:sz w:val="28"/>
                <w:szCs w:val="28"/>
              </w:rPr>
              <w:softHyphen/>
              <w:t>шек или недостаток (+;-)</w:t>
            </w:r>
          </w:p>
        </w:tc>
      </w:tr>
      <w:tr w:rsidR="00B22064" w:rsidRPr="00B22064" w:rsidTr="001D4036">
        <w:trPr>
          <w:trHeight w:hRule="exact" w:val="276"/>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7=2-5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8=3-6</w:t>
            </w:r>
          </w:p>
        </w:tc>
      </w:tr>
      <w:tr w:rsidR="00B22064" w:rsidRPr="00B22064" w:rsidTr="00B22064">
        <w:trPr>
          <w:trHeight w:hRule="exact" w:val="1423"/>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Наиболее ликвидные активы (А1)</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255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Наиболее срочные обя</w:t>
            </w:r>
            <w:r w:rsidRPr="00B22064">
              <w:rPr>
                <w:sz w:val="28"/>
                <w:szCs w:val="28"/>
              </w:rPr>
              <w:softHyphen/>
              <w:t>зательства (П1)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3441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3460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22064">
            <w:pPr>
              <w:spacing w:line="360" w:lineRule="auto"/>
              <w:jc w:val="both"/>
              <w:rPr>
                <w:sz w:val="28"/>
                <w:szCs w:val="28"/>
              </w:rPr>
            </w:pPr>
            <w:r w:rsidRPr="00B22064">
              <w:rPr>
                <w:sz w:val="28"/>
                <w:szCs w:val="28"/>
              </w:rPr>
              <w:t>-</w:t>
            </w:r>
            <w:r>
              <w:rPr>
                <w:sz w:val="28"/>
                <w:szCs w:val="28"/>
              </w:rPr>
              <w:t>3186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22064">
            <w:pPr>
              <w:spacing w:line="360" w:lineRule="auto"/>
              <w:jc w:val="both"/>
              <w:rPr>
                <w:sz w:val="28"/>
                <w:szCs w:val="28"/>
              </w:rPr>
            </w:pPr>
            <w:r w:rsidRPr="00B22064">
              <w:rPr>
                <w:sz w:val="28"/>
                <w:szCs w:val="28"/>
              </w:rPr>
              <w:t>-</w:t>
            </w:r>
            <w:r>
              <w:rPr>
                <w:sz w:val="28"/>
                <w:szCs w:val="28"/>
              </w:rPr>
              <w:t>3453</w:t>
            </w:r>
          </w:p>
        </w:tc>
      </w:tr>
      <w:tr w:rsidR="00B22064" w:rsidRPr="00B22064" w:rsidTr="00B22064">
        <w:trPr>
          <w:trHeight w:hRule="exact" w:val="1380"/>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Быстрореализуемые активы (А2)</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1780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2200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Краткосрочные пассивы (П2)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1007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207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22064">
            <w:pPr>
              <w:spacing w:line="360" w:lineRule="auto"/>
              <w:jc w:val="both"/>
              <w:rPr>
                <w:sz w:val="28"/>
                <w:szCs w:val="28"/>
              </w:rPr>
            </w:pPr>
            <w:r w:rsidRPr="00B22064">
              <w:rPr>
                <w:sz w:val="28"/>
                <w:szCs w:val="28"/>
              </w:rPr>
              <w:t>+</w:t>
            </w:r>
            <w:r>
              <w:rPr>
                <w:sz w:val="28"/>
                <w:szCs w:val="28"/>
              </w:rPr>
              <w:t>773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22064">
            <w:pPr>
              <w:spacing w:line="360" w:lineRule="auto"/>
              <w:jc w:val="both"/>
              <w:rPr>
                <w:sz w:val="28"/>
                <w:szCs w:val="28"/>
              </w:rPr>
            </w:pPr>
            <w:r w:rsidRPr="00B22064">
              <w:rPr>
                <w:sz w:val="28"/>
                <w:szCs w:val="28"/>
              </w:rPr>
              <w:t>+</w:t>
            </w:r>
            <w:r>
              <w:rPr>
                <w:sz w:val="28"/>
                <w:szCs w:val="28"/>
              </w:rPr>
              <w:t>1993</w:t>
            </w:r>
          </w:p>
        </w:tc>
      </w:tr>
      <w:tr w:rsidR="00B22064" w:rsidRPr="00B22064" w:rsidTr="00B22064">
        <w:trPr>
          <w:trHeight w:hRule="exact" w:val="1432"/>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Медленно реализуемые активы (A3)</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2025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1791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Долгосрочные пассивы (ПЗ)</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22064">
            <w:pPr>
              <w:spacing w:line="360" w:lineRule="auto"/>
              <w:jc w:val="both"/>
              <w:rPr>
                <w:sz w:val="28"/>
                <w:szCs w:val="28"/>
              </w:rPr>
            </w:pPr>
            <w:r w:rsidRPr="00B22064">
              <w:rPr>
                <w:sz w:val="28"/>
                <w:szCs w:val="28"/>
              </w:rPr>
              <w:t>+</w:t>
            </w:r>
            <w:r>
              <w:rPr>
                <w:sz w:val="28"/>
                <w:szCs w:val="28"/>
              </w:rPr>
              <w:t>2025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6301E">
            <w:pPr>
              <w:spacing w:line="360" w:lineRule="auto"/>
              <w:jc w:val="both"/>
              <w:rPr>
                <w:sz w:val="28"/>
                <w:szCs w:val="28"/>
              </w:rPr>
            </w:pPr>
            <w:r w:rsidRPr="00B22064">
              <w:rPr>
                <w:sz w:val="28"/>
                <w:szCs w:val="28"/>
              </w:rPr>
              <w:t>+</w:t>
            </w:r>
            <w:r w:rsidR="00B6301E">
              <w:rPr>
                <w:sz w:val="28"/>
                <w:szCs w:val="28"/>
              </w:rPr>
              <w:t>1791</w:t>
            </w:r>
          </w:p>
        </w:tc>
      </w:tr>
      <w:tr w:rsidR="00B22064" w:rsidRPr="00B22064" w:rsidTr="00B22064">
        <w:trPr>
          <w:trHeight w:hRule="exact" w:val="1692"/>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Труднореализуемые активы (А4)</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1070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881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Постоянные пассивы (П4)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682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1212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B22064">
            <w:pPr>
              <w:spacing w:line="360" w:lineRule="auto"/>
              <w:jc w:val="both"/>
              <w:rPr>
                <w:sz w:val="28"/>
                <w:szCs w:val="28"/>
              </w:rPr>
            </w:pPr>
            <w:r w:rsidRPr="00B22064">
              <w:rPr>
                <w:sz w:val="28"/>
                <w:szCs w:val="28"/>
              </w:rPr>
              <w:t>-</w:t>
            </w:r>
            <w:r>
              <w:rPr>
                <w:sz w:val="28"/>
                <w:szCs w:val="28"/>
              </w:rPr>
              <w:t>388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w:t>
            </w:r>
            <w:r>
              <w:rPr>
                <w:sz w:val="28"/>
                <w:szCs w:val="28"/>
              </w:rPr>
              <w:t>331</w:t>
            </w:r>
          </w:p>
        </w:tc>
      </w:tr>
      <w:tr w:rsidR="00B22064" w:rsidRPr="00B22064" w:rsidTr="001D4036">
        <w:trPr>
          <w:trHeight w:hRule="exact" w:val="434"/>
        </w:trPr>
        <w:tc>
          <w:tcPr>
            <w:tcW w:w="169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БАЛАНС</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5130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4879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БАЛАНС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5</w:t>
            </w:r>
            <w:r>
              <w:rPr>
                <w:sz w:val="28"/>
                <w:szCs w:val="28"/>
              </w:rPr>
              <w:t>130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Pr>
                <w:sz w:val="28"/>
                <w:szCs w:val="28"/>
              </w:rPr>
              <w:t>4879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22064" w:rsidRPr="00B22064" w:rsidRDefault="00B22064" w:rsidP="001D4036">
            <w:pPr>
              <w:spacing w:line="360" w:lineRule="auto"/>
              <w:jc w:val="both"/>
              <w:rPr>
                <w:sz w:val="28"/>
                <w:szCs w:val="28"/>
              </w:rPr>
            </w:pPr>
            <w:r w:rsidRPr="00B22064">
              <w:rPr>
                <w:sz w:val="28"/>
                <w:szCs w:val="28"/>
              </w:rPr>
              <w:t>—</w:t>
            </w:r>
          </w:p>
        </w:tc>
      </w:tr>
    </w:tbl>
    <w:p w:rsidR="00B22064" w:rsidRPr="00B22064" w:rsidRDefault="00B22064" w:rsidP="00B22064">
      <w:pPr>
        <w:spacing w:line="360" w:lineRule="auto"/>
        <w:jc w:val="both"/>
        <w:rPr>
          <w:sz w:val="28"/>
          <w:szCs w:val="28"/>
        </w:rPr>
      </w:pPr>
    </w:p>
    <w:p w:rsidR="00B22064" w:rsidRPr="00B22064" w:rsidRDefault="00B22064" w:rsidP="00B22064">
      <w:pPr>
        <w:spacing w:line="360" w:lineRule="auto"/>
        <w:ind w:firstLine="709"/>
        <w:jc w:val="both"/>
        <w:rPr>
          <w:sz w:val="28"/>
          <w:szCs w:val="28"/>
        </w:rPr>
      </w:pPr>
      <w:r w:rsidRPr="00B22064">
        <w:rPr>
          <w:sz w:val="28"/>
          <w:szCs w:val="28"/>
        </w:rPr>
        <w:t>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 Сопоставление итогов группы I по активу и пассиву, т.е. А1 и П1 (сроки до 3 месяцев), отражает соотношение текущих платежей и поступлений. Сравнение итогов группы II по активу и пассиву, т.е. А2 и П2 (сроки от 3 до 6 месяцев), показывает тенденцию увеличения или уменьшения текущей ликвидности в недалеком будущем. Сопоставление итогов по активу и пассиву для групп III и IV отражает соотношение платежей и поступлений в относительно отдаленном будущем. Анализ, проводимый по данной схеме, достаточно полно представляет финансовое состояние с точки зрения возможностей своевременного осуществления расчетов.</w:t>
      </w:r>
    </w:p>
    <w:p w:rsidR="00B22064" w:rsidRPr="00B22064" w:rsidRDefault="00B22064" w:rsidP="00B22064">
      <w:pPr>
        <w:spacing w:line="360" w:lineRule="auto"/>
        <w:ind w:firstLine="709"/>
        <w:jc w:val="both"/>
        <w:rPr>
          <w:sz w:val="28"/>
          <w:szCs w:val="28"/>
        </w:rPr>
      </w:pPr>
      <w:r w:rsidRPr="00B22064">
        <w:rPr>
          <w:sz w:val="28"/>
          <w:szCs w:val="28"/>
        </w:rPr>
        <w:t xml:space="preserve">Результаты расчетов по данным анализируемой организации (табл.4) показывают, что в </w:t>
      </w:r>
      <w:r w:rsidR="002B4F4D">
        <w:rPr>
          <w:sz w:val="28"/>
          <w:szCs w:val="28"/>
        </w:rPr>
        <w:t>ЗАО «Олеандр»</w:t>
      </w:r>
      <w:r w:rsidRPr="00B22064">
        <w:rPr>
          <w:sz w:val="28"/>
          <w:szCs w:val="28"/>
        </w:rPr>
        <w:t xml:space="preserve"> сопоставление итогов групп по активу и пассиву имеет следующий вид: </w:t>
      </w:r>
    </w:p>
    <w:p w:rsidR="00B22064" w:rsidRPr="00B22064" w:rsidRDefault="002B4F4D" w:rsidP="00B22064">
      <w:pPr>
        <w:spacing w:line="360" w:lineRule="auto"/>
        <w:ind w:firstLine="709"/>
        <w:jc w:val="both"/>
        <w:rPr>
          <w:sz w:val="28"/>
          <w:szCs w:val="28"/>
        </w:rPr>
      </w:pPr>
      <w:r>
        <w:rPr>
          <w:sz w:val="28"/>
          <w:szCs w:val="28"/>
        </w:rPr>
        <w:t xml:space="preserve">А1 </w:t>
      </w:r>
      <w:r w:rsidRPr="002B4F4D">
        <w:rPr>
          <w:sz w:val="28"/>
          <w:szCs w:val="28"/>
        </w:rPr>
        <w:t>&gt;</w:t>
      </w:r>
      <w:r>
        <w:rPr>
          <w:sz w:val="28"/>
          <w:szCs w:val="28"/>
        </w:rPr>
        <w:t xml:space="preserve"> П1; А2</w:t>
      </w:r>
      <w:r w:rsidRPr="002B4F4D">
        <w:rPr>
          <w:sz w:val="28"/>
          <w:szCs w:val="28"/>
        </w:rPr>
        <w:t xml:space="preserve"> &lt;</w:t>
      </w:r>
      <w:r w:rsidR="00B22064" w:rsidRPr="00B22064">
        <w:rPr>
          <w:sz w:val="28"/>
          <w:szCs w:val="28"/>
        </w:rPr>
        <w:t xml:space="preserve"> П2;    </w:t>
      </w:r>
      <w:r>
        <w:rPr>
          <w:sz w:val="28"/>
          <w:szCs w:val="28"/>
        </w:rPr>
        <w:t xml:space="preserve"> A3 &gt; ПЗ; А4 </w:t>
      </w:r>
      <w:r w:rsidRPr="002B4F4D">
        <w:rPr>
          <w:sz w:val="28"/>
          <w:szCs w:val="28"/>
        </w:rPr>
        <w:t>&gt;</w:t>
      </w:r>
      <w:r w:rsidR="00B22064" w:rsidRPr="00B22064">
        <w:rPr>
          <w:sz w:val="28"/>
          <w:szCs w:val="28"/>
        </w:rPr>
        <w:t xml:space="preserve"> П4.</w:t>
      </w:r>
    </w:p>
    <w:p w:rsidR="00B22064" w:rsidRPr="00B22064" w:rsidRDefault="00B22064" w:rsidP="00B22064">
      <w:pPr>
        <w:spacing w:line="360" w:lineRule="auto"/>
        <w:ind w:firstLine="709"/>
        <w:jc w:val="both"/>
        <w:rPr>
          <w:sz w:val="28"/>
          <w:szCs w:val="28"/>
        </w:rPr>
      </w:pPr>
      <w:r w:rsidRPr="00B22064">
        <w:rPr>
          <w:sz w:val="28"/>
          <w:szCs w:val="28"/>
        </w:rPr>
        <w:t xml:space="preserve">Исходя из этого, можно охарактеризовать ликвидность баланса </w:t>
      </w:r>
      <w:r w:rsidR="002B4F4D">
        <w:rPr>
          <w:sz w:val="28"/>
          <w:szCs w:val="28"/>
        </w:rPr>
        <w:t>ЗАО «Олеандр»</w:t>
      </w:r>
      <w:r w:rsidR="002B4F4D" w:rsidRPr="00B22064">
        <w:rPr>
          <w:sz w:val="28"/>
          <w:szCs w:val="28"/>
        </w:rPr>
        <w:t xml:space="preserve"> </w:t>
      </w:r>
      <w:r w:rsidRPr="00B22064">
        <w:rPr>
          <w:sz w:val="28"/>
          <w:szCs w:val="28"/>
        </w:rPr>
        <w:t xml:space="preserve"> как недостаточную. Сопоставление первого неравенства свидетельствует о том, что в ближайший к рассматриваемому моменту промежуток времени организации не удастся рассчитаться по срочным обязательствам.</w:t>
      </w:r>
    </w:p>
    <w:p w:rsidR="00B22064" w:rsidRPr="00B22064" w:rsidRDefault="00B22064" w:rsidP="00B22064">
      <w:pPr>
        <w:spacing w:line="360" w:lineRule="auto"/>
        <w:ind w:firstLine="709"/>
        <w:jc w:val="both"/>
        <w:rPr>
          <w:sz w:val="28"/>
          <w:szCs w:val="28"/>
        </w:rPr>
      </w:pPr>
      <w:r w:rsidRPr="00B22064">
        <w:rPr>
          <w:sz w:val="28"/>
          <w:szCs w:val="28"/>
        </w:rPr>
        <w:t>Причем за анализируемый период возрос платежный недостаток наиболее ликвидных акти</w:t>
      </w:r>
      <w:r w:rsidRPr="00B22064">
        <w:rPr>
          <w:sz w:val="28"/>
          <w:szCs w:val="28"/>
        </w:rPr>
        <w:softHyphen/>
        <w:t>вов для покрытия наиболее срочных обязательств (соотноше</w:t>
      </w:r>
      <w:r w:rsidRPr="00B22064">
        <w:rPr>
          <w:sz w:val="28"/>
          <w:szCs w:val="28"/>
        </w:rPr>
        <w:softHyphen/>
        <w:t>ние по первой группе). В начале анализируемого периода соотношение было 0,</w:t>
      </w:r>
      <w:r w:rsidR="002B4F4D">
        <w:rPr>
          <w:sz w:val="28"/>
          <w:szCs w:val="28"/>
        </w:rPr>
        <w:t>0741</w:t>
      </w:r>
      <w:r w:rsidRPr="00B22064">
        <w:rPr>
          <w:sz w:val="28"/>
          <w:szCs w:val="28"/>
        </w:rPr>
        <w:t xml:space="preserve"> (</w:t>
      </w:r>
      <w:r w:rsidR="002B4F4D" w:rsidRPr="002B4F4D">
        <w:rPr>
          <w:sz w:val="28"/>
          <w:szCs w:val="28"/>
        </w:rPr>
        <w:t>255</w:t>
      </w:r>
      <w:r w:rsidR="002B4F4D">
        <w:rPr>
          <w:sz w:val="28"/>
          <w:szCs w:val="28"/>
        </w:rPr>
        <w:t>:3441</w:t>
      </w:r>
      <w:r w:rsidRPr="00B22064">
        <w:rPr>
          <w:sz w:val="28"/>
          <w:szCs w:val="28"/>
        </w:rPr>
        <w:t>),</w:t>
      </w:r>
      <w:r w:rsidR="002B4F4D">
        <w:rPr>
          <w:sz w:val="28"/>
          <w:szCs w:val="28"/>
        </w:rPr>
        <w:t xml:space="preserve"> а в конце 0,00202(7: 3460</w:t>
      </w:r>
      <w:r w:rsidRPr="00B22064">
        <w:rPr>
          <w:sz w:val="28"/>
          <w:szCs w:val="28"/>
        </w:rPr>
        <w:t>) ,хотя теоретически достаточным значением для коэффициента срочности является соотношение 0,2 к 1. Обращает на себя внимание резкое сокращение величины коэффициента срочности. В результате, в конце отчетного периода организация могла оплатить лишь 0,01% своих краткосрочных обязательств, что свидетельствует о стесненном финансовом положении. Можно заключить, что причиной снижения ликвидности явилось то, что краткосрочная задолженность увеличилась более быстрыми темпами, чем денежные средства.</w:t>
      </w:r>
    </w:p>
    <w:p w:rsidR="00B22064" w:rsidRPr="00B22064" w:rsidRDefault="00B22064" w:rsidP="00B22064">
      <w:pPr>
        <w:spacing w:line="360" w:lineRule="auto"/>
        <w:ind w:firstLine="709"/>
        <w:jc w:val="both"/>
        <w:rPr>
          <w:sz w:val="28"/>
          <w:szCs w:val="28"/>
        </w:rPr>
      </w:pPr>
      <w:r w:rsidRPr="00B22064">
        <w:rPr>
          <w:sz w:val="28"/>
          <w:szCs w:val="28"/>
        </w:rPr>
        <w:t>Однако следует отметить, что перспективная ликвидность, которую показывают второе и третье неравенство, отражает некоторый платежный излишек, т.е организация сможет в течение года рассчитаться по своим обязательствам.</w:t>
      </w:r>
    </w:p>
    <w:p w:rsidR="00B22064" w:rsidRPr="00B6301E" w:rsidRDefault="00B22064" w:rsidP="00B22064">
      <w:pPr>
        <w:spacing w:line="360" w:lineRule="auto"/>
        <w:ind w:firstLine="709"/>
        <w:jc w:val="both"/>
        <w:rPr>
          <w:sz w:val="28"/>
          <w:szCs w:val="28"/>
        </w:rPr>
      </w:pPr>
      <w:r w:rsidRPr="00B22064">
        <w:rPr>
          <w:sz w:val="28"/>
          <w:szCs w:val="28"/>
        </w:rPr>
        <w:t>Проводимый по изложенной схеме анализ ликвидности балан</w:t>
      </w:r>
      <w:r w:rsidRPr="00B22064">
        <w:rPr>
          <w:sz w:val="28"/>
          <w:szCs w:val="28"/>
        </w:rPr>
        <w:softHyphen/>
        <w:t>са является приблизительным. Более детальным является анализ платежеспособности при помощи финансовых коэффициентов.</w:t>
      </w:r>
    </w:p>
    <w:p w:rsidR="00B6301E" w:rsidRPr="00B6301E" w:rsidRDefault="005C3DA7" w:rsidP="00B6301E">
      <w:pPr>
        <w:spacing w:line="360" w:lineRule="auto"/>
        <w:ind w:firstLine="709"/>
        <w:jc w:val="center"/>
        <w:rPr>
          <w:b/>
          <w:sz w:val="28"/>
          <w:szCs w:val="28"/>
        </w:rPr>
      </w:pPr>
      <w:r>
        <w:rPr>
          <w:b/>
          <w:sz w:val="28"/>
          <w:szCs w:val="28"/>
        </w:rPr>
        <w:t>2</w:t>
      </w:r>
      <w:r w:rsidR="00B6301E">
        <w:rPr>
          <w:b/>
          <w:sz w:val="28"/>
          <w:szCs w:val="28"/>
        </w:rPr>
        <w:t>.2</w:t>
      </w:r>
      <w:r w:rsidR="00B6301E" w:rsidRPr="00B6301E">
        <w:rPr>
          <w:b/>
          <w:sz w:val="28"/>
          <w:szCs w:val="28"/>
        </w:rPr>
        <w:t>.Экспресс-анализ финансового состояния предприятия</w:t>
      </w:r>
    </w:p>
    <w:p w:rsidR="00B6301E" w:rsidRPr="00B6301E" w:rsidRDefault="00B6301E" w:rsidP="00B6301E">
      <w:pPr>
        <w:spacing w:line="360" w:lineRule="auto"/>
        <w:ind w:firstLine="709"/>
        <w:jc w:val="both"/>
        <w:rPr>
          <w:sz w:val="28"/>
          <w:szCs w:val="28"/>
        </w:rPr>
      </w:pPr>
    </w:p>
    <w:p w:rsidR="00B6301E" w:rsidRPr="00B6301E" w:rsidRDefault="00B6301E" w:rsidP="00B6301E">
      <w:pPr>
        <w:spacing w:line="360" w:lineRule="auto"/>
        <w:ind w:firstLine="709"/>
        <w:jc w:val="both"/>
        <w:rPr>
          <w:sz w:val="28"/>
          <w:szCs w:val="28"/>
        </w:rPr>
      </w:pPr>
      <w:r w:rsidRPr="00B6301E">
        <w:rPr>
          <w:sz w:val="28"/>
          <w:szCs w:val="28"/>
        </w:rPr>
        <w:t xml:space="preserve">В целях экспресс-анализа можно воспользоваться методическими положениями по оценке финансового состояния предприятий и установлению неудовлетворительной структуры баланса, в которых определена система критериев для определения неплатежеспособных предприятий. Система состоит из трех показателей: </w:t>
      </w:r>
    </w:p>
    <w:p w:rsidR="00B6301E" w:rsidRPr="00B6301E" w:rsidRDefault="00B6301E" w:rsidP="00B6301E">
      <w:pPr>
        <w:spacing w:line="360" w:lineRule="auto"/>
        <w:ind w:firstLine="709"/>
        <w:jc w:val="both"/>
        <w:rPr>
          <w:sz w:val="28"/>
          <w:szCs w:val="28"/>
        </w:rPr>
      </w:pPr>
      <w:r w:rsidRPr="00B6301E">
        <w:rPr>
          <w:sz w:val="28"/>
          <w:szCs w:val="28"/>
        </w:rPr>
        <w:t xml:space="preserve">1) коэффициента текущей ликвидности </w:t>
      </w:r>
    </w:p>
    <w:p w:rsidR="00B6301E" w:rsidRPr="00B6301E" w:rsidRDefault="00B6301E" w:rsidP="00B6301E">
      <w:pPr>
        <w:spacing w:line="360" w:lineRule="auto"/>
        <w:ind w:firstLine="709"/>
        <w:jc w:val="both"/>
        <w:rPr>
          <w:sz w:val="28"/>
          <w:szCs w:val="28"/>
        </w:rPr>
      </w:pPr>
      <w:r w:rsidRPr="00B6301E">
        <w:rPr>
          <w:sz w:val="28"/>
          <w:szCs w:val="28"/>
        </w:rPr>
        <w:t xml:space="preserve">2) коэффициента обеспеченности собственными средствами; </w:t>
      </w:r>
    </w:p>
    <w:p w:rsidR="00B6301E" w:rsidRPr="00B6301E" w:rsidRDefault="00B6301E" w:rsidP="00B6301E">
      <w:pPr>
        <w:spacing w:line="360" w:lineRule="auto"/>
        <w:ind w:firstLine="709"/>
        <w:jc w:val="both"/>
        <w:rPr>
          <w:sz w:val="28"/>
          <w:szCs w:val="28"/>
        </w:rPr>
      </w:pPr>
      <w:r w:rsidRPr="00B6301E">
        <w:rPr>
          <w:sz w:val="28"/>
          <w:szCs w:val="28"/>
        </w:rPr>
        <w:t xml:space="preserve">3) коэффициента восстановления (утраты) платежеспособности </w:t>
      </w:r>
    </w:p>
    <w:p w:rsidR="00B6301E" w:rsidRPr="00B6301E" w:rsidRDefault="00B6301E" w:rsidP="00B6301E">
      <w:pPr>
        <w:spacing w:line="360" w:lineRule="auto"/>
        <w:ind w:firstLine="709"/>
        <w:jc w:val="both"/>
        <w:rPr>
          <w:sz w:val="28"/>
          <w:szCs w:val="28"/>
        </w:rPr>
      </w:pPr>
      <w:r w:rsidRPr="00B6301E">
        <w:rPr>
          <w:sz w:val="28"/>
          <w:szCs w:val="28"/>
        </w:rPr>
        <w:t>Структура баланса предприятия признается неудовлетворительной, а предприятие — неплатежеспособным, если коэффициент текущей ликвидности на конец отчетного периода имеет значение &lt; 2 и коэффициент обеспеченности собственными средствами — &lt; 0,1.</w:t>
      </w:r>
    </w:p>
    <w:p w:rsidR="00B6301E" w:rsidRPr="00B6301E" w:rsidRDefault="00B6301E" w:rsidP="00B6301E">
      <w:pPr>
        <w:widowControl w:val="0"/>
        <w:spacing w:line="360" w:lineRule="auto"/>
        <w:ind w:firstLine="709"/>
        <w:jc w:val="both"/>
        <w:rPr>
          <w:sz w:val="28"/>
          <w:szCs w:val="28"/>
        </w:rPr>
      </w:pPr>
      <w:r w:rsidRPr="00B6301E">
        <w:rPr>
          <w:sz w:val="28"/>
          <w:szCs w:val="28"/>
        </w:rPr>
        <w:t>Рассчитаем коэффициент текущей ликвидности, который показывает степень, в которой оборотные активы покрывают краткосрочные обязательства предприятия.</w:t>
      </w:r>
    </w:p>
    <w:p w:rsidR="00B6301E" w:rsidRPr="00B6301E" w:rsidRDefault="00B6301E" w:rsidP="00B6301E">
      <w:pPr>
        <w:widowControl w:val="0"/>
        <w:spacing w:line="360" w:lineRule="auto"/>
        <w:ind w:firstLine="709"/>
        <w:jc w:val="both"/>
        <w:rPr>
          <w:sz w:val="28"/>
          <w:szCs w:val="28"/>
        </w:rPr>
      </w:pPr>
      <w:r w:rsidRPr="00B6301E">
        <w:rPr>
          <w:sz w:val="28"/>
          <w:szCs w:val="28"/>
        </w:rPr>
        <w:t>К</w:t>
      </w:r>
      <w:r w:rsidRPr="00B6301E">
        <w:rPr>
          <w:sz w:val="28"/>
          <w:szCs w:val="28"/>
          <w:vertAlign w:val="subscript"/>
        </w:rPr>
        <w:t xml:space="preserve">тек/ликвидности </w:t>
      </w:r>
      <w:r w:rsidRPr="00B6301E">
        <w:rPr>
          <w:sz w:val="28"/>
          <w:szCs w:val="28"/>
        </w:rPr>
        <w:t>= Оборотные активы  =                        с.290_________</w:t>
      </w:r>
    </w:p>
    <w:p w:rsidR="00B6301E" w:rsidRPr="00B6301E" w:rsidRDefault="00B6301E" w:rsidP="00B6301E">
      <w:pPr>
        <w:widowControl w:val="0"/>
        <w:spacing w:line="360" w:lineRule="auto"/>
        <w:ind w:firstLine="709"/>
        <w:jc w:val="both"/>
        <w:rPr>
          <w:sz w:val="28"/>
          <w:szCs w:val="28"/>
        </w:rPr>
      </w:pPr>
      <w:r w:rsidRPr="00B6301E">
        <w:rPr>
          <w:sz w:val="28"/>
          <w:szCs w:val="28"/>
        </w:rPr>
        <w:t xml:space="preserve">                       Текущие обязательства     с.610 + с.620 + с.630 + с.660</w:t>
      </w:r>
    </w:p>
    <w:p w:rsidR="005D1019" w:rsidRDefault="005D1019" w:rsidP="00B6301E">
      <w:pPr>
        <w:widowControl w:val="0"/>
        <w:spacing w:line="360" w:lineRule="auto"/>
        <w:ind w:firstLine="709"/>
        <w:jc w:val="both"/>
        <w:rPr>
          <w:sz w:val="28"/>
          <w:szCs w:val="28"/>
        </w:rPr>
      </w:pPr>
    </w:p>
    <w:tbl>
      <w:tblPr>
        <w:tblpPr w:leftFromText="180" w:rightFromText="180" w:vertAnchor="text" w:horzAnchor="page" w:tblpX="7073" w:tblpY="-104"/>
        <w:tblW w:w="960" w:type="dxa"/>
        <w:tblLook w:val="04A0" w:firstRow="1" w:lastRow="0" w:firstColumn="1" w:lastColumn="0" w:noHBand="0" w:noVBand="1"/>
      </w:tblPr>
      <w:tblGrid>
        <w:gridCol w:w="960"/>
      </w:tblGrid>
      <w:tr w:rsidR="005D1019" w:rsidTr="005D1019">
        <w:trPr>
          <w:trHeight w:val="300"/>
        </w:trPr>
        <w:tc>
          <w:tcPr>
            <w:tcW w:w="960" w:type="dxa"/>
            <w:tcBorders>
              <w:top w:val="nil"/>
              <w:left w:val="nil"/>
              <w:bottom w:val="single" w:sz="4" w:space="0" w:color="auto"/>
              <w:right w:val="nil"/>
            </w:tcBorders>
            <w:shd w:val="clear" w:color="auto" w:fill="auto"/>
            <w:noWrap/>
            <w:vAlign w:val="bottom"/>
          </w:tcPr>
          <w:p w:rsidR="005D1019" w:rsidRDefault="005D1019" w:rsidP="005D1019">
            <w:pPr>
              <w:jc w:val="right"/>
              <w:rPr>
                <w:rFonts w:ascii="Calibri" w:hAnsi="Calibri"/>
                <w:color w:val="40403C"/>
                <w:sz w:val="22"/>
                <w:szCs w:val="22"/>
              </w:rPr>
            </w:pPr>
            <w:r>
              <w:rPr>
                <w:rFonts w:ascii="Calibri" w:hAnsi="Calibri"/>
                <w:color w:val="40403C"/>
                <w:sz w:val="22"/>
                <w:szCs w:val="22"/>
              </w:rPr>
              <w:t>4060</w:t>
            </w:r>
          </w:p>
        </w:tc>
      </w:tr>
      <w:tr w:rsidR="005D1019" w:rsidTr="005D1019">
        <w:trPr>
          <w:trHeight w:val="300"/>
        </w:trPr>
        <w:tc>
          <w:tcPr>
            <w:tcW w:w="960" w:type="dxa"/>
            <w:tcBorders>
              <w:top w:val="nil"/>
              <w:left w:val="nil"/>
              <w:bottom w:val="nil"/>
              <w:right w:val="nil"/>
            </w:tcBorders>
            <w:shd w:val="clear" w:color="auto" w:fill="auto"/>
            <w:noWrap/>
            <w:vAlign w:val="bottom"/>
          </w:tcPr>
          <w:p w:rsidR="005D1019" w:rsidRDefault="005D1019" w:rsidP="005D1019">
            <w:pPr>
              <w:jc w:val="right"/>
              <w:rPr>
                <w:rFonts w:ascii="Calibri" w:hAnsi="Calibri"/>
                <w:color w:val="40403C"/>
                <w:sz w:val="22"/>
                <w:szCs w:val="22"/>
              </w:rPr>
            </w:pPr>
            <w:r>
              <w:rPr>
                <w:rFonts w:ascii="Calibri" w:hAnsi="Calibri"/>
                <w:color w:val="40403C"/>
                <w:sz w:val="22"/>
                <w:szCs w:val="22"/>
              </w:rPr>
              <w:t>4448</w:t>
            </w:r>
          </w:p>
        </w:tc>
      </w:tr>
    </w:tbl>
    <w:p w:rsidR="005D1019" w:rsidRPr="00B6301E" w:rsidRDefault="00B6301E" w:rsidP="00B6301E">
      <w:pPr>
        <w:widowControl w:val="0"/>
        <w:spacing w:line="360" w:lineRule="auto"/>
        <w:ind w:firstLine="709"/>
        <w:jc w:val="both"/>
        <w:rPr>
          <w:sz w:val="28"/>
          <w:szCs w:val="28"/>
        </w:rPr>
      </w:pPr>
      <w:r w:rsidRPr="00B6301E">
        <w:rPr>
          <w:sz w:val="28"/>
          <w:szCs w:val="28"/>
        </w:rPr>
        <w:t>К текущей ликвидности на 200</w:t>
      </w:r>
      <w:r>
        <w:rPr>
          <w:sz w:val="28"/>
          <w:szCs w:val="28"/>
        </w:rPr>
        <w:t>6</w:t>
      </w:r>
      <w:r w:rsidRPr="00B6301E">
        <w:rPr>
          <w:sz w:val="28"/>
          <w:szCs w:val="28"/>
        </w:rPr>
        <w:t xml:space="preserve">г. =  </w:t>
      </w:r>
      <w:r w:rsidR="005D1019">
        <w:rPr>
          <w:sz w:val="28"/>
          <w:szCs w:val="28"/>
        </w:rPr>
        <w:t xml:space="preserve">       = 0,9</w:t>
      </w:r>
    </w:p>
    <w:tbl>
      <w:tblPr>
        <w:tblpPr w:leftFromText="180" w:rightFromText="180" w:vertAnchor="text" w:horzAnchor="page" w:tblpX="7193" w:tblpY="330"/>
        <w:tblW w:w="960" w:type="dxa"/>
        <w:tblLook w:val="04A0" w:firstRow="1" w:lastRow="0" w:firstColumn="1" w:lastColumn="0" w:noHBand="0" w:noVBand="1"/>
      </w:tblPr>
      <w:tblGrid>
        <w:gridCol w:w="960"/>
      </w:tblGrid>
      <w:tr w:rsidR="005D1019" w:rsidRPr="005D1019" w:rsidTr="005D1019">
        <w:trPr>
          <w:trHeight w:val="300"/>
        </w:trPr>
        <w:tc>
          <w:tcPr>
            <w:tcW w:w="960" w:type="dxa"/>
            <w:tcBorders>
              <w:top w:val="nil"/>
              <w:left w:val="nil"/>
              <w:bottom w:val="single" w:sz="4" w:space="0" w:color="auto"/>
              <w:right w:val="nil"/>
            </w:tcBorders>
            <w:shd w:val="clear" w:color="auto" w:fill="auto"/>
            <w:noWrap/>
            <w:vAlign w:val="bottom"/>
          </w:tcPr>
          <w:p w:rsidR="005D1019" w:rsidRPr="005D1019" w:rsidRDefault="005D1019" w:rsidP="005D1019">
            <w:pPr>
              <w:jc w:val="right"/>
              <w:rPr>
                <w:rFonts w:ascii="Calibri" w:hAnsi="Calibri"/>
                <w:color w:val="40403C"/>
                <w:sz w:val="22"/>
                <w:szCs w:val="22"/>
              </w:rPr>
            </w:pPr>
            <w:r w:rsidRPr="005D1019">
              <w:rPr>
                <w:rFonts w:ascii="Calibri" w:hAnsi="Calibri"/>
                <w:color w:val="40403C"/>
                <w:sz w:val="22"/>
                <w:szCs w:val="22"/>
              </w:rPr>
              <w:t>3998</w:t>
            </w:r>
          </w:p>
        </w:tc>
      </w:tr>
      <w:tr w:rsidR="005D1019" w:rsidRPr="005D1019" w:rsidTr="005D1019">
        <w:trPr>
          <w:trHeight w:val="300"/>
        </w:trPr>
        <w:tc>
          <w:tcPr>
            <w:tcW w:w="960" w:type="dxa"/>
            <w:tcBorders>
              <w:top w:val="nil"/>
              <w:left w:val="nil"/>
              <w:bottom w:val="nil"/>
              <w:right w:val="nil"/>
            </w:tcBorders>
            <w:shd w:val="clear" w:color="auto" w:fill="auto"/>
            <w:noWrap/>
            <w:vAlign w:val="bottom"/>
          </w:tcPr>
          <w:p w:rsidR="005D1019" w:rsidRPr="005D1019" w:rsidRDefault="005D1019" w:rsidP="005D1019">
            <w:pPr>
              <w:jc w:val="right"/>
              <w:rPr>
                <w:rFonts w:ascii="Calibri" w:hAnsi="Calibri"/>
                <w:color w:val="40403C"/>
                <w:sz w:val="22"/>
                <w:szCs w:val="22"/>
              </w:rPr>
            </w:pPr>
            <w:r w:rsidRPr="005D1019">
              <w:rPr>
                <w:rFonts w:ascii="Calibri" w:hAnsi="Calibri"/>
                <w:color w:val="40403C"/>
                <w:sz w:val="22"/>
                <w:szCs w:val="22"/>
              </w:rPr>
              <w:t>3667</w:t>
            </w:r>
          </w:p>
        </w:tc>
      </w:tr>
    </w:tbl>
    <w:p w:rsidR="00B6301E" w:rsidRPr="00B6301E" w:rsidRDefault="00B6301E" w:rsidP="00B6301E">
      <w:pPr>
        <w:widowControl w:val="0"/>
        <w:spacing w:line="360" w:lineRule="auto"/>
        <w:ind w:firstLine="709"/>
        <w:jc w:val="both"/>
        <w:rPr>
          <w:sz w:val="28"/>
          <w:szCs w:val="28"/>
        </w:rPr>
      </w:pPr>
    </w:p>
    <w:p w:rsidR="00B6301E" w:rsidRDefault="00B6301E" w:rsidP="005D1019">
      <w:pPr>
        <w:widowControl w:val="0"/>
        <w:spacing w:line="360" w:lineRule="auto"/>
        <w:ind w:firstLine="709"/>
        <w:jc w:val="both"/>
        <w:rPr>
          <w:sz w:val="28"/>
          <w:szCs w:val="28"/>
        </w:rPr>
      </w:pPr>
      <w:r w:rsidRPr="00B6301E">
        <w:rPr>
          <w:sz w:val="28"/>
          <w:szCs w:val="28"/>
        </w:rPr>
        <w:t>К текущей ликвидности на 200</w:t>
      </w:r>
      <w:r>
        <w:rPr>
          <w:sz w:val="28"/>
          <w:szCs w:val="28"/>
        </w:rPr>
        <w:t>7</w:t>
      </w:r>
      <w:r w:rsidRPr="00B6301E">
        <w:rPr>
          <w:sz w:val="28"/>
          <w:szCs w:val="28"/>
        </w:rPr>
        <w:t xml:space="preserve">г. = </w:t>
      </w:r>
      <w:r w:rsidR="005D1019">
        <w:rPr>
          <w:sz w:val="28"/>
          <w:szCs w:val="28"/>
        </w:rPr>
        <w:t xml:space="preserve">         = 1,09</w:t>
      </w:r>
    </w:p>
    <w:p w:rsidR="005D1019" w:rsidRPr="00B6301E" w:rsidRDefault="005D1019" w:rsidP="00B6301E">
      <w:pPr>
        <w:widowControl w:val="0"/>
        <w:spacing w:line="360" w:lineRule="auto"/>
        <w:ind w:firstLine="709"/>
        <w:jc w:val="both"/>
        <w:rPr>
          <w:sz w:val="28"/>
          <w:szCs w:val="28"/>
        </w:rPr>
      </w:pPr>
    </w:p>
    <w:p w:rsidR="00B6301E" w:rsidRPr="00B6301E" w:rsidRDefault="00B6301E" w:rsidP="00B6301E">
      <w:pPr>
        <w:widowControl w:val="0"/>
        <w:spacing w:line="360" w:lineRule="auto"/>
        <w:ind w:firstLine="709"/>
        <w:jc w:val="both"/>
        <w:rPr>
          <w:sz w:val="28"/>
          <w:szCs w:val="28"/>
        </w:rPr>
      </w:pPr>
      <w:r w:rsidRPr="00B6301E">
        <w:rPr>
          <w:sz w:val="28"/>
          <w:szCs w:val="28"/>
        </w:rPr>
        <w:t xml:space="preserve">Коэффициент текущей ликвидности </w:t>
      </w:r>
      <w:r w:rsidR="005D1019">
        <w:rPr>
          <w:sz w:val="28"/>
          <w:szCs w:val="28"/>
        </w:rPr>
        <w:t>ЗАО «Олеандр»</w:t>
      </w:r>
      <w:r w:rsidRPr="00B6301E">
        <w:rPr>
          <w:sz w:val="28"/>
          <w:szCs w:val="28"/>
        </w:rPr>
        <w:t xml:space="preserve"> на 200</w:t>
      </w:r>
      <w:r w:rsidR="005D1019">
        <w:rPr>
          <w:sz w:val="28"/>
          <w:szCs w:val="28"/>
        </w:rPr>
        <w:t>6</w:t>
      </w:r>
      <w:r w:rsidRPr="00B6301E">
        <w:rPr>
          <w:sz w:val="28"/>
          <w:szCs w:val="28"/>
        </w:rPr>
        <w:t xml:space="preserve">г. составляет </w:t>
      </w:r>
      <w:r w:rsidR="005D1019">
        <w:rPr>
          <w:sz w:val="28"/>
          <w:szCs w:val="28"/>
        </w:rPr>
        <w:t>0,9</w:t>
      </w:r>
      <w:r w:rsidRPr="00B6301E">
        <w:rPr>
          <w:sz w:val="28"/>
          <w:szCs w:val="28"/>
        </w:rPr>
        <w:t>, а на 200</w:t>
      </w:r>
      <w:r w:rsidR="005D1019">
        <w:rPr>
          <w:sz w:val="28"/>
          <w:szCs w:val="28"/>
        </w:rPr>
        <w:t>7</w:t>
      </w:r>
      <w:r w:rsidRPr="00B6301E">
        <w:rPr>
          <w:sz w:val="28"/>
          <w:szCs w:val="28"/>
        </w:rPr>
        <w:t>г. – 1,0</w:t>
      </w:r>
      <w:r w:rsidR="005D1019">
        <w:rPr>
          <w:sz w:val="28"/>
          <w:szCs w:val="28"/>
        </w:rPr>
        <w:t>9</w:t>
      </w:r>
      <w:r w:rsidRPr="00B6301E">
        <w:rPr>
          <w:sz w:val="28"/>
          <w:szCs w:val="28"/>
        </w:rPr>
        <w:t>, а норма данного коэффициента равна 2, предприятие имеет тенденцию к росту. Он показывает, сколько рублей оборотных средств приходиться на 1 рубль краткосрочной задолженности. В некоторых предприятиях, где высокая оборачиваемость денежных средств могут позволить себе относительно невысокие значения коэффициента. В частности это относиться к предприятиям торговли</w:t>
      </w:r>
      <w:r w:rsidR="005D1019">
        <w:rPr>
          <w:sz w:val="28"/>
          <w:szCs w:val="28"/>
        </w:rPr>
        <w:t>.</w:t>
      </w:r>
    </w:p>
    <w:p w:rsidR="00B6301E" w:rsidRPr="00B6301E" w:rsidRDefault="00B6301E" w:rsidP="00B6301E">
      <w:pPr>
        <w:widowControl w:val="0"/>
        <w:spacing w:line="360" w:lineRule="auto"/>
        <w:ind w:firstLine="709"/>
        <w:jc w:val="both"/>
        <w:rPr>
          <w:sz w:val="28"/>
          <w:szCs w:val="28"/>
        </w:rPr>
      </w:pPr>
      <w:r w:rsidRPr="00B6301E">
        <w:rPr>
          <w:sz w:val="28"/>
          <w:szCs w:val="28"/>
        </w:rPr>
        <w:t>Если коэффициент текущей ликвидности меньше норматива, но имеет тенденцию роста, то определяется коэффициент восстановления ликвидности.</w:t>
      </w:r>
    </w:p>
    <w:p w:rsidR="00B6301E" w:rsidRPr="00B6301E" w:rsidRDefault="00B6301E" w:rsidP="00B6301E">
      <w:pPr>
        <w:widowControl w:val="0"/>
        <w:spacing w:line="360" w:lineRule="auto"/>
        <w:ind w:firstLine="709"/>
        <w:jc w:val="both"/>
        <w:rPr>
          <w:sz w:val="28"/>
          <w:szCs w:val="28"/>
        </w:rPr>
      </w:pPr>
      <w:r w:rsidRPr="00B6301E">
        <w:rPr>
          <w:sz w:val="28"/>
          <w:szCs w:val="28"/>
        </w:rPr>
        <w:t>К</w:t>
      </w:r>
      <w:r w:rsidRPr="00B6301E">
        <w:rPr>
          <w:sz w:val="28"/>
          <w:szCs w:val="28"/>
          <w:vertAlign w:val="subscript"/>
        </w:rPr>
        <w:t xml:space="preserve"> в.л.</w:t>
      </w:r>
      <w:r w:rsidRPr="00B6301E">
        <w:rPr>
          <w:sz w:val="28"/>
          <w:szCs w:val="28"/>
        </w:rPr>
        <w:t xml:space="preserve"> за период, равный 6 месяцам:</w:t>
      </w:r>
    </w:p>
    <w:p w:rsidR="00B6301E" w:rsidRPr="00B6301E" w:rsidRDefault="00B6301E" w:rsidP="00B6301E">
      <w:pPr>
        <w:widowControl w:val="0"/>
        <w:spacing w:line="360" w:lineRule="auto"/>
        <w:ind w:firstLine="709"/>
        <w:jc w:val="both"/>
        <w:rPr>
          <w:sz w:val="28"/>
          <w:szCs w:val="28"/>
        </w:rPr>
      </w:pPr>
      <w:r w:rsidRPr="00B6301E">
        <w:rPr>
          <w:sz w:val="28"/>
          <w:szCs w:val="28"/>
        </w:rPr>
        <w:t>К</w:t>
      </w:r>
      <w:r w:rsidRPr="00B6301E">
        <w:rPr>
          <w:sz w:val="28"/>
          <w:szCs w:val="28"/>
          <w:vertAlign w:val="subscript"/>
        </w:rPr>
        <w:t xml:space="preserve"> в.л.</w:t>
      </w:r>
      <w:r w:rsidRPr="00B6301E">
        <w:rPr>
          <w:sz w:val="28"/>
          <w:szCs w:val="28"/>
        </w:rPr>
        <w:t xml:space="preserve"> = </w:t>
      </w:r>
      <w:r w:rsidRPr="00B6301E">
        <w:rPr>
          <w:sz w:val="28"/>
          <w:szCs w:val="28"/>
        </w:rPr>
        <w:object w:dxaOrig="2439" w:dyaOrig="780">
          <v:shape id="_x0000_i1026" type="#_x0000_t75" style="width:122.25pt;height:39pt" o:ole="">
            <v:imagedata r:id="rId7" o:title=""/>
          </v:shape>
          <o:OLEObject Type="Embed" ProgID="Equation.3" ShapeID="_x0000_i1026" DrawAspect="Content" ObjectID="_1462413466" r:id="rId8"/>
        </w:object>
      </w:r>
      <w:r w:rsidRPr="00B6301E">
        <w:rPr>
          <w:sz w:val="28"/>
          <w:szCs w:val="28"/>
        </w:rPr>
        <w:t xml:space="preserve">; </w:t>
      </w:r>
    </w:p>
    <w:p w:rsidR="00B6301E" w:rsidRDefault="00B6301E" w:rsidP="00B6301E">
      <w:pPr>
        <w:widowControl w:val="0"/>
        <w:spacing w:line="360" w:lineRule="auto"/>
        <w:ind w:firstLine="709"/>
        <w:jc w:val="both"/>
        <w:rPr>
          <w:sz w:val="28"/>
          <w:szCs w:val="28"/>
        </w:rPr>
      </w:pPr>
      <w:r w:rsidRPr="00B6301E">
        <w:rPr>
          <w:sz w:val="28"/>
          <w:szCs w:val="28"/>
        </w:rPr>
        <w:t>где К</w:t>
      </w:r>
      <w:r w:rsidRPr="00B6301E">
        <w:rPr>
          <w:sz w:val="28"/>
          <w:szCs w:val="28"/>
          <w:vertAlign w:val="subscript"/>
        </w:rPr>
        <w:t xml:space="preserve">ТЛ1 </w:t>
      </w:r>
      <w:r w:rsidRPr="00B6301E">
        <w:rPr>
          <w:sz w:val="28"/>
          <w:szCs w:val="28"/>
        </w:rPr>
        <w:t>и К</w:t>
      </w:r>
      <w:r w:rsidRPr="00B6301E">
        <w:rPr>
          <w:sz w:val="28"/>
          <w:szCs w:val="28"/>
          <w:vertAlign w:val="subscript"/>
        </w:rPr>
        <w:t xml:space="preserve">ТЛ0 </w:t>
      </w:r>
      <w:r w:rsidRPr="00B6301E">
        <w:rPr>
          <w:sz w:val="28"/>
          <w:szCs w:val="28"/>
        </w:rPr>
        <w:t>– фактическое значение коэффициента,</w:t>
      </w:r>
    </w:p>
    <w:p w:rsidR="00401EBF" w:rsidRPr="00B6301E" w:rsidRDefault="00401EBF" w:rsidP="00B6301E">
      <w:pPr>
        <w:widowControl w:val="0"/>
        <w:spacing w:line="360" w:lineRule="auto"/>
        <w:ind w:firstLine="709"/>
        <w:jc w:val="both"/>
        <w:rPr>
          <w:sz w:val="28"/>
          <w:szCs w:val="28"/>
        </w:rPr>
      </w:pPr>
    </w:p>
    <w:tbl>
      <w:tblPr>
        <w:tblpPr w:leftFromText="180" w:rightFromText="180" w:vertAnchor="text" w:horzAnchor="page" w:tblpX="3653" w:tblpY="-56"/>
        <w:tblW w:w="2106" w:type="dxa"/>
        <w:tblLook w:val="04A0" w:firstRow="1" w:lastRow="0" w:firstColumn="1" w:lastColumn="0" w:noHBand="0" w:noVBand="1"/>
      </w:tblPr>
      <w:tblGrid>
        <w:gridCol w:w="2106"/>
      </w:tblGrid>
      <w:tr w:rsidR="00401EBF" w:rsidRPr="00401EBF" w:rsidTr="00401EBF">
        <w:trPr>
          <w:trHeight w:val="358"/>
        </w:trPr>
        <w:tc>
          <w:tcPr>
            <w:tcW w:w="2106" w:type="dxa"/>
            <w:tcBorders>
              <w:top w:val="nil"/>
              <w:left w:val="nil"/>
              <w:bottom w:val="single" w:sz="4" w:space="0" w:color="auto"/>
              <w:right w:val="nil"/>
            </w:tcBorders>
            <w:shd w:val="clear" w:color="auto" w:fill="auto"/>
            <w:noWrap/>
            <w:vAlign w:val="bottom"/>
          </w:tcPr>
          <w:p w:rsidR="00401EBF" w:rsidRPr="00401EBF" w:rsidRDefault="00401EBF" w:rsidP="00401EBF">
            <w:pPr>
              <w:rPr>
                <w:rFonts w:ascii="Calibri" w:hAnsi="Calibri"/>
                <w:color w:val="40403C"/>
                <w:sz w:val="22"/>
                <w:szCs w:val="22"/>
              </w:rPr>
            </w:pPr>
            <w:r w:rsidRPr="00401EBF">
              <w:rPr>
                <w:rFonts w:ascii="Calibri" w:hAnsi="Calibri"/>
                <w:color w:val="40403C"/>
                <w:sz w:val="22"/>
                <w:szCs w:val="22"/>
              </w:rPr>
              <w:t>1,09+6/12(1,09-0,9)</w:t>
            </w:r>
          </w:p>
        </w:tc>
      </w:tr>
      <w:tr w:rsidR="00401EBF" w:rsidRPr="00401EBF" w:rsidTr="00401EBF">
        <w:trPr>
          <w:trHeight w:val="358"/>
        </w:trPr>
        <w:tc>
          <w:tcPr>
            <w:tcW w:w="2106" w:type="dxa"/>
            <w:tcBorders>
              <w:top w:val="nil"/>
              <w:left w:val="nil"/>
              <w:bottom w:val="nil"/>
              <w:right w:val="nil"/>
            </w:tcBorders>
            <w:shd w:val="clear" w:color="auto" w:fill="auto"/>
            <w:noWrap/>
            <w:vAlign w:val="bottom"/>
          </w:tcPr>
          <w:p w:rsidR="00401EBF" w:rsidRPr="00401EBF" w:rsidRDefault="00401EBF" w:rsidP="00401EBF">
            <w:pPr>
              <w:jc w:val="right"/>
              <w:rPr>
                <w:rFonts w:ascii="Calibri" w:hAnsi="Calibri"/>
                <w:color w:val="40403C"/>
                <w:sz w:val="22"/>
                <w:szCs w:val="22"/>
              </w:rPr>
            </w:pPr>
            <w:r w:rsidRPr="00401EBF">
              <w:rPr>
                <w:rFonts w:ascii="Calibri" w:hAnsi="Calibri"/>
                <w:color w:val="40403C"/>
                <w:sz w:val="22"/>
                <w:szCs w:val="22"/>
              </w:rPr>
              <w:t>2</w:t>
            </w:r>
          </w:p>
        </w:tc>
      </w:tr>
    </w:tbl>
    <w:p w:rsidR="00401EBF" w:rsidRDefault="00B6301E" w:rsidP="00B6301E">
      <w:pPr>
        <w:widowControl w:val="0"/>
        <w:spacing w:line="360" w:lineRule="auto"/>
        <w:ind w:firstLine="709"/>
        <w:jc w:val="both"/>
        <w:rPr>
          <w:sz w:val="28"/>
          <w:szCs w:val="28"/>
        </w:rPr>
      </w:pPr>
      <w:r w:rsidRPr="00B6301E">
        <w:rPr>
          <w:sz w:val="28"/>
          <w:szCs w:val="28"/>
        </w:rPr>
        <w:t>К</w:t>
      </w:r>
      <w:r w:rsidRPr="00B6301E">
        <w:rPr>
          <w:sz w:val="28"/>
          <w:szCs w:val="28"/>
          <w:vertAlign w:val="subscript"/>
        </w:rPr>
        <w:t xml:space="preserve"> в.л.</w:t>
      </w:r>
      <w:r w:rsidRPr="00B6301E">
        <w:rPr>
          <w:sz w:val="28"/>
          <w:szCs w:val="28"/>
        </w:rPr>
        <w:t xml:space="preserve"> =</w:t>
      </w:r>
      <w:r w:rsidR="00401EBF">
        <w:rPr>
          <w:sz w:val="28"/>
          <w:szCs w:val="28"/>
        </w:rPr>
        <w:t xml:space="preserve">        </w:t>
      </w:r>
    </w:p>
    <w:p w:rsidR="00B6301E" w:rsidRDefault="00401EBF" w:rsidP="00B6301E">
      <w:pPr>
        <w:widowControl w:val="0"/>
        <w:spacing w:line="360" w:lineRule="auto"/>
        <w:ind w:firstLine="709"/>
        <w:jc w:val="both"/>
        <w:rPr>
          <w:sz w:val="28"/>
          <w:szCs w:val="28"/>
        </w:rPr>
      </w:pPr>
      <w:r>
        <w:rPr>
          <w:sz w:val="28"/>
          <w:szCs w:val="28"/>
        </w:rPr>
        <w:t xml:space="preserve">                          = 0,6</w:t>
      </w:r>
    </w:p>
    <w:p w:rsidR="00401EBF" w:rsidRPr="00B6301E" w:rsidRDefault="00401EBF" w:rsidP="00B6301E">
      <w:pPr>
        <w:widowControl w:val="0"/>
        <w:spacing w:line="360" w:lineRule="auto"/>
        <w:ind w:firstLine="709"/>
        <w:jc w:val="both"/>
        <w:rPr>
          <w:sz w:val="28"/>
          <w:szCs w:val="28"/>
        </w:rPr>
      </w:pPr>
    </w:p>
    <w:p w:rsidR="00B6301E" w:rsidRPr="00B6301E" w:rsidRDefault="00B6301E" w:rsidP="00B6301E">
      <w:pPr>
        <w:widowControl w:val="0"/>
        <w:spacing w:line="360" w:lineRule="auto"/>
        <w:ind w:firstLine="709"/>
        <w:jc w:val="both"/>
        <w:rPr>
          <w:sz w:val="28"/>
          <w:szCs w:val="28"/>
        </w:rPr>
      </w:pPr>
      <w:r w:rsidRPr="00B6301E">
        <w:rPr>
          <w:sz w:val="28"/>
          <w:szCs w:val="28"/>
        </w:rPr>
        <w:t>Мы видим, что значение коэффициента восстановления платежеспособности &lt; 1, это говорит о том, что предприятие не сможет восстановить свою платежеспособность в ближайшие шесть месяцев.</w:t>
      </w:r>
    </w:p>
    <w:p w:rsidR="00B6301E" w:rsidRPr="00B6301E" w:rsidRDefault="00B6301E" w:rsidP="00B6301E">
      <w:pPr>
        <w:widowControl w:val="0"/>
        <w:shd w:val="clear" w:color="auto" w:fill="FFFFFF"/>
        <w:spacing w:line="360" w:lineRule="auto"/>
        <w:ind w:firstLine="709"/>
        <w:jc w:val="both"/>
        <w:rPr>
          <w:sz w:val="28"/>
          <w:szCs w:val="28"/>
        </w:rPr>
      </w:pPr>
      <w:r w:rsidRPr="00B6301E">
        <w:rPr>
          <w:sz w:val="28"/>
          <w:szCs w:val="28"/>
        </w:rPr>
        <w:t>Найдем коэффициент обеспеченности собственными средствами (К</w:t>
      </w:r>
      <w:r w:rsidRPr="00B6301E">
        <w:rPr>
          <w:sz w:val="28"/>
          <w:szCs w:val="28"/>
          <w:vertAlign w:val="subscript"/>
        </w:rPr>
        <w:t>осс</w:t>
      </w:r>
      <w:r w:rsidRPr="00B6301E">
        <w:rPr>
          <w:sz w:val="28"/>
          <w:szCs w:val="28"/>
        </w:rPr>
        <w:t>) по формуле:</w:t>
      </w:r>
    </w:p>
    <w:p w:rsidR="00B6301E" w:rsidRPr="00B6301E" w:rsidRDefault="00B6301E" w:rsidP="00B6301E">
      <w:pPr>
        <w:widowControl w:val="0"/>
        <w:shd w:val="clear" w:color="auto" w:fill="FFFFFF"/>
        <w:spacing w:line="360" w:lineRule="auto"/>
        <w:ind w:firstLine="709"/>
        <w:jc w:val="both"/>
        <w:rPr>
          <w:sz w:val="28"/>
          <w:szCs w:val="28"/>
        </w:rPr>
      </w:pPr>
      <w:r w:rsidRPr="00B6301E">
        <w:rPr>
          <w:sz w:val="28"/>
          <w:szCs w:val="28"/>
        </w:rPr>
        <w:object w:dxaOrig="660" w:dyaOrig="360">
          <v:shape id="_x0000_i1027" type="#_x0000_t75" style="width:33pt;height:18pt" o:ole="">
            <v:imagedata r:id="rId9" o:title=""/>
          </v:shape>
          <o:OLEObject Type="Embed" ProgID="Equation.3" ShapeID="_x0000_i1027" DrawAspect="Content" ObjectID="_1462413467" r:id="rId10"/>
        </w:object>
      </w:r>
      <w:r w:rsidRPr="00B6301E">
        <w:rPr>
          <w:sz w:val="28"/>
          <w:szCs w:val="28"/>
        </w:rPr>
        <w:t xml:space="preserve">     с.490+с.590-с.190 </w:t>
      </w:r>
    </w:p>
    <w:p w:rsidR="00B6301E" w:rsidRDefault="00B6301E" w:rsidP="00B6301E">
      <w:pPr>
        <w:widowControl w:val="0"/>
        <w:shd w:val="clear" w:color="auto" w:fill="FFFFFF"/>
        <w:spacing w:line="360" w:lineRule="auto"/>
        <w:ind w:firstLine="709"/>
        <w:jc w:val="both"/>
        <w:rPr>
          <w:sz w:val="28"/>
          <w:szCs w:val="28"/>
        </w:rPr>
      </w:pPr>
      <w:r w:rsidRPr="00B6301E">
        <w:rPr>
          <w:sz w:val="28"/>
          <w:szCs w:val="28"/>
        </w:rPr>
        <w:t xml:space="preserve">с.290 (итог раздела </w:t>
      </w:r>
      <w:r w:rsidRPr="00B6301E">
        <w:rPr>
          <w:sz w:val="28"/>
          <w:szCs w:val="28"/>
          <w:lang w:val="en-US"/>
        </w:rPr>
        <w:t>II</w:t>
      </w:r>
      <w:r w:rsidRPr="00B6301E">
        <w:rPr>
          <w:sz w:val="28"/>
          <w:szCs w:val="28"/>
        </w:rPr>
        <w:t xml:space="preserve"> баланса) </w:t>
      </w:r>
    </w:p>
    <w:tbl>
      <w:tblPr>
        <w:tblpPr w:leftFromText="180" w:rightFromText="180" w:vertAnchor="text" w:horzAnchor="page" w:tblpX="4533" w:tblpY="363"/>
        <w:tblW w:w="1023" w:type="dxa"/>
        <w:tblLook w:val="04A0" w:firstRow="1" w:lastRow="0" w:firstColumn="1" w:lastColumn="0" w:noHBand="0" w:noVBand="1"/>
      </w:tblPr>
      <w:tblGrid>
        <w:gridCol w:w="1023"/>
      </w:tblGrid>
      <w:tr w:rsidR="00401EBF" w:rsidRPr="00401EBF" w:rsidTr="00401EBF">
        <w:trPr>
          <w:trHeight w:val="370"/>
        </w:trPr>
        <w:tc>
          <w:tcPr>
            <w:tcW w:w="1023" w:type="dxa"/>
            <w:tcBorders>
              <w:top w:val="nil"/>
              <w:left w:val="nil"/>
              <w:bottom w:val="single" w:sz="4" w:space="0" w:color="auto"/>
              <w:right w:val="nil"/>
            </w:tcBorders>
            <w:shd w:val="clear" w:color="auto" w:fill="auto"/>
            <w:noWrap/>
            <w:vAlign w:val="bottom"/>
          </w:tcPr>
          <w:p w:rsidR="00401EBF" w:rsidRPr="00401EBF" w:rsidRDefault="00401EBF" w:rsidP="00401EBF">
            <w:pPr>
              <w:jc w:val="right"/>
              <w:rPr>
                <w:rFonts w:ascii="Calibri" w:hAnsi="Calibri"/>
                <w:color w:val="40403C"/>
                <w:sz w:val="22"/>
                <w:szCs w:val="22"/>
              </w:rPr>
            </w:pPr>
            <w:r w:rsidRPr="00401EBF">
              <w:rPr>
                <w:rFonts w:ascii="Calibri" w:hAnsi="Calibri"/>
                <w:color w:val="40403C"/>
                <w:sz w:val="22"/>
                <w:szCs w:val="22"/>
              </w:rPr>
              <w:t>-388</w:t>
            </w:r>
          </w:p>
        </w:tc>
      </w:tr>
      <w:tr w:rsidR="00401EBF" w:rsidRPr="00401EBF" w:rsidTr="00401EBF">
        <w:trPr>
          <w:trHeight w:val="370"/>
        </w:trPr>
        <w:tc>
          <w:tcPr>
            <w:tcW w:w="1023" w:type="dxa"/>
            <w:tcBorders>
              <w:top w:val="nil"/>
              <w:left w:val="nil"/>
              <w:bottom w:val="nil"/>
              <w:right w:val="nil"/>
            </w:tcBorders>
            <w:shd w:val="clear" w:color="auto" w:fill="auto"/>
            <w:noWrap/>
            <w:vAlign w:val="bottom"/>
          </w:tcPr>
          <w:p w:rsidR="00401EBF" w:rsidRPr="00401EBF" w:rsidRDefault="00401EBF" w:rsidP="00401EBF">
            <w:pPr>
              <w:jc w:val="right"/>
              <w:rPr>
                <w:rFonts w:ascii="Calibri" w:hAnsi="Calibri"/>
                <w:color w:val="40403C"/>
                <w:sz w:val="22"/>
                <w:szCs w:val="22"/>
              </w:rPr>
            </w:pPr>
            <w:r w:rsidRPr="00401EBF">
              <w:rPr>
                <w:rFonts w:ascii="Calibri" w:hAnsi="Calibri"/>
                <w:color w:val="40403C"/>
                <w:sz w:val="22"/>
                <w:szCs w:val="22"/>
              </w:rPr>
              <w:t>4060</w:t>
            </w:r>
          </w:p>
        </w:tc>
      </w:tr>
    </w:tbl>
    <w:p w:rsidR="00401EBF" w:rsidRPr="00B6301E" w:rsidRDefault="00401EBF" w:rsidP="00B6301E">
      <w:pPr>
        <w:widowControl w:val="0"/>
        <w:shd w:val="clear" w:color="auto" w:fill="FFFFFF"/>
        <w:spacing w:line="360" w:lineRule="auto"/>
        <w:ind w:firstLine="709"/>
        <w:jc w:val="both"/>
        <w:rPr>
          <w:sz w:val="28"/>
          <w:szCs w:val="28"/>
        </w:rPr>
      </w:pPr>
    </w:p>
    <w:p w:rsidR="00B6301E" w:rsidRDefault="00B6301E" w:rsidP="00401EBF">
      <w:pPr>
        <w:pStyle w:val="ab"/>
        <w:widowControl w:val="0"/>
        <w:spacing w:before="0" w:beforeAutospacing="0" w:after="0" w:afterAutospacing="0" w:line="360" w:lineRule="auto"/>
        <w:ind w:firstLine="709"/>
        <w:jc w:val="both"/>
        <w:rPr>
          <w:sz w:val="28"/>
          <w:szCs w:val="28"/>
        </w:rPr>
      </w:pPr>
      <w:r w:rsidRPr="00B6301E">
        <w:rPr>
          <w:sz w:val="28"/>
          <w:szCs w:val="28"/>
        </w:rPr>
        <w:t>К</w:t>
      </w:r>
      <w:r w:rsidRPr="00B6301E">
        <w:rPr>
          <w:sz w:val="28"/>
          <w:szCs w:val="28"/>
          <w:vertAlign w:val="subscript"/>
        </w:rPr>
        <w:t>осс (на</w:t>
      </w:r>
      <w:r w:rsidR="00401EBF">
        <w:rPr>
          <w:sz w:val="28"/>
          <w:szCs w:val="28"/>
          <w:vertAlign w:val="subscript"/>
        </w:rPr>
        <w:t xml:space="preserve"> 2006</w:t>
      </w:r>
      <w:r w:rsidRPr="00B6301E">
        <w:rPr>
          <w:sz w:val="28"/>
          <w:szCs w:val="28"/>
          <w:vertAlign w:val="subscript"/>
        </w:rPr>
        <w:t>г.)</w:t>
      </w:r>
      <w:r w:rsidRPr="00B6301E">
        <w:rPr>
          <w:sz w:val="28"/>
          <w:szCs w:val="28"/>
        </w:rPr>
        <w:t xml:space="preserve"> = </w:t>
      </w:r>
      <w:r w:rsidR="00401EBF">
        <w:rPr>
          <w:sz w:val="28"/>
          <w:szCs w:val="28"/>
        </w:rPr>
        <w:t xml:space="preserve">           = 0,</w:t>
      </w:r>
      <w:r w:rsidR="001D4036">
        <w:rPr>
          <w:sz w:val="28"/>
          <w:szCs w:val="28"/>
        </w:rPr>
        <w:t>0</w:t>
      </w:r>
      <w:r w:rsidR="00401EBF">
        <w:rPr>
          <w:sz w:val="28"/>
          <w:szCs w:val="28"/>
        </w:rPr>
        <w:t>9</w:t>
      </w:r>
    </w:p>
    <w:p w:rsidR="00401EBF" w:rsidRDefault="00401EBF" w:rsidP="00B6301E">
      <w:pPr>
        <w:pStyle w:val="ab"/>
        <w:widowControl w:val="0"/>
        <w:spacing w:before="0" w:beforeAutospacing="0" w:after="0" w:afterAutospacing="0" w:line="360" w:lineRule="auto"/>
        <w:ind w:firstLine="709"/>
        <w:jc w:val="both"/>
        <w:rPr>
          <w:sz w:val="28"/>
          <w:szCs w:val="28"/>
        </w:rPr>
      </w:pPr>
    </w:p>
    <w:p w:rsidR="00401EBF" w:rsidRPr="00B6301E" w:rsidRDefault="00401EBF" w:rsidP="00B6301E">
      <w:pPr>
        <w:pStyle w:val="ab"/>
        <w:widowControl w:val="0"/>
        <w:spacing w:before="0" w:beforeAutospacing="0" w:after="0" w:afterAutospacing="0" w:line="360" w:lineRule="auto"/>
        <w:ind w:firstLine="709"/>
        <w:jc w:val="both"/>
        <w:rPr>
          <w:sz w:val="28"/>
          <w:szCs w:val="28"/>
        </w:rPr>
      </w:pPr>
    </w:p>
    <w:tbl>
      <w:tblPr>
        <w:tblpPr w:leftFromText="180" w:rightFromText="180" w:vertAnchor="text" w:horzAnchor="page" w:tblpX="4273" w:tblpY="-69"/>
        <w:tblW w:w="886" w:type="dxa"/>
        <w:tblLook w:val="04A0" w:firstRow="1" w:lastRow="0" w:firstColumn="1" w:lastColumn="0" w:noHBand="0" w:noVBand="1"/>
      </w:tblPr>
      <w:tblGrid>
        <w:gridCol w:w="886"/>
      </w:tblGrid>
      <w:tr w:rsidR="00401EBF" w:rsidRPr="00401EBF" w:rsidTr="00401EBF">
        <w:trPr>
          <w:trHeight w:val="330"/>
        </w:trPr>
        <w:tc>
          <w:tcPr>
            <w:tcW w:w="886" w:type="dxa"/>
            <w:tcBorders>
              <w:top w:val="nil"/>
              <w:left w:val="nil"/>
              <w:bottom w:val="single" w:sz="4" w:space="0" w:color="auto"/>
              <w:right w:val="nil"/>
            </w:tcBorders>
            <w:shd w:val="clear" w:color="auto" w:fill="auto"/>
            <w:noWrap/>
            <w:vAlign w:val="bottom"/>
          </w:tcPr>
          <w:p w:rsidR="00401EBF" w:rsidRPr="00401EBF" w:rsidRDefault="00401EBF" w:rsidP="00401EBF">
            <w:pPr>
              <w:jc w:val="right"/>
              <w:rPr>
                <w:rFonts w:ascii="Calibri" w:hAnsi="Calibri"/>
                <w:color w:val="40403C"/>
                <w:sz w:val="22"/>
                <w:szCs w:val="22"/>
              </w:rPr>
            </w:pPr>
            <w:r w:rsidRPr="00401EBF">
              <w:rPr>
                <w:rFonts w:ascii="Calibri" w:hAnsi="Calibri"/>
                <w:color w:val="40403C"/>
                <w:sz w:val="22"/>
                <w:szCs w:val="22"/>
              </w:rPr>
              <w:t>331</w:t>
            </w:r>
          </w:p>
        </w:tc>
      </w:tr>
      <w:tr w:rsidR="00401EBF" w:rsidRPr="00401EBF" w:rsidTr="00401EBF">
        <w:trPr>
          <w:trHeight w:val="330"/>
        </w:trPr>
        <w:tc>
          <w:tcPr>
            <w:tcW w:w="886" w:type="dxa"/>
            <w:tcBorders>
              <w:top w:val="nil"/>
              <w:left w:val="nil"/>
              <w:bottom w:val="nil"/>
              <w:right w:val="nil"/>
            </w:tcBorders>
            <w:shd w:val="clear" w:color="auto" w:fill="auto"/>
            <w:noWrap/>
            <w:vAlign w:val="bottom"/>
          </w:tcPr>
          <w:p w:rsidR="00401EBF" w:rsidRPr="00401EBF" w:rsidRDefault="00401EBF" w:rsidP="00401EBF">
            <w:pPr>
              <w:jc w:val="right"/>
              <w:rPr>
                <w:rFonts w:ascii="Calibri" w:hAnsi="Calibri"/>
                <w:color w:val="40403C"/>
                <w:sz w:val="22"/>
                <w:szCs w:val="22"/>
              </w:rPr>
            </w:pPr>
            <w:r w:rsidRPr="00401EBF">
              <w:rPr>
                <w:rFonts w:ascii="Calibri" w:hAnsi="Calibri"/>
                <w:color w:val="40403C"/>
                <w:sz w:val="22"/>
                <w:szCs w:val="22"/>
              </w:rPr>
              <w:t>3998</w:t>
            </w:r>
          </w:p>
        </w:tc>
      </w:tr>
    </w:tbl>
    <w:p w:rsidR="00B6301E" w:rsidRDefault="00B6301E" w:rsidP="00401EBF">
      <w:pPr>
        <w:pStyle w:val="ab"/>
        <w:widowControl w:val="0"/>
        <w:spacing w:before="0" w:beforeAutospacing="0" w:after="0" w:afterAutospacing="0" w:line="360" w:lineRule="auto"/>
        <w:ind w:firstLine="709"/>
        <w:jc w:val="both"/>
        <w:rPr>
          <w:sz w:val="28"/>
          <w:szCs w:val="28"/>
        </w:rPr>
      </w:pPr>
      <w:r w:rsidRPr="00B6301E">
        <w:rPr>
          <w:sz w:val="28"/>
          <w:szCs w:val="28"/>
        </w:rPr>
        <w:t>К</w:t>
      </w:r>
      <w:r w:rsidRPr="00B6301E">
        <w:rPr>
          <w:sz w:val="28"/>
          <w:szCs w:val="28"/>
          <w:vertAlign w:val="subscript"/>
        </w:rPr>
        <w:t xml:space="preserve">осс </w:t>
      </w:r>
      <w:r w:rsidR="00401EBF">
        <w:rPr>
          <w:sz w:val="28"/>
          <w:szCs w:val="28"/>
          <w:vertAlign w:val="subscript"/>
        </w:rPr>
        <w:t>(на 2007</w:t>
      </w:r>
      <w:r w:rsidRPr="00B6301E">
        <w:rPr>
          <w:sz w:val="28"/>
          <w:szCs w:val="28"/>
          <w:vertAlign w:val="subscript"/>
        </w:rPr>
        <w:t xml:space="preserve">г.) </w:t>
      </w:r>
      <w:r w:rsidRPr="00B6301E">
        <w:rPr>
          <w:sz w:val="28"/>
          <w:szCs w:val="28"/>
        </w:rPr>
        <w:t xml:space="preserve">= </w:t>
      </w:r>
      <w:r w:rsidR="00401EBF">
        <w:rPr>
          <w:sz w:val="28"/>
          <w:szCs w:val="28"/>
        </w:rPr>
        <w:t xml:space="preserve">     = 0,</w:t>
      </w:r>
      <w:r w:rsidR="001D4036">
        <w:rPr>
          <w:sz w:val="28"/>
          <w:szCs w:val="28"/>
        </w:rPr>
        <w:t>0</w:t>
      </w:r>
      <w:r w:rsidR="00401EBF">
        <w:rPr>
          <w:sz w:val="28"/>
          <w:szCs w:val="28"/>
        </w:rPr>
        <w:t>8</w:t>
      </w:r>
    </w:p>
    <w:p w:rsidR="00401EBF" w:rsidRPr="00B6301E" w:rsidRDefault="00401EBF" w:rsidP="00401EBF">
      <w:pPr>
        <w:pStyle w:val="ab"/>
        <w:widowControl w:val="0"/>
        <w:spacing w:before="0" w:beforeAutospacing="0" w:after="0" w:afterAutospacing="0" w:line="360" w:lineRule="auto"/>
        <w:ind w:firstLine="709"/>
        <w:jc w:val="both"/>
        <w:rPr>
          <w:sz w:val="28"/>
          <w:szCs w:val="28"/>
        </w:rPr>
      </w:pPr>
    </w:p>
    <w:p w:rsidR="00B6301E" w:rsidRPr="00B6301E" w:rsidRDefault="00B6301E" w:rsidP="00B6301E">
      <w:pPr>
        <w:widowControl w:val="0"/>
        <w:shd w:val="clear" w:color="auto" w:fill="FFFFFF"/>
        <w:adjustRightInd w:val="0"/>
        <w:spacing w:line="360" w:lineRule="auto"/>
        <w:ind w:firstLine="709"/>
        <w:jc w:val="both"/>
        <w:rPr>
          <w:sz w:val="28"/>
          <w:szCs w:val="28"/>
        </w:rPr>
      </w:pPr>
      <w:r w:rsidRPr="00B6301E">
        <w:rPr>
          <w:sz w:val="28"/>
          <w:szCs w:val="28"/>
        </w:rPr>
        <w:t>Данный коэффициент показывает, какая часть оборотных активов финансируется за счет собственных средств предприятия. Нормативное значение К</w:t>
      </w:r>
      <w:r w:rsidRPr="00B6301E">
        <w:rPr>
          <w:sz w:val="28"/>
          <w:szCs w:val="28"/>
          <w:vertAlign w:val="subscript"/>
        </w:rPr>
        <w:t xml:space="preserve">осс </w:t>
      </w:r>
      <w:r w:rsidRPr="00B6301E">
        <w:rPr>
          <w:sz w:val="28"/>
          <w:szCs w:val="28"/>
        </w:rPr>
        <w:t>= 0,1 (или 10%).  Из расчетов следует, что показатель обеспеченности предприятия собственными оборотными средствами намного ниже нор</w:t>
      </w:r>
      <w:r w:rsidR="001D4036">
        <w:rPr>
          <w:sz w:val="28"/>
          <w:szCs w:val="28"/>
        </w:rPr>
        <w:t>мы, это видно</w:t>
      </w:r>
      <w:r w:rsidRPr="00B6301E">
        <w:rPr>
          <w:sz w:val="28"/>
          <w:szCs w:val="28"/>
        </w:rPr>
        <w:t xml:space="preserve"> на конец отчет</w:t>
      </w:r>
      <w:r w:rsidR="001D4036">
        <w:rPr>
          <w:sz w:val="28"/>
          <w:szCs w:val="28"/>
        </w:rPr>
        <w:t>ного периода коэффициент уменьшился на 0,01 пункт</w:t>
      </w:r>
      <w:r w:rsidRPr="00B6301E">
        <w:rPr>
          <w:sz w:val="28"/>
          <w:szCs w:val="28"/>
        </w:rPr>
        <w:t>, это говорит о том, что структура баланса предприятия неудовлетворительна, а предприятие – неплатежеспособно.</w:t>
      </w:r>
    </w:p>
    <w:p w:rsidR="00B6301E" w:rsidRPr="00B6301E" w:rsidRDefault="00B6301E" w:rsidP="00B6301E">
      <w:pPr>
        <w:pStyle w:val="ab"/>
        <w:widowControl w:val="0"/>
        <w:spacing w:before="0" w:beforeAutospacing="0" w:after="0" w:afterAutospacing="0" w:line="360" w:lineRule="auto"/>
        <w:ind w:firstLine="709"/>
        <w:jc w:val="both"/>
        <w:rPr>
          <w:sz w:val="28"/>
          <w:szCs w:val="28"/>
        </w:rPr>
      </w:pPr>
      <w:r w:rsidRPr="00B6301E">
        <w:rPr>
          <w:sz w:val="28"/>
          <w:szCs w:val="28"/>
        </w:rPr>
        <w:t xml:space="preserve">Для подведения итогов оценки и большей их наглядности результаты выполненных расчетов коэффициентов ликвидности представим в виде таблицы </w:t>
      </w:r>
      <w:r w:rsidR="001D4036">
        <w:rPr>
          <w:sz w:val="28"/>
          <w:szCs w:val="28"/>
        </w:rPr>
        <w:t>3</w:t>
      </w:r>
      <w:r w:rsidRPr="00B6301E">
        <w:rPr>
          <w:sz w:val="28"/>
          <w:szCs w:val="28"/>
        </w:rPr>
        <w:t>.</w:t>
      </w:r>
    </w:p>
    <w:p w:rsidR="00B6301E" w:rsidRPr="00B6301E" w:rsidRDefault="00B6301E" w:rsidP="00B6301E">
      <w:pPr>
        <w:pStyle w:val="ab"/>
        <w:widowControl w:val="0"/>
        <w:spacing w:before="0" w:beforeAutospacing="0" w:after="0" w:afterAutospacing="0" w:line="360" w:lineRule="auto"/>
        <w:ind w:firstLine="709"/>
        <w:jc w:val="both"/>
        <w:rPr>
          <w:sz w:val="28"/>
          <w:szCs w:val="28"/>
        </w:rPr>
      </w:pPr>
      <w:r w:rsidRPr="00B6301E">
        <w:rPr>
          <w:sz w:val="28"/>
          <w:szCs w:val="28"/>
        </w:rPr>
        <w:t xml:space="preserve">Таблица </w:t>
      </w:r>
      <w:r w:rsidR="001D4036">
        <w:rPr>
          <w:sz w:val="28"/>
          <w:szCs w:val="28"/>
        </w:rPr>
        <w:t>3</w:t>
      </w:r>
    </w:p>
    <w:p w:rsidR="00B6301E" w:rsidRPr="00B6301E" w:rsidRDefault="00B6301E" w:rsidP="00B6301E">
      <w:pPr>
        <w:pStyle w:val="ab"/>
        <w:widowControl w:val="0"/>
        <w:spacing w:before="0" w:beforeAutospacing="0" w:after="0" w:afterAutospacing="0" w:line="360" w:lineRule="auto"/>
        <w:ind w:firstLine="709"/>
        <w:jc w:val="both"/>
        <w:rPr>
          <w:sz w:val="28"/>
          <w:szCs w:val="28"/>
        </w:rPr>
      </w:pPr>
      <w:r w:rsidRPr="00B6301E">
        <w:rPr>
          <w:sz w:val="28"/>
          <w:szCs w:val="28"/>
        </w:rPr>
        <w:t>Относительные показатели ликвидности предприятия</w:t>
      </w:r>
    </w:p>
    <w:p w:rsidR="00B6301E" w:rsidRPr="00B6301E" w:rsidRDefault="00B6301E" w:rsidP="00B6301E">
      <w:pPr>
        <w:pStyle w:val="ab"/>
        <w:widowControl w:val="0"/>
        <w:spacing w:before="0" w:beforeAutospacing="0" w:after="0" w:afterAutospacing="0" w:line="360" w:lineRule="auto"/>
        <w:ind w:firstLine="709"/>
        <w:jc w:val="both"/>
        <w:rPr>
          <w:sz w:val="28"/>
          <w:szCs w:val="28"/>
        </w:rPr>
      </w:pP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4"/>
        <w:gridCol w:w="1395"/>
        <w:gridCol w:w="1395"/>
        <w:gridCol w:w="1747"/>
      </w:tblGrid>
      <w:tr w:rsidR="00B6301E" w:rsidRPr="00B6301E" w:rsidTr="001D4036">
        <w:trPr>
          <w:trHeight w:val="109"/>
        </w:trPr>
        <w:tc>
          <w:tcPr>
            <w:tcW w:w="5324" w:type="dxa"/>
            <w:vAlign w:val="center"/>
          </w:tcPr>
          <w:p w:rsidR="00B6301E" w:rsidRPr="00B6301E" w:rsidRDefault="00B6301E" w:rsidP="001D4036">
            <w:pPr>
              <w:pStyle w:val="ab"/>
              <w:widowControl w:val="0"/>
              <w:spacing w:before="0" w:beforeAutospacing="0" w:after="0" w:afterAutospacing="0" w:line="360" w:lineRule="auto"/>
              <w:jc w:val="both"/>
              <w:rPr>
                <w:sz w:val="28"/>
                <w:szCs w:val="28"/>
              </w:rPr>
            </w:pPr>
            <w:r w:rsidRPr="00B6301E">
              <w:rPr>
                <w:sz w:val="28"/>
                <w:szCs w:val="28"/>
              </w:rPr>
              <w:t>Показатели</w:t>
            </w:r>
          </w:p>
        </w:tc>
        <w:tc>
          <w:tcPr>
            <w:tcW w:w="1395" w:type="dxa"/>
            <w:vAlign w:val="center"/>
          </w:tcPr>
          <w:p w:rsidR="00B6301E" w:rsidRPr="00B6301E" w:rsidRDefault="00B6301E" w:rsidP="001D4036">
            <w:pPr>
              <w:pStyle w:val="ab"/>
              <w:widowControl w:val="0"/>
              <w:spacing w:before="0" w:beforeAutospacing="0" w:after="0" w:afterAutospacing="0" w:line="360" w:lineRule="auto"/>
              <w:jc w:val="both"/>
              <w:rPr>
                <w:sz w:val="28"/>
                <w:szCs w:val="28"/>
              </w:rPr>
            </w:pPr>
            <w:r w:rsidRPr="00B6301E">
              <w:rPr>
                <w:sz w:val="28"/>
                <w:szCs w:val="28"/>
              </w:rPr>
              <w:t>На 200</w:t>
            </w:r>
            <w:r w:rsidR="001D4036">
              <w:rPr>
                <w:sz w:val="28"/>
                <w:szCs w:val="28"/>
              </w:rPr>
              <w:t>6</w:t>
            </w:r>
            <w:r w:rsidRPr="00B6301E">
              <w:rPr>
                <w:sz w:val="28"/>
                <w:szCs w:val="28"/>
              </w:rPr>
              <w:t>г.</w:t>
            </w:r>
          </w:p>
        </w:tc>
        <w:tc>
          <w:tcPr>
            <w:tcW w:w="1395" w:type="dxa"/>
            <w:vAlign w:val="center"/>
          </w:tcPr>
          <w:p w:rsidR="00B6301E" w:rsidRPr="00B6301E" w:rsidRDefault="00B6301E" w:rsidP="001D4036">
            <w:pPr>
              <w:pStyle w:val="ab"/>
              <w:widowControl w:val="0"/>
              <w:spacing w:before="0" w:beforeAutospacing="0" w:after="0" w:afterAutospacing="0" w:line="360" w:lineRule="auto"/>
              <w:jc w:val="both"/>
              <w:rPr>
                <w:sz w:val="28"/>
                <w:szCs w:val="28"/>
              </w:rPr>
            </w:pPr>
            <w:r w:rsidRPr="00B6301E">
              <w:rPr>
                <w:sz w:val="28"/>
                <w:szCs w:val="28"/>
              </w:rPr>
              <w:t>На 200</w:t>
            </w:r>
            <w:r w:rsidR="001D4036">
              <w:rPr>
                <w:sz w:val="28"/>
                <w:szCs w:val="28"/>
              </w:rPr>
              <w:t>7</w:t>
            </w:r>
            <w:r w:rsidRPr="00B6301E">
              <w:rPr>
                <w:sz w:val="28"/>
                <w:szCs w:val="28"/>
              </w:rPr>
              <w:t>г.</w:t>
            </w:r>
          </w:p>
        </w:tc>
        <w:tc>
          <w:tcPr>
            <w:tcW w:w="1747" w:type="dxa"/>
            <w:vAlign w:val="center"/>
          </w:tcPr>
          <w:p w:rsidR="00B6301E" w:rsidRPr="00B6301E" w:rsidRDefault="00B6301E" w:rsidP="001D4036">
            <w:pPr>
              <w:pStyle w:val="ab"/>
              <w:widowControl w:val="0"/>
              <w:spacing w:before="0" w:beforeAutospacing="0" w:after="0" w:afterAutospacing="0" w:line="360" w:lineRule="auto"/>
              <w:jc w:val="both"/>
              <w:rPr>
                <w:sz w:val="28"/>
                <w:szCs w:val="28"/>
              </w:rPr>
            </w:pPr>
            <w:r w:rsidRPr="00B6301E">
              <w:rPr>
                <w:sz w:val="28"/>
                <w:szCs w:val="28"/>
              </w:rPr>
              <w:t>Оптимальные значения показателей</w:t>
            </w:r>
          </w:p>
        </w:tc>
      </w:tr>
      <w:tr w:rsidR="00B6301E" w:rsidRPr="00B6301E" w:rsidTr="001D4036">
        <w:trPr>
          <w:trHeight w:val="98"/>
        </w:trPr>
        <w:tc>
          <w:tcPr>
            <w:tcW w:w="5324" w:type="dxa"/>
          </w:tcPr>
          <w:p w:rsidR="00B6301E" w:rsidRPr="00B6301E" w:rsidRDefault="00B6301E" w:rsidP="001D4036">
            <w:pPr>
              <w:pStyle w:val="ab"/>
              <w:widowControl w:val="0"/>
              <w:spacing w:before="0" w:beforeAutospacing="0" w:after="0" w:afterAutospacing="0" w:line="360" w:lineRule="auto"/>
              <w:jc w:val="both"/>
              <w:rPr>
                <w:sz w:val="28"/>
                <w:szCs w:val="28"/>
              </w:rPr>
            </w:pPr>
            <w:r w:rsidRPr="00B6301E">
              <w:rPr>
                <w:sz w:val="28"/>
                <w:szCs w:val="28"/>
              </w:rPr>
              <w:t>1. Коэффициент текущей ликвидности (К</w:t>
            </w:r>
            <w:r w:rsidRPr="00B6301E">
              <w:rPr>
                <w:sz w:val="28"/>
                <w:szCs w:val="28"/>
                <w:vertAlign w:val="subscript"/>
              </w:rPr>
              <w:t>тл</w:t>
            </w:r>
            <w:r w:rsidRPr="00B6301E">
              <w:rPr>
                <w:sz w:val="28"/>
                <w:szCs w:val="28"/>
              </w:rPr>
              <w:t>)</w:t>
            </w:r>
          </w:p>
        </w:tc>
        <w:tc>
          <w:tcPr>
            <w:tcW w:w="1395" w:type="dxa"/>
            <w:vAlign w:val="center"/>
          </w:tcPr>
          <w:p w:rsidR="00B6301E" w:rsidRPr="00B6301E" w:rsidRDefault="001D4036" w:rsidP="001D4036">
            <w:pPr>
              <w:pStyle w:val="ab"/>
              <w:widowControl w:val="0"/>
              <w:spacing w:before="0" w:beforeAutospacing="0" w:after="0" w:afterAutospacing="0" w:line="360" w:lineRule="auto"/>
              <w:jc w:val="both"/>
              <w:rPr>
                <w:sz w:val="28"/>
                <w:szCs w:val="28"/>
              </w:rPr>
            </w:pPr>
            <w:r>
              <w:rPr>
                <w:sz w:val="28"/>
                <w:szCs w:val="28"/>
              </w:rPr>
              <w:t>0,9</w:t>
            </w:r>
          </w:p>
        </w:tc>
        <w:tc>
          <w:tcPr>
            <w:tcW w:w="1395" w:type="dxa"/>
            <w:vAlign w:val="center"/>
          </w:tcPr>
          <w:p w:rsidR="00B6301E" w:rsidRPr="00B6301E" w:rsidRDefault="001D4036" w:rsidP="001D4036">
            <w:pPr>
              <w:pStyle w:val="ab"/>
              <w:widowControl w:val="0"/>
              <w:spacing w:before="0" w:beforeAutospacing="0" w:after="0" w:afterAutospacing="0" w:line="360" w:lineRule="auto"/>
              <w:jc w:val="both"/>
              <w:rPr>
                <w:sz w:val="28"/>
                <w:szCs w:val="28"/>
              </w:rPr>
            </w:pPr>
            <w:r>
              <w:rPr>
                <w:sz w:val="28"/>
                <w:szCs w:val="28"/>
              </w:rPr>
              <w:t>1,09</w:t>
            </w:r>
          </w:p>
        </w:tc>
        <w:tc>
          <w:tcPr>
            <w:tcW w:w="1747" w:type="dxa"/>
            <w:vAlign w:val="center"/>
          </w:tcPr>
          <w:p w:rsidR="00B6301E" w:rsidRPr="00B6301E" w:rsidRDefault="00B6301E" w:rsidP="001D4036">
            <w:pPr>
              <w:pStyle w:val="ab"/>
              <w:widowControl w:val="0"/>
              <w:spacing w:before="0" w:beforeAutospacing="0" w:after="0" w:afterAutospacing="0" w:line="360" w:lineRule="auto"/>
              <w:jc w:val="both"/>
              <w:rPr>
                <w:sz w:val="28"/>
                <w:szCs w:val="28"/>
              </w:rPr>
            </w:pPr>
            <w:r w:rsidRPr="00B6301E">
              <w:rPr>
                <w:sz w:val="28"/>
                <w:szCs w:val="28"/>
              </w:rPr>
              <w:t>≥ 2</w:t>
            </w:r>
          </w:p>
        </w:tc>
      </w:tr>
      <w:tr w:rsidR="00B6301E" w:rsidRPr="00B6301E" w:rsidTr="001D4036">
        <w:trPr>
          <w:trHeight w:val="701"/>
        </w:trPr>
        <w:tc>
          <w:tcPr>
            <w:tcW w:w="5324" w:type="dxa"/>
          </w:tcPr>
          <w:p w:rsidR="00B6301E" w:rsidRPr="00B6301E" w:rsidRDefault="00B6301E" w:rsidP="001D4036">
            <w:pPr>
              <w:pStyle w:val="ab"/>
              <w:widowControl w:val="0"/>
              <w:spacing w:before="0" w:beforeAutospacing="0" w:after="0" w:afterAutospacing="0" w:line="360" w:lineRule="auto"/>
              <w:jc w:val="both"/>
              <w:rPr>
                <w:sz w:val="28"/>
                <w:szCs w:val="28"/>
              </w:rPr>
            </w:pPr>
            <w:r w:rsidRPr="00B6301E">
              <w:rPr>
                <w:sz w:val="28"/>
                <w:szCs w:val="28"/>
              </w:rPr>
              <w:t>2. Коэффициент обеспеченности собственными средствами (К</w:t>
            </w:r>
            <w:r w:rsidRPr="00B6301E">
              <w:rPr>
                <w:sz w:val="28"/>
                <w:szCs w:val="28"/>
                <w:vertAlign w:val="subscript"/>
              </w:rPr>
              <w:t>осс</w:t>
            </w:r>
            <w:r w:rsidRPr="00B6301E">
              <w:rPr>
                <w:sz w:val="28"/>
                <w:szCs w:val="28"/>
              </w:rPr>
              <w:t>)</w:t>
            </w:r>
          </w:p>
        </w:tc>
        <w:tc>
          <w:tcPr>
            <w:tcW w:w="1395" w:type="dxa"/>
            <w:vAlign w:val="center"/>
          </w:tcPr>
          <w:p w:rsidR="00B6301E" w:rsidRPr="00B6301E" w:rsidRDefault="001D4036" w:rsidP="001D4036">
            <w:pPr>
              <w:pStyle w:val="ab"/>
              <w:widowControl w:val="0"/>
              <w:spacing w:before="0" w:beforeAutospacing="0" w:after="0" w:afterAutospacing="0" w:line="360" w:lineRule="auto"/>
              <w:jc w:val="both"/>
              <w:rPr>
                <w:sz w:val="28"/>
                <w:szCs w:val="28"/>
              </w:rPr>
            </w:pPr>
            <w:r>
              <w:rPr>
                <w:sz w:val="28"/>
                <w:szCs w:val="28"/>
              </w:rPr>
              <w:t>0,09</w:t>
            </w:r>
          </w:p>
        </w:tc>
        <w:tc>
          <w:tcPr>
            <w:tcW w:w="1395" w:type="dxa"/>
            <w:vAlign w:val="center"/>
          </w:tcPr>
          <w:p w:rsidR="00B6301E" w:rsidRPr="00B6301E" w:rsidRDefault="001D4036" w:rsidP="001D4036">
            <w:pPr>
              <w:pStyle w:val="ab"/>
              <w:widowControl w:val="0"/>
              <w:spacing w:before="0" w:beforeAutospacing="0" w:after="0" w:afterAutospacing="0" w:line="360" w:lineRule="auto"/>
              <w:jc w:val="both"/>
              <w:rPr>
                <w:sz w:val="28"/>
                <w:szCs w:val="28"/>
              </w:rPr>
            </w:pPr>
            <w:r>
              <w:rPr>
                <w:sz w:val="28"/>
                <w:szCs w:val="28"/>
              </w:rPr>
              <w:t>0,08</w:t>
            </w:r>
          </w:p>
        </w:tc>
        <w:tc>
          <w:tcPr>
            <w:tcW w:w="1747" w:type="dxa"/>
            <w:vAlign w:val="center"/>
          </w:tcPr>
          <w:p w:rsidR="00B6301E" w:rsidRPr="00B6301E" w:rsidRDefault="00B6301E" w:rsidP="001D4036">
            <w:pPr>
              <w:pStyle w:val="ab"/>
              <w:widowControl w:val="0"/>
              <w:spacing w:before="0" w:beforeAutospacing="0" w:after="0" w:afterAutospacing="0" w:line="360" w:lineRule="auto"/>
              <w:jc w:val="both"/>
              <w:rPr>
                <w:sz w:val="28"/>
                <w:szCs w:val="28"/>
              </w:rPr>
            </w:pPr>
            <w:r w:rsidRPr="00B6301E">
              <w:rPr>
                <w:sz w:val="28"/>
                <w:szCs w:val="28"/>
              </w:rPr>
              <w:t>≥ 0,1</w:t>
            </w:r>
          </w:p>
        </w:tc>
      </w:tr>
      <w:tr w:rsidR="00B6301E" w:rsidRPr="00B6301E" w:rsidTr="001D4036">
        <w:trPr>
          <w:trHeight w:val="98"/>
        </w:trPr>
        <w:tc>
          <w:tcPr>
            <w:tcW w:w="5324" w:type="dxa"/>
          </w:tcPr>
          <w:p w:rsidR="00B6301E" w:rsidRPr="00B6301E" w:rsidRDefault="00B6301E" w:rsidP="001D4036">
            <w:pPr>
              <w:widowControl w:val="0"/>
              <w:spacing w:line="360" w:lineRule="auto"/>
              <w:jc w:val="both"/>
              <w:rPr>
                <w:sz w:val="28"/>
                <w:szCs w:val="28"/>
              </w:rPr>
            </w:pPr>
            <w:r w:rsidRPr="00B6301E">
              <w:rPr>
                <w:sz w:val="28"/>
                <w:szCs w:val="28"/>
              </w:rPr>
              <w:t xml:space="preserve">3.Коэффициент восстановления </w:t>
            </w:r>
          </w:p>
          <w:p w:rsidR="00B6301E" w:rsidRPr="00B6301E" w:rsidRDefault="00B6301E" w:rsidP="001D4036">
            <w:pPr>
              <w:widowControl w:val="0"/>
              <w:spacing w:line="360" w:lineRule="auto"/>
              <w:jc w:val="both"/>
              <w:rPr>
                <w:sz w:val="28"/>
                <w:szCs w:val="28"/>
              </w:rPr>
            </w:pPr>
            <w:r w:rsidRPr="00B6301E">
              <w:rPr>
                <w:sz w:val="28"/>
                <w:szCs w:val="28"/>
              </w:rPr>
              <w:t>ликвидности (К</w:t>
            </w:r>
            <w:r w:rsidRPr="00B6301E">
              <w:rPr>
                <w:sz w:val="28"/>
                <w:szCs w:val="28"/>
                <w:vertAlign w:val="subscript"/>
              </w:rPr>
              <w:t xml:space="preserve"> в.л.)</w:t>
            </w:r>
          </w:p>
        </w:tc>
        <w:tc>
          <w:tcPr>
            <w:tcW w:w="1395" w:type="dxa"/>
            <w:vAlign w:val="center"/>
          </w:tcPr>
          <w:p w:rsidR="00B6301E" w:rsidRPr="00B6301E" w:rsidRDefault="00B6301E" w:rsidP="001D4036">
            <w:pPr>
              <w:pStyle w:val="ab"/>
              <w:widowControl w:val="0"/>
              <w:spacing w:before="0" w:beforeAutospacing="0" w:after="0" w:afterAutospacing="0" w:line="360" w:lineRule="auto"/>
              <w:jc w:val="both"/>
              <w:rPr>
                <w:sz w:val="28"/>
                <w:szCs w:val="28"/>
              </w:rPr>
            </w:pPr>
            <w:r w:rsidRPr="00B6301E">
              <w:rPr>
                <w:sz w:val="28"/>
                <w:szCs w:val="28"/>
              </w:rPr>
              <w:t>-</w:t>
            </w:r>
          </w:p>
        </w:tc>
        <w:tc>
          <w:tcPr>
            <w:tcW w:w="1395" w:type="dxa"/>
            <w:vAlign w:val="center"/>
          </w:tcPr>
          <w:p w:rsidR="00B6301E" w:rsidRPr="00B6301E" w:rsidRDefault="00B6301E" w:rsidP="001D4036">
            <w:pPr>
              <w:pStyle w:val="ab"/>
              <w:widowControl w:val="0"/>
              <w:spacing w:before="0" w:beforeAutospacing="0" w:after="0" w:afterAutospacing="0" w:line="360" w:lineRule="auto"/>
              <w:jc w:val="both"/>
              <w:rPr>
                <w:sz w:val="28"/>
                <w:szCs w:val="28"/>
                <w:lang w:val="en-US"/>
              </w:rPr>
            </w:pPr>
            <w:r w:rsidRPr="00B6301E">
              <w:rPr>
                <w:sz w:val="28"/>
                <w:szCs w:val="28"/>
              </w:rPr>
              <w:t>0,</w:t>
            </w:r>
            <w:r w:rsidRPr="00B6301E">
              <w:rPr>
                <w:sz w:val="28"/>
                <w:szCs w:val="28"/>
                <w:lang w:val="en-US"/>
              </w:rPr>
              <w:t>6</w:t>
            </w:r>
          </w:p>
        </w:tc>
        <w:tc>
          <w:tcPr>
            <w:tcW w:w="1747" w:type="dxa"/>
            <w:vAlign w:val="center"/>
          </w:tcPr>
          <w:p w:rsidR="00B6301E" w:rsidRPr="00B6301E" w:rsidRDefault="00B6301E" w:rsidP="001D4036">
            <w:pPr>
              <w:pStyle w:val="ab"/>
              <w:widowControl w:val="0"/>
              <w:spacing w:before="0" w:beforeAutospacing="0" w:after="0" w:afterAutospacing="0" w:line="360" w:lineRule="auto"/>
              <w:jc w:val="both"/>
              <w:rPr>
                <w:sz w:val="28"/>
                <w:szCs w:val="28"/>
              </w:rPr>
            </w:pPr>
            <w:r w:rsidRPr="00B6301E">
              <w:rPr>
                <w:sz w:val="28"/>
                <w:szCs w:val="28"/>
              </w:rPr>
              <w:t>≥ 1</w:t>
            </w:r>
          </w:p>
        </w:tc>
      </w:tr>
    </w:tbl>
    <w:p w:rsidR="00B6301E" w:rsidRPr="00B6301E" w:rsidRDefault="00B6301E" w:rsidP="00B6301E">
      <w:pPr>
        <w:widowControl w:val="0"/>
        <w:spacing w:line="360" w:lineRule="auto"/>
        <w:jc w:val="both"/>
        <w:rPr>
          <w:sz w:val="28"/>
          <w:szCs w:val="28"/>
        </w:rPr>
      </w:pPr>
    </w:p>
    <w:p w:rsidR="00B6301E" w:rsidRPr="00B6301E" w:rsidRDefault="00B6301E" w:rsidP="00B6301E">
      <w:pPr>
        <w:widowControl w:val="0"/>
        <w:spacing w:line="360" w:lineRule="auto"/>
        <w:ind w:firstLine="709"/>
        <w:jc w:val="both"/>
        <w:rPr>
          <w:sz w:val="28"/>
          <w:szCs w:val="28"/>
        </w:rPr>
      </w:pPr>
      <w:r w:rsidRPr="00B6301E">
        <w:rPr>
          <w:sz w:val="28"/>
          <w:szCs w:val="28"/>
        </w:rPr>
        <w:t>Таким образом, мы видим, что все коэффициенты ниже оптимальных значений. Но при этом наблюдается рост общего показателя ликвидности, коэффициента текущей ликвидности и коэффициента обеспеченности оборотными средствами. Коэффициенты абсолютной ликвидности и  восстановления ликвидности ниже нормы. Предприятие не может восстановить свою платежеспособность в ближайшие 6 месяцев, но все же может рассчитывать на постепенное улучшение финансового состояния.</w:t>
      </w:r>
    </w:p>
    <w:p w:rsidR="00B6301E" w:rsidRPr="00B6301E" w:rsidRDefault="00B6301E" w:rsidP="00B6301E">
      <w:pPr>
        <w:spacing w:line="360" w:lineRule="auto"/>
        <w:ind w:firstLine="709"/>
        <w:jc w:val="both"/>
        <w:rPr>
          <w:sz w:val="28"/>
          <w:szCs w:val="28"/>
        </w:rPr>
      </w:pPr>
      <w:r w:rsidRPr="00B6301E">
        <w:rPr>
          <w:sz w:val="28"/>
          <w:szCs w:val="28"/>
        </w:rPr>
        <w:t>Мгновенную ликвидность предприятия характеризует коэффициент</w:t>
      </w:r>
      <w:r w:rsidRPr="00B6301E">
        <w:rPr>
          <w:bCs/>
          <w:sz w:val="28"/>
          <w:szCs w:val="28"/>
        </w:rPr>
        <w:t xml:space="preserve"> абсолютной ликвидности, который  показывает, какая часть краткосрочных обязательств, может быть погашена в ближайшее время за счет денежных средств и краткосрочных финансовых вложений. Рекомендуемое значение  данного коэффициента  - 0,2. </w:t>
      </w:r>
    </w:p>
    <w:p w:rsidR="00B6301E" w:rsidRPr="00B6301E" w:rsidRDefault="00B6301E" w:rsidP="00B6301E">
      <w:pPr>
        <w:spacing w:line="360" w:lineRule="auto"/>
        <w:ind w:firstLine="709"/>
        <w:jc w:val="both"/>
        <w:rPr>
          <w:bCs/>
          <w:sz w:val="28"/>
          <w:szCs w:val="28"/>
        </w:rPr>
      </w:pPr>
      <w:r w:rsidRPr="00B6301E">
        <w:rPr>
          <w:bCs/>
          <w:sz w:val="28"/>
          <w:szCs w:val="28"/>
        </w:rPr>
        <w:t xml:space="preserve">К аб.л. = с.260 + с.250_ </w:t>
      </w:r>
    </w:p>
    <w:p w:rsidR="00B6301E" w:rsidRPr="00B6301E" w:rsidRDefault="00B6301E" w:rsidP="00B6301E">
      <w:pPr>
        <w:spacing w:line="360" w:lineRule="auto"/>
        <w:ind w:firstLine="709"/>
        <w:jc w:val="both"/>
        <w:rPr>
          <w:bCs/>
          <w:sz w:val="28"/>
          <w:szCs w:val="28"/>
        </w:rPr>
      </w:pPr>
      <w:r w:rsidRPr="00B6301E">
        <w:rPr>
          <w:bCs/>
          <w:sz w:val="28"/>
          <w:szCs w:val="28"/>
        </w:rPr>
        <w:t>С.690</w:t>
      </w:r>
    </w:p>
    <w:tbl>
      <w:tblPr>
        <w:tblpPr w:leftFromText="180" w:rightFromText="180" w:vertAnchor="text" w:horzAnchor="page" w:tblpX="7753" w:tblpY="-63"/>
        <w:tblW w:w="870" w:type="dxa"/>
        <w:tblLook w:val="04A0" w:firstRow="1" w:lastRow="0" w:firstColumn="1" w:lastColumn="0" w:noHBand="0" w:noVBand="1"/>
      </w:tblPr>
      <w:tblGrid>
        <w:gridCol w:w="870"/>
      </w:tblGrid>
      <w:tr w:rsidR="001D4036" w:rsidRPr="001D4036" w:rsidTr="001D4036">
        <w:trPr>
          <w:trHeight w:val="280"/>
        </w:trPr>
        <w:tc>
          <w:tcPr>
            <w:tcW w:w="870" w:type="dxa"/>
            <w:tcBorders>
              <w:top w:val="nil"/>
              <w:left w:val="nil"/>
              <w:bottom w:val="single" w:sz="4" w:space="0" w:color="auto"/>
              <w:right w:val="nil"/>
            </w:tcBorders>
            <w:shd w:val="clear" w:color="auto" w:fill="auto"/>
            <w:noWrap/>
            <w:vAlign w:val="bottom"/>
          </w:tcPr>
          <w:p w:rsidR="001D4036" w:rsidRPr="001D4036" w:rsidRDefault="001D4036" w:rsidP="001D4036">
            <w:pPr>
              <w:jc w:val="right"/>
              <w:rPr>
                <w:rFonts w:ascii="Calibri" w:hAnsi="Calibri"/>
                <w:color w:val="40403C"/>
                <w:sz w:val="22"/>
                <w:szCs w:val="22"/>
              </w:rPr>
            </w:pPr>
            <w:r w:rsidRPr="001D4036">
              <w:rPr>
                <w:rFonts w:ascii="Calibri" w:hAnsi="Calibri"/>
                <w:color w:val="40403C"/>
                <w:sz w:val="22"/>
                <w:szCs w:val="22"/>
              </w:rPr>
              <w:t>255</w:t>
            </w:r>
          </w:p>
        </w:tc>
      </w:tr>
      <w:tr w:rsidR="001D4036" w:rsidRPr="001D4036" w:rsidTr="001D4036">
        <w:trPr>
          <w:trHeight w:val="280"/>
        </w:trPr>
        <w:tc>
          <w:tcPr>
            <w:tcW w:w="870" w:type="dxa"/>
            <w:tcBorders>
              <w:top w:val="nil"/>
              <w:left w:val="nil"/>
              <w:bottom w:val="nil"/>
              <w:right w:val="nil"/>
            </w:tcBorders>
            <w:shd w:val="clear" w:color="auto" w:fill="auto"/>
            <w:noWrap/>
            <w:vAlign w:val="bottom"/>
          </w:tcPr>
          <w:p w:rsidR="001D4036" w:rsidRPr="001D4036" w:rsidRDefault="001D4036" w:rsidP="001D4036">
            <w:pPr>
              <w:jc w:val="right"/>
              <w:rPr>
                <w:rFonts w:ascii="Calibri" w:hAnsi="Calibri"/>
                <w:color w:val="40403C"/>
                <w:sz w:val="22"/>
                <w:szCs w:val="22"/>
              </w:rPr>
            </w:pPr>
            <w:r w:rsidRPr="001D4036">
              <w:rPr>
                <w:rFonts w:ascii="Calibri" w:hAnsi="Calibri"/>
                <w:color w:val="40403C"/>
                <w:sz w:val="22"/>
                <w:szCs w:val="22"/>
              </w:rPr>
              <w:t>4448</w:t>
            </w:r>
          </w:p>
        </w:tc>
      </w:tr>
    </w:tbl>
    <w:p w:rsidR="00B6301E" w:rsidRDefault="00B6301E" w:rsidP="001D4036">
      <w:pPr>
        <w:spacing w:line="360" w:lineRule="auto"/>
        <w:ind w:firstLine="709"/>
        <w:jc w:val="both"/>
        <w:rPr>
          <w:sz w:val="28"/>
          <w:szCs w:val="28"/>
        </w:rPr>
      </w:pPr>
      <w:r w:rsidRPr="00B6301E">
        <w:rPr>
          <w:bCs/>
          <w:sz w:val="28"/>
          <w:szCs w:val="28"/>
        </w:rPr>
        <w:t>К абсолютной ликвидности на 200</w:t>
      </w:r>
      <w:r w:rsidR="001D4036">
        <w:rPr>
          <w:bCs/>
          <w:sz w:val="28"/>
          <w:szCs w:val="28"/>
        </w:rPr>
        <w:t>6</w:t>
      </w:r>
      <w:r w:rsidRPr="00B6301E">
        <w:rPr>
          <w:bCs/>
          <w:sz w:val="28"/>
          <w:szCs w:val="28"/>
        </w:rPr>
        <w:t xml:space="preserve"> г.</w:t>
      </w:r>
      <w:r w:rsidR="001D4036">
        <w:rPr>
          <w:bCs/>
          <w:sz w:val="28"/>
          <w:szCs w:val="28"/>
        </w:rPr>
        <w:t xml:space="preserve"> </w:t>
      </w:r>
      <w:r w:rsidRPr="00B6301E">
        <w:rPr>
          <w:bCs/>
          <w:sz w:val="28"/>
          <w:szCs w:val="28"/>
        </w:rPr>
        <w:t>=</w:t>
      </w:r>
      <w:r w:rsidRPr="00B6301E">
        <w:rPr>
          <w:sz w:val="28"/>
          <w:szCs w:val="28"/>
        </w:rPr>
        <w:t xml:space="preserve"> </w:t>
      </w:r>
      <w:r w:rsidR="001D4036">
        <w:rPr>
          <w:sz w:val="28"/>
          <w:szCs w:val="28"/>
        </w:rPr>
        <w:t xml:space="preserve">  = 0,06</w:t>
      </w:r>
    </w:p>
    <w:p w:rsidR="001D4036" w:rsidRPr="00B6301E" w:rsidRDefault="001D4036" w:rsidP="00B6301E">
      <w:pPr>
        <w:spacing w:line="360" w:lineRule="auto"/>
        <w:ind w:firstLine="709"/>
        <w:jc w:val="both"/>
        <w:rPr>
          <w:bCs/>
          <w:sz w:val="28"/>
          <w:szCs w:val="28"/>
        </w:rPr>
      </w:pPr>
    </w:p>
    <w:tbl>
      <w:tblPr>
        <w:tblpPr w:leftFromText="180" w:rightFromText="180" w:vertAnchor="text" w:horzAnchor="page" w:tblpX="7553" w:tblpY="-69"/>
        <w:tblW w:w="769" w:type="dxa"/>
        <w:tblLook w:val="04A0" w:firstRow="1" w:lastRow="0" w:firstColumn="1" w:lastColumn="0" w:noHBand="0" w:noVBand="1"/>
      </w:tblPr>
      <w:tblGrid>
        <w:gridCol w:w="769"/>
      </w:tblGrid>
      <w:tr w:rsidR="001D4036" w:rsidRPr="001D4036" w:rsidTr="001D4036">
        <w:trPr>
          <w:trHeight w:val="289"/>
        </w:trPr>
        <w:tc>
          <w:tcPr>
            <w:tcW w:w="769" w:type="dxa"/>
            <w:tcBorders>
              <w:top w:val="nil"/>
              <w:left w:val="nil"/>
              <w:bottom w:val="single" w:sz="4" w:space="0" w:color="auto"/>
              <w:right w:val="nil"/>
            </w:tcBorders>
            <w:shd w:val="clear" w:color="auto" w:fill="auto"/>
            <w:noWrap/>
            <w:vAlign w:val="bottom"/>
          </w:tcPr>
          <w:p w:rsidR="001D4036" w:rsidRPr="001D4036" w:rsidRDefault="001D4036" w:rsidP="001D4036">
            <w:pPr>
              <w:jc w:val="right"/>
              <w:rPr>
                <w:rFonts w:ascii="Calibri" w:hAnsi="Calibri"/>
                <w:color w:val="40403C"/>
                <w:sz w:val="22"/>
                <w:szCs w:val="22"/>
              </w:rPr>
            </w:pPr>
            <w:r w:rsidRPr="001D4036">
              <w:rPr>
                <w:rFonts w:ascii="Calibri" w:hAnsi="Calibri"/>
                <w:color w:val="40403C"/>
                <w:sz w:val="22"/>
                <w:szCs w:val="22"/>
              </w:rPr>
              <w:t>7</w:t>
            </w:r>
          </w:p>
        </w:tc>
      </w:tr>
      <w:tr w:rsidR="001D4036" w:rsidRPr="001D4036" w:rsidTr="001D4036">
        <w:trPr>
          <w:trHeight w:val="289"/>
        </w:trPr>
        <w:tc>
          <w:tcPr>
            <w:tcW w:w="769" w:type="dxa"/>
            <w:tcBorders>
              <w:top w:val="nil"/>
              <w:left w:val="nil"/>
              <w:bottom w:val="nil"/>
              <w:right w:val="nil"/>
            </w:tcBorders>
            <w:shd w:val="clear" w:color="auto" w:fill="auto"/>
            <w:noWrap/>
            <w:vAlign w:val="bottom"/>
          </w:tcPr>
          <w:p w:rsidR="001D4036" w:rsidRPr="001D4036" w:rsidRDefault="001D4036" w:rsidP="001D4036">
            <w:pPr>
              <w:jc w:val="right"/>
              <w:rPr>
                <w:rFonts w:ascii="Calibri" w:hAnsi="Calibri"/>
                <w:color w:val="40403C"/>
                <w:sz w:val="22"/>
                <w:szCs w:val="22"/>
              </w:rPr>
            </w:pPr>
            <w:r w:rsidRPr="001D4036">
              <w:rPr>
                <w:rFonts w:ascii="Calibri" w:hAnsi="Calibri"/>
                <w:color w:val="40403C"/>
                <w:sz w:val="22"/>
                <w:szCs w:val="22"/>
              </w:rPr>
              <w:t>3667</w:t>
            </w:r>
          </w:p>
        </w:tc>
      </w:tr>
    </w:tbl>
    <w:p w:rsidR="00B6301E" w:rsidRDefault="00B6301E" w:rsidP="001D4036">
      <w:pPr>
        <w:spacing w:line="360" w:lineRule="auto"/>
        <w:ind w:firstLine="709"/>
        <w:jc w:val="both"/>
        <w:rPr>
          <w:sz w:val="28"/>
          <w:szCs w:val="28"/>
        </w:rPr>
      </w:pPr>
      <w:r w:rsidRPr="00B6301E">
        <w:rPr>
          <w:bCs/>
          <w:sz w:val="28"/>
          <w:szCs w:val="28"/>
        </w:rPr>
        <w:t>К абсолютной ликвидности на 200</w:t>
      </w:r>
      <w:r w:rsidR="001D4036">
        <w:rPr>
          <w:bCs/>
          <w:sz w:val="28"/>
          <w:szCs w:val="28"/>
        </w:rPr>
        <w:t>7</w:t>
      </w:r>
      <w:r w:rsidRPr="00B6301E">
        <w:rPr>
          <w:bCs/>
          <w:sz w:val="28"/>
          <w:szCs w:val="28"/>
        </w:rPr>
        <w:t xml:space="preserve">г.= </w:t>
      </w:r>
      <w:r w:rsidR="001D4036">
        <w:rPr>
          <w:sz w:val="28"/>
          <w:szCs w:val="28"/>
        </w:rPr>
        <w:t>= 0,002</w:t>
      </w:r>
    </w:p>
    <w:p w:rsidR="001D4036" w:rsidRPr="00B6301E" w:rsidRDefault="001D4036" w:rsidP="00B6301E">
      <w:pPr>
        <w:spacing w:line="360" w:lineRule="auto"/>
        <w:ind w:firstLine="709"/>
        <w:jc w:val="both"/>
        <w:rPr>
          <w:bCs/>
          <w:sz w:val="28"/>
          <w:szCs w:val="28"/>
        </w:rPr>
      </w:pPr>
    </w:p>
    <w:p w:rsidR="00B6301E" w:rsidRPr="00B6301E" w:rsidRDefault="00B6301E" w:rsidP="00B6301E">
      <w:pPr>
        <w:widowControl w:val="0"/>
        <w:tabs>
          <w:tab w:val="left" w:pos="700"/>
        </w:tabs>
        <w:spacing w:line="360" w:lineRule="auto"/>
        <w:ind w:firstLine="709"/>
        <w:jc w:val="both"/>
        <w:rPr>
          <w:sz w:val="28"/>
          <w:szCs w:val="28"/>
        </w:rPr>
      </w:pPr>
      <w:r w:rsidRPr="00B6301E">
        <w:rPr>
          <w:bCs/>
          <w:sz w:val="28"/>
          <w:szCs w:val="28"/>
        </w:rPr>
        <w:t>Коэффициент абсолютной ликвидности очень далек от рекомендуемого значения, т.е. предприятие практически не сможет в кратчайший срок погасить свои краткосрочные обязательства.</w:t>
      </w:r>
    </w:p>
    <w:p w:rsidR="001D4036" w:rsidRPr="001D4036" w:rsidRDefault="005C3DA7" w:rsidP="001D4036">
      <w:pPr>
        <w:pStyle w:val="ab"/>
        <w:widowControl w:val="0"/>
        <w:spacing w:before="0" w:beforeAutospacing="0" w:after="0" w:afterAutospacing="0" w:line="360" w:lineRule="auto"/>
        <w:ind w:firstLine="709"/>
        <w:jc w:val="center"/>
        <w:rPr>
          <w:b/>
          <w:bCs/>
          <w:sz w:val="28"/>
          <w:szCs w:val="28"/>
        </w:rPr>
      </w:pPr>
      <w:r>
        <w:rPr>
          <w:b/>
          <w:bCs/>
          <w:sz w:val="28"/>
          <w:szCs w:val="28"/>
        </w:rPr>
        <w:t>2</w:t>
      </w:r>
      <w:r w:rsidR="001D4036">
        <w:rPr>
          <w:b/>
          <w:bCs/>
          <w:sz w:val="28"/>
          <w:szCs w:val="28"/>
        </w:rPr>
        <w:t>.3</w:t>
      </w:r>
      <w:r w:rsidR="001D4036" w:rsidRPr="001D4036">
        <w:rPr>
          <w:b/>
          <w:bCs/>
          <w:sz w:val="28"/>
          <w:szCs w:val="28"/>
        </w:rPr>
        <w:t>. Анализ финансовой устойчивости</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Финансовую устойчивость можно определить  с помощью следующих коэффициентов:</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 xml:space="preserve">1. </w:t>
      </w:r>
      <w:r w:rsidRPr="001D4036">
        <w:rPr>
          <w:sz w:val="28"/>
          <w:szCs w:val="28"/>
        </w:rPr>
        <w:object w:dxaOrig="4780" w:dyaOrig="680">
          <v:shape id="_x0000_i1028" type="#_x0000_t75" style="width:239.25pt;height:33.75pt" o:ole="">
            <v:imagedata r:id="rId11" o:title=""/>
          </v:shape>
          <o:OLEObject Type="Embed" ProgID="Equation.3" ShapeID="_x0000_i1028" DrawAspect="Content" ObjectID="_1462413468" r:id="rId12"/>
        </w:object>
      </w:r>
      <w:r w:rsidRPr="001D4036">
        <w:rPr>
          <w:sz w:val="28"/>
          <w:szCs w:val="28"/>
        </w:rPr>
        <w:t xml:space="preserve">. </w:t>
      </w:r>
    </w:p>
    <w:p w:rsid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Коэффициент финансовой независимости показывает, какую долю занимает собственный капитал во всем капитале предприятия.</w:t>
      </w:r>
    </w:p>
    <w:p w:rsidR="000274CB" w:rsidRPr="001D4036" w:rsidRDefault="000274CB" w:rsidP="001D4036">
      <w:pPr>
        <w:pStyle w:val="ab"/>
        <w:widowControl w:val="0"/>
        <w:spacing w:before="0" w:beforeAutospacing="0" w:after="0" w:afterAutospacing="0" w:line="360" w:lineRule="auto"/>
        <w:ind w:firstLine="709"/>
        <w:jc w:val="both"/>
        <w:rPr>
          <w:sz w:val="28"/>
          <w:szCs w:val="28"/>
        </w:rPr>
      </w:pPr>
    </w:p>
    <w:tbl>
      <w:tblPr>
        <w:tblpPr w:leftFromText="180" w:rightFromText="180" w:vertAnchor="text" w:horzAnchor="page" w:tblpX="6713" w:tblpY="-41"/>
        <w:tblW w:w="910" w:type="dxa"/>
        <w:tblLook w:val="04A0" w:firstRow="1" w:lastRow="0" w:firstColumn="1" w:lastColumn="0" w:noHBand="0" w:noVBand="1"/>
      </w:tblPr>
      <w:tblGrid>
        <w:gridCol w:w="910"/>
      </w:tblGrid>
      <w:tr w:rsidR="000274CB" w:rsidRPr="000274CB" w:rsidTr="000274CB">
        <w:trPr>
          <w:trHeight w:val="280"/>
        </w:trPr>
        <w:tc>
          <w:tcPr>
            <w:tcW w:w="910" w:type="dxa"/>
            <w:tcBorders>
              <w:top w:val="nil"/>
              <w:left w:val="nil"/>
              <w:bottom w:val="single" w:sz="4" w:space="0" w:color="auto"/>
              <w:right w:val="nil"/>
            </w:tcBorders>
            <w:shd w:val="clear" w:color="auto" w:fill="auto"/>
            <w:noWrap/>
            <w:vAlign w:val="bottom"/>
          </w:tcPr>
          <w:p w:rsidR="000274CB" w:rsidRPr="000274CB" w:rsidRDefault="000274CB" w:rsidP="000274CB">
            <w:pPr>
              <w:jc w:val="right"/>
              <w:rPr>
                <w:rFonts w:ascii="Calibri" w:hAnsi="Calibri"/>
                <w:color w:val="40403C"/>
                <w:sz w:val="22"/>
                <w:szCs w:val="22"/>
              </w:rPr>
            </w:pPr>
            <w:r w:rsidRPr="000274CB">
              <w:rPr>
                <w:rFonts w:ascii="Calibri" w:hAnsi="Calibri"/>
                <w:color w:val="40403C"/>
                <w:sz w:val="22"/>
                <w:szCs w:val="22"/>
              </w:rPr>
              <w:t>682</w:t>
            </w:r>
          </w:p>
        </w:tc>
      </w:tr>
      <w:tr w:rsidR="000274CB" w:rsidRPr="000274CB" w:rsidTr="000274CB">
        <w:trPr>
          <w:trHeight w:val="280"/>
        </w:trPr>
        <w:tc>
          <w:tcPr>
            <w:tcW w:w="910" w:type="dxa"/>
            <w:tcBorders>
              <w:top w:val="nil"/>
              <w:left w:val="nil"/>
              <w:bottom w:val="nil"/>
              <w:right w:val="nil"/>
            </w:tcBorders>
            <w:shd w:val="clear" w:color="auto" w:fill="auto"/>
            <w:noWrap/>
            <w:vAlign w:val="bottom"/>
          </w:tcPr>
          <w:p w:rsidR="000274CB" w:rsidRPr="000274CB" w:rsidRDefault="000274CB" w:rsidP="000274CB">
            <w:pPr>
              <w:jc w:val="right"/>
              <w:rPr>
                <w:rFonts w:ascii="Calibri" w:hAnsi="Calibri"/>
                <w:color w:val="40403C"/>
                <w:sz w:val="22"/>
                <w:szCs w:val="22"/>
              </w:rPr>
            </w:pPr>
            <w:r w:rsidRPr="000274CB">
              <w:rPr>
                <w:rFonts w:ascii="Calibri" w:hAnsi="Calibri"/>
                <w:color w:val="40403C"/>
                <w:sz w:val="22"/>
                <w:szCs w:val="22"/>
              </w:rPr>
              <w:t>5130</w:t>
            </w:r>
          </w:p>
        </w:tc>
      </w:tr>
    </w:tbl>
    <w:p w:rsidR="001D4036" w:rsidRDefault="001D4036" w:rsidP="000274CB">
      <w:pPr>
        <w:pStyle w:val="ab"/>
        <w:widowControl w:val="0"/>
        <w:spacing w:before="0" w:beforeAutospacing="0" w:after="0" w:afterAutospacing="0" w:line="360" w:lineRule="auto"/>
        <w:ind w:firstLine="709"/>
        <w:jc w:val="both"/>
        <w:rPr>
          <w:sz w:val="28"/>
          <w:szCs w:val="28"/>
        </w:rPr>
      </w:pPr>
      <w:r w:rsidRPr="001D4036">
        <w:rPr>
          <w:sz w:val="28"/>
          <w:szCs w:val="28"/>
        </w:rPr>
        <w:t xml:space="preserve">К </w:t>
      </w:r>
      <w:r w:rsidRPr="001D4036">
        <w:rPr>
          <w:sz w:val="28"/>
          <w:szCs w:val="28"/>
          <w:vertAlign w:val="subscript"/>
        </w:rPr>
        <w:t>финансовой независимости</w:t>
      </w:r>
      <w:r w:rsidR="000274CB">
        <w:rPr>
          <w:sz w:val="28"/>
          <w:szCs w:val="28"/>
        </w:rPr>
        <w:t xml:space="preserve"> на 2006</w:t>
      </w:r>
      <w:r w:rsidRPr="001D4036">
        <w:rPr>
          <w:sz w:val="28"/>
          <w:szCs w:val="28"/>
        </w:rPr>
        <w:t xml:space="preserve">г.  = </w:t>
      </w:r>
      <w:r w:rsidR="000274CB">
        <w:rPr>
          <w:sz w:val="28"/>
          <w:szCs w:val="28"/>
        </w:rPr>
        <w:t xml:space="preserve">   = 0,1</w:t>
      </w:r>
    </w:p>
    <w:p w:rsidR="000274CB" w:rsidRPr="001D4036" w:rsidRDefault="000274CB" w:rsidP="001D4036">
      <w:pPr>
        <w:pStyle w:val="ab"/>
        <w:widowControl w:val="0"/>
        <w:spacing w:before="0" w:beforeAutospacing="0" w:after="0" w:afterAutospacing="0" w:line="360" w:lineRule="auto"/>
        <w:ind w:firstLine="709"/>
        <w:jc w:val="both"/>
        <w:rPr>
          <w:sz w:val="28"/>
          <w:szCs w:val="28"/>
        </w:rPr>
      </w:pPr>
    </w:p>
    <w:tbl>
      <w:tblPr>
        <w:tblpPr w:leftFromText="180" w:rightFromText="180" w:vertAnchor="text" w:horzAnchor="page" w:tblpX="6473" w:tblpY="-47"/>
        <w:tblW w:w="870" w:type="dxa"/>
        <w:tblLook w:val="04A0" w:firstRow="1" w:lastRow="0" w:firstColumn="1" w:lastColumn="0" w:noHBand="0" w:noVBand="1"/>
      </w:tblPr>
      <w:tblGrid>
        <w:gridCol w:w="870"/>
      </w:tblGrid>
      <w:tr w:rsidR="000274CB" w:rsidRPr="000274CB" w:rsidTr="000274CB">
        <w:trPr>
          <w:trHeight w:val="289"/>
        </w:trPr>
        <w:tc>
          <w:tcPr>
            <w:tcW w:w="870" w:type="dxa"/>
            <w:tcBorders>
              <w:top w:val="nil"/>
              <w:left w:val="nil"/>
              <w:bottom w:val="single" w:sz="4" w:space="0" w:color="auto"/>
              <w:right w:val="nil"/>
            </w:tcBorders>
            <w:shd w:val="clear" w:color="auto" w:fill="auto"/>
            <w:noWrap/>
            <w:vAlign w:val="bottom"/>
          </w:tcPr>
          <w:p w:rsidR="000274CB" w:rsidRPr="000274CB" w:rsidRDefault="000274CB" w:rsidP="000274CB">
            <w:pPr>
              <w:jc w:val="right"/>
              <w:rPr>
                <w:rFonts w:ascii="Calibri" w:hAnsi="Calibri"/>
                <w:color w:val="40403C"/>
                <w:sz w:val="22"/>
                <w:szCs w:val="22"/>
              </w:rPr>
            </w:pPr>
            <w:r w:rsidRPr="000274CB">
              <w:rPr>
                <w:rFonts w:ascii="Calibri" w:hAnsi="Calibri"/>
                <w:color w:val="40403C"/>
                <w:sz w:val="22"/>
                <w:szCs w:val="22"/>
              </w:rPr>
              <w:t>1212</w:t>
            </w:r>
          </w:p>
        </w:tc>
      </w:tr>
      <w:tr w:rsidR="000274CB" w:rsidRPr="000274CB" w:rsidTr="000274CB">
        <w:trPr>
          <w:trHeight w:val="289"/>
        </w:trPr>
        <w:tc>
          <w:tcPr>
            <w:tcW w:w="870" w:type="dxa"/>
            <w:tcBorders>
              <w:top w:val="nil"/>
              <w:left w:val="nil"/>
              <w:bottom w:val="nil"/>
              <w:right w:val="nil"/>
            </w:tcBorders>
            <w:shd w:val="clear" w:color="auto" w:fill="auto"/>
            <w:noWrap/>
            <w:vAlign w:val="bottom"/>
          </w:tcPr>
          <w:p w:rsidR="000274CB" w:rsidRPr="000274CB" w:rsidRDefault="000274CB" w:rsidP="000274CB">
            <w:pPr>
              <w:jc w:val="right"/>
              <w:rPr>
                <w:rFonts w:ascii="Calibri" w:hAnsi="Calibri"/>
                <w:color w:val="40403C"/>
                <w:sz w:val="22"/>
                <w:szCs w:val="22"/>
              </w:rPr>
            </w:pPr>
            <w:r w:rsidRPr="000274CB">
              <w:rPr>
                <w:rFonts w:ascii="Calibri" w:hAnsi="Calibri"/>
                <w:color w:val="40403C"/>
                <w:sz w:val="22"/>
                <w:szCs w:val="22"/>
              </w:rPr>
              <w:t>4879</w:t>
            </w:r>
          </w:p>
        </w:tc>
      </w:tr>
    </w:tbl>
    <w:p w:rsidR="001D4036" w:rsidRDefault="001D4036" w:rsidP="000274CB">
      <w:pPr>
        <w:pStyle w:val="ab"/>
        <w:widowControl w:val="0"/>
        <w:spacing w:before="0" w:beforeAutospacing="0" w:after="0" w:afterAutospacing="0" w:line="360" w:lineRule="auto"/>
        <w:ind w:firstLine="709"/>
        <w:jc w:val="both"/>
        <w:rPr>
          <w:sz w:val="28"/>
          <w:szCs w:val="28"/>
        </w:rPr>
      </w:pPr>
      <w:r w:rsidRPr="001D4036">
        <w:rPr>
          <w:sz w:val="28"/>
          <w:szCs w:val="28"/>
        </w:rPr>
        <w:t xml:space="preserve">К </w:t>
      </w:r>
      <w:r w:rsidRPr="001D4036">
        <w:rPr>
          <w:sz w:val="28"/>
          <w:szCs w:val="28"/>
          <w:vertAlign w:val="subscript"/>
        </w:rPr>
        <w:t>финансовой независимости</w:t>
      </w:r>
      <w:r w:rsidR="000274CB">
        <w:rPr>
          <w:sz w:val="28"/>
          <w:szCs w:val="28"/>
        </w:rPr>
        <w:t xml:space="preserve"> на 2007</w:t>
      </w:r>
      <w:r w:rsidRPr="001D4036">
        <w:rPr>
          <w:sz w:val="28"/>
          <w:szCs w:val="28"/>
        </w:rPr>
        <w:t xml:space="preserve">г. = </w:t>
      </w:r>
      <w:r w:rsidR="000274CB">
        <w:rPr>
          <w:sz w:val="28"/>
          <w:szCs w:val="28"/>
        </w:rPr>
        <w:t xml:space="preserve">     = 0,2</w:t>
      </w:r>
    </w:p>
    <w:p w:rsidR="000274CB" w:rsidRPr="001D4036" w:rsidRDefault="000274CB" w:rsidP="001D4036">
      <w:pPr>
        <w:pStyle w:val="ab"/>
        <w:widowControl w:val="0"/>
        <w:spacing w:before="0" w:beforeAutospacing="0" w:after="0" w:afterAutospacing="0" w:line="360" w:lineRule="auto"/>
        <w:ind w:firstLine="709"/>
        <w:jc w:val="both"/>
        <w:rPr>
          <w:sz w:val="28"/>
          <w:szCs w:val="28"/>
        </w:rPr>
      </w:pP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Норматив коэффициента финансовой независимости составляет 0,6. Мы видим, что в нашем слу</w:t>
      </w:r>
      <w:r w:rsidR="000274CB">
        <w:rPr>
          <w:sz w:val="28"/>
          <w:szCs w:val="28"/>
        </w:rPr>
        <w:t>чае этот коэффициент ниже</w:t>
      </w:r>
      <w:r w:rsidRPr="001D4036">
        <w:rPr>
          <w:sz w:val="28"/>
          <w:szCs w:val="28"/>
        </w:rPr>
        <w:t>, так как основным источником средств является кредиторская задолженность.</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 xml:space="preserve">2. Коэффициент текущей задолженности (коэффициент концентрации привлеченных средств). Он является дополнением к коэффициенту финансовой независимости и в сумме они дают 1 (или 100%). </w:t>
      </w:r>
    </w:p>
    <w:p w:rsid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object w:dxaOrig="4860" w:dyaOrig="660">
          <v:shape id="_x0000_i1029" type="#_x0000_t75" style="width:243pt;height:33pt" o:ole="">
            <v:imagedata r:id="rId13" o:title=""/>
          </v:shape>
          <o:OLEObject Type="Embed" ProgID="Equation.3" ShapeID="_x0000_i1029" DrawAspect="Content" ObjectID="_1462413469" r:id="rId14"/>
        </w:object>
      </w:r>
      <w:r w:rsidRPr="001D4036">
        <w:rPr>
          <w:sz w:val="28"/>
          <w:szCs w:val="28"/>
        </w:rPr>
        <w:t xml:space="preserve">. </w:t>
      </w:r>
    </w:p>
    <w:tbl>
      <w:tblPr>
        <w:tblpPr w:leftFromText="180" w:rightFromText="180" w:vertAnchor="text" w:horzAnchor="page" w:tblpX="4813" w:tblpY="361"/>
        <w:tblW w:w="789" w:type="dxa"/>
        <w:tblLook w:val="04A0" w:firstRow="1" w:lastRow="0" w:firstColumn="1" w:lastColumn="0" w:noHBand="0" w:noVBand="1"/>
      </w:tblPr>
      <w:tblGrid>
        <w:gridCol w:w="789"/>
      </w:tblGrid>
      <w:tr w:rsidR="00676B7A" w:rsidRPr="00676B7A" w:rsidTr="00676B7A">
        <w:trPr>
          <w:trHeight w:val="280"/>
        </w:trPr>
        <w:tc>
          <w:tcPr>
            <w:tcW w:w="789" w:type="dxa"/>
            <w:tcBorders>
              <w:top w:val="nil"/>
              <w:left w:val="nil"/>
              <w:bottom w:val="single" w:sz="4" w:space="0" w:color="auto"/>
              <w:right w:val="nil"/>
            </w:tcBorders>
            <w:shd w:val="clear" w:color="auto" w:fill="auto"/>
            <w:noWrap/>
            <w:vAlign w:val="bottom"/>
          </w:tcPr>
          <w:p w:rsidR="00676B7A" w:rsidRPr="00676B7A" w:rsidRDefault="00676B7A" w:rsidP="00676B7A">
            <w:pPr>
              <w:jc w:val="right"/>
              <w:rPr>
                <w:rFonts w:ascii="Calibri" w:hAnsi="Calibri"/>
                <w:color w:val="40403C"/>
                <w:sz w:val="22"/>
                <w:szCs w:val="22"/>
              </w:rPr>
            </w:pPr>
            <w:r w:rsidRPr="00676B7A">
              <w:rPr>
                <w:rFonts w:ascii="Calibri" w:hAnsi="Calibri"/>
                <w:color w:val="40403C"/>
                <w:sz w:val="22"/>
                <w:szCs w:val="22"/>
              </w:rPr>
              <w:t>4448</w:t>
            </w:r>
          </w:p>
        </w:tc>
      </w:tr>
      <w:tr w:rsidR="00676B7A" w:rsidRPr="00676B7A" w:rsidTr="00676B7A">
        <w:trPr>
          <w:trHeight w:val="280"/>
        </w:trPr>
        <w:tc>
          <w:tcPr>
            <w:tcW w:w="789" w:type="dxa"/>
            <w:tcBorders>
              <w:top w:val="nil"/>
              <w:left w:val="nil"/>
              <w:bottom w:val="nil"/>
              <w:right w:val="nil"/>
            </w:tcBorders>
            <w:shd w:val="clear" w:color="auto" w:fill="auto"/>
            <w:noWrap/>
            <w:vAlign w:val="bottom"/>
          </w:tcPr>
          <w:p w:rsidR="00676B7A" w:rsidRPr="00676B7A" w:rsidRDefault="00676B7A" w:rsidP="00676B7A">
            <w:pPr>
              <w:jc w:val="right"/>
              <w:rPr>
                <w:rFonts w:ascii="Calibri" w:hAnsi="Calibri"/>
                <w:color w:val="40403C"/>
                <w:sz w:val="22"/>
                <w:szCs w:val="22"/>
              </w:rPr>
            </w:pPr>
            <w:r w:rsidRPr="00676B7A">
              <w:rPr>
                <w:rFonts w:ascii="Calibri" w:hAnsi="Calibri"/>
                <w:color w:val="40403C"/>
                <w:sz w:val="22"/>
                <w:szCs w:val="22"/>
              </w:rPr>
              <w:t>5130</w:t>
            </w:r>
          </w:p>
        </w:tc>
      </w:tr>
    </w:tbl>
    <w:p w:rsidR="000274CB" w:rsidRPr="001D4036" w:rsidRDefault="000274CB" w:rsidP="001D4036">
      <w:pPr>
        <w:pStyle w:val="ab"/>
        <w:widowControl w:val="0"/>
        <w:spacing w:before="0" w:beforeAutospacing="0" w:after="0" w:afterAutospacing="0" w:line="360" w:lineRule="auto"/>
        <w:ind w:firstLine="709"/>
        <w:jc w:val="both"/>
        <w:rPr>
          <w:sz w:val="28"/>
          <w:szCs w:val="28"/>
        </w:rPr>
      </w:pPr>
    </w:p>
    <w:p w:rsidR="00676B7A" w:rsidRDefault="001D4036" w:rsidP="00676B7A">
      <w:pPr>
        <w:pStyle w:val="ab"/>
        <w:widowControl w:val="0"/>
        <w:spacing w:before="0" w:beforeAutospacing="0" w:after="0" w:afterAutospacing="0" w:line="360" w:lineRule="auto"/>
        <w:ind w:firstLine="709"/>
        <w:jc w:val="both"/>
        <w:rPr>
          <w:sz w:val="28"/>
          <w:szCs w:val="28"/>
        </w:rPr>
      </w:pPr>
      <w:r w:rsidRPr="001D4036">
        <w:rPr>
          <w:sz w:val="28"/>
          <w:szCs w:val="28"/>
        </w:rPr>
        <w:t xml:space="preserve">К </w:t>
      </w:r>
      <w:r w:rsidRPr="001D4036">
        <w:rPr>
          <w:sz w:val="28"/>
          <w:szCs w:val="28"/>
          <w:vertAlign w:val="subscript"/>
        </w:rPr>
        <w:t>т. з.</w:t>
      </w:r>
      <w:r w:rsidRPr="001D4036">
        <w:rPr>
          <w:sz w:val="28"/>
          <w:szCs w:val="28"/>
        </w:rPr>
        <w:t xml:space="preserve"> на 200</w:t>
      </w:r>
      <w:r w:rsidR="000274CB">
        <w:rPr>
          <w:sz w:val="28"/>
          <w:szCs w:val="28"/>
        </w:rPr>
        <w:t>6</w:t>
      </w:r>
      <w:r w:rsidRPr="001D4036">
        <w:rPr>
          <w:sz w:val="28"/>
          <w:szCs w:val="28"/>
        </w:rPr>
        <w:t xml:space="preserve">г. = </w:t>
      </w:r>
      <w:r w:rsidR="00676B7A">
        <w:rPr>
          <w:sz w:val="28"/>
          <w:szCs w:val="28"/>
        </w:rPr>
        <w:t xml:space="preserve">     = 0,9</w:t>
      </w:r>
      <w:r w:rsidRPr="001D4036">
        <w:rPr>
          <w:sz w:val="28"/>
          <w:szCs w:val="28"/>
        </w:rPr>
        <w:t>;</w:t>
      </w:r>
    </w:p>
    <w:p w:rsidR="00676B7A" w:rsidRDefault="00676B7A" w:rsidP="00676B7A">
      <w:pPr>
        <w:pStyle w:val="ab"/>
        <w:widowControl w:val="0"/>
        <w:spacing w:before="0" w:beforeAutospacing="0" w:after="0" w:afterAutospacing="0" w:line="360" w:lineRule="auto"/>
        <w:ind w:firstLine="709"/>
        <w:jc w:val="both"/>
        <w:rPr>
          <w:sz w:val="28"/>
          <w:szCs w:val="28"/>
        </w:rPr>
      </w:pPr>
    </w:p>
    <w:tbl>
      <w:tblPr>
        <w:tblpPr w:leftFromText="180" w:rightFromText="180" w:vertAnchor="text" w:horzAnchor="page" w:tblpX="4933" w:tblpY="-7"/>
        <w:tblW w:w="910" w:type="dxa"/>
        <w:tblLook w:val="04A0" w:firstRow="1" w:lastRow="0" w:firstColumn="1" w:lastColumn="0" w:noHBand="0" w:noVBand="1"/>
      </w:tblPr>
      <w:tblGrid>
        <w:gridCol w:w="910"/>
      </w:tblGrid>
      <w:tr w:rsidR="00676B7A" w:rsidRPr="00676B7A" w:rsidTr="00676B7A">
        <w:trPr>
          <w:trHeight w:val="289"/>
        </w:trPr>
        <w:tc>
          <w:tcPr>
            <w:tcW w:w="910" w:type="dxa"/>
            <w:tcBorders>
              <w:top w:val="nil"/>
              <w:left w:val="nil"/>
              <w:bottom w:val="single" w:sz="4" w:space="0" w:color="auto"/>
              <w:right w:val="nil"/>
            </w:tcBorders>
            <w:shd w:val="clear" w:color="auto" w:fill="auto"/>
            <w:noWrap/>
            <w:vAlign w:val="bottom"/>
          </w:tcPr>
          <w:p w:rsidR="00676B7A" w:rsidRPr="00676B7A" w:rsidRDefault="00676B7A" w:rsidP="00676B7A">
            <w:pPr>
              <w:jc w:val="right"/>
              <w:rPr>
                <w:rFonts w:ascii="Calibri" w:hAnsi="Calibri"/>
                <w:color w:val="40403C"/>
                <w:sz w:val="22"/>
                <w:szCs w:val="22"/>
              </w:rPr>
            </w:pPr>
            <w:r w:rsidRPr="00676B7A">
              <w:rPr>
                <w:rFonts w:ascii="Calibri" w:hAnsi="Calibri"/>
                <w:color w:val="40403C"/>
                <w:sz w:val="22"/>
                <w:szCs w:val="22"/>
              </w:rPr>
              <w:t>3667</w:t>
            </w:r>
          </w:p>
        </w:tc>
      </w:tr>
      <w:tr w:rsidR="00676B7A" w:rsidRPr="00676B7A" w:rsidTr="00676B7A">
        <w:trPr>
          <w:trHeight w:val="289"/>
        </w:trPr>
        <w:tc>
          <w:tcPr>
            <w:tcW w:w="910" w:type="dxa"/>
            <w:tcBorders>
              <w:top w:val="nil"/>
              <w:left w:val="nil"/>
              <w:bottom w:val="nil"/>
              <w:right w:val="nil"/>
            </w:tcBorders>
            <w:shd w:val="clear" w:color="auto" w:fill="auto"/>
            <w:noWrap/>
            <w:vAlign w:val="bottom"/>
          </w:tcPr>
          <w:p w:rsidR="00676B7A" w:rsidRPr="00676B7A" w:rsidRDefault="00676B7A" w:rsidP="00676B7A">
            <w:pPr>
              <w:jc w:val="right"/>
              <w:rPr>
                <w:rFonts w:ascii="Calibri" w:hAnsi="Calibri"/>
                <w:color w:val="40403C"/>
                <w:sz w:val="22"/>
                <w:szCs w:val="22"/>
              </w:rPr>
            </w:pPr>
            <w:r w:rsidRPr="00676B7A">
              <w:rPr>
                <w:rFonts w:ascii="Calibri" w:hAnsi="Calibri"/>
                <w:color w:val="40403C"/>
                <w:sz w:val="22"/>
                <w:szCs w:val="22"/>
              </w:rPr>
              <w:t>4879</w:t>
            </w:r>
          </w:p>
        </w:tc>
      </w:tr>
    </w:tbl>
    <w:p w:rsidR="001D4036" w:rsidRDefault="001D4036" w:rsidP="00676B7A">
      <w:pPr>
        <w:pStyle w:val="ab"/>
        <w:widowControl w:val="0"/>
        <w:spacing w:before="0" w:beforeAutospacing="0" w:after="0" w:afterAutospacing="0" w:line="360" w:lineRule="auto"/>
        <w:ind w:firstLine="709"/>
        <w:jc w:val="both"/>
        <w:rPr>
          <w:sz w:val="28"/>
          <w:szCs w:val="28"/>
        </w:rPr>
      </w:pPr>
      <w:r w:rsidRPr="001D4036">
        <w:rPr>
          <w:sz w:val="28"/>
          <w:szCs w:val="28"/>
        </w:rPr>
        <w:t xml:space="preserve"> К </w:t>
      </w:r>
      <w:r w:rsidRPr="001D4036">
        <w:rPr>
          <w:sz w:val="28"/>
          <w:szCs w:val="28"/>
          <w:vertAlign w:val="subscript"/>
        </w:rPr>
        <w:t>т. з.</w:t>
      </w:r>
      <w:r w:rsidRPr="001D4036">
        <w:rPr>
          <w:sz w:val="28"/>
          <w:szCs w:val="28"/>
        </w:rPr>
        <w:t xml:space="preserve">  на 200</w:t>
      </w:r>
      <w:r w:rsidR="000274CB">
        <w:rPr>
          <w:sz w:val="28"/>
          <w:szCs w:val="28"/>
        </w:rPr>
        <w:t>7</w:t>
      </w:r>
      <w:r w:rsidRPr="001D4036">
        <w:rPr>
          <w:sz w:val="28"/>
          <w:szCs w:val="28"/>
        </w:rPr>
        <w:t xml:space="preserve">г. = </w:t>
      </w:r>
      <w:r w:rsidR="00676B7A">
        <w:rPr>
          <w:sz w:val="28"/>
          <w:szCs w:val="28"/>
        </w:rPr>
        <w:t xml:space="preserve">         = 0,7</w:t>
      </w:r>
    </w:p>
    <w:p w:rsidR="000274CB" w:rsidRPr="001D4036" w:rsidRDefault="000274CB" w:rsidP="001D4036">
      <w:pPr>
        <w:pStyle w:val="ab"/>
        <w:widowControl w:val="0"/>
        <w:spacing w:before="0" w:beforeAutospacing="0" w:after="0" w:afterAutospacing="0" w:line="360" w:lineRule="auto"/>
        <w:ind w:firstLine="709"/>
        <w:jc w:val="both"/>
        <w:rPr>
          <w:sz w:val="28"/>
          <w:szCs w:val="28"/>
        </w:rPr>
      </w:pP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Он характеризует долю краткосрочных обязательств в общей сумме средств. Нормативным является значение равным – 0,4, а на данном предприятии он</w:t>
      </w:r>
      <w:r w:rsidR="00676B7A">
        <w:rPr>
          <w:sz w:val="28"/>
          <w:szCs w:val="28"/>
        </w:rPr>
        <w:t>о превышает его в 2,3 раза (0,9</w:t>
      </w:r>
      <w:r w:rsidRPr="001D4036">
        <w:rPr>
          <w:sz w:val="28"/>
          <w:szCs w:val="28"/>
        </w:rPr>
        <w:t>/0,4), что очень сильно снижает финансовую устойчивость предприятии.</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 xml:space="preserve">3. Коэффициент платежеспособности показывает, какая часть деятельности предприятия финансируется за счет собственных средств, а какая за счет заемных. </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object w:dxaOrig="2780" w:dyaOrig="620">
          <v:shape id="_x0000_i1030" type="#_x0000_t75" style="width:138.75pt;height:30.75pt" o:ole="">
            <v:imagedata r:id="rId15" o:title=""/>
          </v:shape>
          <o:OLEObject Type="Embed" ProgID="Equation.3" ShapeID="_x0000_i1030" DrawAspect="Content" ObjectID="_1462413470" r:id="rId16"/>
        </w:object>
      </w:r>
      <w:r w:rsidRPr="001D4036">
        <w:rPr>
          <w:sz w:val="28"/>
          <w:szCs w:val="28"/>
        </w:rPr>
        <w:t xml:space="preserve">. </w:t>
      </w:r>
    </w:p>
    <w:tbl>
      <w:tblPr>
        <w:tblpPr w:leftFromText="180" w:rightFromText="180" w:vertAnchor="text" w:horzAnchor="page" w:tblpX="6053" w:tblpYSpec="inside"/>
        <w:tblW w:w="809" w:type="dxa"/>
        <w:tblLook w:val="04A0" w:firstRow="1" w:lastRow="0" w:firstColumn="1" w:lastColumn="0" w:noHBand="0" w:noVBand="1"/>
      </w:tblPr>
      <w:tblGrid>
        <w:gridCol w:w="809"/>
      </w:tblGrid>
      <w:tr w:rsidR="00676B7A" w:rsidRPr="00676B7A" w:rsidTr="00676B7A">
        <w:trPr>
          <w:trHeight w:val="290"/>
        </w:trPr>
        <w:tc>
          <w:tcPr>
            <w:tcW w:w="809" w:type="dxa"/>
            <w:tcBorders>
              <w:top w:val="nil"/>
              <w:left w:val="nil"/>
              <w:bottom w:val="single" w:sz="4" w:space="0" w:color="auto"/>
              <w:right w:val="nil"/>
            </w:tcBorders>
            <w:shd w:val="clear" w:color="auto" w:fill="auto"/>
            <w:noWrap/>
            <w:vAlign w:val="bottom"/>
          </w:tcPr>
          <w:p w:rsidR="00676B7A" w:rsidRPr="00676B7A" w:rsidRDefault="00676B7A" w:rsidP="00676B7A">
            <w:pPr>
              <w:jc w:val="right"/>
              <w:rPr>
                <w:rFonts w:ascii="Calibri" w:hAnsi="Calibri"/>
                <w:color w:val="40403C"/>
                <w:sz w:val="22"/>
                <w:szCs w:val="22"/>
              </w:rPr>
            </w:pPr>
            <w:r w:rsidRPr="00676B7A">
              <w:rPr>
                <w:rFonts w:ascii="Calibri" w:hAnsi="Calibri"/>
                <w:color w:val="40403C"/>
                <w:sz w:val="22"/>
                <w:szCs w:val="22"/>
              </w:rPr>
              <w:t>682</w:t>
            </w:r>
          </w:p>
        </w:tc>
      </w:tr>
      <w:tr w:rsidR="00676B7A" w:rsidRPr="00676B7A" w:rsidTr="00676B7A">
        <w:trPr>
          <w:trHeight w:val="290"/>
        </w:trPr>
        <w:tc>
          <w:tcPr>
            <w:tcW w:w="809" w:type="dxa"/>
            <w:tcBorders>
              <w:top w:val="nil"/>
              <w:left w:val="nil"/>
              <w:bottom w:val="nil"/>
              <w:right w:val="nil"/>
            </w:tcBorders>
            <w:shd w:val="clear" w:color="auto" w:fill="auto"/>
            <w:noWrap/>
            <w:vAlign w:val="bottom"/>
          </w:tcPr>
          <w:p w:rsidR="00676B7A" w:rsidRPr="00676B7A" w:rsidRDefault="00676B7A" w:rsidP="00676B7A">
            <w:pPr>
              <w:jc w:val="right"/>
              <w:rPr>
                <w:rFonts w:ascii="Calibri" w:hAnsi="Calibri"/>
                <w:color w:val="40403C"/>
                <w:sz w:val="22"/>
                <w:szCs w:val="22"/>
              </w:rPr>
            </w:pPr>
            <w:r w:rsidRPr="00676B7A">
              <w:rPr>
                <w:rFonts w:ascii="Calibri" w:hAnsi="Calibri"/>
                <w:color w:val="40403C"/>
                <w:sz w:val="22"/>
                <w:szCs w:val="22"/>
              </w:rPr>
              <w:t>4448</w:t>
            </w:r>
          </w:p>
        </w:tc>
      </w:tr>
    </w:tbl>
    <w:p w:rsidR="001D4036" w:rsidRPr="001D4036" w:rsidRDefault="001D4036" w:rsidP="00676B7A">
      <w:pPr>
        <w:pStyle w:val="ab"/>
        <w:widowControl w:val="0"/>
        <w:spacing w:before="0" w:beforeAutospacing="0" w:after="0" w:afterAutospacing="0" w:line="360" w:lineRule="auto"/>
        <w:ind w:firstLine="709"/>
        <w:jc w:val="both"/>
        <w:rPr>
          <w:sz w:val="28"/>
          <w:szCs w:val="28"/>
        </w:rPr>
      </w:pPr>
      <w:r w:rsidRPr="001D4036">
        <w:rPr>
          <w:sz w:val="28"/>
          <w:szCs w:val="28"/>
        </w:rPr>
        <w:t xml:space="preserve">К </w:t>
      </w:r>
      <w:r w:rsidRPr="001D4036">
        <w:rPr>
          <w:sz w:val="28"/>
          <w:szCs w:val="28"/>
          <w:vertAlign w:val="subscript"/>
        </w:rPr>
        <w:t>платежеспособности</w:t>
      </w:r>
      <w:r w:rsidRPr="001D4036">
        <w:rPr>
          <w:sz w:val="28"/>
          <w:szCs w:val="28"/>
        </w:rPr>
        <w:t xml:space="preserve"> на 200</w:t>
      </w:r>
      <w:r w:rsidR="00676B7A">
        <w:rPr>
          <w:sz w:val="28"/>
          <w:szCs w:val="28"/>
        </w:rPr>
        <w:t>6</w:t>
      </w:r>
      <w:r w:rsidRPr="001D4036">
        <w:rPr>
          <w:sz w:val="28"/>
          <w:szCs w:val="28"/>
        </w:rPr>
        <w:t xml:space="preserve">г. = </w:t>
      </w:r>
      <w:r w:rsidR="00676B7A">
        <w:rPr>
          <w:sz w:val="28"/>
          <w:szCs w:val="28"/>
        </w:rPr>
        <w:t xml:space="preserve">    * 100 = 15,3</w:t>
      </w:r>
      <w:r w:rsidRPr="001D4036">
        <w:rPr>
          <w:sz w:val="28"/>
          <w:szCs w:val="28"/>
        </w:rPr>
        <w:t>%</w:t>
      </w:r>
    </w:p>
    <w:tbl>
      <w:tblPr>
        <w:tblpPr w:leftFromText="180" w:rightFromText="180" w:vertAnchor="text" w:horzAnchor="page" w:tblpX="6013" w:tblpY="-92"/>
        <w:tblW w:w="870" w:type="dxa"/>
        <w:tblLook w:val="04A0" w:firstRow="1" w:lastRow="0" w:firstColumn="1" w:lastColumn="0" w:noHBand="0" w:noVBand="1"/>
      </w:tblPr>
      <w:tblGrid>
        <w:gridCol w:w="870"/>
      </w:tblGrid>
      <w:tr w:rsidR="00676B7A" w:rsidRPr="00676B7A" w:rsidTr="00676B7A">
        <w:trPr>
          <w:trHeight w:val="289"/>
        </w:trPr>
        <w:tc>
          <w:tcPr>
            <w:tcW w:w="870" w:type="dxa"/>
            <w:tcBorders>
              <w:top w:val="nil"/>
              <w:left w:val="nil"/>
              <w:bottom w:val="single" w:sz="4" w:space="0" w:color="auto"/>
              <w:right w:val="nil"/>
            </w:tcBorders>
            <w:shd w:val="clear" w:color="auto" w:fill="auto"/>
            <w:noWrap/>
            <w:vAlign w:val="bottom"/>
          </w:tcPr>
          <w:p w:rsidR="00676B7A" w:rsidRPr="00676B7A" w:rsidRDefault="00676B7A" w:rsidP="00676B7A">
            <w:pPr>
              <w:jc w:val="right"/>
              <w:rPr>
                <w:rFonts w:ascii="Calibri" w:hAnsi="Calibri"/>
                <w:color w:val="40403C"/>
                <w:sz w:val="22"/>
                <w:szCs w:val="22"/>
              </w:rPr>
            </w:pPr>
            <w:r w:rsidRPr="00676B7A">
              <w:rPr>
                <w:rFonts w:ascii="Calibri" w:hAnsi="Calibri"/>
                <w:color w:val="40403C"/>
                <w:sz w:val="22"/>
                <w:szCs w:val="22"/>
              </w:rPr>
              <w:t>1212</w:t>
            </w:r>
          </w:p>
        </w:tc>
      </w:tr>
      <w:tr w:rsidR="00676B7A" w:rsidRPr="00676B7A" w:rsidTr="00676B7A">
        <w:trPr>
          <w:trHeight w:val="289"/>
        </w:trPr>
        <w:tc>
          <w:tcPr>
            <w:tcW w:w="870" w:type="dxa"/>
            <w:tcBorders>
              <w:top w:val="nil"/>
              <w:left w:val="nil"/>
              <w:bottom w:val="nil"/>
              <w:right w:val="nil"/>
            </w:tcBorders>
            <w:shd w:val="clear" w:color="auto" w:fill="auto"/>
            <w:noWrap/>
            <w:vAlign w:val="bottom"/>
          </w:tcPr>
          <w:p w:rsidR="00676B7A" w:rsidRPr="00676B7A" w:rsidRDefault="00676B7A" w:rsidP="00676B7A">
            <w:pPr>
              <w:jc w:val="right"/>
              <w:rPr>
                <w:rFonts w:ascii="Calibri" w:hAnsi="Calibri"/>
                <w:color w:val="40403C"/>
                <w:sz w:val="22"/>
                <w:szCs w:val="22"/>
              </w:rPr>
            </w:pPr>
            <w:r w:rsidRPr="00676B7A">
              <w:rPr>
                <w:rFonts w:ascii="Calibri" w:hAnsi="Calibri"/>
                <w:color w:val="40403C"/>
                <w:sz w:val="22"/>
                <w:szCs w:val="22"/>
              </w:rPr>
              <w:t>3667</w:t>
            </w:r>
          </w:p>
        </w:tc>
      </w:tr>
    </w:tbl>
    <w:p w:rsidR="001D4036" w:rsidRDefault="001D4036" w:rsidP="00676B7A">
      <w:pPr>
        <w:pStyle w:val="ab"/>
        <w:widowControl w:val="0"/>
        <w:spacing w:before="0" w:beforeAutospacing="0" w:after="0" w:afterAutospacing="0" w:line="360" w:lineRule="auto"/>
        <w:ind w:firstLine="709"/>
        <w:jc w:val="both"/>
        <w:rPr>
          <w:sz w:val="28"/>
          <w:szCs w:val="28"/>
        </w:rPr>
      </w:pPr>
      <w:r w:rsidRPr="001D4036">
        <w:rPr>
          <w:sz w:val="28"/>
          <w:szCs w:val="28"/>
        </w:rPr>
        <w:t xml:space="preserve">К </w:t>
      </w:r>
      <w:r w:rsidRPr="001D4036">
        <w:rPr>
          <w:sz w:val="28"/>
          <w:szCs w:val="28"/>
          <w:vertAlign w:val="subscript"/>
        </w:rPr>
        <w:t xml:space="preserve">платежеспособности </w:t>
      </w:r>
      <w:r w:rsidRPr="001D4036">
        <w:rPr>
          <w:sz w:val="28"/>
          <w:szCs w:val="28"/>
        </w:rPr>
        <w:t xml:space="preserve"> на 200</w:t>
      </w:r>
      <w:r w:rsidR="00676B7A">
        <w:rPr>
          <w:sz w:val="28"/>
          <w:szCs w:val="28"/>
        </w:rPr>
        <w:t>7</w:t>
      </w:r>
      <w:r w:rsidRPr="001D4036">
        <w:rPr>
          <w:sz w:val="28"/>
          <w:szCs w:val="28"/>
        </w:rPr>
        <w:t xml:space="preserve">г. = </w:t>
      </w:r>
      <w:r w:rsidR="00676B7A">
        <w:rPr>
          <w:sz w:val="28"/>
          <w:szCs w:val="28"/>
        </w:rPr>
        <w:t xml:space="preserve">    </w:t>
      </w:r>
      <w:r w:rsidRPr="001D4036">
        <w:rPr>
          <w:sz w:val="28"/>
          <w:szCs w:val="28"/>
        </w:rPr>
        <w:t xml:space="preserve"> </w:t>
      </w:r>
      <w:r w:rsidR="00676B7A">
        <w:rPr>
          <w:sz w:val="28"/>
          <w:szCs w:val="28"/>
        </w:rPr>
        <w:t>* 100 = 33,05</w:t>
      </w:r>
      <w:r w:rsidRPr="001D4036">
        <w:rPr>
          <w:sz w:val="28"/>
          <w:szCs w:val="28"/>
        </w:rPr>
        <w:t>%</w:t>
      </w:r>
    </w:p>
    <w:p w:rsidR="00676B7A" w:rsidRPr="001D4036" w:rsidRDefault="00676B7A" w:rsidP="00676B7A">
      <w:pPr>
        <w:pStyle w:val="ab"/>
        <w:widowControl w:val="0"/>
        <w:spacing w:before="0" w:beforeAutospacing="0" w:after="0" w:afterAutospacing="0" w:line="360" w:lineRule="auto"/>
        <w:ind w:firstLine="709"/>
        <w:jc w:val="both"/>
        <w:rPr>
          <w:sz w:val="28"/>
          <w:szCs w:val="28"/>
        </w:rPr>
      </w:pP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Коэффициент платежеспособности показал, что на 100 руб. заемного капитала приходится в 200</w:t>
      </w:r>
      <w:r w:rsidR="00676B7A">
        <w:rPr>
          <w:sz w:val="28"/>
          <w:szCs w:val="28"/>
        </w:rPr>
        <w:t>6</w:t>
      </w:r>
      <w:r w:rsidRPr="001D4036">
        <w:rPr>
          <w:sz w:val="28"/>
          <w:szCs w:val="28"/>
        </w:rPr>
        <w:t xml:space="preserve">г. – </w:t>
      </w:r>
      <w:r w:rsidR="00676B7A">
        <w:rPr>
          <w:sz w:val="28"/>
          <w:szCs w:val="28"/>
        </w:rPr>
        <w:t>15,3</w:t>
      </w:r>
      <w:r w:rsidRPr="001D4036">
        <w:rPr>
          <w:sz w:val="28"/>
          <w:szCs w:val="28"/>
        </w:rPr>
        <w:t xml:space="preserve"> руб., в 200</w:t>
      </w:r>
      <w:r w:rsidR="00676B7A">
        <w:rPr>
          <w:sz w:val="28"/>
          <w:szCs w:val="28"/>
        </w:rPr>
        <w:t>7</w:t>
      </w:r>
      <w:r w:rsidRPr="001D4036">
        <w:rPr>
          <w:sz w:val="28"/>
          <w:szCs w:val="28"/>
        </w:rPr>
        <w:t xml:space="preserve">г – </w:t>
      </w:r>
      <w:r w:rsidR="00676B7A">
        <w:rPr>
          <w:sz w:val="28"/>
          <w:szCs w:val="28"/>
        </w:rPr>
        <w:t>33,05</w:t>
      </w:r>
      <w:r w:rsidRPr="001D4036">
        <w:rPr>
          <w:sz w:val="28"/>
          <w:szCs w:val="28"/>
        </w:rPr>
        <w:t xml:space="preserve"> руб. собственного капитала. Отсюда следует, что на </w:t>
      </w:r>
      <w:r w:rsidR="00676B7A">
        <w:rPr>
          <w:sz w:val="28"/>
          <w:szCs w:val="28"/>
        </w:rPr>
        <w:t>84,7%</w:t>
      </w:r>
      <w:r w:rsidRPr="001D4036">
        <w:rPr>
          <w:sz w:val="28"/>
          <w:szCs w:val="28"/>
        </w:rPr>
        <w:t xml:space="preserve"> в 200</w:t>
      </w:r>
      <w:r w:rsidR="00676B7A">
        <w:rPr>
          <w:sz w:val="28"/>
          <w:szCs w:val="28"/>
        </w:rPr>
        <w:t xml:space="preserve">6 </w:t>
      </w:r>
      <w:r w:rsidRPr="001D4036">
        <w:rPr>
          <w:sz w:val="28"/>
          <w:szCs w:val="28"/>
        </w:rPr>
        <w:t>г. предприятие финансировалось за счет заемных средств, в 200</w:t>
      </w:r>
      <w:r w:rsidR="00676B7A">
        <w:rPr>
          <w:sz w:val="28"/>
          <w:szCs w:val="28"/>
        </w:rPr>
        <w:t>7г. показатель снизился до 66,95</w:t>
      </w:r>
      <w:r w:rsidRPr="001D4036">
        <w:rPr>
          <w:sz w:val="28"/>
          <w:szCs w:val="28"/>
        </w:rPr>
        <w:t>%.</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 xml:space="preserve">4. Коэффициент финансового левериджа (риска) – это соотношение заемного и собственного капитала. </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object w:dxaOrig="2900" w:dyaOrig="620">
          <v:shape id="_x0000_i1031" type="#_x0000_t75" style="width:144.75pt;height:30.75pt" o:ole="">
            <v:imagedata r:id="rId17" o:title=""/>
          </v:shape>
          <o:OLEObject Type="Embed" ProgID="Equation.3" ShapeID="_x0000_i1031" DrawAspect="Content" ObjectID="_1462413471" r:id="rId18"/>
        </w:object>
      </w:r>
      <w:r w:rsidRPr="001D4036">
        <w:rPr>
          <w:sz w:val="28"/>
          <w:szCs w:val="28"/>
        </w:rPr>
        <w:t xml:space="preserve"> </w:t>
      </w:r>
    </w:p>
    <w:tbl>
      <w:tblPr>
        <w:tblpPr w:leftFromText="180" w:rightFromText="180" w:vertAnchor="text" w:horzAnchor="page" w:tblpX="6793" w:tblpY="-77"/>
        <w:tblW w:w="941" w:type="dxa"/>
        <w:tblLook w:val="04A0" w:firstRow="1" w:lastRow="0" w:firstColumn="1" w:lastColumn="0" w:noHBand="0" w:noVBand="1"/>
      </w:tblPr>
      <w:tblGrid>
        <w:gridCol w:w="941"/>
      </w:tblGrid>
      <w:tr w:rsidR="004F4C15" w:rsidRPr="00676B7A" w:rsidTr="004F4C15">
        <w:trPr>
          <w:trHeight w:val="280"/>
        </w:trPr>
        <w:tc>
          <w:tcPr>
            <w:tcW w:w="941" w:type="dxa"/>
            <w:tcBorders>
              <w:top w:val="nil"/>
              <w:left w:val="nil"/>
              <w:bottom w:val="single" w:sz="4" w:space="0" w:color="auto"/>
              <w:right w:val="nil"/>
            </w:tcBorders>
            <w:shd w:val="clear" w:color="auto" w:fill="auto"/>
            <w:noWrap/>
            <w:vAlign w:val="bottom"/>
          </w:tcPr>
          <w:p w:rsidR="004F4C15" w:rsidRPr="00676B7A" w:rsidRDefault="004F4C15" w:rsidP="004F4C15">
            <w:pPr>
              <w:jc w:val="right"/>
              <w:rPr>
                <w:rFonts w:ascii="Calibri" w:hAnsi="Calibri"/>
                <w:color w:val="40403C"/>
                <w:sz w:val="22"/>
                <w:szCs w:val="22"/>
              </w:rPr>
            </w:pPr>
            <w:r w:rsidRPr="00676B7A">
              <w:rPr>
                <w:rFonts w:ascii="Calibri" w:hAnsi="Calibri"/>
                <w:color w:val="40403C"/>
                <w:sz w:val="22"/>
                <w:szCs w:val="22"/>
              </w:rPr>
              <w:t>4448</w:t>
            </w:r>
          </w:p>
        </w:tc>
      </w:tr>
      <w:tr w:rsidR="004F4C15" w:rsidRPr="00676B7A" w:rsidTr="004F4C15">
        <w:trPr>
          <w:trHeight w:val="280"/>
        </w:trPr>
        <w:tc>
          <w:tcPr>
            <w:tcW w:w="941" w:type="dxa"/>
            <w:tcBorders>
              <w:top w:val="nil"/>
              <w:left w:val="nil"/>
              <w:bottom w:val="nil"/>
              <w:right w:val="nil"/>
            </w:tcBorders>
            <w:shd w:val="clear" w:color="auto" w:fill="auto"/>
            <w:noWrap/>
            <w:vAlign w:val="bottom"/>
          </w:tcPr>
          <w:p w:rsidR="004F4C15" w:rsidRPr="00676B7A" w:rsidRDefault="004F4C15" w:rsidP="004F4C15">
            <w:pPr>
              <w:jc w:val="right"/>
              <w:rPr>
                <w:rFonts w:ascii="Calibri" w:hAnsi="Calibri"/>
                <w:color w:val="40403C"/>
                <w:sz w:val="22"/>
                <w:szCs w:val="22"/>
              </w:rPr>
            </w:pPr>
            <w:r w:rsidRPr="00676B7A">
              <w:rPr>
                <w:rFonts w:ascii="Calibri" w:hAnsi="Calibri"/>
                <w:color w:val="40403C"/>
                <w:sz w:val="22"/>
                <w:szCs w:val="22"/>
              </w:rPr>
              <w:t>682</w:t>
            </w:r>
          </w:p>
        </w:tc>
      </w:tr>
    </w:tbl>
    <w:p w:rsidR="001D4036" w:rsidRDefault="001D4036" w:rsidP="004F4C15">
      <w:pPr>
        <w:pStyle w:val="ab"/>
        <w:widowControl w:val="0"/>
        <w:spacing w:before="0" w:beforeAutospacing="0" w:after="0" w:afterAutospacing="0" w:line="360" w:lineRule="auto"/>
        <w:ind w:firstLine="709"/>
        <w:jc w:val="both"/>
        <w:rPr>
          <w:sz w:val="28"/>
          <w:szCs w:val="28"/>
        </w:rPr>
      </w:pPr>
      <w:r w:rsidRPr="001D4036">
        <w:rPr>
          <w:sz w:val="28"/>
          <w:szCs w:val="28"/>
        </w:rPr>
        <w:t xml:space="preserve">К </w:t>
      </w:r>
      <w:r w:rsidRPr="001D4036">
        <w:rPr>
          <w:sz w:val="28"/>
          <w:szCs w:val="28"/>
          <w:vertAlign w:val="subscript"/>
        </w:rPr>
        <w:t xml:space="preserve">финансового левериджа (риска) </w:t>
      </w:r>
      <w:r w:rsidRPr="001D4036">
        <w:rPr>
          <w:sz w:val="28"/>
          <w:szCs w:val="28"/>
        </w:rPr>
        <w:t>на 200</w:t>
      </w:r>
      <w:r w:rsidR="00676B7A">
        <w:rPr>
          <w:sz w:val="28"/>
          <w:szCs w:val="28"/>
        </w:rPr>
        <w:t>6</w:t>
      </w:r>
      <w:r w:rsidRPr="001D4036">
        <w:rPr>
          <w:sz w:val="28"/>
          <w:szCs w:val="28"/>
        </w:rPr>
        <w:t xml:space="preserve">г. = </w:t>
      </w:r>
      <w:r w:rsidR="00676B7A">
        <w:rPr>
          <w:sz w:val="28"/>
          <w:szCs w:val="28"/>
        </w:rPr>
        <w:t xml:space="preserve">     </w:t>
      </w:r>
      <w:r w:rsidR="004F4C15">
        <w:rPr>
          <w:sz w:val="28"/>
          <w:szCs w:val="28"/>
        </w:rPr>
        <w:t>= 6,5</w:t>
      </w:r>
    </w:p>
    <w:tbl>
      <w:tblPr>
        <w:tblpPr w:leftFromText="180" w:rightFromText="180" w:vertAnchor="text" w:horzAnchor="page" w:tblpX="6853" w:tblpY="350"/>
        <w:tblW w:w="890" w:type="dxa"/>
        <w:tblLook w:val="04A0" w:firstRow="1" w:lastRow="0" w:firstColumn="1" w:lastColumn="0" w:noHBand="0" w:noVBand="1"/>
      </w:tblPr>
      <w:tblGrid>
        <w:gridCol w:w="890"/>
      </w:tblGrid>
      <w:tr w:rsidR="004F4C15" w:rsidRPr="004F4C15" w:rsidTr="004F4C15">
        <w:trPr>
          <w:trHeight w:val="280"/>
        </w:trPr>
        <w:tc>
          <w:tcPr>
            <w:tcW w:w="890" w:type="dxa"/>
            <w:tcBorders>
              <w:top w:val="nil"/>
              <w:left w:val="nil"/>
              <w:bottom w:val="single" w:sz="4" w:space="0" w:color="auto"/>
              <w:right w:val="nil"/>
            </w:tcBorders>
            <w:shd w:val="clear" w:color="auto" w:fill="auto"/>
            <w:noWrap/>
            <w:vAlign w:val="bottom"/>
          </w:tcPr>
          <w:p w:rsidR="004F4C15" w:rsidRPr="004F4C15" w:rsidRDefault="004F4C15" w:rsidP="004F4C15">
            <w:pPr>
              <w:jc w:val="right"/>
              <w:rPr>
                <w:rFonts w:ascii="Calibri" w:hAnsi="Calibri"/>
                <w:color w:val="40403C"/>
                <w:sz w:val="22"/>
                <w:szCs w:val="22"/>
              </w:rPr>
            </w:pPr>
            <w:r w:rsidRPr="004F4C15">
              <w:rPr>
                <w:rFonts w:ascii="Calibri" w:hAnsi="Calibri"/>
                <w:color w:val="40403C"/>
                <w:sz w:val="22"/>
                <w:szCs w:val="22"/>
              </w:rPr>
              <w:t>3667</w:t>
            </w:r>
          </w:p>
        </w:tc>
      </w:tr>
      <w:tr w:rsidR="004F4C15" w:rsidRPr="004F4C15" w:rsidTr="004F4C15">
        <w:trPr>
          <w:trHeight w:val="280"/>
        </w:trPr>
        <w:tc>
          <w:tcPr>
            <w:tcW w:w="890" w:type="dxa"/>
            <w:tcBorders>
              <w:top w:val="nil"/>
              <w:left w:val="nil"/>
              <w:bottom w:val="nil"/>
              <w:right w:val="nil"/>
            </w:tcBorders>
            <w:shd w:val="clear" w:color="auto" w:fill="auto"/>
            <w:noWrap/>
            <w:vAlign w:val="bottom"/>
          </w:tcPr>
          <w:p w:rsidR="004F4C15" w:rsidRPr="004F4C15" w:rsidRDefault="004F4C15" w:rsidP="004F4C15">
            <w:pPr>
              <w:jc w:val="right"/>
              <w:rPr>
                <w:rFonts w:ascii="Calibri" w:hAnsi="Calibri"/>
                <w:color w:val="40403C"/>
                <w:sz w:val="22"/>
                <w:szCs w:val="22"/>
              </w:rPr>
            </w:pPr>
            <w:r w:rsidRPr="004F4C15">
              <w:rPr>
                <w:rFonts w:ascii="Calibri" w:hAnsi="Calibri"/>
                <w:color w:val="40403C"/>
                <w:sz w:val="22"/>
                <w:szCs w:val="22"/>
              </w:rPr>
              <w:t>1212</w:t>
            </w:r>
          </w:p>
        </w:tc>
      </w:tr>
    </w:tbl>
    <w:p w:rsidR="00676B7A" w:rsidRPr="001D4036" w:rsidRDefault="00676B7A" w:rsidP="001D4036">
      <w:pPr>
        <w:pStyle w:val="ab"/>
        <w:widowControl w:val="0"/>
        <w:spacing w:before="0" w:beforeAutospacing="0" w:after="0" w:afterAutospacing="0" w:line="360" w:lineRule="auto"/>
        <w:ind w:firstLine="709"/>
        <w:jc w:val="both"/>
        <w:rPr>
          <w:sz w:val="28"/>
          <w:szCs w:val="28"/>
        </w:rPr>
      </w:pPr>
    </w:p>
    <w:p w:rsidR="001D4036" w:rsidRDefault="001D4036" w:rsidP="004F4C15">
      <w:pPr>
        <w:pStyle w:val="ab"/>
        <w:widowControl w:val="0"/>
        <w:spacing w:before="0" w:beforeAutospacing="0" w:after="0" w:afterAutospacing="0" w:line="360" w:lineRule="auto"/>
        <w:ind w:firstLine="709"/>
        <w:jc w:val="both"/>
        <w:rPr>
          <w:sz w:val="28"/>
          <w:szCs w:val="28"/>
        </w:rPr>
      </w:pPr>
      <w:r w:rsidRPr="001D4036">
        <w:rPr>
          <w:sz w:val="28"/>
          <w:szCs w:val="28"/>
        </w:rPr>
        <w:t xml:space="preserve">К </w:t>
      </w:r>
      <w:r w:rsidRPr="001D4036">
        <w:rPr>
          <w:sz w:val="28"/>
          <w:szCs w:val="28"/>
          <w:vertAlign w:val="subscript"/>
        </w:rPr>
        <w:t>финансового левериджа</w:t>
      </w:r>
      <w:r w:rsidRPr="001D4036">
        <w:rPr>
          <w:sz w:val="28"/>
          <w:szCs w:val="28"/>
        </w:rPr>
        <w:t xml:space="preserve"> </w:t>
      </w:r>
      <w:r w:rsidRPr="001D4036">
        <w:rPr>
          <w:sz w:val="28"/>
          <w:szCs w:val="28"/>
          <w:vertAlign w:val="subscript"/>
        </w:rPr>
        <w:t xml:space="preserve">(риска) </w:t>
      </w:r>
      <w:r w:rsidRPr="001D4036">
        <w:rPr>
          <w:sz w:val="28"/>
          <w:szCs w:val="28"/>
        </w:rPr>
        <w:t>на 200</w:t>
      </w:r>
      <w:r w:rsidR="00676B7A">
        <w:rPr>
          <w:sz w:val="28"/>
          <w:szCs w:val="28"/>
        </w:rPr>
        <w:t>7</w:t>
      </w:r>
      <w:r w:rsidRPr="001D4036">
        <w:rPr>
          <w:sz w:val="28"/>
          <w:szCs w:val="28"/>
        </w:rPr>
        <w:t xml:space="preserve">г. = </w:t>
      </w:r>
      <w:r w:rsidR="004F4C15">
        <w:rPr>
          <w:sz w:val="28"/>
          <w:szCs w:val="28"/>
        </w:rPr>
        <w:t xml:space="preserve">     = 3,02</w:t>
      </w:r>
    </w:p>
    <w:p w:rsidR="00676B7A" w:rsidRPr="001D4036" w:rsidRDefault="00676B7A" w:rsidP="001D4036">
      <w:pPr>
        <w:pStyle w:val="ab"/>
        <w:widowControl w:val="0"/>
        <w:spacing w:before="0" w:beforeAutospacing="0" w:after="0" w:afterAutospacing="0" w:line="360" w:lineRule="auto"/>
        <w:ind w:firstLine="709"/>
        <w:jc w:val="both"/>
        <w:rPr>
          <w:sz w:val="28"/>
          <w:szCs w:val="28"/>
        </w:rPr>
      </w:pP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 xml:space="preserve">Значение коэффициента финансового левериджа (риска) </w:t>
      </w:r>
      <w:r w:rsidR="004F4C15">
        <w:rPr>
          <w:sz w:val="28"/>
          <w:szCs w:val="28"/>
        </w:rPr>
        <w:t>ЗАО «Олеандр»</w:t>
      </w:r>
      <w:r w:rsidRPr="001D4036">
        <w:rPr>
          <w:sz w:val="28"/>
          <w:szCs w:val="28"/>
        </w:rPr>
        <w:t xml:space="preserve"> высокое по сравнению с нормативом равным 1, но наметилась тенденция его снижения. За 200</w:t>
      </w:r>
      <w:r w:rsidR="004F4C15">
        <w:rPr>
          <w:sz w:val="28"/>
          <w:szCs w:val="28"/>
        </w:rPr>
        <w:t>7</w:t>
      </w:r>
      <w:r w:rsidRPr="001D4036">
        <w:rPr>
          <w:sz w:val="28"/>
          <w:szCs w:val="28"/>
        </w:rPr>
        <w:t xml:space="preserve"> год его значение снизилось почти вдвое, что можно считать положительным моментом. На предприятиях, где оборачиваемость капитала высокая и доля основного капитала низкая, значение коэффициента финансового рычага может быть значительно выше нормативного. В балансе </w:t>
      </w:r>
      <w:r w:rsidR="004F4C15">
        <w:rPr>
          <w:sz w:val="28"/>
          <w:szCs w:val="28"/>
        </w:rPr>
        <w:t>ЗАО «Олеандр»</w:t>
      </w:r>
      <w:r w:rsidR="004F4C15" w:rsidRPr="001D4036">
        <w:rPr>
          <w:sz w:val="28"/>
          <w:szCs w:val="28"/>
        </w:rPr>
        <w:t xml:space="preserve"> </w:t>
      </w:r>
      <w:r w:rsidRPr="001D4036">
        <w:rPr>
          <w:sz w:val="28"/>
          <w:szCs w:val="28"/>
        </w:rPr>
        <w:t xml:space="preserve"> </w:t>
      </w:r>
      <w:r w:rsidR="004F4C15">
        <w:rPr>
          <w:sz w:val="28"/>
          <w:szCs w:val="28"/>
        </w:rPr>
        <w:t xml:space="preserve">низкая доля </w:t>
      </w:r>
      <w:r w:rsidRPr="001D4036">
        <w:rPr>
          <w:sz w:val="28"/>
          <w:szCs w:val="28"/>
        </w:rPr>
        <w:t xml:space="preserve"> основного капитала и оборачиваемость оборотного капитала достаточно высокая, что позволяет коэффициенту финансового риска быть значительно выше нормативного.</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Для оценки риска банкротства и кредитоспособности  предприятий широко используются факторные модели западных экономистов: Альтмана, Лиса, Таффлера, Тишоу и др., разработанные с помощью многомерного дискриминативного анализа. Наиболее широкую известность получила модель Альтмана:</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lang w:val="en-US"/>
        </w:rPr>
        <w:t>Z</w:t>
      </w:r>
      <w:r w:rsidRPr="001D4036">
        <w:rPr>
          <w:sz w:val="28"/>
          <w:szCs w:val="28"/>
        </w:rPr>
        <w:t xml:space="preserve"> = 0,717х</w:t>
      </w:r>
      <w:r w:rsidRPr="001D4036">
        <w:rPr>
          <w:sz w:val="28"/>
          <w:szCs w:val="28"/>
          <w:vertAlign w:val="subscript"/>
        </w:rPr>
        <w:t>1</w:t>
      </w:r>
      <w:r w:rsidRPr="001D4036">
        <w:rPr>
          <w:sz w:val="28"/>
          <w:szCs w:val="28"/>
        </w:rPr>
        <w:t>+0,847х</w:t>
      </w:r>
      <w:r w:rsidRPr="001D4036">
        <w:rPr>
          <w:sz w:val="28"/>
          <w:szCs w:val="28"/>
          <w:vertAlign w:val="subscript"/>
        </w:rPr>
        <w:t>2</w:t>
      </w:r>
      <w:r w:rsidRPr="001D4036">
        <w:rPr>
          <w:sz w:val="28"/>
          <w:szCs w:val="28"/>
        </w:rPr>
        <w:t>+3,107х</w:t>
      </w:r>
      <w:r w:rsidRPr="001D4036">
        <w:rPr>
          <w:sz w:val="28"/>
          <w:szCs w:val="28"/>
          <w:vertAlign w:val="subscript"/>
        </w:rPr>
        <w:t>3</w:t>
      </w:r>
      <w:r w:rsidRPr="001D4036">
        <w:rPr>
          <w:sz w:val="28"/>
          <w:szCs w:val="28"/>
        </w:rPr>
        <w:t>+0,42х</w:t>
      </w:r>
      <w:r w:rsidRPr="001D4036">
        <w:rPr>
          <w:sz w:val="28"/>
          <w:szCs w:val="28"/>
          <w:vertAlign w:val="subscript"/>
        </w:rPr>
        <w:t>4</w:t>
      </w:r>
      <w:r w:rsidRPr="001D4036">
        <w:rPr>
          <w:sz w:val="28"/>
          <w:szCs w:val="28"/>
        </w:rPr>
        <w:t>+0,995х</w:t>
      </w:r>
      <w:r w:rsidRPr="001D4036">
        <w:rPr>
          <w:sz w:val="28"/>
          <w:szCs w:val="28"/>
          <w:vertAlign w:val="subscript"/>
        </w:rPr>
        <w:t>5</w:t>
      </w:r>
      <w:r w:rsidRPr="001D4036">
        <w:rPr>
          <w:sz w:val="28"/>
          <w:szCs w:val="28"/>
        </w:rPr>
        <w:t xml:space="preserve">, </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 xml:space="preserve">где </w:t>
      </w:r>
      <w:r w:rsidRPr="001D4036">
        <w:rPr>
          <w:sz w:val="28"/>
          <w:szCs w:val="28"/>
        </w:rPr>
        <w:tab/>
        <w:t>х</w:t>
      </w:r>
      <w:r w:rsidRPr="001D4036">
        <w:rPr>
          <w:sz w:val="28"/>
          <w:szCs w:val="28"/>
          <w:vertAlign w:val="subscript"/>
        </w:rPr>
        <w:t xml:space="preserve">1 </w:t>
      </w:r>
      <w:r w:rsidRPr="001D4036">
        <w:rPr>
          <w:sz w:val="28"/>
          <w:szCs w:val="28"/>
        </w:rPr>
        <w:t xml:space="preserve"> - </w:t>
      </w:r>
      <w:r w:rsidRPr="001D4036">
        <w:rPr>
          <w:sz w:val="28"/>
          <w:szCs w:val="28"/>
        </w:rPr>
        <w:object w:dxaOrig="3980" w:dyaOrig="660">
          <v:shape id="_x0000_i1032" type="#_x0000_t75" style="width:198.75pt;height:33pt" o:ole="">
            <v:imagedata r:id="rId19" o:title=""/>
          </v:shape>
          <o:OLEObject Type="Embed" ProgID="Equation.3" ShapeID="_x0000_i1032" DrawAspect="Content" ObjectID="_1462413472" r:id="rId20"/>
        </w:object>
      </w:r>
      <w:r w:rsidRPr="001D4036">
        <w:rPr>
          <w:sz w:val="28"/>
          <w:szCs w:val="28"/>
        </w:rPr>
        <w:t>;</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х</w:t>
      </w:r>
      <w:r w:rsidRPr="001D4036">
        <w:rPr>
          <w:sz w:val="28"/>
          <w:szCs w:val="28"/>
          <w:vertAlign w:val="subscript"/>
        </w:rPr>
        <w:t xml:space="preserve">2 </w:t>
      </w:r>
      <w:r w:rsidRPr="001D4036">
        <w:rPr>
          <w:sz w:val="28"/>
          <w:szCs w:val="28"/>
        </w:rPr>
        <w:t xml:space="preserve"> - </w:t>
      </w:r>
      <w:r w:rsidRPr="001D4036">
        <w:rPr>
          <w:sz w:val="28"/>
          <w:szCs w:val="28"/>
        </w:rPr>
        <w:object w:dxaOrig="3060" w:dyaOrig="660">
          <v:shape id="_x0000_i1033" type="#_x0000_t75" style="width:153pt;height:33pt" o:ole="">
            <v:imagedata r:id="rId21" o:title=""/>
          </v:shape>
          <o:OLEObject Type="Embed" ProgID="Equation.3" ShapeID="_x0000_i1033" DrawAspect="Content" ObjectID="_1462413473" r:id="rId22"/>
        </w:object>
      </w:r>
      <w:r w:rsidRPr="001D4036">
        <w:rPr>
          <w:sz w:val="28"/>
          <w:szCs w:val="28"/>
        </w:rPr>
        <w:t>;</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х</w:t>
      </w:r>
      <w:r w:rsidRPr="001D4036">
        <w:rPr>
          <w:sz w:val="28"/>
          <w:szCs w:val="28"/>
          <w:vertAlign w:val="subscript"/>
        </w:rPr>
        <w:t>3</w:t>
      </w:r>
      <w:r w:rsidRPr="001D4036">
        <w:rPr>
          <w:sz w:val="28"/>
          <w:szCs w:val="28"/>
        </w:rPr>
        <w:t xml:space="preserve"> - </w:t>
      </w:r>
      <w:r w:rsidRPr="001D4036">
        <w:rPr>
          <w:sz w:val="28"/>
          <w:szCs w:val="28"/>
        </w:rPr>
        <w:object w:dxaOrig="3519" w:dyaOrig="660">
          <v:shape id="_x0000_i1034" type="#_x0000_t75" style="width:176.25pt;height:33pt" o:ole="">
            <v:imagedata r:id="rId23" o:title=""/>
          </v:shape>
          <o:OLEObject Type="Embed" ProgID="Equation.3" ShapeID="_x0000_i1034" DrawAspect="Content" ObjectID="_1462413474" r:id="rId24"/>
        </w:object>
      </w:r>
      <w:r w:rsidRPr="001D4036">
        <w:rPr>
          <w:sz w:val="28"/>
          <w:szCs w:val="28"/>
        </w:rPr>
        <w:t>;</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х</w:t>
      </w:r>
      <w:r w:rsidRPr="001D4036">
        <w:rPr>
          <w:sz w:val="28"/>
          <w:szCs w:val="28"/>
          <w:vertAlign w:val="subscript"/>
        </w:rPr>
        <w:t xml:space="preserve">4 </w:t>
      </w:r>
      <w:r w:rsidRPr="001D4036">
        <w:rPr>
          <w:sz w:val="28"/>
          <w:szCs w:val="28"/>
        </w:rPr>
        <w:t xml:space="preserve"> - </w:t>
      </w:r>
      <w:r w:rsidRPr="001D4036">
        <w:rPr>
          <w:sz w:val="28"/>
          <w:szCs w:val="28"/>
        </w:rPr>
        <w:object w:dxaOrig="5480" w:dyaOrig="660">
          <v:shape id="_x0000_i1035" type="#_x0000_t75" style="width:273.75pt;height:33pt" o:ole="">
            <v:imagedata r:id="rId25" o:title=""/>
          </v:shape>
          <o:OLEObject Type="Embed" ProgID="Equation.3" ShapeID="_x0000_i1035" DrawAspect="Content" ObjectID="_1462413475" r:id="rId26"/>
        </w:object>
      </w:r>
      <w:r w:rsidRPr="001D4036">
        <w:rPr>
          <w:sz w:val="28"/>
          <w:szCs w:val="28"/>
        </w:rPr>
        <w:t>;</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х</w:t>
      </w:r>
      <w:r w:rsidRPr="001D4036">
        <w:rPr>
          <w:sz w:val="28"/>
          <w:szCs w:val="28"/>
          <w:vertAlign w:val="subscript"/>
        </w:rPr>
        <w:t>5</w:t>
      </w:r>
      <w:r w:rsidRPr="001D4036">
        <w:rPr>
          <w:sz w:val="28"/>
          <w:szCs w:val="28"/>
        </w:rPr>
        <w:t xml:space="preserve"> - </w:t>
      </w:r>
      <w:r w:rsidRPr="001D4036">
        <w:rPr>
          <w:sz w:val="28"/>
          <w:szCs w:val="28"/>
        </w:rPr>
        <w:object w:dxaOrig="1880" w:dyaOrig="660">
          <v:shape id="_x0000_i1036" type="#_x0000_t75" style="width:93.75pt;height:33pt" o:ole="">
            <v:imagedata r:id="rId27" o:title=""/>
          </v:shape>
          <o:OLEObject Type="Embed" ProgID="Equation.3" ShapeID="_x0000_i1036" DrawAspect="Content" ObjectID="_1462413476" r:id="rId28"/>
        </w:object>
      </w:r>
      <w:r w:rsidRPr="001D4036">
        <w:rPr>
          <w:sz w:val="28"/>
          <w:szCs w:val="28"/>
        </w:rPr>
        <w:t>.</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Константа сравнения - 1,23.</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 xml:space="preserve">Если значение </w:t>
      </w:r>
      <w:r w:rsidRPr="001D4036">
        <w:rPr>
          <w:sz w:val="28"/>
          <w:szCs w:val="28"/>
          <w:lang w:val="en-US"/>
        </w:rPr>
        <w:t>Z</w:t>
      </w:r>
      <w:r w:rsidRPr="001D4036">
        <w:rPr>
          <w:sz w:val="28"/>
          <w:szCs w:val="28"/>
        </w:rPr>
        <w:t xml:space="preserve">&lt;1,23, то это признак высокой вероятности банкротства, </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lang w:val="en-US"/>
        </w:rPr>
        <w:t>Z</w:t>
      </w:r>
      <w:r w:rsidRPr="001D4036">
        <w:rPr>
          <w:sz w:val="28"/>
          <w:szCs w:val="28"/>
        </w:rPr>
        <w:t>&gt;1,23 – малая вероятность банкротства.</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 xml:space="preserve">Найдем значение </w:t>
      </w:r>
      <w:r w:rsidRPr="001D4036">
        <w:rPr>
          <w:sz w:val="28"/>
          <w:szCs w:val="28"/>
          <w:lang w:val="en-US"/>
        </w:rPr>
        <w:t>Z</w:t>
      </w:r>
      <w:r w:rsidRPr="001D4036">
        <w:rPr>
          <w:sz w:val="28"/>
          <w:szCs w:val="28"/>
        </w:rPr>
        <w:t xml:space="preserve">-счета на </w:t>
      </w:r>
      <w:r w:rsidR="004F4C15">
        <w:rPr>
          <w:sz w:val="28"/>
          <w:szCs w:val="28"/>
        </w:rPr>
        <w:t>ЗАО «Олеандр»</w:t>
      </w:r>
    </w:p>
    <w:tbl>
      <w:tblPr>
        <w:tblpPr w:leftFromText="180" w:rightFromText="180" w:vertAnchor="text" w:horzAnchor="page" w:tblpX="3273" w:tblpY="29"/>
        <w:tblW w:w="809" w:type="dxa"/>
        <w:tblLook w:val="04A0" w:firstRow="1" w:lastRow="0" w:firstColumn="1" w:lastColumn="0" w:noHBand="0" w:noVBand="1"/>
      </w:tblPr>
      <w:tblGrid>
        <w:gridCol w:w="809"/>
      </w:tblGrid>
      <w:tr w:rsidR="000B7F1A" w:rsidRPr="000B7F1A" w:rsidTr="000B7F1A">
        <w:trPr>
          <w:trHeight w:val="289"/>
        </w:trPr>
        <w:tc>
          <w:tcPr>
            <w:tcW w:w="809" w:type="dxa"/>
            <w:tcBorders>
              <w:top w:val="nil"/>
              <w:left w:val="nil"/>
              <w:bottom w:val="single" w:sz="4" w:space="0" w:color="auto"/>
              <w:right w:val="nil"/>
            </w:tcBorders>
            <w:shd w:val="clear" w:color="auto" w:fill="auto"/>
            <w:noWrap/>
            <w:vAlign w:val="bottom"/>
          </w:tcPr>
          <w:p w:rsidR="000B7F1A" w:rsidRPr="000B7F1A" w:rsidRDefault="000B7F1A" w:rsidP="000B7F1A">
            <w:pPr>
              <w:jc w:val="right"/>
              <w:rPr>
                <w:rFonts w:ascii="Calibri" w:hAnsi="Calibri"/>
                <w:color w:val="40403C"/>
                <w:sz w:val="22"/>
                <w:szCs w:val="22"/>
              </w:rPr>
            </w:pPr>
            <w:r w:rsidRPr="000B7F1A">
              <w:rPr>
                <w:rFonts w:ascii="Calibri" w:hAnsi="Calibri"/>
                <w:color w:val="40403C"/>
                <w:sz w:val="22"/>
                <w:szCs w:val="22"/>
              </w:rPr>
              <w:t>1212</w:t>
            </w:r>
          </w:p>
        </w:tc>
      </w:tr>
      <w:tr w:rsidR="000B7F1A" w:rsidRPr="000B7F1A" w:rsidTr="000B7F1A">
        <w:trPr>
          <w:trHeight w:val="289"/>
        </w:trPr>
        <w:tc>
          <w:tcPr>
            <w:tcW w:w="809" w:type="dxa"/>
            <w:tcBorders>
              <w:top w:val="nil"/>
              <w:left w:val="nil"/>
              <w:bottom w:val="nil"/>
              <w:right w:val="nil"/>
            </w:tcBorders>
            <w:shd w:val="clear" w:color="auto" w:fill="auto"/>
            <w:noWrap/>
            <w:vAlign w:val="bottom"/>
          </w:tcPr>
          <w:p w:rsidR="000B7F1A" w:rsidRPr="000B7F1A" w:rsidRDefault="000B7F1A" w:rsidP="000B7F1A">
            <w:pPr>
              <w:jc w:val="right"/>
              <w:rPr>
                <w:rFonts w:ascii="Calibri" w:hAnsi="Calibri"/>
                <w:color w:val="40403C"/>
                <w:sz w:val="22"/>
                <w:szCs w:val="22"/>
              </w:rPr>
            </w:pPr>
            <w:r w:rsidRPr="000B7F1A">
              <w:rPr>
                <w:rFonts w:ascii="Calibri" w:hAnsi="Calibri"/>
                <w:color w:val="40403C"/>
                <w:sz w:val="22"/>
                <w:szCs w:val="22"/>
              </w:rPr>
              <w:t>4879</w:t>
            </w:r>
          </w:p>
        </w:tc>
      </w:tr>
    </w:tbl>
    <w:p w:rsidR="000B7F1A" w:rsidRDefault="001D4036" w:rsidP="000B7F1A">
      <w:pPr>
        <w:pStyle w:val="ab"/>
        <w:widowControl w:val="0"/>
        <w:spacing w:before="0" w:beforeAutospacing="0" w:after="0" w:afterAutospacing="0" w:line="360" w:lineRule="auto"/>
        <w:ind w:firstLine="709"/>
        <w:jc w:val="both"/>
        <w:rPr>
          <w:sz w:val="28"/>
          <w:szCs w:val="28"/>
        </w:rPr>
      </w:pPr>
      <w:r w:rsidRPr="001D4036">
        <w:rPr>
          <w:sz w:val="28"/>
          <w:szCs w:val="28"/>
        </w:rPr>
        <w:t>Х</w:t>
      </w:r>
      <w:r w:rsidRPr="001D4036">
        <w:rPr>
          <w:sz w:val="28"/>
          <w:szCs w:val="28"/>
          <w:vertAlign w:val="subscript"/>
        </w:rPr>
        <w:t>1</w:t>
      </w:r>
      <w:r w:rsidRPr="001D4036">
        <w:rPr>
          <w:sz w:val="28"/>
          <w:szCs w:val="28"/>
        </w:rPr>
        <w:t xml:space="preserve"> = </w:t>
      </w:r>
      <w:r w:rsidR="000B7F1A">
        <w:rPr>
          <w:sz w:val="28"/>
          <w:szCs w:val="28"/>
        </w:rPr>
        <w:t xml:space="preserve">    = 0,248</w:t>
      </w:r>
      <w:r w:rsidRPr="001D4036">
        <w:rPr>
          <w:sz w:val="28"/>
          <w:szCs w:val="28"/>
        </w:rPr>
        <w:t xml:space="preserve">; </w:t>
      </w:r>
    </w:p>
    <w:p w:rsidR="000B7F1A" w:rsidRDefault="000B7F1A" w:rsidP="000B7F1A">
      <w:pPr>
        <w:pStyle w:val="ab"/>
        <w:widowControl w:val="0"/>
        <w:spacing w:before="0" w:beforeAutospacing="0" w:after="0" w:afterAutospacing="0" w:line="360" w:lineRule="auto"/>
        <w:ind w:firstLine="709"/>
        <w:jc w:val="both"/>
        <w:rPr>
          <w:sz w:val="28"/>
          <w:szCs w:val="28"/>
        </w:rPr>
      </w:pPr>
    </w:p>
    <w:tbl>
      <w:tblPr>
        <w:tblpPr w:leftFromText="180" w:rightFromText="180" w:vertAnchor="text" w:horzAnchor="page" w:tblpX="3313" w:tblpY="-36"/>
        <w:tblW w:w="951" w:type="dxa"/>
        <w:tblLook w:val="04A0" w:firstRow="1" w:lastRow="0" w:firstColumn="1" w:lastColumn="0" w:noHBand="0" w:noVBand="1"/>
      </w:tblPr>
      <w:tblGrid>
        <w:gridCol w:w="951"/>
      </w:tblGrid>
      <w:tr w:rsidR="000B7F1A" w:rsidRPr="000B7F1A" w:rsidTr="000B7F1A">
        <w:trPr>
          <w:trHeight w:val="280"/>
        </w:trPr>
        <w:tc>
          <w:tcPr>
            <w:tcW w:w="951" w:type="dxa"/>
            <w:tcBorders>
              <w:top w:val="nil"/>
              <w:left w:val="nil"/>
              <w:bottom w:val="single" w:sz="4" w:space="0" w:color="auto"/>
              <w:right w:val="nil"/>
            </w:tcBorders>
            <w:shd w:val="clear" w:color="auto" w:fill="auto"/>
            <w:noWrap/>
            <w:vAlign w:val="bottom"/>
          </w:tcPr>
          <w:p w:rsidR="000B7F1A" w:rsidRPr="000B7F1A" w:rsidRDefault="000B7F1A" w:rsidP="000B7F1A">
            <w:pPr>
              <w:jc w:val="right"/>
              <w:rPr>
                <w:rFonts w:ascii="Calibri" w:hAnsi="Calibri"/>
                <w:color w:val="40403C"/>
                <w:sz w:val="22"/>
                <w:szCs w:val="22"/>
              </w:rPr>
            </w:pPr>
            <w:r w:rsidRPr="000B7F1A">
              <w:rPr>
                <w:rFonts w:ascii="Calibri" w:hAnsi="Calibri"/>
                <w:color w:val="40403C"/>
                <w:sz w:val="22"/>
                <w:szCs w:val="22"/>
              </w:rPr>
              <w:t>1211</w:t>
            </w:r>
          </w:p>
        </w:tc>
      </w:tr>
      <w:tr w:rsidR="000B7F1A" w:rsidRPr="000B7F1A" w:rsidTr="000B7F1A">
        <w:trPr>
          <w:trHeight w:val="280"/>
        </w:trPr>
        <w:tc>
          <w:tcPr>
            <w:tcW w:w="951" w:type="dxa"/>
            <w:tcBorders>
              <w:top w:val="nil"/>
              <w:left w:val="nil"/>
              <w:bottom w:val="nil"/>
              <w:right w:val="nil"/>
            </w:tcBorders>
            <w:shd w:val="clear" w:color="auto" w:fill="auto"/>
            <w:noWrap/>
            <w:vAlign w:val="bottom"/>
          </w:tcPr>
          <w:p w:rsidR="000B7F1A" w:rsidRPr="000B7F1A" w:rsidRDefault="000B7F1A" w:rsidP="000B7F1A">
            <w:pPr>
              <w:jc w:val="right"/>
              <w:rPr>
                <w:rFonts w:ascii="Calibri" w:hAnsi="Calibri"/>
                <w:color w:val="40403C"/>
                <w:sz w:val="22"/>
                <w:szCs w:val="22"/>
              </w:rPr>
            </w:pPr>
            <w:r w:rsidRPr="000B7F1A">
              <w:rPr>
                <w:rFonts w:ascii="Calibri" w:hAnsi="Calibri"/>
                <w:color w:val="40403C"/>
                <w:sz w:val="22"/>
                <w:szCs w:val="22"/>
              </w:rPr>
              <w:t>4879</w:t>
            </w:r>
          </w:p>
        </w:tc>
      </w:tr>
    </w:tbl>
    <w:p w:rsidR="004F4C15" w:rsidRDefault="001D4036" w:rsidP="000B7F1A">
      <w:pPr>
        <w:pStyle w:val="ab"/>
        <w:widowControl w:val="0"/>
        <w:spacing w:before="0" w:beforeAutospacing="0" w:after="0" w:afterAutospacing="0" w:line="360" w:lineRule="auto"/>
        <w:ind w:firstLine="709"/>
        <w:jc w:val="both"/>
        <w:rPr>
          <w:sz w:val="28"/>
          <w:szCs w:val="28"/>
        </w:rPr>
      </w:pPr>
      <w:r w:rsidRPr="001D4036">
        <w:rPr>
          <w:sz w:val="28"/>
          <w:szCs w:val="28"/>
        </w:rPr>
        <w:t>Х</w:t>
      </w:r>
      <w:r w:rsidRPr="001D4036">
        <w:rPr>
          <w:sz w:val="28"/>
          <w:szCs w:val="28"/>
          <w:vertAlign w:val="subscript"/>
        </w:rPr>
        <w:t xml:space="preserve">2 = </w:t>
      </w:r>
      <w:r w:rsidR="000B7F1A">
        <w:rPr>
          <w:sz w:val="28"/>
          <w:szCs w:val="28"/>
        </w:rPr>
        <w:t xml:space="preserve">    </w:t>
      </w:r>
      <w:r w:rsidRPr="001D4036">
        <w:rPr>
          <w:sz w:val="28"/>
          <w:szCs w:val="28"/>
        </w:rPr>
        <w:t xml:space="preserve"> = 0,</w:t>
      </w:r>
      <w:r w:rsidR="000B7F1A">
        <w:rPr>
          <w:sz w:val="28"/>
          <w:szCs w:val="28"/>
        </w:rPr>
        <w:t>248</w:t>
      </w:r>
      <w:r w:rsidRPr="001D4036">
        <w:rPr>
          <w:sz w:val="28"/>
          <w:szCs w:val="28"/>
        </w:rPr>
        <w:t xml:space="preserve">; </w:t>
      </w:r>
    </w:p>
    <w:p w:rsidR="000B7F1A" w:rsidRDefault="000B7F1A" w:rsidP="001D4036">
      <w:pPr>
        <w:pStyle w:val="ab"/>
        <w:widowControl w:val="0"/>
        <w:spacing w:before="0" w:beforeAutospacing="0" w:after="0" w:afterAutospacing="0" w:line="360" w:lineRule="auto"/>
        <w:ind w:firstLine="709"/>
        <w:jc w:val="both"/>
        <w:rPr>
          <w:sz w:val="28"/>
          <w:szCs w:val="28"/>
        </w:rPr>
      </w:pPr>
    </w:p>
    <w:tbl>
      <w:tblPr>
        <w:tblpPr w:leftFromText="180" w:rightFromText="180" w:vertAnchor="text" w:horzAnchor="page" w:tblpX="3233" w:tblpY="44"/>
        <w:tblW w:w="830" w:type="dxa"/>
        <w:tblLook w:val="04A0" w:firstRow="1" w:lastRow="0" w:firstColumn="1" w:lastColumn="0" w:noHBand="0" w:noVBand="1"/>
      </w:tblPr>
      <w:tblGrid>
        <w:gridCol w:w="830"/>
      </w:tblGrid>
      <w:tr w:rsidR="000B7F1A" w:rsidRPr="000B7F1A" w:rsidTr="000B7F1A">
        <w:trPr>
          <w:trHeight w:val="310"/>
        </w:trPr>
        <w:tc>
          <w:tcPr>
            <w:tcW w:w="830" w:type="dxa"/>
            <w:tcBorders>
              <w:top w:val="nil"/>
              <w:left w:val="nil"/>
              <w:bottom w:val="single" w:sz="4" w:space="0" w:color="auto"/>
              <w:right w:val="nil"/>
            </w:tcBorders>
            <w:shd w:val="clear" w:color="auto" w:fill="auto"/>
            <w:noWrap/>
            <w:vAlign w:val="bottom"/>
          </w:tcPr>
          <w:p w:rsidR="000B7F1A" w:rsidRPr="000B7F1A" w:rsidRDefault="000B7F1A" w:rsidP="000B7F1A">
            <w:pPr>
              <w:jc w:val="right"/>
              <w:rPr>
                <w:rFonts w:ascii="Calibri" w:hAnsi="Calibri"/>
                <w:color w:val="40403C"/>
                <w:sz w:val="22"/>
                <w:szCs w:val="22"/>
              </w:rPr>
            </w:pPr>
            <w:r w:rsidRPr="000B7F1A">
              <w:rPr>
                <w:rFonts w:ascii="Calibri" w:hAnsi="Calibri"/>
                <w:color w:val="40403C"/>
                <w:sz w:val="22"/>
                <w:szCs w:val="22"/>
              </w:rPr>
              <w:t>1120</w:t>
            </w:r>
          </w:p>
        </w:tc>
      </w:tr>
      <w:tr w:rsidR="000B7F1A" w:rsidRPr="000B7F1A" w:rsidTr="000B7F1A">
        <w:trPr>
          <w:trHeight w:val="310"/>
        </w:trPr>
        <w:tc>
          <w:tcPr>
            <w:tcW w:w="830" w:type="dxa"/>
            <w:tcBorders>
              <w:top w:val="nil"/>
              <w:left w:val="nil"/>
              <w:bottom w:val="nil"/>
              <w:right w:val="nil"/>
            </w:tcBorders>
            <w:shd w:val="clear" w:color="auto" w:fill="auto"/>
            <w:noWrap/>
            <w:vAlign w:val="bottom"/>
          </w:tcPr>
          <w:p w:rsidR="000B7F1A" w:rsidRPr="000B7F1A" w:rsidRDefault="000B7F1A" w:rsidP="000B7F1A">
            <w:pPr>
              <w:jc w:val="right"/>
              <w:rPr>
                <w:rFonts w:ascii="Calibri" w:hAnsi="Calibri"/>
                <w:color w:val="40403C"/>
                <w:sz w:val="22"/>
                <w:szCs w:val="22"/>
              </w:rPr>
            </w:pPr>
            <w:r w:rsidRPr="000B7F1A">
              <w:rPr>
                <w:rFonts w:ascii="Calibri" w:hAnsi="Calibri"/>
                <w:color w:val="40403C"/>
                <w:sz w:val="22"/>
                <w:szCs w:val="22"/>
              </w:rPr>
              <w:t>4879</w:t>
            </w:r>
          </w:p>
        </w:tc>
      </w:tr>
    </w:tbl>
    <w:p w:rsidR="001D4036" w:rsidRDefault="001D4036" w:rsidP="000B7F1A">
      <w:pPr>
        <w:pStyle w:val="ab"/>
        <w:widowControl w:val="0"/>
        <w:spacing w:before="0" w:beforeAutospacing="0" w:after="0" w:afterAutospacing="0" w:line="360" w:lineRule="auto"/>
        <w:ind w:firstLine="709"/>
        <w:jc w:val="both"/>
        <w:rPr>
          <w:sz w:val="28"/>
          <w:szCs w:val="28"/>
        </w:rPr>
      </w:pPr>
      <w:r w:rsidRPr="001D4036">
        <w:rPr>
          <w:sz w:val="28"/>
          <w:szCs w:val="28"/>
        </w:rPr>
        <w:t>Х</w:t>
      </w:r>
      <w:r w:rsidRPr="001D4036">
        <w:rPr>
          <w:sz w:val="28"/>
          <w:szCs w:val="28"/>
          <w:vertAlign w:val="subscript"/>
        </w:rPr>
        <w:t xml:space="preserve">3 = </w:t>
      </w:r>
      <w:r w:rsidR="000B7F1A">
        <w:rPr>
          <w:sz w:val="28"/>
          <w:szCs w:val="28"/>
        </w:rPr>
        <w:t xml:space="preserve">   </w:t>
      </w:r>
      <w:r w:rsidRPr="001D4036">
        <w:rPr>
          <w:sz w:val="28"/>
          <w:szCs w:val="28"/>
        </w:rPr>
        <w:t>= 0,</w:t>
      </w:r>
      <w:r w:rsidR="000B7F1A">
        <w:rPr>
          <w:sz w:val="28"/>
          <w:szCs w:val="28"/>
        </w:rPr>
        <w:t>229</w:t>
      </w:r>
      <w:r w:rsidRPr="001D4036">
        <w:rPr>
          <w:sz w:val="28"/>
          <w:szCs w:val="28"/>
        </w:rPr>
        <w:t xml:space="preserve">; </w:t>
      </w:r>
    </w:p>
    <w:tbl>
      <w:tblPr>
        <w:tblpPr w:leftFromText="180" w:rightFromText="180" w:vertAnchor="text" w:horzAnchor="page" w:tblpX="3273" w:tblpY="404"/>
        <w:tblW w:w="1002" w:type="dxa"/>
        <w:tblLook w:val="04A0" w:firstRow="1" w:lastRow="0" w:firstColumn="1" w:lastColumn="0" w:noHBand="0" w:noVBand="1"/>
      </w:tblPr>
      <w:tblGrid>
        <w:gridCol w:w="1002"/>
      </w:tblGrid>
      <w:tr w:rsidR="000B7F1A" w:rsidRPr="000B7F1A" w:rsidTr="000B7F1A">
        <w:trPr>
          <w:trHeight w:val="320"/>
        </w:trPr>
        <w:tc>
          <w:tcPr>
            <w:tcW w:w="1002" w:type="dxa"/>
            <w:tcBorders>
              <w:top w:val="nil"/>
              <w:left w:val="nil"/>
              <w:bottom w:val="single" w:sz="4" w:space="0" w:color="auto"/>
              <w:right w:val="nil"/>
            </w:tcBorders>
            <w:shd w:val="clear" w:color="auto" w:fill="auto"/>
            <w:noWrap/>
            <w:vAlign w:val="bottom"/>
          </w:tcPr>
          <w:p w:rsidR="000B7F1A" w:rsidRPr="000B7F1A" w:rsidRDefault="000B7F1A" w:rsidP="000B7F1A">
            <w:pPr>
              <w:jc w:val="right"/>
              <w:rPr>
                <w:rFonts w:ascii="Calibri" w:hAnsi="Calibri"/>
                <w:color w:val="40403C"/>
                <w:sz w:val="22"/>
                <w:szCs w:val="22"/>
              </w:rPr>
            </w:pPr>
            <w:r w:rsidRPr="000B7F1A">
              <w:rPr>
                <w:rFonts w:ascii="Calibri" w:hAnsi="Calibri"/>
                <w:color w:val="40403C"/>
                <w:sz w:val="22"/>
                <w:szCs w:val="22"/>
              </w:rPr>
              <w:t>1212</w:t>
            </w:r>
          </w:p>
        </w:tc>
      </w:tr>
      <w:tr w:rsidR="000B7F1A" w:rsidRPr="000B7F1A" w:rsidTr="000B7F1A">
        <w:trPr>
          <w:trHeight w:val="320"/>
        </w:trPr>
        <w:tc>
          <w:tcPr>
            <w:tcW w:w="1002" w:type="dxa"/>
            <w:tcBorders>
              <w:top w:val="nil"/>
              <w:left w:val="nil"/>
              <w:bottom w:val="nil"/>
              <w:right w:val="nil"/>
            </w:tcBorders>
            <w:shd w:val="clear" w:color="auto" w:fill="auto"/>
            <w:noWrap/>
            <w:vAlign w:val="bottom"/>
          </w:tcPr>
          <w:p w:rsidR="000B7F1A" w:rsidRPr="000B7F1A" w:rsidRDefault="000B7F1A" w:rsidP="000B7F1A">
            <w:pPr>
              <w:jc w:val="right"/>
              <w:rPr>
                <w:rFonts w:ascii="Calibri" w:hAnsi="Calibri"/>
                <w:color w:val="40403C"/>
                <w:sz w:val="22"/>
                <w:szCs w:val="22"/>
              </w:rPr>
            </w:pPr>
            <w:r w:rsidRPr="000B7F1A">
              <w:rPr>
                <w:rFonts w:ascii="Calibri" w:hAnsi="Calibri"/>
                <w:color w:val="40403C"/>
                <w:sz w:val="22"/>
                <w:szCs w:val="22"/>
              </w:rPr>
              <w:t>3667</w:t>
            </w:r>
          </w:p>
        </w:tc>
      </w:tr>
    </w:tbl>
    <w:p w:rsidR="000B7F1A" w:rsidRPr="001D4036" w:rsidRDefault="000B7F1A" w:rsidP="001D4036">
      <w:pPr>
        <w:pStyle w:val="ab"/>
        <w:widowControl w:val="0"/>
        <w:spacing w:before="0" w:beforeAutospacing="0" w:after="0" w:afterAutospacing="0" w:line="360" w:lineRule="auto"/>
        <w:ind w:firstLine="709"/>
        <w:jc w:val="both"/>
        <w:rPr>
          <w:sz w:val="28"/>
          <w:szCs w:val="28"/>
        </w:rPr>
      </w:pPr>
    </w:p>
    <w:p w:rsidR="000B7F1A" w:rsidRDefault="001D4036" w:rsidP="000B7F1A">
      <w:pPr>
        <w:pStyle w:val="ab"/>
        <w:widowControl w:val="0"/>
        <w:spacing w:before="0" w:beforeAutospacing="0" w:after="0" w:afterAutospacing="0" w:line="360" w:lineRule="auto"/>
        <w:ind w:firstLine="709"/>
        <w:jc w:val="both"/>
        <w:rPr>
          <w:sz w:val="28"/>
          <w:szCs w:val="28"/>
        </w:rPr>
      </w:pPr>
      <w:r w:rsidRPr="001D4036">
        <w:rPr>
          <w:sz w:val="28"/>
          <w:szCs w:val="28"/>
        </w:rPr>
        <w:t>Х</w:t>
      </w:r>
      <w:r w:rsidRPr="001D4036">
        <w:rPr>
          <w:sz w:val="28"/>
          <w:szCs w:val="28"/>
          <w:vertAlign w:val="subscript"/>
        </w:rPr>
        <w:t>4</w:t>
      </w:r>
      <w:r w:rsidRPr="001D4036">
        <w:rPr>
          <w:sz w:val="28"/>
          <w:szCs w:val="28"/>
        </w:rPr>
        <w:t xml:space="preserve"> = </w:t>
      </w:r>
      <w:r w:rsidR="000B7F1A">
        <w:rPr>
          <w:sz w:val="28"/>
          <w:szCs w:val="28"/>
        </w:rPr>
        <w:t xml:space="preserve">      </w:t>
      </w:r>
      <w:r w:rsidRPr="001D4036">
        <w:rPr>
          <w:sz w:val="28"/>
          <w:szCs w:val="28"/>
        </w:rPr>
        <w:t>= 0,</w:t>
      </w:r>
      <w:r w:rsidR="000B7F1A">
        <w:rPr>
          <w:sz w:val="28"/>
          <w:szCs w:val="28"/>
        </w:rPr>
        <w:t>33</w:t>
      </w:r>
      <w:r w:rsidRPr="001D4036">
        <w:rPr>
          <w:sz w:val="28"/>
          <w:szCs w:val="28"/>
        </w:rPr>
        <w:t xml:space="preserve">; </w:t>
      </w:r>
    </w:p>
    <w:p w:rsidR="000B7F1A" w:rsidRDefault="000B7F1A" w:rsidP="001D4036">
      <w:pPr>
        <w:pStyle w:val="ab"/>
        <w:widowControl w:val="0"/>
        <w:spacing w:before="0" w:beforeAutospacing="0" w:after="0" w:afterAutospacing="0" w:line="360" w:lineRule="auto"/>
        <w:ind w:firstLine="709"/>
        <w:jc w:val="both"/>
        <w:rPr>
          <w:sz w:val="28"/>
          <w:szCs w:val="28"/>
        </w:rPr>
      </w:pPr>
    </w:p>
    <w:tbl>
      <w:tblPr>
        <w:tblpPr w:leftFromText="180" w:rightFromText="180" w:vertAnchor="text" w:horzAnchor="page" w:tblpX="3253" w:tblpY="-105"/>
        <w:tblW w:w="961" w:type="dxa"/>
        <w:tblLook w:val="04A0" w:firstRow="1" w:lastRow="0" w:firstColumn="1" w:lastColumn="0" w:noHBand="0" w:noVBand="1"/>
      </w:tblPr>
      <w:tblGrid>
        <w:gridCol w:w="961"/>
      </w:tblGrid>
      <w:tr w:rsidR="000B7F1A" w:rsidRPr="000B7F1A" w:rsidTr="000B7F1A">
        <w:trPr>
          <w:trHeight w:val="360"/>
        </w:trPr>
        <w:tc>
          <w:tcPr>
            <w:tcW w:w="961" w:type="dxa"/>
            <w:tcBorders>
              <w:top w:val="nil"/>
              <w:left w:val="nil"/>
              <w:bottom w:val="single" w:sz="4" w:space="0" w:color="auto"/>
              <w:right w:val="nil"/>
            </w:tcBorders>
            <w:shd w:val="clear" w:color="auto" w:fill="auto"/>
            <w:noWrap/>
            <w:vAlign w:val="bottom"/>
          </w:tcPr>
          <w:p w:rsidR="000B7F1A" w:rsidRPr="000B7F1A" w:rsidRDefault="000B7F1A" w:rsidP="000B7F1A">
            <w:pPr>
              <w:jc w:val="right"/>
              <w:rPr>
                <w:rFonts w:ascii="Calibri" w:hAnsi="Calibri"/>
                <w:color w:val="40403C"/>
                <w:sz w:val="22"/>
                <w:szCs w:val="22"/>
              </w:rPr>
            </w:pPr>
            <w:r w:rsidRPr="000B7F1A">
              <w:rPr>
                <w:rFonts w:ascii="Calibri" w:hAnsi="Calibri"/>
                <w:color w:val="40403C"/>
                <w:sz w:val="22"/>
                <w:szCs w:val="22"/>
              </w:rPr>
              <w:t>20176</w:t>
            </w:r>
          </w:p>
        </w:tc>
      </w:tr>
      <w:tr w:rsidR="000B7F1A" w:rsidRPr="000B7F1A" w:rsidTr="000B7F1A">
        <w:trPr>
          <w:trHeight w:val="360"/>
        </w:trPr>
        <w:tc>
          <w:tcPr>
            <w:tcW w:w="961" w:type="dxa"/>
            <w:tcBorders>
              <w:top w:val="nil"/>
              <w:left w:val="nil"/>
              <w:bottom w:val="nil"/>
              <w:right w:val="nil"/>
            </w:tcBorders>
            <w:shd w:val="clear" w:color="auto" w:fill="auto"/>
            <w:noWrap/>
            <w:vAlign w:val="bottom"/>
          </w:tcPr>
          <w:p w:rsidR="000B7F1A" w:rsidRPr="000B7F1A" w:rsidRDefault="000B7F1A" w:rsidP="000B7F1A">
            <w:pPr>
              <w:jc w:val="right"/>
              <w:rPr>
                <w:rFonts w:ascii="Calibri" w:hAnsi="Calibri"/>
                <w:color w:val="40403C"/>
                <w:sz w:val="22"/>
                <w:szCs w:val="22"/>
              </w:rPr>
            </w:pPr>
            <w:r w:rsidRPr="000B7F1A">
              <w:rPr>
                <w:rFonts w:ascii="Calibri" w:hAnsi="Calibri"/>
                <w:color w:val="40403C"/>
                <w:sz w:val="22"/>
                <w:szCs w:val="22"/>
              </w:rPr>
              <w:t>4879</w:t>
            </w:r>
          </w:p>
        </w:tc>
      </w:tr>
    </w:tbl>
    <w:p w:rsidR="001D4036" w:rsidRDefault="001D4036" w:rsidP="000B7F1A">
      <w:pPr>
        <w:pStyle w:val="ab"/>
        <w:widowControl w:val="0"/>
        <w:spacing w:before="0" w:beforeAutospacing="0" w:after="0" w:afterAutospacing="0" w:line="360" w:lineRule="auto"/>
        <w:ind w:firstLine="709"/>
        <w:jc w:val="both"/>
        <w:rPr>
          <w:sz w:val="28"/>
          <w:szCs w:val="28"/>
        </w:rPr>
      </w:pPr>
      <w:r w:rsidRPr="001D4036">
        <w:rPr>
          <w:sz w:val="28"/>
          <w:szCs w:val="28"/>
        </w:rPr>
        <w:t>Х</w:t>
      </w:r>
      <w:r w:rsidRPr="001D4036">
        <w:rPr>
          <w:sz w:val="28"/>
          <w:szCs w:val="28"/>
          <w:vertAlign w:val="subscript"/>
        </w:rPr>
        <w:t>5</w:t>
      </w:r>
      <w:r w:rsidRPr="001D4036">
        <w:rPr>
          <w:sz w:val="28"/>
          <w:szCs w:val="28"/>
        </w:rPr>
        <w:t xml:space="preserve"> = </w:t>
      </w:r>
      <w:r w:rsidR="000B7F1A">
        <w:rPr>
          <w:sz w:val="28"/>
          <w:szCs w:val="28"/>
        </w:rPr>
        <w:t xml:space="preserve">        </w:t>
      </w:r>
      <w:r w:rsidRPr="001D4036">
        <w:rPr>
          <w:sz w:val="28"/>
          <w:szCs w:val="28"/>
        </w:rPr>
        <w:t xml:space="preserve">= </w:t>
      </w:r>
      <w:r w:rsidR="000B7F1A">
        <w:rPr>
          <w:sz w:val="28"/>
          <w:szCs w:val="28"/>
        </w:rPr>
        <w:t>4,135</w:t>
      </w:r>
    </w:p>
    <w:p w:rsidR="000B7F1A" w:rsidRPr="001D4036" w:rsidRDefault="000B7F1A" w:rsidP="000B7F1A">
      <w:pPr>
        <w:pStyle w:val="ab"/>
        <w:widowControl w:val="0"/>
        <w:spacing w:before="0" w:beforeAutospacing="0" w:after="0" w:afterAutospacing="0" w:line="360" w:lineRule="auto"/>
        <w:ind w:firstLine="709"/>
        <w:jc w:val="both"/>
        <w:rPr>
          <w:sz w:val="28"/>
          <w:szCs w:val="28"/>
        </w:rPr>
      </w:pP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lang w:val="en-US"/>
        </w:rPr>
        <w:t>Z</w:t>
      </w:r>
      <w:r w:rsidRPr="001D4036">
        <w:rPr>
          <w:sz w:val="28"/>
          <w:szCs w:val="28"/>
        </w:rPr>
        <w:t xml:space="preserve"> = 0,717*</w:t>
      </w:r>
      <w:r w:rsidR="000B7F1A">
        <w:rPr>
          <w:sz w:val="28"/>
          <w:szCs w:val="28"/>
        </w:rPr>
        <w:t>0,248</w:t>
      </w:r>
      <w:r w:rsidRPr="001D4036">
        <w:rPr>
          <w:sz w:val="28"/>
          <w:szCs w:val="28"/>
        </w:rPr>
        <w:t>+0,847*</w:t>
      </w:r>
      <w:r w:rsidR="000B7F1A">
        <w:rPr>
          <w:sz w:val="28"/>
          <w:szCs w:val="28"/>
        </w:rPr>
        <w:t>0,248</w:t>
      </w:r>
      <w:r w:rsidRPr="001D4036">
        <w:rPr>
          <w:sz w:val="28"/>
          <w:szCs w:val="28"/>
        </w:rPr>
        <w:t>+3,107*</w:t>
      </w:r>
      <w:r w:rsidR="000B7F1A">
        <w:rPr>
          <w:sz w:val="28"/>
          <w:szCs w:val="28"/>
        </w:rPr>
        <w:t>0,229</w:t>
      </w:r>
      <w:r w:rsidRPr="001D4036">
        <w:rPr>
          <w:sz w:val="28"/>
          <w:szCs w:val="28"/>
        </w:rPr>
        <w:t>+0,42*</w:t>
      </w:r>
      <w:r w:rsidR="000B7F1A">
        <w:rPr>
          <w:sz w:val="28"/>
          <w:szCs w:val="28"/>
        </w:rPr>
        <w:t>0,33</w:t>
      </w:r>
      <w:r w:rsidRPr="001D4036">
        <w:rPr>
          <w:sz w:val="28"/>
          <w:szCs w:val="28"/>
        </w:rPr>
        <w:t>+0,995*</w:t>
      </w:r>
      <w:r w:rsidR="000B7F1A">
        <w:rPr>
          <w:sz w:val="28"/>
          <w:szCs w:val="28"/>
        </w:rPr>
        <w:t>4,135 = 5,35</w:t>
      </w:r>
    </w:p>
    <w:p w:rsidR="001D4036" w:rsidRPr="001D4036" w:rsidRDefault="001D4036" w:rsidP="001D4036">
      <w:pPr>
        <w:pStyle w:val="ab"/>
        <w:widowControl w:val="0"/>
        <w:spacing w:before="0" w:beforeAutospacing="0" w:after="0" w:afterAutospacing="0" w:line="360" w:lineRule="auto"/>
        <w:ind w:firstLine="709"/>
        <w:jc w:val="both"/>
        <w:rPr>
          <w:sz w:val="28"/>
          <w:szCs w:val="28"/>
        </w:rPr>
      </w:pPr>
      <w:r w:rsidRPr="001D4036">
        <w:rPr>
          <w:sz w:val="28"/>
          <w:szCs w:val="28"/>
        </w:rPr>
        <w:t xml:space="preserve">На нашем предприятии величина </w:t>
      </w:r>
      <w:r w:rsidRPr="001D4036">
        <w:rPr>
          <w:sz w:val="28"/>
          <w:szCs w:val="28"/>
          <w:lang w:val="en-US"/>
        </w:rPr>
        <w:t>Z</w:t>
      </w:r>
      <w:r w:rsidRPr="001D4036">
        <w:rPr>
          <w:sz w:val="28"/>
          <w:szCs w:val="28"/>
        </w:rPr>
        <w:t xml:space="preserve">-счета составляет </w:t>
      </w:r>
      <w:r w:rsidR="000B7F1A">
        <w:rPr>
          <w:sz w:val="28"/>
          <w:szCs w:val="28"/>
        </w:rPr>
        <w:t>5,35</w:t>
      </w:r>
      <w:r w:rsidRPr="001D4036">
        <w:rPr>
          <w:sz w:val="28"/>
          <w:szCs w:val="28"/>
        </w:rPr>
        <w:t xml:space="preserve">, что намного больше 1,23. Следовательно, вероятность банкротства </w:t>
      </w:r>
      <w:r w:rsidR="000B7F1A">
        <w:rPr>
          <w:sz w:val="28"/>
          <w:szCs w:val="28"/>
        </w:rPr>
        <w:t xml:space="preserve">ЗАО «Олеандр» </w:t>
      </w:r>
      <w:r w:rsidRPr="001D4036">
        <w:rPr>
          <w:sz w:val="28"/>
          <w:szCs w:val="28"/>
        </w:rPr>
        <w:t>ничтожна.</w:t>
      </w:r>
    </w:p>
    <w:p w:rsidR="000B7F1A" w:rsidRPr="000B7F1A" w:rsidRDefault="000B7F1A" w:rsidP="000B7F1A">
      <w:pPr>
        <w:widowControl w:val="0"/>
        <w:spacing w:line="360" w:lineRule="auto"/>
        <w:ind w:firstLine="709"/>
        <w:jc w:val="center"/>
        <w:rPr>
          <w:b/>
          <w:sz w:val="28"/>
          <w:szCs w:val="28"/>
        </w:rPr>
      </w:pPr>
      <w:r w:rsidRPr="000B7F1A">
        <w:rPr>
          <w:b/>
          <w:sz w:val="28"/>
          <w:szCs w:val="28"/>
        </w:rPr>
        <w:t>2.</w:t>
      </w:r>
      <w:r w:rsidR="005C3DA7">
        <w:rPr>
          <w:b/>
          <w:sz w:val="28"/>
          <w:szCs w:val="28"/>
        </w:rPr>
        <w:t>4</w:t>
      </w:r>
      <w:r w:rsidRPr="000B7F1A">
        <w:rPr>
          <w:b/>
          <w:sz w:val="28"/>
          <w:szCs w:val="28"/>
        </w:rPr>
        <w:t>.</w:t>
      </w:r>
      <w:r w:rsidR="005C3DA7">
        <w:rPr>
          <w:b/>
          <w:sz w:val="28"/>
          <w:szCs w:val="28"/>
        </w:rPr>
        <w:t xml:space="preserve"> </w:t>
      </w:r>
      <w:r w:rsidRPr="000B7F1A">
        <w:rPr>
          <w:b/>
          <w:sz w:val="28"/>
          <w:szCs w:val="28"/>
        </w:rPr>
        <w:t>Показатели рентабельности, их расчет</w:t>
      </w:r>
    </w:p>
    <w:p w:rsidR="000B7F1A" w:rsidRPr="000B7F1A" w:rsidRDefault="000B7F1A" w:rsidP="000B7F1A">
      <w:pPr>
        <w:pStyle w:val="aa"/>
        <w:widowControl w:val="0"/>
        <w:ind w:firstLine="709"/>
        <w:rPr>
          <w:sz w:val="28"/>
          <w:szCs w:val="28"/>
        </w:rPr>
      </w:pPr>
    </w:p>
    <w:p w:rsidR="000B7F1A" w:rsidRPr="000B7F1A" w:rsidRDefault="000B7F1A" w:rsidP="000B7F1A">
      <w:pPr>
        <w:pStyle w:val="aa"/>
        <w:widowControl w:val="0"/>
        <w:ind w:firstLine="709"/>
        <w:rPr>
          <w:sz w:val="28"/>
          <w:szCs w:val="28"/>
        </w:rPr>
      </w:pPr>
      <w:r w:rsidRPr="000B7F1A">
        <w:rPr>
          <w:sz w:val="28"/>
          <w:szCs w:val="28"/>
        </w:rPr>
        <w:t>С помощью показателей рентабельности можно проанализировать эффективность использования активов предприятия, а соответственно, и финансовую отдачу от вложений капиталов. Если предприятие получает прибыль, оно считается рентабельным.</w:t>
      </w:r>
    </w:p>
    <w:p w:rsidR="000B7F1A" w:rsidRPr="000B7F1A" w:rsidRDefault="000B7F1A" w:rsidP="000B7F1A">
      <w:pPr>
        <w:widowControl w:val="0"/>
        <w:spacing w:line="360" w:lineRule="auto"/>
        <w:ind w:firstLine="709"/>
        <w:jc w:val="both"/>
        <w:rPr>
          <w:sz w:val="28"/>
          <w:szCs w:val="28"/>
        </w:rPr>
      </w:pPr>
      <w:r w:rsidRPr="000B7F1A">
        <w:rPr>
          <w:sz w:val="28"/>
          <w:szCs w:val="28"/>
        </w:rPr>
        <w:t>Рентабельность – это степень доходности, выгодности, прибыльности бизнеса. Она измеряется с помощью целой системы относительных показателей, характеризующих эффективность работы предприятия.</w:t>
      </w:r>
    </w:p>
    <w:p w:rsidR="000B7F1A" w:rsidRPr="000B7F1A" w:rsidRDefault="000B7F1A" w:rsidP="000B7F1A">
      <w:pPr>
        <w:widowControl w:val="0"/>
        <w:spacing w:line="360" w:lineRule="auto"/>
        <w:ind w:firstLine="709"/>
        <w:jc w:val="both"/>
        <w:rPr>
          <w:sz w:val="28"/>
          <w:szCs w:val="28"/>
        </w:rPr>
      </w:pPr>
      <w:r w:rsidRPr="000B7F1A">
        <w:rPr>
          <w:sz w:val="28"/>
          <w:szCs w:val="28"/>
        </w:rPr>
        <w:t xml:space="preserve">Рассчитаем некоторые показатели рентабельности </w:t>
      </w:r>
      <w:r w:rsidR="005C3DA7">
        <w:rPr>
          <w:sz w:val="28"/>
          <w:szCs w:val="28"/>
        </w:rPr>
        <w:t>ЗАО «Олеандр»:</w:t>
      </w:r>
    </w:p>
    <w:p w:rsidR="000B7F1A" w:rsidRPr="000B7F1A" w:rsidRDefault="000B7F1A" w:rsidP="000B7F1A">
      <w:pPr>
        <w:widowControl w:val="0"/>
        <w:spacing w:line="360" w:lineRule="auto"/>
        <w:ind w:firstLine="709"/>
        <w:jc w:val="both"/>
        <w:rPr>
          <w:sz w:val="28"/>
          <w:szCs w:val="28"/>
        </w:rPr>
      </w:pPr>
      <w:r w:rsidRPr="000B7F1A">
        <w:rPr>
          <w:sz w:val="28"/>
          <w:szCs w:val="28"/>
        </w:rPr>
        <w:t>1. Рентабельность всех активов.</w:t>
      </w:r>
    </w:p>
    <w:p w:rsidR="000B7F1A" w:rsidRPr="000B7F1A" w:rsidRDefault="000B7F1A" w:rsidP="000B7F1A">
      <w:pPr>
        <w:widowControl w:val="0"/>
        <w:spacing w:line="360" w:lineRule="auto"/>
        <w:ind w:firstLine="709"/>
        <w:jc w:val="both"/>
        <w:rPr>
          <w:sz w:val="28"/>
          <w:szCs w:val="28"/>
        </w:rPr>
      </w:pPr>
      <w:r w:rsidRPr="000B7F1A">
        <w:rPr>
          <w:sz w:val="28"/>
          <w:szCs w:val="28"/>
        </w:rPr>
        <w:object w:dxaOrig="3640" w:dyaOrig="680">
          <v:shape id="_x0000_i1037" type="#_x0000_t75" style="width:182.25pt;height:33.75pt" o:ole="">
            <v:imagedata r:id="rId29" o:title=""/>
          </v:shape>
          <o:OLEObject Type="Embed" ProgID="Equation.3" ShapeID="_x0000_i1037" DrawAspect="Content" ObjectID="_1462413477" r:id="rId30"/>
        </w:object>
      </w:r>
      <w:r w:rsidRPr="000B7F1A">
        <w:rPr>
          <w:sz w:val="28"/>
          <w:szCs w:val="28"/>
        </w:rPr>
        <w:t xml:space="preserve">. *100% </w:t>
      </w:r>
    </w:p>
    <w:tbl>
      <w:tblPr>
        <w:tblpPr w:leftFromText="180" w:rightFromText="180" w:vertAnchor="text" w:horzAnchor="page" w:tblpX="4293" w:tblpY="49"/>
        <w:tblW w:w="1840" w:type="dxa"/>
        <w:tblLook w:val="04A0" w:firstRow="1" w:lastRow="0" w:firstColumn="1" w:lastColumn="0" w:noHBand="0" w:noVBand="1"/>
      </w:tblPr>
      <w:tblGrid>
        <w:gridCol w:w="1840"/>
      </w:tblGrid>
      <w:tr w:rsidR="005C3DA7" w:rsidRPr="005C3DA7" w:rsidTr="005C3DA7">
        <w:trPr>
          <w:trHeight w:val="300"/>
        </w:trPr>
        <w:tc>
          <w:tcPr>
            <w:tcW w:w="1840" w:type="dxa"/>
            <w:tcBorders>
              <w:top w:val="nil"/>
              <w:left w:val="nil"/>
              <w:bottom w:val="single" w:sz="4" w:space="0" w:color="auto"/>
              <w:right w:val="nil"/>
            </w:tcBorders>
            <w:shd w:val="clear" w:color="auto" w:fill="auto"/>
            <w:noWrap/>
            <w:vAlign w:val="bottom"/>
          </w:tcPr>
          <w:p w:rsidR="005C3DA7" w:rsidRPr="005C3DA7" w:rsidRDefault="005C3DA7" w:rsidP="005C3DA7">
            <w:pPr>
              <w:jc w:val="right"/>
              <w:rPr>
                <w:rFonts w:ascii="Calibri" w:hAnsi="Calibri"/>
                <w:color w:val="40403C"/>
                <w:sz w:val="22"/>
                <w:szCs w:val="22"/>
              </w:rPr>
            </w:pPr>
            <w:r w:rsidRPr="005C3DA7">
              <w:rPr>
                <w:rFonts w:ascii="Calibri" w:hAnsi="Calibri"/>
                <w:color w:val="40403C"/>
                <w:sz w:val="22"/>
                <w:szCs w:val="22"/>
              </w:rPr>
              <w:t>471</w:t>
            </w:r>
          </w:p>
        </w:tc>
      </w:tr>
      <w:tr w:rsidR="005C3DA7" w:rsidRPr="005C3DA7" w:rsidTr="005C3DA7">
        <w:trPr>
          <w:trHeight w:val="300"/>
        </w:trPr>
        <w:tc>
          <w:tcPr>
            <w:tcW w:w="1840" w:type="dxa"/>
            <w:tcBorders>
              <w:top w:val="nil"/>
              <w:left w:val="nil"/>
              <w:bottom w:val="nil"/>
              <w:right w:val="nil"/>
            </w:tcBorders>
            <w:shd w:val="clear" w:color="auto" w:fill="auto"/>
            <w:noWrap/>
            <w:vAlign w:val="bottom"/>
          </w:tcPr>
          <w:p w:rsidR="005C3DA7" w:rsidRPr="005C3DA7" w:rsidRDefault="005C3DA7" w:rsidP="005C3DA7">
            <w:pPr>
              <w:rPr>
                <w:rFonts w:ascii="Calibri" w:hAnsi="Calibri"/>
                <w:color w:val="40403C"/>
                <w:sz w:val="22"/>
                <w:szCs w:val="22"/>
              </w:rPr>
            </w:pPr>
            <w:r w:rsidRPr="005C3DA7">
              <w:rPr>
                <w:rFonts w:ascii="Calibri" w:hAnsi="Calibri"/>
                <w:color w:val="40403C"/>
                <w:sz w:val="22"/>
                <w:szCs w:val="22"/>
              </w:rPr>
              <w:t>(5100+5130)/2</w:t>
            </w:r>
          </w:p>
        </w:tc>
      </w:tr>
    </w:tbl>
    <w:p w:rsidR="000B7F1A" w:rsidRDefault="005C3DA7" w:rsidP="005C3DA7">
      <w:pPr>
        <w:widowControl w:val="0"/>
        <w:spacing w:line="360" w:lineRule="auto"/>
        <w:ind w:firstLine="709"/>
        <w:jc w:val="both"/>
        <w:rPr>
          <w:sz w:val="28"/>
          <w:szCs w:val="28"/>
        </w:rPr>
      </w:pPr>
      <w:r>
        <w:rPr>
          <w:sz w:val="28"/>
          <w:szCs w:val="28"/>
        </w:rPr>
        <w:t xml:space="preserve">* </w:t>
      </w:r>
      <w:r w:rsidR="000B7F1A" w:rsidRPr="000B7F1A">
        <w:rPr>
          <w:sz w:val="28"/>
          <w:szCs w:val="28"/>
        </w:rPr>
        <w:t>Р</w:t>
      </w:r>
      <w:r w:rsidR="000B7F1A" w:rsidRPr="000B7F1A">
        <w:rPr>
          <w:sz w:val="28"/>
          <w:szCs w:val="28"/>
          <w:vertAlign w:val="subscript"/>
        </w:rPr>
        <w:t>А</w:t>
      </w:r>
      <w:r w:rsidR="000B7F1A" w:rsidRPr="000B7F1A">
        <w:rPr>
          <w:sz w:val="28"/>
          <w:szCs w:val="28"/>
        </w:rPr>
        <w:t xml:space="preserve"> в 200</w:t>
      </w:r>
      <w:r>
        <w:rPr>
          <w:sz w:val="28"/>
          <w:szCs w:val="28"/>
        </w:rPr>
        <w:t>6</w:t>
      </w:r>
      <w:r w:rsidR="000B7F1A" w:rsidRPr="000B7F1A">
        <w:rPr>
          <w:sz w:val="28"/>
          <w:szCs w:val="28"/>
        </w:rPr>
        <w:t xml:space="preserve">г. </w:t>
      </w:r>
      <w:r>
        <w:rPr>
          <w:sz w:val="28"/>
          <w:szCs w:val="28"/>
        </w:rPr>
        <w:t xml:space="preserve"> * 100 </w:t>
      </w:r>
      <w:r w:rsidR="000B7F1A" w:rsidRPr="000B7F1A">
        <w:rPr>
          <w:sz w:val="28"/>
          <w:szCs w:val="28"/>
        </w:rPr>
        <w:t xml:space="preserve">= </w:t>
      </w:r>
      <w:r>
        <w:rPr>
          <w:sz w:val="28"/>
          <w:szCs w:val="28"/>
        </w:rPr>
        <w:t>9,2</w:t>
      </w:r>
      <w:r w:rsidR="000B7F1A" w:rsidRPr="000B7F1A">
        <w:rPr>
          <w:sz w:val="28"/>
          <w:szCs w:val="28"/>
        </w:rPr>
        <w:t>%</w:t>
      </w:r>
    </w:p>
    <w:p w:rsidR="005C3DA7" w:rsidRPr="000B7F1A" w:rsidRDefault="005C3DA7" w:rsidP="000B7F1A">
      <w:pPr>
        <w:widowControl w:val="0"/>
        <w:spacing w:line="360" w:lineRule="auto"/>
        <w:ind w:firstLine="709"/>
        <w:jc w:val="both"/>
        <w:rPr>
          <w:sz w:val="28"/>
          <w:szCs w:val="28"/>
        </w:rPr>
      </w:pPr>
    </w:p>
    <w:tbl>
      <w:tblPr>
        <w:tblpPr w:leftFromText="180" w:rightFromText="180" w:vertAnchor="text" w:horzAnchor="page" w:tblpX="4293" w:tblpY="23"/>
        <w:tblW w:w="1840" w:type="dxa"/>
        <w:tblLook w:val="04A0" w:firstRow="1" w:lastRow="0" w:firstColumn="1" w:lastColumn="0" w:noHBand="0" w:noVBand="1"/>
      </w:tblPr>
      <w:tblGrid>
        <w:gridCol w:w="1840"/>
      </w:tblGrid>
      <w:tr w:rsidR="005C3DA7" w:rsidRPr="005C3DA7" w:rsidTr="005C3DA7">
        <w:trPr>
          <w:trHeight w:val="300"/>
        </w:trPr>
        <w:tc>
          <w:tcPr>
            <w:tcW w:w="1840" w:type="dxa"/>
            <w:tcBorders>
              <w:top w:val="nil"/>
              <w:left w:val="nil"/>
              <w:bottom w:val="single" w:sz="4" w:space="0" w:color="auto"/>
              <w:right w:val="nil"/>
            </w:tcBorders>
            <w:shd w:val="clear" w:color="auto" w:fill="auto"/>
            <w:noWrap/>
            <w:vAlign w:val="bottom"/>
          </w:tcPr>
          <w:p w:rsidR="005C3DA7" w:rsidRPr="005C3DA7" w:rsidRDefault="005C3DA7" w:rsidP="005C3DA7">
            <w:pPr>
              <w:jc w:val="right"/>
              <w:rPr>
                <w:rFonts w:ascii="Calibri" w:hAnsi="Calibri"/>
                <w:color w:val="40403C"/>
                <w:sz w:val="22"/>
                <w:szCs w:val="22"/>
              </w:rPr>
            </w:pPr>
            <w:r w:rsidRPr="005C3DA7">
              <w:rPr>
                <w:rFonts w:ascii="Calibri" w:hAnsi="Calibri"/>
                <w:color w:val="40403C"/>
                <w:sz w:val="22"/>
                <w:szCs w:val="22"/>
              </w:rPr>
              <w:t>851</w:t>
            </w:r>
          </w:p>
        </w:tc>
      </w:tr>
      <w:tr w:rsidR="005C3DA7" w:rsidRPr="005C3DA7" w:rsidTr="005C3DA7">
        <w:trPr>
          <w:trHeight w:val="300"/>
        </w:trPr>
        <w:tc>
          <w:tcPr>
            <w:tcW w:w="1840" w:type="dxa"/>
            <w:tcBorders>
              <w:top w:val="nil"/>
              <w:left w:val="nil"/>
              <w:bottom w:val="nil"/>
              <w:right w:val="nil"/>
            </w:tcBorders>
            <w:shd w:val="clear" w:color="auto" w:fill="auto"/>
            <w:noWrap/>
            <w:vAlign w:val="bottom"/>
          </w:tcPr>
          <w:p w:rsidR="005C3DA7" w:rsidRPr="005C3DA7" w:rsidRDefault="005C3DA7" w:rsidP="005C3DA7">
            <w:pPr>
              <w:rPr>
                <w:rFonts w:ascii="Calibri" w:hAnsi="Calibri"/>
                <w:color w:val="40403C"/>
                <w:sz w:val="22"/>
                <w:szCs w:val="22"/>
              </w:rPr>
            </w:pPr>
            <w:r w:rsidRPr="005C3DA7">
              <w:rPr>
                <w:rFonts w:ascii="Calibri" w:hAnsi="Calibri"/>
                <w:color w:val="40403C"/>
                <w:sz w:val="22"/>
                <w:szCs w:val="22"/>
              </w:rPr>
              <w:t>(5130+4879)/2</w:t>
            </w:r>
          </w:p>
        </w:tc>
      </w:tr>
    </w:tbl>
    <w:p w:rsidR="000B7F1A" w:rsidRDefault="000B7F1A" w:rsidP="005C3DA7">
      <w:pPr>
        <w:widowControl w:val="0"/>
        <w:spacing w:line="360" w:lineRule="auto"/>
        <w:ind w:firstLine="709"/>
        <w:jc w:val="both"/>
        <w:rPr>
          <w:sz w:val="28"/>
          <w:szCs w:val="28"/>
        </w:rPr>
      </w:pPr>
      <w:r w:rsidRPr="000B7F1A">
        <w:rPr>
          <w:sz w:val="28"/>
          <w:szCs w:val="28"/>
        </w:rPr>
        <w:t>Р</w:t>
      </w:r>
      <w:r w:rsidRPr="000B7F1A">
        <w:rPr>
          <w:sz w:val="28"/>
          <w:szCs w:val="28"/>
          <w:vertAlign w:val="subscript"/>
        </w:rPr>
        <w:t>А</w:t>
      </w:r>
      <w:r w:rsidRPr="000B7F1A">
        <w:rPr>
          <w:sz w:val="28"/>
          <w:szCs w:val="28"/>
        </w:rPr>
        <w:t xml:space="preserve"> в 200</w:t>
      </w:r>
      <w:r w:rsidR="005C3DA7">
        <w:rPr>
          <w:sz w:val="28"/>
          <w:szCs w:val="28"/>
        </w:rPr>
        <w:t>7</w:t>
      </w:r>
      <w:r w:rsidRPr="000B7F1A">
        <w:rPr>
          <w:sz w:val="28"/>
          <w:szCs w:val="28"/>
        </w:rPr>
        <w:t xml:space="preserve">г. = </w:t>
      </w:r>
      <w:r w:rsidR="005C3DA7">
        <w:rPr>
          <w:sz w:val="28"/>
          <w:szCs w:val="28"/>
        </w:rPr>
        <w:t xml:space="preserve"> * 100 </w:t>
      </w:r>
      <w:r w:rsidRPr="000B7F1A">
        <w:rPr>
          <w:sz w:val="28"/>
          <w:szCs w:val="28"/>
        </w:rPr>
        <w:t xml:space="preserve">= </w:t>
      </w:r>
      <w:r w:rsidR="005C3DA7">
        <w:rPr>
          <w:sz w:val="28"/>
          <w:szCs w:val="28"/>
        </w:rPr>
        <w:t>17</w:t>
      </w:r>
      <w:r w:rsidRPr="000B7F1A">
        <w:rPr>
          <w:sz w:val="28"/>
          <w:szCs w:val="28"/>
        </w:rPr>
        <w:t>%</w:t>
      </w:r>
    </w:p>
    <w:p w:rsidR="005C3DA7" w:rsidRPr="000B7F1A" w:rsidRDefault="005C3DA7" w:rsidP="005C3DA7">
      <w:pPr>
        <w:widowControl w:val="0"/>
        <w:spacing w:line="360" w:lineRule="auto"/>
        <w:ind w:firstLine="709"/>
        <w:jc w:val="both"/>
        <w:rPr>
          <w:sz w:val="28"/>
          <w:szCs w:val="28"/>
        </w:rPr>
      </w:pPr>
    </w:p>
    <w:p w:rsidR="000B7F1A" w:rsidRPr="000B7F1A" w:rsidRDefault="000B7F1A" w:rsidP="000B7F1A">
      <w:pPr>
        <w:widowControl w:val="0"/>
        <w:spacing w:line="360" w:lineRule="auto"/>
        <w:ind w:firstLine="709"/>
        <w:jc w:val="both"/>
        <w:rPr>
          <w:sz w:val="28"/>
          <w:szCs w:val="28"/>
        </w:rPr>
      </w:pPr>
      <w:r w:rsidRPr="000B7F1A">
        <w:rPr>
          <w:sz w:val="28"/>
          <w:szCs w:val="28"/>
        </w:rPr>
        <w:t>Из расчетов видно, что рентабельность активов растет, что является положительным моментом.</w:t>
      </w:r>
    </w:p>
    <w:p w:rsidR="000B7F1A" w:rsidRPr="000B7F1A" w:rsidRDefault="000B7F1A" w:rsidP="000B7F1A">
      <w:pPr>
        <w:widowControl w:val="0"/>
        <w:spacing w:line="360" w:lineRule="auto"/>
        <w:ind w:firstLine="709"/>
        <w:jc w:val="both"/>
        <w:rPr>
          <w:sz w:val="28"/>
          <w:szCs w:val="28"/>
        </w:rPr>
      </w:pPr>
      <w:r w:rsidRPr="000B7F1A">
        <w:rPr>
          <w:sz w:val="28"/>
          <w:szCs w:val="28"/>
        </w:rPr>
        <w:t>2. Рентабельность затрат показывает величину прибыли от продаж, приходящейся на 1 рубль произведенных затрат</w:t>
      </w:r>
    </w:p>
    <w:p w:rsidR="000B7F1A" w:rsidRDefault="000B7F1A" w:rsidP="000B7F1A">
      <w:pPr>
        <w:widowControl w:val="0"/>
        <w:spacing w:line="360" w:lineRule="auto"/>
        <w:ind w:firstLine="709"/>
        <w:jc w:val="both"/>
        <w:rPr>
          <w:sz w:val="28"/>
          <w:szCs w:val="28"/>
        </w:rPr>
      </w:pPr>
      <w:r w:rsidRPr="000B7F1A">
        <w:rPr>
          <w:sz w:val="28"/>
          <w:szCs w:val="28"/>
        </w:rPr>
        <w:object w:dxaOrig="3960" w:dyaOrig="680">
          <v:shape id="_x0000_i1038" type="#_x0000_t75" style="width:198pt;height:33.75pt" o:ole="">
            <v:imagedata r:id="rId31" o:title=""/>
          </v:shape>
          <o:OLEObject Type="Embed" ProgID="Equation.3" ShapeID="_x0000_i1038" DrawAspect="Content" ObjectID="_1462413478" r:id="rId32"/>
        </w:object>
      </w:r>
      <w:r w:rsidRPr="000B7F1A">
        <w:rPr>
          <w:sz w:val="28"/>
          <w:szCs w:val="28"/>
        </w:rPr>
        <w:t>*100 %</w:t>
      </w:r>
    </w:p>
    <w:tbl>
      <w:tblPr>
        <w:tblpPr w:leftFromText="180" w:rightFromText="180" w:vertAnchor="text" w:horzAnchor="page" w:tblpX="4953" w:tblpY="364"/>
        <w:tblW w:w="830" w:type="dxa"/>
        <w:tblLook w:val="04A0" w:firstRow="1" w:lastRow="0" w:firstColumn="1" w:lastColumn="0" w:noHBand="0" w:noVBand="1"/>
      </w:tblPr>
      <w:tblGrid>
        <w:gridCol w:w="830"/>
      </w:tblGrid>
      <w:tr w:rsidR="00987A52" w:rsidRPr="00987A52" w:rsidTr="00987A52">
        <w:trPr>
          <w:trHeight w:val="280"/>
        </w:trPr>
        <w:tc>
          <w:tcPr>
            <w:tcW w:w="830" w:type="dxa"/>
            <w:tcBorders>
              <w:top w:val="nil"/>
              <w:left w:val="nil"/>
              <w:bottom w:val="single" w:sz="4" w:space="0" w:color="auto"/>
              <w:right w:val="nil"/>
            </w:tcBorders>
            <w:shd w:val="clear" w:color="auto" w:fill="auto"/>
            <w:noWrap/>
            <w:vAlign w:val="bottom"/>
          </w:tcPr>
          <w:p w:rsidR="00987A52" w:rsidRPr="00987A52" w:rsidRDefault="00987A52" w:rsidP="00987A52">
            <w:pPr>
              <w:jc w:val="right"/>
              <w:rPr>
                <w:rFonts w:ascii="Calibri" w:hAnsi="Calibri"/>
                <w:color w:val="40403C"/>
                <w:sz w:val="22"/>
                <w:szCs w:val="22"/>
              </w:rPr>
            </w:pPr>
            <w:r w:rsidRPr="00987A52">
              <w:rPr>
                <w:rFonts w:ascii="Calibri" w:hAnsi="Calibri"/>
                <w:color w:val="40403C"/>
                <w:sz w:val="22"/>
                <w:szCs w:val="22"/>
              </w:rPr>
              <w:t>710</w:t>
            </w:r>
          </w:p>
        </w:tc>
      </w:tr>
      <w:tr w:rsidR="00987A52" w:rsidRPr="00987A52" w:rsidTr="00987A52">
        <w:trPr>
          <w:trHeight w:val="280"/>
        </w:trPr>
        <w:tc>
          <w:tcPr>
            <w:tcW w:w="830" w:type="dxa"/>
            <w:tcBorders>
              <w:top w:val="nil"/>
              <w:left w:val="nil"/>
              <w:bottom w:val="nil"/>
              <w:right w:val="nil"/>
            </w:tcBorders>
            <w:shd w:val="clear" w:color="auto" w:fill="auto"/>
            <w:noWrap/>
            <w:vAlign w:val="bottom"/>
          </w:tcPr>
          <w:p w:rsidR="00987A52" w:rsidRPr="00987A52" w:rsidRDefault="003D3CF4" w:rsidP="00987A52">
            <w:pPr>
              <w:jc w:val="right"/>
              <w:rPr>
                <w:rFonts w:ascii="Calibri" w:hAnsi="Calibri"/>
                <w:color w:val="40403C"/>
                <w:sz w:val="22"/>
                <w:szCs w:val="22"/>
              </w:rPr>
            </w:pPr>
            <w:r>
              <w:rPr>
                <w:rFonts w:ascii="Calibri" w:hAnsi="Calibri"/>
                <w:color w:val="40403C"/>
                <w:sz w:val="22"/>
                <w:szCs w:val="22"/>
              </w:rPr>
              <w:t>14418</w:t>
            </w:r>
          </w:p>
        </w:tc>
      </w:tr>
    </w:tbl>
    <w:p w:rsidR="00987A52" w:rsidRPr="000B7F1A" w:rsidRDefault="00987A52" w:rsidP="000B7F1A">
      <w:pPr>
        <w:widowControl w:val="0"/>
        <w:spacing w:line="360" w:lineRule="auto"/>
        <w:ind w:firstLine="709"/>
        <w:jc w:val="both"/>
        <w:rPr>
          <w:sz w:val="28"/>
          <w:szCs w:val="28"/>
        </w:rPr>
      </w:pPr>
    </w:p>
    <w:p w:rsidR="000B7F1A" w:rsidRDefault="000B7F1A" w:rsidP="00987A52">
      <w:pPr>
        <w:widowControl w:val="0"/>
        <w:spacing w:line="360" w:lineRule="auto"/>
        <w:ind w:firstLine="709"/>
        <w:jc w:val="both"/>
        <w:rPr>
          <w:sz w:val="28"/>
          <w:szCs w:val="28"/>
        </w:rPr>
      </w:pPr>
      <w:r w:rsidRPr="000B7F1A">
        <w:rPr>
          <w:sz w:val="28"/>
          <w:szCs w:val="28"/>
        </w:rPr>
        <w:t>Р затрат в 200</w:t>
      </w:r>
      <w:r w:rsidR="00987A52">
        <w:rPr>
          <w:sz w:val="28"/>
          <w:szCs w:val="28"/>
        </w:rPr>
        <w:t>6</w:t>
      </w:r>
      <w:r w:rsidRPr="000B7F1A">
        <w:rPr>
          <w:sz w:val="28"/>
          <w:szCs w:val="28"/>
        </w:rPr>
        <w:t xml:space="preserve">г. </w:t>
      </w:r>
      <w:r w:rsidR="00987A52">
        <w:rPr>
          <w:sz w:val="28"/>
          <w:szCs w:val="28"/>
        </w:rPr>
        <w:t xml:space="preserve"> * 100</w:t>
      </w:r>
      <w:r w:rsidRPr="000B7F1A">
        <w:rPr>
          <w:sz w:val="28"/>
          <w:szCs w:val="28"/>
        </w:rPr>
        <w:t>%</w:t>
      </w:r>
      <w:r w:rsidR="00987A52">
        <w:rPr>
          <w:sz w:val="28"/>
          <w:szCs w:val="28"/>
        </w:rPr>
        <w:t xml:space="preserve"> </w:t>
      </w:r>
      <w:r w:rsidRPr="000B7F1A">
        <w:rPr>
          <w:sz w:val="28"/>
          <w:szCs w:val="28"/>
        </w:rPr>
        <w:t>=</w:t>
      </w:r>
      <w:r w:rsidR="00987A52">
        <w:rPr>
          <w:sz w:val="28"/>
          <w:szCs w:val="28"/>
        </w:rPr>
        <w:t xml:space="preserve"> </w:t>
      </w:r>
      <w:r w:rsidR="003D3CF4">
        <w:rPr>
          <w:sz w:val="28"/>
          <w:szCs w:val="28"/>
        </w:rPr>
        <w:t>0,05</w:t>
      </w:r>
      <w:r w:rsidRPr="000B7F1A">
        <w:rPr>
          <w:sz w:val="28"/>
          <w:szCs w:val="28"/>
        </w:rPr>
        <w:t>%</w:t>
      </w:r>
    </w:p>
    <w:p w:rsidR="00987A52" w:rsidRDefault="00987A52" w:rsidP="00987A52">
      <w:pPr>
        <w:widowControl w:val="0"/>
        <w:spacing w:line="360" w:lineRule="auto"/>
        <w:ind w:firstLine="709"/>
        <w:jc w:val="both"/>
        <w:rPr>
          <w:sz w:val="28"/>
          <w:szCs w:val="28"/>
        </w:rPr>
      </w:pPr>
    </w:p>
    <w:tbl>
      <w:tblPr>
        <w:tblpPr w:leftFromText="180" w:rightFromText="180" w:vertAnchor="text" w:horzAnchor="margin" w:tblpXSpec="center" w:tblpY="335"/>
        <w:tblW w:w="1112" w:type="dxa"/>
        <w:tblLook w:val="04A0" w:firstRow="1" w:lastRow="0" w:firstColumn="1" w:lastColumn="0" w:noHBand="0" w:noVBand="1"/>
      </w:tblPr>
      <w:tblGrid>
        <w:gridCol w:w="1112"/>
      </w:tblGrid>
      <w:tr w:rsidR="00987A52" w:rsidRPr="00987A52" w:rsidTr="00987A52">
        <w:trPr>
          <w:trHeight w:val="280"/>
        </w:trPr>
        <w:tc>
          <w:tcPr>
            <w:tcW w:w="1112" w:type="dxa"/>
            <w:tcBorders>
              <w:top w:val="nil"/>
              <w:left w:val="nil"/>
              <w:bottom w:val="single" w:sz="4" w:space="0" w:color="auto"/>
              <w:right w:val="nil"/>
            </w:tcBorders>
            <w:shd w:val="clear" w:color="auto" w:fill="auto"/>
            <w:noWrap/>
            <w:vAlign w:val="bottom"/>
          </w:tcPr>
          <w:p w:rsidR="00987A52" w:rsidRPr="00987A52" w:rsidRDefault="00987A52" w:rsidP="00987A52">
            <w:pPr>
              <w:jc w:val="right"/>
              <w:rPr>
                <w:rFonts w:ascii="Calibri" w:hAnsi="Calibri"/>
                <w:color w:val="40403C"/>
                <w:sz w:val="22"/>
                <w:szCs w:val="22"/>
              </w:rPr>
            </w:pPr>
            <w:r>
              <w:rPr>
                <w:rFonts w:ascii="Calibri" w:hAnsi="Calibri"/>
                <w:color w:val="40403C"/>
                <w:sz w:val="22"/>
                <w:szCs w:val="22"/>
              </w:rPr>
              <w:t>1228</w:t>
            </w:r>
          </w:p>
        </w:tc>
      </w:tr>
      <w:tr w:rsidR="00987A52" w:rsidRPr="00987A52" w:rsidTr="00987A52">
        <w:trPr>
          <w:trHeight w:val="280"/>
        </w:trPr>
        <w:tc>
          <w:tcPr>
            <w:tcW w:w="1112" w:type="dxa"/>
            <w:tcBorders>
              <w:top w:val="nil"/>
              <w:left w:val="nil"/>
              <w:bottom w:val="nil"/>
              <w:right w:val="nil"/>
            </w:tcBorders>
            <w:shd w:val="clear" w:color="auto" w:fill="auto"/>
            <w:noWrap/>
            <w:vAlign w:val="bottom"/>
          </w:tcPr>
          <w:p w:rsidR="00987A52" w:rsidRPr="00987A52" w:rsidRDefault="003D3CF4" w:rsidP="00987A52">
            <w:pPr>
              <w:jc w:val="right"/>
              <w:rPr>
                <w:rFonts w:ascii="Calibri" w:hAnsi="Calibri"/>
                <w:color w:val="40403C"/>
                <w:sz w:val="22"/>
                <w:szCs w:val="22"/>
              </w:rPr>
            </w:pPr>
            <w:r>
              <w:rPr>
                <w:rFonts w:ascii="Calibri" w:hAnsi="Calibri"/>
                <w:color w:val="40403C"/>
                <w:sz w:val="22"/>
                <w:szCs w:val="22"/>
              </w:rPr>
              <w:t>16614</w:t>
            </w:r>
          </w:p>
        </w:tc>
      </w:tr>
    </w:tbl>
    <w:p w:rsidR="00987A52" w:rsidRPr="000B7F1A" w:rsidRDefault="00987A52" w:rsidP="00987A52">
      <w:pPr>
        <w:widowControl w:val="0"/>
        <w:spacing w:line="360" w:lineRule="auto"/>
        <w:ind w:firstLine="709"/>
        <w:jc w:val="both"/>
        <w:rPr>
          <w:sz w:val="28"/>
          <w:szCs w:val="28"/>
        </w:rPr>
      </w:pPr>
      <w:r>
        <w:rPr>
          <w:sz w:val="28"/>
          <w:szCs w:val="28"/>
        </w:rPr>
        <w:t xml:space="preserve"> </w:t>
      </w:r>
    </w:p>
    <w:p w:rsidR="000B7F1A" w:rsidRDefault="000B7F1A" w:rsidP="00987A52">
      <w:pPr>
        <w:widowControl w:val="0"/>
        <w:spacing w:line="360" w:lineRule="auto"/>
        <w:ind w:firstLine="709"/>
        <w:jc w:val="both"/>
        <w:rPr>
          <w:sz w:val="28"/>
          <w:szCs w:val="28"/>
        </w:rPr>
      </w:pPr>
      <w:r w:rsidRPr="000B7F1A">
        <w:rPr>
          <w:sz w:val="28"/>
          <w:szCs w:val="28"/>
        </w:rPr>
        <w:t>Р затрат в 200</w:t>
      </w:r>
      <w:r w:rsidR="00987A52">
        <w:rPr>
          <w:sz w:val="28"/>
          <w:szCs w:val="28"/>
        </w:rPr>
        <w:t>7</w:t>
      </w:r>
      <w:r w:rsidRPr="000B7F1A">
        <w:rPr>
          <w:sz w:val="28"/>
          <w:szCs w:val="28"/>
        </w:rPr>
        <w:t>г. =</w:t>
      </w:r>
      <w:r w:rsidR="00987A52">
        <w:rPr>
          <w:sz w:val="28"/>
          <w:szCs w:val="28"/>
        </w:rPr>
        <w:t xml:space="preserve">  *100</w:t>
      </w:r>
      <w:r w:rsidRPr="000B7F1A">
        <w:rPr>
          <w:sz w:val="28"/>
          <w:szCs w:val="28"/>
        </w:rPr>
        <w:t>%</w:t>
      </w:r>
      <w:r w:rsidR="00987A52">
        <w:rPr>
          <w:sz w:val="28"/>
          <w:szCs w:val="28"/>
        </w:rPr>
        <w:t>=</w:t>
      </w:r>
      <w:r w:rsidR="003D3CF4">
        <w:rPr>
          <w:sz w:val="28"/>
          <w:szCs w:val="28"/>
        </w:rPr>
        <w:t>0,07</w:t>
      </w:r>
      <w:r w:rsidRPr="000B7F1A">
        <w:rPr>
          <w:sz w:val="28"/>
          <w:szCs w:val="28"/>
        </w:rPr>
        <w:t>%</w:t>
      </w:r>
    </w:p>
    <w:p w:rsidR="00987A52" w:rsidRPr="000B7F1A" w:rsidRDefault="00987A52" w:rsidP="000B7F1A">
      <w:pPr>
        <w:widowControl w:val="0"/>
        <w:spacing w:line="360" w:lineRule="auto"/>
        <w:ind w:firstLine="709"/>
        <w:jc w:val="both"/>
        <w:rPr>
          <w:sz w:val="28"/>
          <w:szCs w:val="28"/>
        </w:rPr>
      </w:pPr>
    </w:p>
    <w:p w:rsidR="000B7F1A" w:rsidRPr="000B7F1A" w:rsidRDefault="00987A52" w:rsidP="000B7F1A">
      <w:pPr>
        <w:widowControl w:val="0"/>
        <w:spacing w:line="360" w:lineRule="auto"/>
        <w:ind w:firstLine="709"/>
        <w:jc w:val="both"/>
        <w:rPr>
          <w:sz w:val="28"/>
          <w:szCs w:val="28"/>
        </w:rPr>
      </w:pPr>
      <w:r>
        <w:rPr>
          <w:sz w:val="28"/>
          <w:szCs w:val="28"/>
        </w:rPr>
        <w:t>3</w:t>
      </w:r>
      <w:r w:rsidR="000B7F1A" w:rsidRPr="000B7F1A">
        <w:rPr>
          <w:sz w:val="28"/>
          <w:szCs w:val="28"/>
        </w:rPr>
        <w:t>. Рентабельность продаж</w:t>
      </w:r>
    </w:p>
    <w:p w:rsidR="000B7F1A" w:rsidRDefault="000B7F1A" w:rsidP="000B7F1A">
      <w:pPr>
        <w:widowControl w:val="0"/>
        <w:spacing w:line="360" w:lineRule="auto"/>
        <w:ind w:firstLine="709"/>
        <w:jc w:val="both"/>
        <w:rPr>
          <w:sz w:val="28"/>
          <w:szCs w:val="28"/>
        </w:rPr>
      </w:pPr>
      <w:r w:rsidRPr="000B7F1A">
        <w:rPr>
          <w:sz w:val="28"/>
          <w:szCs w:val="28"/>
        </w:rPr>
        <w:object w:dxaOrig="4500" w:dyaOrig="680">
          <v:shape id="_x0000_i1039" type="#_x0000_t75" style="width:225pt;height:33.75pt" o:ole="">
            <v:imagedata r:id="rId33" o:title=""/>
          </v:shape>
          <o:OLEObject Type="Embed" ProgID="Equation.3" ShapeID="_x0000_i1039" DrawAspect="Content" ObjectID="_1462413479" r:id="rId34"/>
        </w:object>
      </w:r>
    </w:p>
    <w:p w:rsidR="00987A52" w:rsidRPr="000B7F1A" w:rsidRDefault="00987A52" w:rsidP="000B7F1A">
      <w:pPr>
        <w:widowControl w:val="0"/>
        <w:spacing w:line="360" w:lineRule="auto"/>
        <w:ind w:firstLine="709"/>
        <w:jc w:val="both"/>
        <w:rPr>
          <w:sz w:val="28"/>
          <w:szCs w:val="28"/>
        </w:rPr>
      </w:pPr>
    </w:p>
    <w:tbl>
      <w:tblPr>
        <w:tblpPr w:leftFromText="180" w:rightFromText="180" w:vertAnchor="text" w:horzAnchor="page" w:tblpX="5033" w:tblpY="-101"/>
        <w:tblW w:w="830" w:type="dxa"/>
        <w:tblLook w:val="04A0" w:firstRow="1" w:lastRow="0" w:firstColumn="1" w:lastColumn="0" w:noHBand="0" w:noVBand="1"/>
      </w:tblPr>
      <w:tblGrid>
        <w:gridCol w:w="830"/>
      </w:tblGrid>
      <w:tr w:rsidR="00987A52" w:rsidRPr="00987A52" w:rsidTr="00987A52">
        <w:trPr>
          <w:trHeight w:val="280"/>
        </w:trPr>
        <w:tc>
          <w:tcPr>
            <w:tcW w:w="830" w:type="dxa"/>
            <w:tcBorders>
              <w:top w:val="nil"/>
              <w:left w:val="nil"/>
              <w:bottom w:val="single" w:sz="4" w:space="0" w:color="auto"/>
              <w:right w:val="nil"/>
            </w:tcBorders>
            <w:shd w:val="clear" w:color="auto" w:fill="auto"/>
            <w:noWrap/>
            <w:vAlign w:val="bottom"/>
          </w:tcPr>
          <w:p w:rsidR="00987A52" w:rsidRPr="00987A52" w:rsidRDefault="00987A52" w:rsidP="00987A52">
            <w:pPr>
              <w:jc w:val="right"/>
              <w:rPr>
                <w:rFonts w:ascii="Calibri" w:hAnsi="Calibri"/>
                <w:color w:val="40403C"/>
                <w:sz w:val="22"/>
                <w:szCs w:val="22"/>
              </w:rPr>
            </w:pPr>
            <w:r w:rsidRPr="00987A52">
              <w:rPr>
                <w:rFonts w:ascii="Calibri" w:hAnsi="Calibri"/>
                <w:color w:val="40403C"/>
                <w:sz w:val="22"/>
                <w:szCs w:val="22"/>
              </w:rPr>
              <w:t>710</w:t>
            </w:r>
          </w:p>
        </w:tc>
      </w:tr>
      <w:tr w:rsidR="00987A52" w:rsidRPr="00987A52" w:rsidTr="00987A52">
        <w:trPr>
          <w:trHeight w:val="280"/>
        </w:trPr>
        <w:tc>
          <w:tcPr>
            <w:tcW w:w="830" w:type="dxa"/>
            <w:tcBorders>
              <w:top w:val="nil"/>
              <w:left w:val="nil"/>
              <w:bottom w:val="nil"/>
              <w:right w:val="nil"/>
            </w:tcBorders>
            <w:shd w:val="clear" w:color="auto" w:fill="auto"/>
            <w:noWrap/>
            <w:vAlign w:val="bottom"/>
          </w:tcPr>
          <w:p w:rsidR="00987A52" w:rsidRPr="00987A52" w:rsidRDefault="003D3CF4" w:rsidP="00987A52">
            <w:pPr>
              <w:jc w:val="right"/>
              <w:rPr>
                <w:rFonts w:ascii="Calibri" w:hAnsi="Calibri"/>
                <w:color w:val="40403C"/>
                <w:sz w:val="22"/>
                <w:szCs w:val="22"/>
              </w:rPr>
            </w:pPr>
            <w:r>
              <w:rPr>
                <w:rFonts w:ascii="Calibri" w:hAnsi="Calibri"/>
                <w:color w:val="40403C"/>
                <w:sz w:val="22"/>
                <w:szCs w:val="22"/>
              </w:rPr>
              <w:t>17267</w:t>
            </w:r>
          </w:p>
        </w:tc>
      </w:tr>
    </w:tbl>
    <w:p w:rsidR="000B7F1A" w:rsidRDefault="000B7F1A" w:rsidP="00987A52">
      <w:pPr>
        <w:widowControl w:val="0"/>
        <w:spacing w:line="360" w:lineRule="auto"/>
        <w:ind w:firstLine="709"/>
        <w:jc w:val="both"/>
        <w:rPr>
          <w:sz w:val="28"/>
          <w:szCs w:val="28"/>
        </w:rPr>
      </w:pPr>
      <w:r w:rsidRPr="000B7F1A">
        <w:rPr>
          <w:sz w:val="28"/>
          <w:szCs w:val="28"/>
        </w:rPr>
        <w:t>Р продаж 200</w:t>
      </w:r>
      <w:r w:rsidR="00987A52">
        <w:rPr>
          <w:sz w:val="28"/>
          <w:szCs w:val="28"/>
        </w:rPr>
        <w:t>6</w:t>
      </w:r>
      <w:r w:rsidRPr="000B7F1A">
        <w:rPr>
          <w:sz w:val="28"/>
          <w:szCs w:val="28"/>
        </w:rPr>
        <w:t xml:space="preserve">г.= </w:t>
      </w:r>
      <w:r w:rsidR="003D3CF4">
        <w:rPr>
          <w:sz w:val="28"/>
          <w:szCs w:val="28"/>
        </w:rPr>
        <w:t xml:space="preserve"> </w:t>
      </w:r>
      <w:r w:rsidRPr="000B7F1A">
        <w:rPr>
          <w:sz w:val="28"/>
          <w:szCs w:val="28"/>
        </w:rPr>
        <w:t xml:space="preserve">= </w:t>
      </w:r>
      <w:r w:rsidR="003D3CF4">
        <w:rPr>
          <w:sz w:val="28"/>
          <w:szCs w:val="28"/>
        </w:rPr>
        <w:t>0,041</w:t>
      </w:r>
      <w:r w:rsidRPr="000B7F1A">
        <w:rPr>
          <w:sz w:val="28"/>
          <w:szCs w:val="28"/>
        </w:rPr>
        <w:t>%</w:t>
      </w:r>
    </w:p>
    <w:p w:rsidR="00987A52" w:rsidRPr="000B7F1A" w:rsidRDefault="00987A52" w:rsidP="00987A52">
      <w:pPr>
        <w:widowControl w:val="0"/>
        <w:spacing w:line="360" w:lineRule="auto"/>
        <w:ind w:firstLine="709"/>
        <w:jc w:val="both"/>
        <w:rPr>
          <w:sz w:val="28"/>
          <w:szCs w:val="28"/>
        </w:rPr>
      </w:pPr>
    </w:p>
    <w:p w:rsidR="003D3CF4" w:rsidRDefault="003D3CF4" w:rsidP="000B7F1A">
      <w:pPr>
        <w:widowControl w:val="0"/>
        <w:spacing w:line="360" w:lineRule="auto"/>
        <w:ind w:firstLine="709"/>
        <w:jc w:val="both"/>
        <w:rPr>
          <w:sz w:val="28"/>
          <w:szCs w:val="28"/>
        </w:rPr>
      </w:pPr>
    </w:p>
    <w:tbl>
      <w:tblPr>
        <w:tblpPr w:leftFromText="180" w:rightFromText="180" w:vertAnchor="text" w:horzAnchor="page" w:tblpX="4953" w:tblpY="-132"/>
        <w:tblW w:w="951" w:type="dxa"/>
        <w:tblLook w:val="04A0" w:firstRow="1" w:lastRow="0" w:firstColumn="1" w:lastColumn="0" w:noHBand="0" w:noVBand="1"/>
      </w:tblPr>
      <w:tblGrid>
        <w:gridCol w:w="951"/>
      </w:tblGrid>
      <w:tr w:rsidR="003D3CF4" w:rsidRPr="00987A52" w:rsidTr="003D3CF4">
        <w:trPr>
          <w:trHeight w:val="289"/>
        </w:trPr>
        <w:tc>
          <w:tcPr>
            <w:tcW w:w="951" w:type="dxa"/>
            <w:tcBorders>
              <w:top w:val="nil"/>
              <w:left w:val="nil"/>
              <w:bottom w:val="single" w:sz="4" w:space="0" w:color="auto"/>
              <w:right w:val="nil"/>
            </w:tcBorders>
            <w:shd w:val="clear" w:color="auto" w:fill="auto"/>
            <w:noWrap/>
            <w:vAlign w:val="bottom"/>
          </w:tcPr>
          <w:p w:rsidR="003D3CF4" w:rsidRPr="00987A52" w:rsidRDefault="003D3CF4" w:rsidP="003D3CF4">
            <w:pPr>
              <w:jc w:val="right"/>
              <w:rPr>
                <w:rFonts w:ascii="Calibri" w:hAnsi="Calibri"/>
                <w:color w:val="40403C"/>
                <w:sz w:val="22"/>
                <w:szCs w:val="22"/>
              </w:rPr>
            </w:pPr>
            <w:r>
              <w:rPr>
                <w:rFonts w:ascii="Calibri" w:hAnsi="Calibri"/>
                <w:color w:val="40403C"/>
                <w:sz w:val="22"/>
                <w:szCs w:val="22"/>
              </w:rPr>
              <w:t>1228</w:t>
            </w:r>
          </w:p>
        </w:tc>
      </w:tr>
      <w:tr w:rsidR="003D3CF4" w:rsidRPr="00987A52" w:rsidTr="003D3CF4">
        <w:trPr>
          <w:trHeight w:val="289"/>
        </w:trPr>
        <w:tc>
          <w:tcPr>
            <w:tcW w:w="951" w:type="dxa"/>
            <w:tcBorders>
              <w:top w:val="nil"/>
              <w:left w:val="nil"/>
              <w:bottom w:val="nil"/>
              <w:right w:val="nil"/>
            </w:tcBorders>
            <w:shd w:val="clear" w:color="auto" w:fill="auto"/>
            <w:noWrap/>
            <w:vAlign w:val="bottom"/>
          </w:tcPr>
          <w:p w:rsidR="003D3CF4" w:rsidRPr="00987A52" w:rsidRDefault="003D3CF4" w:rsidP="003D3CF4">
            <w:pPr>
              <w:jc w:val="right"/>
              <w:rPr>
                <w:rFonts w:ascii="Calibri" w:hAnsi="Calibri"/>
                <w:color w:val="40403C"/>
                <w:sz w:val="22"/>
                <w:szCs w:val="22"/>
              </w:rPr>
            </w:pPr>
            <w:r w:rsidRPr="00987A52">
              <w:rPr>
                <w:rFonts w:ascii="Calibri" w:hAnsi="Calibri"/>
                <w:color w:val="40403C"/>
                <w:sz w:val="22"/>
                <w:szCs w:val="22"/>
              </w:rPr>
              <w:t>20176</w:t>
            </w:r>
          </w:p>
        </w:tc>
      </w:tr>
    </w:tbl>
    <w:p w:rsidR="000B7F1A" w:rsidRDefault="000B7F1A" w:rsidP="003D3CF4">
      <w:pPr>
        <w:widowControl w:val="0"/>
        <w:spacing w:line="360" w:lineRule="auto"/>
        <w:ind w:firstLine="709"/>
        <w:jc w:val="both"/>
        <w:rPr>
          <w:sz w:val="28"/>
          <w:szCs w:val="28"/>
        </w:rPr>
      </w:pPr>
      <w:r w:rsidRPr="000B7F1A">
        <w:rPr>
          <w:sz w:val="28"/>
          <w:szCs w:val="28"/>
        </w:rPr>
        <w:t>Р продаж 200</w:t>
      </w:r>
      <w:r w:rsidR="00987A52">
        <w:rPr>
          <w:sz w:val="28"/>
          <w:szCs w:val="28"/>
        </w:rPr>
        <w:t>7</w:t>
      </w:r>
      <w:r w:rsidRPr="000B7F1A">
        <w:rPr>
          <w:sz w:val="28"/>
          <w:szCs w:val="28"/>
        </w:rPr>
        <w:t xml:space="preserve">г.= </w:t>
      </w:r>
      <w:r w:rsidR="003D3CF4">
        <w:rPr>
          <w:sz w:val="28"/>
          <w:szCs w:val="28"/>
        </w:rPr>
        <w:t>= 0,061</w:t>
      </w:r>
      <w:r w:rsidRPr="000B7F1A">
        <w:rPr>
          <w:sz w:val="28"/>
          <w:szCs w:val="28"/>
        </w:rPr>
        <w:t>%</w:t>
      </w:r>
    </w:p>
    <w:p w:rsidR="003D3CF4" w:rsidRPr="000B7F1A" w:rsidRDefault="003D3CF4" w:rsidP="003D3CF4">
      <w:pPr>
        <w:widowControl w:val="0"/>
        <w:spacing w:line="360" w:lineRule="auto"/>
        <w:ind w:firstLine="709"/>
        <w:jc w:val="both"/>
        <w:rPr>
          <w:sz w:val="28"/>
          <w:szCs w:val="28"/>
        </w:rPr>
      </w:pPr>
    </w:p>
    <w:p w:rsidR="000B7F1A" w:rsidRPr="000B7F1A" w:rsidRDefault="000B7F1A" w:rsidP="000B7F1A">
      <w:pPr>
        <w:widowControl w:val="0"/>
        <w:spacing w:line="360" w:lineRule="auto"/>
        <w:ind w:firstLine="709"/>
        <w:jc w:val="both"/>
        <w:rPr>
          <w:sz w:val="28"/>
          <w:szCs w:val="28"/>
        </w:rPr>
      </w:pPr>
      <w:r w:rsidRPr="000B7F1A">
        <w:rPr>
          <w:sz w:val="28"/>
          <w:szCs w:val="28"/>
        </w:rPr>
        <w:t>Рентабельность продаж показывает, сколько прибыли организация получила с каждого рубля проданных товаров. Рентабельность продаж по  прибыли до налогообложения составила в 200</w:t>
      </w:r>
      <w:r w:rsidR="003D3CF4">
        <w:rPr>
          <w:sz w:val="28"/>
          <w:szCs w:val="28"/>
        </w:rPr>
        <w:t>6г. – 0,041</w:t>
      </w:r>
      <w:r w:rsidRPr="000B7F1A">
        <w:rPr>
          <w:sz w:val="28"/>
          <w:szCs w:val="28"/>
        </w:rPr>
        <w:t>%, в 200</w:t>
      </w:r>
      <w:r w:rsidR="003D3CF4">
        <w:rPr>
          <w:sz w:val="28"/>
          <w:szCs w:val="28"/>
        </w:rPr>
        <w:t>7</w:t>
      </w:r>
      <w:r w:rsidRPr="000B7F1A">
        <w:rPr>
          <w:sz w:val="28"/>
          <w:szCs w:val="28"/>
        </w:rPr>
        <w:t>г. – 0,</w:t>
      </w:r>
      <w:r w:rsidR="003D3CF4">
        <w:rPr>
          <w:sz w:val="28"/>
          <w:szCs w:val="28"/>
        </w:rPr>
        <w:t>061</w:t>
      </w:r>
      <w:r w:rsidRPr="000B7F1A">
        <w:rPr>
          <w:sz w:val="28"/>
          <w:szCs w:val="28"/>
        </w:rPr>
        <w:t xml:space="preserve">%. Видно, что рентабельность продаж имеет очень низкое значение, это говорит о низкой эффективности деятельности предприятия. </w:t>
      </w:r>
    </w:p>
    <w:p w:rsidR="000B7F1A" w:rsidRPr="000B7F1A" w:rsidRDefault="000B7F1A" w:rsidP="000B7F1A">
      <w:pPr>
        <w:widowControl w:val="0"/>
        <w:spacing w:line="360" w:lineRule="auto"/>
        <w:ind w:firstLine="709"/>
        <w:jc w:val="both"/>
        <w:rPr>
          <w:sz w:val="28"/>
          <w:szCs w:val="28"/>
        </w:rPr>
      </w:pPr>
      <w:r w:rsidRPr="000B7F1A">
        <w:rPr>
          <w:sz w:val="28"/>
          <w:szCs w:val="28"/>
        </w:rPr>
        <w:t xml:space="preserve">Все показатели рентабельности имеют тенденцию к увеличению. Поэтому можно говорить о </w:t>
      </w:r>
      <w:r w:rsidR="003D3CF4">
        <w:rPr>
          <w:sz w:val="28"/>
          <w:szCs w:val="28"/>
        </w:rPr>
        <w:t xml:space="preserve">не значительном </w:t>
      </w:r>
      <w:r w:rsidRPr="000B7F1A">
        <w:rPr>
          <w:sz w:val="28"/>
          <w:szCs w:val="28"/>
        </w:rPr>
        <w:t>повышении эффективности  предприятия.</w:t>
      </w:r>
    </w:p>
    <w:p w:rsidR="003D3CF4" w:rsidRPr="003D3CF4" w:rsidRDefault="003D3CF4" w:rsidP="003D3CF4">
      <w:pPr>
        <w:spacing w:line="360" w:lineRule="auto"/>
        <w:ind w:firstLine="709"/>
        <w:jc w:val="center"/>
        <w:rPr>
          <w:b/>
          <w:sz w:val="28"/>
          <w:szCs w:val="28"/>
        </w:rPr>
      </w:pPr>
      <w:r>
        <w:rPr>
          <w:b/>
          <w:sz w:val="28"/>
          <w:szCs w:val="28"/>
        </w:rPr>
        <w:t>2.5</w:t>
      </w:r>
      <w:r w:rsidRPr="003D3CF4">
        <w:rPr>
          <w:b/>
          <w:sz w:val="28"/>
          <w:szCs w:val="28"/>
        </w:rPr>
        <w:t>.</w:t>
      </w:r>
      <w:r>
        <w:rPr>
          <w:b/>
          <w:sz w:val="28"/>
          <w:szCs w:val="28"/>
        </w:rPr>
        <w:t xml:space="preserve"> </w:t>
      </w:r>
      <w:r w:rsidRPr="003D3CF4">
        <w:rPr>
          <w:b/>
          <w:sz w:val="28"/>
          <w:szCs w:val="28"/>
        </w:rPr>
        <w:t>Расчет и оценка финансовых коэффициентов платежеспособности</w:t>
      </w:r>
    </w:p>
    <w:p w:rsidR="003D3CF4" w:rsidRPr="003D3CF4" w:rsidRDefault="003D3CF4" w:rsidP="003D3CF4">
      <w:pPr>
        <w:spacing w:line="360" w:lineRule="auto"/>
        <w:ind w:firstLine="709"/>
        <w:jc w:val="center"/>
        <w:rPr>
          <w:b/>
          <w:sz w:val="28"/>
          <w:szCs w:val="28"/>
        </w:rPr>
      </w:pPr>
    </w:p>
    <w:p w:rsidR="003D3CF4" w:rsidRPr="003D3CF4" w:rsidRDefault="003D3CF4" w:rsidP="003D3CF4">
      <w:pPr>
        <w:spacing w:line="360" w:lineRule="auto"/>
        <w:ind w:firstLine="709"/>
        <w:jc w:val="both"/>
        <w:rPr>
          <w:sz w:val="28"/>
          <w:szCs w:val="28"/>
        </w:rPr>
      </w:pPr>
      <w:r w:rsidRPr="003D3CF4">
        <w:rPr>
          <w:sz w:val="28"/>
          <w:szCs w:val="28"/>
        </w:rPr>
        <w:t>Общая платежеспособность организации определяется, как способность покрыть все обязательства организации (краткосрочные и долгосрочные) всеми ее активами. Коэффициент общей платежеспособности (к0П) рассчитывается по формуле:</w:t>
      </w:r>
    </w:p>
    <w:p w:rsidR="003D3CF4" w:rsidRPr="003D3CF4" w:rsidRDefault="003D3CF4" w:rsidP="003D3CF4">
      <w:pPr>
        <w:spacing w:line="360" w:lineRule="auto"/>
        <w:ind w:firstLine="709"/>
        <w:jc w:val="both"/>
        <w:rPr>
          <w:sz w:val="28"/>
          <w:szCs w:val="28"/>
        </w:rPr>
      </w:pPr>
      <w:r w:rsidRPr="003D3CF4">
        <w:rPr>
          <w:sz w:val="28"/>
          <w:szCs w:val="28"/>
        </w:rPr>
        <w:t>К о.п. =</w:t>
      </w:r>
      <w:r w:rsidRPr="003D3CF4">
        <w:rPr>
          <w:sz w:val="28"/>
          <w:szCs w:val="28"/>
        </w:rPr>
        <w:object w:dxaOrig="4580" w:dyaOrig="680">
          <v:shape id="_x0000_i1040" type="#_x0000_t75" style="width:228.75pt;height:33.75pt" o:ole="">
            <v:imagedata r:id="rId35" o:title=""/>
          </v:shape>
          <o:OLEObject Type="Embed" ProgID="Equation.3" ShapeID="_x0000_i1040" DrawAspect="Content" ObjectID="_1462413480" r:id="rId36"/>
        </w:object>
      </w:r>
    </w:p>
    <w:p w:rsidR="003D3CF4" w:rsidRPr="003D3CF4" w:rsidRDefault="003D3CF4" w:rsidP="003D3CF4">
      <w:pPr>
        <w:spacing w:line="360" w:lineRule="auto"/>
        <w:ind w:firstLine="709"/>
        <w:jc w:val="both"/>
        <w:rPr>
          <w:sz w:val="28"/>
          <w:szCs w:val="28"/>
        </w:rPr>
      </w:pPr>
      <w:r w:rsidRPr="003D3CF4">
        <w:rPr>
          <w:sz w:val="28"/>
          <w:szCs w:val="28"/>
        </w:rPr>
        <w:t>При расчете коэффициента общей платежеспособности активы предприятия берутся за вычетом задолженности участников (учредителей) по взносам в уставный капитал, а также оценочных резервов по сомнительным долгам и под обесценение ценных бумаг, если они создавались. Обязательства предприятия в знаменателе коэффициента общей платежеспособности не включают суммы доходов будущих периодов, отражаемые в разделе V баланса. Естественным является следующее нормальное ограничение для коэффициента: К о.п.≥ 2 .</w:t>
      </w:r>
    </w:p>
    <w:tbl>
      <w:tblPr>
        <w:tblpPr w:leftFromText="180" w:rightFromText="180" w:vertAnchor="text" w:horzAnchor="page" w:tblpX="4453" w:tblpY="355"/>
        <w:tblW w:w="1133" w:type="dxa"/>
        <w:tblLook w:val="04A0" w:firstRow="1" w:lastRow="0" w:firstColumn="1" w:lastColumn="0" w:noHBand="0" w:noVBand="1"/>
      </w:tblPr>
      <w:tblGrid>
        <w:gridCol w:w="1133"/>
      </w:tblGrid>
      <w:tr w:rsidR="00E03780" w:rsidRPr="00E03780" w:rsidTr="00E03780">
        <w:trPr>
          <w:trHeight w:val="280"/>
        </w:trPr>
        <w:tc>
          <w:tcPr>
            <w:tcW w:w="1133" w:type="dxa"/>
            <w:tcBorders>
              <w:top w:val="nil"/>
              <w:left w:val="nil"/>
              <w:bottom w:val="single" w:sz="4" w:space="0" w:color="auto"/>
              <w:right w:val="nil"/>
            </w:tcBorders>
            <w:shd w:val="clear" w:color="auto" w:fill="auto"/>
            <w:noWrap/>
            <w:vAlign w:val="bottom"/>
          </w:tcPr>
          <w:p w:rsidR="00E03780" w:rsidRPr="00E03780" w:rsidRDefault="00E03780" w:rsidP="00E03780">
            <w:pPr>
              <w:jc w:val="right"/>
              <w:rPr>
                <w:rFonts w:ascii="Calibri" w:hAnsi="Calibri"/>
                <w:color w:val="40403C"/>
                <w:sz w:val="22"/>
                <w:szCs w:val="22"/>
              </w:rPr>
            </w:pPr>
            <w:r>
              <w:rPr>
                <w:rFonts w:ascii="Calibri" w:hAnsi="Calibri"/>
                <w:color w:val="40403C"/>
                <w:sz w:val="22"/>
                <w:szCs w:val="22"/>
              </w:rPr>
              <w:t>5130</w:t>
            </w:r>
          </w:p>
        </w:tc>
      </w:tr>
      <w:tr w:rsidR="00E03780" w:rsidRPr="00E03780" w:rsidTr="00E03780">
        <w:trPr>
          <w:trHeight w:val="280"/>
        </w:trPr>
        <w:tc>
          <w:tcPr>
            <w:tcW w:w="1133" w:type="dxa"/>
            <w:tcBorders>
              <w:top w:val="nil"/>
              <w:left w:val="nil"/>
              <w:bottom w:val="nil"/>
              <w:right w:val="nil"/>
            </w:tcBorders>
            <w:shd w:val="clear" w:color="auto" w:fill="auto"/>
            <w:noWrap/>
            <w:vAlign w:val="bottom"/>
          </w:tcPr>
          <w:p w:rsidR="00E03780" w:rsidRPr="00E03780" w:rsidRDefault="00E03780" w:rsidP="00E03780">
            <w:pPr>
              <w:jc w:val="right"/>
              <w:rPr>
                <w:rFonts w:ascii="Calibri" w:hAnsi="Calibri"/>
                <w:color w:val="40403C"/>
                <w:sz w:val="22"/>
                <w:szCs w:val="22"/>
              </w:rPr>
            </w:pPr>
            <w:r>
              <w:rPr>
                <w:rFonts w:ascii="Calibri" w:hAnsi="Calibri"/>
                <w:color w:val="40403C"/>
                <w:sz w:val="22"/>
                <w:szCs w:val="22"/>
              </w:rPr>
              <w:t>4448</w:t>
            </w:r>
          </w:p>
        </w:tc>
      </w:tr>
    </w:tbl>
    <w:p w:rsidR="00E03780" w:rsidRDefault="00E03780" w:rsidP="003D3CF4">
      <w:pPr>
        <w:spacing w:line="360" w:lineRule="auto"/>
        <w:ind w:firstLine="709"/>
        <w:jc w:val="both"/>
        <w:rPr>
          <w:sz w:val="28"/>
          <w:szCs w:val="28"/>
        </w:rPr>
      </w:pPr>
    </w:p>
    <w:p w:rsidR="003D3CF4" w:rsidRPr="003D3CF4" w:rsidRDefault="003D3CF4" w:rsidP="00E03780">
      <w:pPr>
        <w:spacing w:line="360" w:lineRule="auto"/>
        <w:ind w:firstLine="709"/>
        <w:jc w:val="both"/>
        <w:rPr>
          <w:sz w:val="28"/>
          <w:szCs w:val="28"/>
        </w:rPr>
      </w:pPr>
      <w:r w:rsidRPr="003D3CF4">
        <w:rPr>
          <w:sz w:val="28"/>
          <w:szCs w:val="28"/>
        </w:rPr>
        <w:t>К о.п. 200</w:t>
      </w:r>
      <w:r>
        <w:rPr>
          <w:sz w:val="28"/>
          <w:szCs w:val="28"/>
        </w:rPr>
        <w:t>6</w:t>
      </w:r>
      <w:r w:rsidRPr="003D3CF4">
        <w:rPr>
          <w:sz w:val="28"/>
          <w:szCs w:val="28"/>
        </w:rPr>
        <w:t>г.=</w:t>
      </w:r>
      <w:r w:rsidR="00E03780">
        <w:rPr>
          <w:sz w:val="28"/>
          <w:szCs w:val="28"/>
        </w:rPr>
        <w:t xml:space="preserve"> = 1,15</w:t>
      </w:r>
    </w:p>
    <w:p w:rsidR="003D3CF4" w:rsidRPr="003D3CF4" w:rsidRDefault="003D3CF4" w:rsidP="003D3CF4">
      <w:pPr>
        <w:spacing w:line="360" w:lineRule="auto"/>
        <w:ind w:firstLine="709"/>
        <w:jc w:val="both"/>
        <w:rPr>
          <w:sz w:val="28"/>
          <w:szCs w:val="28"/>
        </w:rPr>
      </w:pPr>
    </w:p>
    <w:tbl>
      <w:tblPr>
        <w:tblpPr w:leftFromText="180" w:rightFromText="180" w:vertAnchor="text" w:horzAnchor="page" w:tblpX="4673" w:tblpY="-34"/>
        <w:tblW w:w="1112" w:type="dxa"/>
        <w:tblLook w:val="04A0" w:firstRow="1" w:lastRow="0" w:firstColumn="1" w:lastColumn="0" w:noHBand="0" w:noVBand="1"/>
      </w:tblPr>
      <w:tblGrid>
        <w:gridCol w:w="1112"/>
      </w:tblGrid>
      <w:tr w:rsidR="00E03780" w:rsidRPr="00E03780" w:rsidTr="00E03780">
        <w:trPr>
          <w:trHeight w:val="289"/>
        </w:trPr>
        <w:tc>
          <w:tcPr>
            <w:tcW w:w="1112" w:type="dxa"/>
            <w:tcBorders>
              <w:top w:val="nil"/>
              <w:left w:val="nil"/>
              <w:bottom w:val="single" w:sz="4" w:space="0" w:color="auto"/>
              <w:right w:val="nil"/>
            </w:tcBorders>
            <w:shd w:val="clear" w:color="auto" w:fill="auto"/>
            <w:noWrap/>
            <w:vAlign w:val="bottom"/>
          </w:tcPr>
          <w:p w:rsidR="00E03780" w:rsidRPr="00E03780" w:rsidRDefault="00E03780" w:rsidP="00E03780">
            <w:pPr>
              <w:jc w:val="right"/>
              <w:rPr>
                <w:rFonts w:ascii="Calibri" w:hAnsi="Calibri"/>
                <w:color w:val="40403C"/>
                <w:sz w:val="22"/>
                <w:szCs w:val="22"/>
              </w:rPr>
            </w:pPr>
            <w:r w:rsidRPr="00E03780">
              <w:rPr>
                <w:rFonts w:ascii="Calibri" w:hAnsi="Calibri"/>
                <w:color w:val="40403C"/>
                <w:sz w:val="22"/>
                <w:szCs w:val="22"/>
              </w:rPr>
              <w:t>4879</w:t>
            </w:r>
          </w:p>
        </w:tc>
      </w:tr>
      <w:tr w:rsidR="00E03780" w:rsidRPr="00E03780" w:rsidTr="00E03780">
        <w:trPr>
          <w:trHeight w:val="289"/>
        </w:trPr>
        <w:tc>
          <w:tcPr>
            <w:tcW w:w="1112" w:type="dxa"/>
            <w:tcBorders>
              <w:top w:val="nil"/>
              <w:left w:val="nil"/>
              <w:bottom w:val="nil"/>
              <w:right w:val="nil"/>
            </w:tcBorders>
            <w:shd w:val="clear" w:color="auto" w:fill="auto"/>
            <w:noWrap/>
            <w:vAlign w:val="bottom"/>
          </w:tcPr>
          <w:p w:rsidR="00E03780" w:rsidRPr="00E03780" w:rsidRDefault="00E03780" w:rsidP="00E03780">
            <w:pPr>
              <w:jc w:val="right"/>
              <w:rPr>
                <w:rFonts w:ascii="Calibri" w:hAnsi="Calibri"/>
                <w:color w:val="40403C"/>
                <w:sz w:val="22"/>
                <w:szCs w:val="22"/>
              </w:rPr>
            </w:pPr>
            <w:r w:rsidRPr="00E03780">
              <w:rPr>
                <w:rFonts w:ascii="Calibri" w:hAnsi="Calibri"/>
                <w:color w:val="40403C"/>
                <w:sz w:val="22"/>
                <w:szCs w:val="22"/>
              </w:rPr>
              <w:t>3667</w:t>
            </w:r>
          </w:p>
        </w:tc>
      </w:tr>
    </w:tbl>
    <w:p w:rsidR="003D3CF4" w:rsidRPr="003D3CF4" w:rsidRDefault="003D3CF4" w:rsidP="00E03780">
      <w:pPr>
        <w:spacing w:line="360" w:lineRule="auto"/>
        <w:ind w:firstLine="709"/>
        <w:jc w:val="both"/>
        <w:rPr>
          <w:sz w:val="28"/>
          <w:szCs w:val="28"/>
        </w:rPr>
      </w:pPr>
      <w:r w:rsidRPr="003D3CF4">
        <w:rPr>
          <w:sz w:val="28"/>
          <w:szCs w:val="28"/>
        </w:rPr>
        <w:t>К о.п. 200</w:t>
      </w:r>
      <w:r>
        <w:rPr>
          <w:sz w:val="28"/>
          <w:szCs w:val="28"/>
        </w:rPr>
        <w:t>7</w:t>
      </w:r>
      <w:r w:rsidRPr="003D3CF4">
        <w:rPr>
          <w:sz w:val="28"/>
          <w:szCs w:val="28"/>
        </w:rPr>
        <w:t>г.=</w:t>
      </w:r>
      <w:r w:rsidR="00E03780">
        <w:rPr>
          <w:sz w:val="28"/>
          <w:szCs w:val="28"/>
        </w:rPr>
        <w:t xml:space="preserve"> =1,33</w:t>
      </w:r>
    </w:p>
    <w:p w:rsidR="003D3CF4" w:rsidRPr="003D3CF4" w:rsidRDefault="003D3CF4" w:rsidP="003D3CF4">
      <w:pPr>
        <w:spacing w:line="360" w:lineRule="auto"/>
        <w:ind w:firstLine="709"/>
        <w:jc w:val="both"/>
        <w:rPr>
          <w:sz w:val="28"/>
          <w:szCs w:val="28"/>
        </w:rPr>
      </w:pPr>
      <w:r w:rsidRPr="003D3CF4">
        <w:rPr>
          <w:sz w:val="28"/>
          <w:szCs w:val="28"/>
        </w:rPr>
        <w:t xml:space="preserve">Мы видим, что коэффициент общий  платежеспособности </w:t>
      </w:r>
      <w:r w:rsidR="00E03780">
        <w:rPr>
          <w:sz w:val="28"/>
          <w:szCs w:val="28"/>
        </w:rPr>
        <w:t xml:space="preserve">ЗАО «Олеандр» </w:t>
      </w:r>
      <w:r w:rsidRPr="003D3CF4">
        <w:rPr>
          <w:sz w:val="28"/>
          <w:szCs w:val="28"/>
        </w:rPr>
        <w:t xml:space="preserve"> значительно ниже нормы, но есть положительная тенденция к его увеличению.</w:t>
      </w:r>
    </w:p>
    <w:p w:rsidR="003D3CF4" w:rsidRPr="003D3CF4" w:rsidRDefault="003D3CF4" w:rsidP="003D3CF4">
      <w:pPr>
        <w:spacing w:line="360" w:lineRule="auto"/>
        <w:ind w:firstLine="709"/>
        <w:jc w:val="both"/>
        <w:rPr>
          <w:sz w:val="28"/>
          <w:szCs w:val="28"/>
        </w:rPr>
      </w:pPr>
      <w:r w:rsidRPr="003D3CF4">
        <w:rPr>
          <w:sz w:val="28"/>
          <w:szCs w:val="28"/>
        </w:rPr>
        <w:t>Степень (коэффициент) платежеспособности по текущим обязательствам — главный критерий платежеспособности, установленный распоряжением Федеральной службы России по финансовому мониторингу «О мониторинге финансового состояния организаций и учете их платежеспособности».</w:t>
      </w:r>
    </w:p>
    <w:p w:rsidR="003D3CF4" w:rsidRPr="003D3CF4" w:rsidRDefault="003D3CF4" w:rsidP="003D3CF4">
      <w:pPr>
        <w:spacing w:line="360" w:lineRule="auto"/>
        <w:ind w:firstLine="709"/>
        <w:jc w:val="both"/>
        <w:rPr>
          <w:sz w:val="28"/>
          <w:szCs w:val="28"/>
        </w:rPr>
      </w:pPr>
      <w:r w:rsidRPr="003D3CF4">
        <w:rPr>
          <w:sz w:val="28"/>
          <w:szCs w:val="28"/>
        </w:rPr>
        <w:t>Этот показатель определяется как отношение текущих заемных средств организации (краткосрочных обязательств — стр. 690 ф. 1) к среднемесячной выручке. Последняя</w:t>
      </w:r>
      <w:r w:rsidR="006C7B37">
        <w:rPr>
          <w:sz w:val="28"/>
          <w:szCs w:val="28"/>
        </w:rPr>
        <w:t>,</w:t>
      </w:r>
      <w:r w:rsidRPr="003D3CF4">
        <w:rPr>
          <w:sz w:val="28"/>
          <w:szCs w:val="28"/>
        </w:rPr>
        <w:t xml:space="preserve"> вычисляется по валовой выручке, включающей выручку от продаж за отчетный период (по оплате), НДС, акцизы и другие обязательные платежи, деленной на количество месяцев в отчетном периоде.</w:t>
      </w:r>
    </w:p>
    <w:tbl>
      <w:tblPr>
        <w:tblpPr w:leftFromText="180" w:rightFromText="180" w:vertAnchor="text" w:horzAnchor="margin" w:tblpXSpec="center" w:tblpY="412"/>
        <w:tblW w:w="1254" w:type="dxa"/>
        <w:tblLook w:val="04A0" w:firstRow="1" w:lastRow="0" w:firstColumn="1" w:lastColumn="0" w:noHBand="0" w:noVBand="1"/>
      </w:tblPr>
      <w:tblGrid>
        <w:gridCol w:w="1254"/>
      </w:tblGrid>
      <w:tr w:rsidR="006C7B37" w:rsidRPr="006C7B37" w:rsidTr="006C7B37">
        <w:trPr>
          <w:trHeight w:val="289"/>
        </w:trPr>
        <w:tc>
          <w:tcPr>
            <w:tcW w:w="1254" w:type="dxa"/>
            <w:tcBorders>
              <w:top w:val="nil"/>
              <w:left w:val="nil"/>
              <w:bottom w:val="single" w:sz="4" w:space="0" w:color="auto"/>
              <w:right w:val="nil"/>
            </w:tcBorders>
            <w:shd w:val="clear" w:color="auto" w:fill="auto"/>
            <w:noWrap/>
            <w:vAlign w:val="bottom"/>
          </w:tcPr>
          <w:p w:rsidR="006C7B37" w:rsidRPr="006C7B37" w:rsidRDefault="006C7B37" w:rsidP="006C7B37">
            <w:pPr>
              <w:jc w:val="right"/>
              <w:rPr>
                <w:rFonts w:ascii="Calibri" w:hAnsi="Calibri"/>
                <w:color w:val="40403C"/>
                <w:sz w:val="22"/>
                <w:szCs w:val="22"/>
              </w:rPr>
            </w:pPr>
            <w:r w:rsidRPr="006C7B37">
              <w:rPr>
                <w:rFonts w:ascii="Calibri" w:hAnsi="Calibri"/>
                <w:color w:val="40403C"/>
                <w:sz w:val="22"/>
                <w:szCs w:val="22"/>
              </w:rPr>
              <w:t>4448</w:t>
            </w:r>
          </w:p>
        </w:tc>
      </w:tr>
      <w:tr w:rsidR="006C7B37" w:rsidRPr="006C7B37" w:rsidTr="006C7B37">
        <w:trPr>
          <w:trHeight w:val="289"/>
        </w:trPr>
        <w:tc>
          <w:tcPr>
            <w:tcW w:w="1254" w:type="dxa"/>
            <w:tcBorders>
              <w:top w:val="nil"/>
              <w:left w:val="nil"/>
              <w:bottom w:val="nil"/>
              <w:right w:val="nil"/>
            </w:tcBorders>
            <w:shd w:val="clear" w:color="auto" w:fill="auto"/>
            <w:noWrap/>
            <w:vAlign w:val="bottom"/>
          </w:tcPr>
          <w:p w:rsidR="006C7B37" w:rsidRPr="006C7B37" w:rsidRDefault="006C7B37" w:rsidP="006C7B37">
            <w:pPr>
              <w:rPr>
                <w:rFonts w:ascii="Calibri" w:hAnsi="Calibri"/>
                <w:color w:val="40403C"/>
                <w:sz w:val="22"/>
                <w:szCs w:val="22"/>
              </w:rPr>
            </w:pPr>
            <w:r w:rsidRPr="006C7B37">
              <w:rPr>
                <w:rFonts w:ascii="Calibri" w:hAnsi="Calibri"/>
                <w:color w:val="40403C"/>
                <w:sz w:val="22"/>
                <w:szCs w:val="22"/>
              </w:rPr>
              <w:t>17267/12</w:t>
            </w:r>
          </w:p>
        </w:tc>
      </w:tr>
    </w:tbl>
    <w:p w:rsidR="006C7B37" w:rsidRDefault="006C7B37" w:rsidP="003D3CF4">
      <w:pPr>
        <w:spacing w:line="360" w:lineRule="auto"/>
        <w:ind w:firstLine="709"/>
        <w:jc w:val="both"/>
        <w:rPr>
          <w:sz w:val="28"/>
          <w:szCs w:val="28"/>
        </w:rPr>
      </w:pPr>
    </w:p>
    <w:p w:rsidR="006C7B37" w:rsidRDefault="003D3CF4" w:rsidP="006C7B37">
      <w:pPr>
        <w:spacing w:line="360" w:lineRule="auto"/>
        <w:ind w:firstLine="709"/>
        <w:jc w:val="both"/>
        <w:rPr>
          <w:sz w:val="28"/>
          <w:szCs w:val="28"/>
        </w:rPr>
      </w:pPr>
      <w:r w:rsidRPr="003D3CF4">
        <w:rPr>
          <w:sz w:val="28"/>
          <w:szCs w:val="28"/>
        </w:rPr>
        <w:t>К т.об.200</w:t>
      </w:r>
      <w:r w:rsidR="006C7B37">
        <w:rPr>
          <w:sz w:val="28"/>
          <w:szCs w:val="28"/>
        </w:rPr>
        <w:t>6</w:t>
      </w:r>
      <w:r w:rsidRPr="003D3CF4">
        <w:rPr>
          <w:sz w:val="28"/>
          <w:szCs w:val="28"/>
        </w:rPr>
        <w:t xml:space="preserve"> г.</w:t>
      </w:r>
      <w:r w:rsidR="006C7B37">
        <w:rPr>
          <w:sz w:val="28"/>
          <w:szCs w:val="28"/>
        </w:rPr>
        <w:t xml:space="preserve">        </w:t>
      </w:r>
      <w:r w:rsidRPr="003D3CF4">
        <w:rPr>
          <w:sz w:val="28"/>
          <w:szCs w:val="28"/>
        </w:rPr>
        <w:t>=</w:t>
      </w:r>
      <w:r w:rsidR="006C7B37">
        <w:rPr>
          <w:sz w:val="28"/>
          <w:szCs w:val="28"/>
        </w:rPr>
        <w:t xml:space="preserve">    </w:t>
      </w:r>
      <w:r w:rsidRPr="003D3CF4">
        <w:rPr>
          <w:sz w:val="28"/>
          <w:szCs w:val="28"/>
        </w:rPr>
        <w:t xml:space="preserve"> </w:t>
      </w:r>
      <w:r w:rsidR="006C7B37">
        <w:rPr>
          <w:sz w:val="28"/>
          <w:szCs w:val="28"/>
        </w:rPr>
        <w:t xml:space="preserve"> </w:t>
      </w:r>
      <w:r w:rsidRPr="003D3CF4">
        <w:rPr>
          <w:sz w:val="28"/>
          <w:szCs w:val="28"/>
        </w:rPr>
        <w:t>=</w:t>
      </w:r>
      <w:r w:rsidR="006C7B37">
        <w:rPr>
          <w:sz w:val="28"/>
          <w:szCs w:val="28"/>
        </w:rPr>
        <w:t>3,09;</w:t>
      </w:r>
      <w:r w:rsidRPr="003D3CF4">
        <w:rPr>
          <w:sz w:val="28"/>
          <w:szCs w:val="28"/>
        </w:rPr>
        <w:t xml:space="preserve">  </w:t>
      </w:r>
    </w:p>
    <w:p w:rsidR="006C7B37" w:rsidRDefault="006C7B37" w:rsidP="006C7B37">
      <w:pPr>
        <w:spacing w:line="360" w:lineRule="auto"/>
        <w:ind w:firstLine="709"/>
        <w:jc w:val="both"/>
        <w:rPr>
          <w:sz w:val="28"/>
          <w:szCs w:val="28"/>
        </w:rPr>
      </w:pPr>
    </w:p>
    <w:tbl>
      <w:tblPr>
        <w:tblpPr w:leftFromText="180" w:rightFromText="180" w:vertAnchor="text" w:horzAnchor="page" w:tblpX="4753" w:tblpY="-37"/>
        <w:tblW w:w="1254" w:type="dxa"/>
        <w:tblLook w:val="04A0" w:firstRow="1" w:lastRow="0" w:firstColumn="1" w:lastColumn="0" w:noHBand="0" w:noVBand="1"/>
      </w:tblPr>
      <w:tblGrid>
        <w:gridCol w:w="1254"/>
      </w:tblGrid>
      <w:tr w:rsidR="006C7B37" w:rsidRPr="006C7B37" w:rsidTr="006C7B37">
        <w:trPr>
          <w:trHeight w:val="300"/>
        </w:trPr>
        <w:tc>
          <w:tcPr>
            <w:tcW w:w="1254" w:type="dxa"/>
            <w:tcBorders>
              <w:top w:val="nil"/>
              <w:left w:val="nil"/>
              <w:bottom w:val="single" w:sz="4" w:space="0" w:color="auto"/>
              <w:right w:val="nil"/>
            </w:tcBorders>
            <w:shd w:val="clear" w:color="auto" w:fill="auto"/>
            <w:noWrap/>
            <w:vAlign w:val="bottom"/>
          </w:tcPr>
          <w:p w:rsidR="006C7B37" w:rsidRPr="006C7B37" w:rsidRDefault="006C7B37" w:rsidP="006C7B37">
            <w:pPr>
              <w:jc w:val="right"/>
              <w:rPr>
                <w:rFonts w:ascii="Calibri" w:hAnsi="Calibri"/>
                <w:color w:val="40403C"/>
                <w:sz w:val="22"/>
                <w:szCs w:val="22"/>
              </w:rPr>
            </w:pPr>
            <w:r w:rsidRPr="006C7B37">
              <w:rPr>
                <w:rFonts w:ascii="Calibri" w:hAnsi="Calibri"/>
                <w:color w:val="40403C"/>
                <w:sz w:val="22"/>
                <w:szCs w:val="22"/>
              </w:rPr>
              <w:t>3667</w:t>
            </w:r>
          </w:p>
        </w:tc>
      </w:tr>
      <w:tr w:rsidR="006C7B37" w:rsidRPr="006C7B37" w:rsidTr="006C7B37">
        <w:trPr>
          <w:trHeight w:val="300"/>
        </w:trPr>
        <w:tc>
          <w:tcPr>
            <w:tcW w:w="1254" w:type="dxa"/>
            <w:tcBorders>
              <w:top w:val="nil"/>
              <w:left w:val="nil"/>
              <w:bottom w:val="nil"/>
              <w:right w:val="nil"/>
            </w:tcBorders>
            <w:shd w:val="clear" w:color="auto" w:fill="auto"/>
            <w:noWrap/>
            <w:vAlign w:val="bottom"/>
          </w:tcPr>
          <w:p w:rsidR="006C7B37" w:rsidRPr="006C7B37" w:rsidRDefault="006C7B37" w:rsidP="006C7B37">
            <w:pPr>
              <w:rPr>
                <w:rFonts w:ascii="Calibri" w:hAnsi="Calibri"/>
                <w:color w:val="40403C"/>
                <w:sz w:val="22"/>
                <w:szCs w:val="22"/>
              </w:rPr>
            </w:pPr>
            <w:r w:rsidRPr="006C7B37">
              <w:rPr>
                <w:rFonts w:ascii="Calibri" w:hAnsi="Calibri"/>
                <w:color w:val="40403C"/>
                <w:sz w:val="22"/>
                <w:szCs w:val="22"/>
              </w:rPr>
              <w:t>20176/12</w:t>
            </w:r>
          </w:p>
        </w:tc>
      </w:tr>
    </w:tbl>
    <w:p w:rsidR="003D3CF4" w:rsidRDefault="003D3CF4" w:rsidP="006C7B37">
      <w:pPr>
        <w:spacing w:line="360" w:lineRule="auto"/>
        <w:ind w:firstLine="709"/>
        <w:jc w:val="both"/>
        <w:rPr>
          <w:sz w:val="28"/>
          <w:szCs w:val="28"/>
        </w:rPr>
      </w:pPr>
      <w:r w:rsidRPr="003D3CF4">
        <w:rPr>
          <w:sz w:val="28"/>
          <w:szCs w:val="28"/>
        </w:rPr>
        <w:t>К т.об.200</w:t>
      </w:r>
      <w:r w:rsidR="006C7B37">
        <w:rPr>
          <w:sz w:val="28"/>
          <w:szCs w:val="28"/>
        </w:rPr>
        <w:t>7</w:t>
      </w:r>
      <w:r w:rsidRPr="003D3CF4">
        <w:rPr>
          <w:sz w:val="28"/>
          <w:szCs w:val="28"/>
        </w:rPr>
        <w:t xml:space="preserve"> г.</w:t>
      </w:r>
      <w:r w:rsidR="006C7B37">
        <w:rPr>
          <w:sz w:val="28"/>
          <w:szCs w:val="28"/>
        </w:rPr>
        <w:t xml:space="preserve"> </w:t>
      </w:r>
      <w:r w:rsidRPr="003D3CF4">
        <w:rPr>
          <w:sz w:val="28"/>
          <w:szCs w:val="28"/>
        </w:rPr>
        <w:t xml:space="preserve">= </w:t>
      </w:r>
      <w:r w:rsidR="006C7B37">
        <w:rPr>
          <w:sz w:val="28"/>
          <w:szCs w:val="28"/>
        </w:rPr>
        <w:t xml:space="preserve">       = 2,2</w:t>
      </w:r>
    </w:p>
    <w:p w:rsidR="006C7B37" w:rsidRPr="003D3CF4" w:rsidRDefault="006C7B37" w:rsidP="006C7B37">
      <w:pPr>
        <w:spacing w:line="360" w:lineRule="auto"/>
        <w:ind w:firstLine="709"/>
        <w:jc w:val="both"/>
        <w:rPr>
          <w:sz w:val="28"/>
          <w:szCs w:val="28"/>
        </w:rPr>
      </w:pPr>
    </w:p>
    <w:p w:rsidR="003D3CF4" w:rsidRPr="003D3CF4" w:rsidRDefault="003D3CF4" w:rsidP="003D3CF4">
      <w:pPr>
        <w:spacing w:line="360" w:lineRule="auto"/>
        <w:ind w:firstLine="709"/>
        <w:jc w:val="both"/>
        <w:rPr>
          <w:sz w:val="28"/>
          <w:szCs w:val="28"/>
        </w:rPr>
      </w:pPr>
      <w:r w:rsidRPr="003D3CF4">
        <w:rPr>
          <w:sz w:val="28"/>
          <w:szCs w:val="28"/>
        </w:rPr>
        <w:t>В зависимости от значения показателя степени платежеспособности по текущим обязательствам, рассчитанного на основе данных за последний отчетный период, организации подразделяются на три группы:</w:t>
      </w:r>
    </w:p>
    <w:p w:rsidR="003D3CF4" w:rsidRPr="003D3CF4" w:rsidRDefault="003D3CF4" w:rsidP="003D3CF4">
      <w:pPr>
        <w:spacing w:line="360" w:lineRule="auto"/>
        <w:ind w:firstLine="709"/>
        <w:jc w:val="both"/>
        <w:rPr>
          <w:sz w:val="28"/>
          <w:szCs w:val="28"/>
        </w:rPr>
      </w:pPr>
      <w:r w:rsidRPr="003D3CF4">
        <w:rPr>
          <w:sz w:val="28"/>
          <w:szCs w:val="28"/>
        </w:rPr>
        <w:t>1)платежеспособные организации, у которых значение указанного показателя не превышает 3 месяцев;</w:t>
      </w:r>
    </w:p>
    <w:p w:rsidR="003D3CF4" w:rsidRPr="003D3CF4" w:rsidRDefault="003D3CF4" w:rsidP="003D3CF4">
      <w:pPr>
        <w:spacing w:line="360" w:lineRule="auto"/>
        <w:ind w:firstLine="709"/>
        <w:jc w:val="both"/>
        <w:rPr>
          <w:sz w:val="28"/>
          <w:szCs w:val="28"/>
        </w:rPr>
      </w:pPr>
      <w:r w:rsidRPr="003D3CF4">
        <w:rPr>
          <w:sz w:val="28"/>
          <w:szCs w:val="28"/>
        </w:rPr>
        <w:t>2)неплатежеспособные организации первой категории, у которых значение показателя составляет от 3 до 12 месяцев;</w:t>
      </w:r>
    </w:p>
    <w:p w:rsidR="003D3CF4" w:rsidRPr="003D3CF4" w:rsidRDefault="003D3CF4" w:rsidP="003D3CF4">
      <w:pPr>
        <w:spacing w:line="360" w:lineRule="auto"/>
        <w:ind w:firstLine="709"/>
        <w:jc w:val="both"/>
        <w:rPr>
          <w:sz w:val="28"/>
          <w:szCs w:val="28"/>
        </w:rPr>
      </w:pPr>
      <w:r w:rsidRPr="003D3CF4">
        <w:rPr>
          <w:sz w:val="28"/>
          <w:szCs w:val="28"/>
        </w:rPr>
        <w:t>3)неплатежеспособные организации второй категории, у которых значение этого показателя превышает 12 месяцев.</w:t>
      </w:r>
    </w:p>
    <w:p w:rsidR="003D3CF4" w:rsidRPr="003D3CF4" w:rsidRDefault="003D3CF4" w:rsidP="003D3CF4">
      <w:pPr>
        <w:spacing w:line="360" w:lineRule="auto"/>
        <w:ind w:firstLine="709"/>
        <w:jc w:val="both"/>
        <w:rPr>
          <w:sz w:val="28"/>
          <w:szCs w:val="28"/>
        </w:rPr>
      </w:pPr>
      <w:r w:rsidRPr="003D3CF4">
        <w:rPr>
          <w:sz w:val="28"/>
          <w:szCs w:val="28"/>
        </w:rPr>
        <w:t xml:space="preserve">Как мы видим из расчетов </w:t>
      </w:r>
      <w:r w:rsidR="00820F99">
        <w:rPr>
          <w:sz w:val="28"/>
          <w:szCs w:val="28"/>
        </w:rPr>
        <w:t xml:space="preserve">ЗАО «Олеандр» </w:t>
      </w:r>
      <w:r w:rsidR="00820F99" w:rsidRPr="003D3CF4">
        <w:rPr>
          <w:sz w:val="28"/>
          <w:szCs w:val="28"/>
        </w:rPr>
        <w:t xml:space="preserve"> </w:t>
      </w:r>
      <w:r w:rsidRPr="003D3CF4">
        <w:rPr>
          <w:sz w:val="28"/>
          <w:szCs w:val="28"/>
        </w:rPr>
        <w:t xml:space="preserve">степень платежеспособности по текущим обязательствам у организации </w:t>
      </w:r>
      <w:r w:rsidR="00C046C7">
        <w:rPr>
          <w:sz w:val="28"/>
          <w:szCs w:val="28"/>
        </w:rPr>
        <w:t xml:space="preserve">не </w:t>
      </w:r>
      <w:r w:rsidRPr="003D3CF4">
        <w:rPr>
          <w:sz w:val="28"/>
          <w:szCs w:val="28"/>
        </w:rPr>
        <w:t xml:space="preserve">значительно </w:t>
      </w:r>
      <w:r w:rsidR="00820F99">
        <w:rPr>
          <w:sz w:val="28"/>
          <w:szCs w:val="28"/>
        </w:rPr>
        <w:t>у</w:t>
      </w:r>
      <w:r w:rsidR="00C046C7">
        <w:rPr>
          <w:sz w:val="28"/>
          <w:szCs w:val="28"/>
        </w:rPr>
        <w:t>лучшилась</w:t>
      </w:r>
      <w:r w:rsidRPr="003D3CF4">
        <w:rPr>
          <w:sz w:val="28"/>
          <w:szCs w:val="28"/>
        </w:rPr>
        <w:t xml:space="preserve"> в 200</w:t>
      </w:r>
      <w:r w:rsidR="00820F99">
        <w:rPr>
          <w:sz w:val="28"/>
          <w:szCs w:val="28"/>
        </w:rPr>
        <w:t>7</w:t>
      </w:r>
      <w:r w:rsidRPr="003D3CF4">
        <w:rPr>
          <w:sz w:val="28"/>
          <w:szCs w:val="28"/>
        </w:rPr>
        <w:t>г., и данную организацию можно отнести к 1 группе. Данную организацию мы можем считать платежеспособным объектом учета, который имеют возможность в установленный срок и в полном объеме рассчитаться по своим текущим обязательствам за счет текущей хозяйственной деятельности или за счет своего ликвидного имущества;</w:t>
      </w:r>
    </w:p>
    <w:p w:rsidR="003D3CF4" w:rsidRPr="003D3CF4" w:rsidRDefault="003D3CF4" w:rsidP="003D3CF4">
      <w:pPr>
        <w:spacing w:line="360" w:lineRule="auto"/>
        <w:ind w:firstLine="709"/>
        <w:jc w:val="both"/>
        <w:rPr>
          <w:sz w:val="28"/>
          <w:szCs w:val="28"/>
        </w:rPr>
      </w:pPr>
      <w:r w:rsidRPr="003D3CF4">
        <w:rPr>
          <w:sz w:val="28"/>
          <w:szCs w:val="28"/>
        </w:rPr>
        <w:t>Степень (коэффициент) платежеспособности общая определяется как частное от деления суммы заемных средств (обязательств) организации на среднемесячную валовую выручку от продаж, т.е.</w:t>
      </w:r>
    </w:p>
    <w:p w:rsidR="003D3CF4" w:rsidRPr="003D3CF4" w:rsidRDefault="003D3CF4" w:rsidP="003D3CF4">
      <w:pPr>
        <w:spacing w:line="360" w:lineRule="auto"/>
        <w:ind w:firstLine="709"/>
        <w:jc w:val="both"/>
        <w:rPr>
          <w:sz w:val="28"/>
          <w:szCs w:val="28"/>
        </w:rPr>
      </w:pPr>
      <w:r w:rsidRPr="003D3CF4">
        <w:rPr>
          <w:sz w:val="28"/>
          <w:szCs w:val="28"/>
        </w:rPr>
        <w:t>стр. 690 + стр. 590 ф. №1_______</w:t>
      </w:r>
    </w:p>
    <w:p w:rsidR="003D3CF4" w:rsidRPr="003D3CF4" w:rsidRDefault="003D3CF4" w:rsidP="003D3CF4">
      <w:pPr>
        <w:spacing w:line="360" w:lineRule="auto"/>
        <w:ind w:firstLine="709"/>
        <w:jc w:val="both"/>
        <w:rPr>
          <w:sz w:val="28"/>
          <w:szCs w:val="28"/>
        </w:rPr>
      </w:pPr>
      <w:r w:rsidRPr="003D3CF4">
        <w:rPr>
          <w:sz w:val="28"/>
          <w:szCs w:val="28"/>
        </w:rPr>
        <w:t>Среднемесячная валовая выручка</w:t>
      </w:r>
    </w:p>
    <w:p w:rsidR="003D3CF4" w:rsidRPr="003D3CF4" w:rsidRDefault="003D3CF4" w:rsidP="003D3CF4">
      <w:pPr>
        <w:spacing w:line="360" w:lineRule="auto"/>
        <w:ind w:firstLine="709"/>
        <w:jc w:val="both"/>
        <w:rPr>
          <w:sz w:val="28"/>
          <w:szCs w:val="28"/>
        </w:rPr>
      </w:pPr>
      <w:r w:rsidRPr="003D3CF4">
        <w:rPr>
          <w:sz w:val="28"/>
          <w:szCs w:val="28"/>
        </w:rPr>
        <w:t>Этот показатель 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w:t>
      </w:r>
    </w:p>
    <w:p w:rsidR="003D3CF4" w:rsidRPr="003D3CF4" w:rsidRDefault="003D3CF4" w:rsidP="003D3CF4">
      <w:pPr>
        <w:spacing w:line="360" w:lineRule="auto"/>
        <w:ind w:firstLine="709"/>
        <w:jc w:val="both"/>
        <w:rPr>
          <w:sz w:val="28"/>
          <w:szCs w:val="28"/>
        </w:rPr>
      </w:pPr>
      <w:r w:rsidRPr="003D3CF4">
        <w:rPr>
          <w:sz w:val="28"/>
          <w:szCs w:val="28"/>
        </w:rPr>
        <w:t xml:space="preserve">В нашем случае, данный коэффициент совпадает с предыдущим, так как долгосрочные обязательства (с.590 ф.1) у </w:t>
      </w:r>
      <w:r w:rsidR="00C046C7">
        <w:rPr>
          <w:sz w:val="28"/>
          <w:szCs w:val="28"/>
        </w:rPr>
        <w:t xml:space="preserve">ЗАО «Олеандр» </w:t>
      </w:r>
      <w:r w:rsidR="00C046C7" w:rsidRPr="003D3CF4">
        <w:rPr>
          <w:sz w:val="28"/>
          <w:szCs w:val="28"/>
        </w:rPr>
        <w:t xml:space="preserve"> </w:t>
      </w:r>
      <w:r w:rsidRPr="003D3CF4">
        <w:rPr>
          <w:sz w:val="28"/>
          <w:szCs w:val="28"/>
        </w:rPr>
        <w:t>отсутствуют.</w:t>
      </w:r>
    </w:p>
    <w:p w:rsidR="003D3CF4" w:rsidRPr="003D3CF4" w:rsidRDefault="003D3CF4" w:rsidP="003D3CF4">
      <w:pPr>
        <w:spacing w:line="360" w:lineRule="auto"/>
        <w:ind w:firstLine="709"/>
        <w:jc w:val="both"/>
        <w:rPr>
          <w:sz w:val="28"/>
          <w:szCs w:val="28"/>
        </w:rPr>
      </w:pPr>
      <w:r w:rsidRPr="003D3CF4">
        <w:rPr>
          <w:sz w:val="28"/>
          <w:szCs w:val="28"/>
        </w:rPr>
        <w:t>Структура долгов и способы кредитования организации характеризуются распределением показателя «степень платежеспособности общая» на коэффициенты задолженности по кредитам банков и займам, а также другим организациям, фискальной системе, внутреннего долга</w:t>
      </w:r>
    </w:p>
    <w:p w:rsidR="003D3CF4" w:rsidRPr="003D3CF4" w:rsidRDefault="003D3CF4" w:rsidP="003D3CF4">
      <w:pPr>
        <w:spacing w:line="360" w:lineRule="auto"/>
        <w:ind w:firstLine="709"/>
        <w:jc w:val="both"/>
        <w:rPr>
          <w:sz w:val="28"/>
          <w:szCs w:val="28"/>
        </w:rPr>
      </w:pPr>
      <w:r w:rsidRPr="003D3CF4">
        <w:rPr>
          <w:sz w:val="28"/>
          <w:szCs w:val="28"/>
        </w:rPr>
        <w:t>Перекос структуры долгов в сторону товарных кредитов, полученных от других организаций, скрытого кредитования за счет неплатежей фискальной системе государства и задолженности по внутренним выплатам отрицательно характеризует хозяйственную деятельность организации.</w:t>
      </w:r>
    </w:p>
    <w:p w:rsidR="003D3CF4" w:rsidRPr="003D3CF4" w:rsidRDefault="003D3CF4" w:rsidP="003D3CF4">
      <w:pPr>
        <w:spacing w:line="360" w:lineRule="auto"/>
        <w:ind w:firstLine="709"/>
        <w:jc w:val="both"/>
        <w:rPr>
          <w:sz w:val="28"/>
          <w:szCs w:val="28"/>
        </w:rPr>
      </w:pPr>
      <w:r w:rsidRPr="003D3CF4">
        <w:rPr>
          <w:sz w:val="28"/>
          <w:szCs w:val="28"/>
        </w:rPr>
        <w:t>а)</w:t>
      </w:r>
      <w:r w:rsidR="00C046C7">
        <w:rPr>
          <w:sz w:val="28"/>
          <w:szCs w:val="28"/>
        </w:rPr>
        <w:t xml:space="preserve"> </w:t>
      </w:r>
      <w:r w:rsidRPr="003D3CF4">
        <w:rPr>
          <w:sz w:val="28"/>
          <w:szCs w:val="28"/>
        </w:rPr>
        <w:t>Коэффициент задолженности по кредитам банков и займам вычисляется как частное отделения суммы долгосрочных пассивов и краткосрочных кредитов банков и займов на среднемесячную валовую выручку, т.е.</w:t>
      </w:r>
    </w:p>
    <w:p w:rsidR="003D3CF4" w:rsidRPr="003D3CF4" w:rsidRDefault="003D3CF4" w:rsidP="003D3CF4">
      <w:pPr>
        <w:spacing w:line="360" w:lineRule="auto"/>
        <w:ind w:firstLine="709"/>
        <w:jc w:val="both"/>
        <w:rPr>
          <w:sz w:val="28"/>
          <w:szCs w:val="28"/>
        </w:rPr>
      </w:pPr>
      <w:r w:rsidRPr="003D3CF4">
        <w:rPr>
          <w:sz w:val="28"/>
          <w:szCs w:val="28"/>
        </w:rPr>
        <w:t>стр. 590 + стр. 610 ф.№1_______</w:t>
      </w:r>
    </w:p>
    <w:p w:rsidR="003D3CF4" w:rsidRDefault="003D3CF4" w:rsidP="003D3CF4">
      <w:pPr>
        <w:spacing w:line="360" w:lineRule="auto"/>
        <w:ind w:firstLine="709"/>
        <w:jc w:val="both"/>
        <w:rPr>
          <w:sz w:val="28"/>
          <w:szCs w:val="28"/>
        </w:rPr>
      </w:pPr>
      <w:r w:rsidRPr="003D3CF4">
        <w:rPr>
          <w:sz w:val="28"/>
          <w:szCs w:val="28"/>
        </w:rPr>
        <w:t>Среднемесячная валовая выручка</w:t>
      </w:r>
    </w:p>
    <w:p w:rsidR="00780622" w:rsidRPr="003D3CF4" w:rsidRDefault="00780622" w:rsidP="00780622">
      <w:pPr>
        <w:spacing w:line="360" w:lineRule="auto"/>
        <w:ind w:firstLine="709"/>
        <w:jc w:val="both"/>
        <w:rPr>
          <w:sz w:val="28"/>
          <w:szCs w:val="28"/>
        </w:rPr>
      </w:pPr>
    </w:p>
    <w:tbl>
      <w:tblPr>
        <w:tblpPr w:leftFromText="180" w:rightFromText="180" w:vertAnchor="text" w:horzAnchor="margin" w:tblpXSpec="center" w:tblpY="-84"/>
        <w:tblW w:w="1040" w:type="dxa"/>
        <w:tblLook w:val="04A0" w:firstRow="1" w:lastRow="0" w:firstColumn="1" w:lastColumn="0" w:noHBand="0" w:noVBand="1"/>
      </w:tblPr>
      <w:tblGrid>
        <w:gridCol w:w="1040"/>
      </w:tblGrid>
      <w:tr w:rsidR="00780622" w:rsidRPr="00C046C7" w:rsidTr="00780622">
        <w:trPr>
          <w:trHeight w:val="300"/>
        </w:trPr>
        <w:tc>
          <w:tcPr>
            <w:tcW w:w="1040" w:type="dxa"/>
            <w:tcBorders>
              <w:top w:val="nil"/>
              <w:left w:val="nil"/>
              <w:bottom w:val="single" w:sz="4" w:space="0" w:color="auto"/>
              <w:right w:val="nil"/>
            </w:tcBorders>
            <w:shd w:val="clear" w:color="auto" w:fill="auto"/>
            <w:noWrap/>
            <w:vAlign w:val="bottom"/>
          </w:tcPr>
          <w:p w:rsidR="00780622" w:rsidRPr="00C046C7" w:rsidRDefault="00780622" w:rsidP="00780622">
            <w:pPr>
              <w:jc w:val="right"/>
              <w:rPr>
                <w:rFonts w:ascii="Calibri" w:hAnsi="Calibri"/>
                <w:color w:val="40403C"/>
                <w:sz w:val="22"/>
                <w:szCs w:val="22"/>
              </w:rPr>
            </w:pPr>
            <w:r w:rsidRPr="00C046C7">
              <w:rPr>
                <w:rFonts w:ascii="Calibri" w:hAnsi="Calibri"/>
                <w:color w:val="40403C"/>
                <w:sz w:val="22"/>
                <w:szCs w:val="22"/>
              </w:rPr>
              <w:t>1007</w:t>
            </w:r>
          </w:p>
        </w:tc>
      </w:tr>
      <w:tr w:rsidR="00780622" w:rsidRPr="00C046C7" w:rsidTr="00780622">
        <w:trPr>
          <w:trHeight w:val="300"/>
        </w:trPr>
        <w:tc>
          <w:tcPr>
            <w:tcW w:w="1040" w:type="dxa"/>
            <w:tcBorders>
              <w:top w:val="nil"/>
              <w:left w:val="nil"/>
              <w:bottom w:val="nil"/>
              <w:right w:val="nil"/>
            </w:tcBorders>
            <w:shd w:val="clear" w:color="auto" w:fill="auto"/>
            <w:noWrap/>
            <w:vAlign w:val="bottom"/>
          </w:tcPr>
          <w:p w:rsidR="00780622" w:rsidRPr="00C046C7" w:rsidRDefault="00780622" w:rsidP="00780622">
            <w:pPr>
              <w:jc w:val="right"/>
              <w:rPr>
                <w:rFonts w:ascii="Calibri" w:hAnsi="Calibri"/>
                <w:color w:val="40403C"/>
                <w:sz w:val="22"/>
                <w:szCs w:val="22"/>
              </w:rPr>
            </w:pPr>
            <w:r w:rsidRPr="00C046C7">
              <w:rPr>
                <w:rFonts w:ascii="Calibri" w:hAnsi="Calibri"/>
                <w:color w:val="40403C"/>
                <w:sz w:val="22"/>
                <w:szCs w:val="22"/>
              </w:rPr>
              <w:t>1438,9</w:t>
            </w:r>
          </w:p>
        </w:tc>
      </w:tr>
    </w:tbl>
    <w:p w:rsidR="00780622" w:rsidRDefault="00780622" w:rsidP="00780622">
      <w:pPr>
        <w:spacing w:line="360" w:lineRule="auto"/>
        <w:ind w:firstLine="709"/>
        <w:jc w:val="both"/>
        <w:rPr>
          <w:sz w:val="28"/>
          <w:szCs w:val="28"/>
        </w:rPr>
      </w:pPr>
      <w:r w:rsidRPr="003D3CF4">
        <w:rPr>
          <w:sz w:val="28"/>
          <w:szCs w:val="28"/>
        </w:rPr>
        <w:t>К зад.</w:t>
      </w:r>
      <w:r>
        <w:rPr>
          <w:sz w:val="28"/>
          <w:szCs w:val="28"/>
        </w:rPr>
        <w:t xml:space="preserve"> кред</w:t>
      </w:r>
      <w:r w:rsidRPr="003D3CF4">
        <w:rPr>
          <w:sz w:val="28"/>
          <w:szCs w:val="28"/>
        </w:rPr>
        <w:t>. 200</w:t>
      </w:r>
      <w:r>
        <w:rPr>
          <w:sz w:val="28"/>
          <w:szCs w:val="28"/>
        </w:rPr>
        <w:t>6</w:t>
      </w:r>
      <w:r w:rsidRPr="003D3CF4">
        <w:rPr>
          <w:sz w:val="28"/>
          <w:szCs w:val="28"/>
        </w:rPr>
        <w:t xml:space="preserve"> г.</w:t>
      </w:r>
      <w:r>
        <w:rPr>
          <w:sz w:val="28"/>
          <w:szCs w:val="28"/>
        </w:rPr>
        <w:t xml:space="preserve"> </w:t>
      </w:r>
      <w:r w:rsidRPr="003D3CF4">
        <w:rPr>
          <w:sz w:val="28"/>
          <w:szCs w:val="28"/>
        </w:rPr>
        <w:t xml:space="preserve">= </w:t>
      </w:r>
      <w:r>
        <w:rPr>
          <w:sz w:val="28"/>
          <w:szCs w:val="28"/>
        </w:rPr>
        <w:t xml:space="preserve">     </w:t>
      </w:r>
      <w:r w:rsidRPr="003D3CF4">
        <w:rPr>
          <w:sz w:val="28"/>
          <w:szCs w:val="28"/>
        </w:rPr>
        <w:t xml:space="preserve">= </w:t>
      </w:r>
      <w:r>
        <w:rPr>
          <w:sz w:val="28"/>
          <w:szCs w:val="28"/>
        </w:rPr>
        <w:t>0,7</w:t>
      </w:r>
    </w:p>
    <w:tbl>
      <w:tblPr>
        <w:tblpPr w:leftFromText="180" w:rightFromText="180" w:vertAnchor="text" w:horzAnchor="margin" w:tblpXSpec="center" w:tblpY="373"/>
        <w:tblW w:w="1040" w:type="dxa"/>
        <w:tblLook w:val="04A0" w:firstRow="1" w:lastRow="0" w:firstColumn="1" w:lastColumn="0" w:noHBand="0" w:noVBand="1"/>
      </w:tblPr>
      <w:tblGrid>
        <w:gridCol w:w="1040"/>
      </w:tblGrid>
      <w:tr w:rsidR="00780622" w:rsidRPr="00C046C7" w:rsidTr="00780622">
        <w:trPr>
          <w:trHeight w:val="300"/>
        </w:trPr>
        <w:tc>
          <w:tcPr>
            <w:tcW w:w="1040" w:type="dxa"/>
            <w:tcBorders>
              <w:top w:val="nil"/>
              <w:left w:val="nil"/>
              <w:bottom w:val="single" w:sz="4" w:space="0" w:color="auto"/>
              <w:right w:val="nil"/>
            </w:tcBorders>
            <w:shd w:val="clear" w:color="auto" w:fill="auto"/>
            <w:noWrap/>
            <w:vAlign w:val="bottom"/>
          </w:tcPr>
          <w:p w:rsidR="00780622" w:rsidRPr="00C046C7" w:rsidRDefault="00780622" w:rsidP="00780622">
            <w:pPr>
              <w:jc w:val="right"/>
              <w:rPr>
                <w:rFonts w:ascii="Calibri" w:hAnsi="Calibri"/>
                <w:color w:val="40403C"/>
                <w:sz w:val="22"/>
                <w:szCs w:val="22"/>
              </w:rPr>
            </w:pPr>
            <w:r w:rsidRPr="00C046C7">
              <w:rPr>
                <w:rFonts w:ascii="Calibri" w:hAnsi="Calibri"/>
                <w:color w:val="40403C"/>
                <w:sz w:val="22"/>
                <w:szCs w:val="22"/>
              </w:rPr>
              <w:t>207</w:t>
            </w:r>
          </w:p>
        </w:tc>
      </w:tr>
      <w:tr w:rsidR="00780622" w:rsidRPr="00C046C7" w:rsidTr="00780622">
        <w:trPr>
          <w:trHeight w:val="300"/>
        </w:trPr>
        <w:tc>
          <w:tcPr>
            <w:tcW w:w="1040" w:type="dxa"/>
            <w:tcBorders>
              <w:top w:val="nil"/>
              <w:left w:val="nil"/>
              <w:bottom w:val="nil"/>
              <w:right w:val="nil"/>
            </w:tcBorders>
            <w:shd w:val="clear" w:color="auto" w:fill="auto"/>
            <w:noWrap/>
            <w:vAlign w:val="bottom"/>
          </w:tcPr>
          <w:p w:rsidR="00780622" w:rsidRPr="00C046C7" w:rsidRDefault="00780622" w:rsidP="00780622">
            <w:pPr>
              <w:jc w:val="right"/>
              <w:rPr>
                <w:rFonts w:ascii="Calibri" w:hAnsi="Calibri"/>
                <w:color w:val="40403C"/>
                <w:sz w:val="22"/>
                <w:szCs w:val="22"/>
              </w:rPr>
            </w:pPr>
            <w:r w:rsidRPr="00C046C7">
              <w:rPr>
                <w:rFonts w:ascii="Calibri" w:hAnsi="Calibri"/>
                <w:color w:val="40403C"/>
                <w:sz w:val="22"/>
                <w:szCs w:val="22"/>
              </w:rPr>
              <w:t>1681,3</w:t>
            </w:r>
          </w:p>
        </w:tc>
      </w:tr>
    </w:tbl>
    <w:p w:rsidR="00780622" w:rsidRPr="003D3CF4" w:rsidRDefault="00780622" w:rsidP="00780622">
      <w:pPr>
        <w:spacing w:line="360" w:lineRule="auto"/>
        <w:ind w:firstLine="709"/>
        <w:jc w:val="both"/>
        <w:rPr>
          <w:sz w:val="28"/>
          <w:szCs w:val="28"/>
        </w:rPr>
      </w:pPr>
    </w:p>
    <w:p w:rsidR="00780622" w:rsidRDefault="00780622" w:rsidP="00780622">
      <w:pPr>
        <w:spacing w:line="360" w:lineRule="auto"/>
        <w:ind w:firstLine="709"/>
        <w:jc w:val="both"/>
        <w:rPr>
          <w:sz w:val="28"/>
          <w:szCs w:val="28"/>
        </w:rPr>
      </w:pPr>
      <w:r w:rsidRPr="003D3CF4">
        <w:rPr>
          <w:sz w:val="28"/>
          <w:szCs w:val="28"/>
        </w:rPr>
        <w:t>К зад.</w:t>
      </w:r>
      <w:r>
        <w:rPr>
          <w:sz w:val="28"/>
          <w:szCs w:val="28"/>
        </w:rPr>
        <w:t xml:space="preserve"> кред</w:t>
      </w:r>
      <w:r w:rsidRPr="003D3CF4">
        <w:rPr>
          <w:sz w:val="28"/>
          <w:szCs w:val="28"/>
        </w:rPr>
        <w:t>. 200</w:t>
      </w:r>
      <w:r>
        <w:rPr>
          <w:sz w:val="28"/>
          <w:szCs w:val="28"/>
        </w:rPr>
        <w:t>7</w:t>
      </w:r>
      <w:r w:rsidRPr="003D3CF4">
        <w:rPr>
          <w:sz w:val="28"/>
          <w:szCs w:val="28"/>
        </w:rPr>
        <w:t xml:space="preserve"> г.</w:t>
      </w:r>
      <w:r>
        <w:rPr>
          <w:sz w:val="28"/>
          <w:szCs w:val="28"/>
        </w:rPr>
        <w:t xml:space="preserve"> </w:t>
      </w:r>
      <w:r w:rsidRPr="003D3CF4">
        <w:rPr>
          <w:sz w:val="28"/>
          <w:szCs w:val="28"/>
        </w:rPr>
        <w:t xml:space="preserve">= </w:t>
      </w:r>
      <w:r>
        <w:rPr>
          <w:sz w:val="28"/>
          <w:szCs w:val="28"/>
        </w:rPr>
        <w:t xml:space="preserve">     </w:t>
      </w:r>
      <w:r w:rsidRPr="003D3CF4">
        <w:rPr>
          <w:sz w:val="28"/>
          <w:szCs w:val="28"/>
        </w:rPr>
        <w:t xml:space="preserve">= </w:t>
      </w:r>
      <w:r>
        <w:rPr>
          <w:sz w:val="28"/>
          <w:szCs w:val="28"/>
        </w:rPr>
        <w:t>0,12</w:t>
      </w:r>
    </w:p>
    <w:p w:rsidR="00780622" w:rsidRPr="003D3CF4" w:rsidRDefault="00780622" w:rsidP="003D3CF4">
      <w:pPr>
        <w:spacing w:line="360" w:lineRule="auto"/>
        <w:ind w:firstLine="709"/>
        <w:jc w:val="both"/>
        <w:rPr>
          <w:sz w:val="28"/>
          <w:szCs w:val="28"/>
        </w:rPr>
      </w:pPr>
    </w:p>
    <w:p w:rsidR="003D3CF4" w:rsidRPr="003D3CF4" w:rsidRDefault="003D3CF4" w:rsidP="003D3CF4">
      <w:pPr>
        <w:spacing w:line="360" w:lineRule="auto"/>
        <w:ind w:firstLine="709"/>
        <w:jc w:val="both"/>
        <w:rPr>
          <w:sz w:val="28"/>
          <w:szCs w:val="28"/>
        </w:rPr>
      </w:pPr>
      <w:r w:rsidRPr="003D3CF4">
        <w:rPr>
          <w:sz w:val="28"/>
          <w:szCs w:val="28"/>
        </w:rPr>
        <w:t xml:space="preserve">В нашем случае данный коэффициент соответствует степени (коэффициент) </w:t>
      </w:r>
      <w:r w:rsidR="00780622" w:rsidRPr="003D3CF4">
        <w:rPr>
          <w:sz w:val="28"/>
          <w:szCs w:val="28"/>
        </w:rPr>
        <w:t>задолженности другим организациям</w:t>
      </w:r>
      <w:r w:rsidR="00780622">
        <w:rPr>
          <w:sz w:val="28"/>
          <w:szCs w:val="28"/>
        </w:rPr>
        <w:t>.</w:t>
      </w:r>
    </w:p>
    <w:p w:rsidR="003D3CF4" w:rsidRDefault="003D3CF4" w:rsidP="003D3CF4">
      <w:pPr>
        <w:spacing w:line="360" w:lineRule="auto"/>
        <w:ind w:firstLine="709"/>
        <w:jc w:val="both"/>
        <w:rPr>
          <w:sz w:val="28"/>
          <w:szCs w:val="28"/>
        </w:rPr>
      </w:pPr>
      <w:r w:rsidRPr="003D3CF4">
        <w:rPr>
          <w:sz w:val="28"/>
          <w:szCs w:val="28"/>
        </w:rPr>
        <w:t>б)</w:t>
      </w:r>
      <w:r w:rsidR="00C046C7">
        <w:rPr>
          <w:sz w:val="28"/>
          <w:szCs w:val="28"/>
        </w:rPr>
        <w:t xml:space="preserve"> </w:t>
      </w:r>
      <w:r w:rsidRPr="003D3CF4">
        <w:rPr>
          <w:sz w:val="28"/>
          <w:szCs w:val="28"/>
        </w:rPr>
        <w:t>Коэффициент задолженности другим организациям вычисляется как частное от деления суммы обязательств по строкам «поставщики и подрядчики» и «прочие кредиторы» на среднемесячную валовую выручку. Все эти данные функционально относятся к обязательствам организации перед прямыми кредиторами или ее контрагентами.</w:t>
      </w:r>
    </w:p>
    <w:p w:rsidR="00C046C7" w:rsidRPr="003D3CF4" w:rsidRDefault="00C046C7" w:rsidP="003D3CF4">
      <w:pPr>
        <w:spacing w:line="360" w:lineRule="auto"/>
        <w:ind w:firstLine="709"/>
        <w:jc w:val="both"/>
        <w:rPr>
          <w:sz w:val="28"/>
          <w:szCs w:val="28"/>
        </w:rPr>
      </w:pPr>
    </w:p>
    <w:tbl>
      <w:tblPr>
        <w:tblpPr w:leftFromText="180" w:rightFromText="180" w:vertAnchor="text" w:horzAnchor="margin" w:tblpXSpec="center" w:tblpY="-84"/>
        <w:tblW w:w="1040" w:type="dxa"/>
        <w:tblLook w:val="04A0" w:firstRow="1" w:lastRow="0" w:firstColumn="1" w:lastColumn="0" w:noHBand="0" w:noVBand="1"/>
      </w:tblPr>
      <w:tblGrid>
        <w:gridCol w:w="1040"/>
      </w:tblGrid>
      <w:tr w:rsidR="00C046C7" w:rsidRPr="00C046C7" w:rsidTr="00C046C7">
        <w:trPr>
          <w:trHeight w:val="300"/>
        </w:trPr>
        <w:tc>
          <w:tcPr>
            <w:tcW w:w="1040" w:type="dxa"/>
            <w:tcBorders>
              <w:top w:val="nil"/>
              <w:left w:val="nil"/>
              <w:bottom w:val="single" w:sz="4" w:space="0" w:color="auto"/>
              <w:right w:val="nil"/>
            </w:tcBorders>
            <w:shd w:val="clear" w:color="auto" w:fill="auto"/>
            <w:noWrap/>
            <w:vAlign w:val="bottom"/>
          </w:tcPr>
          <w:p w:rsidR="00C046C7" w:rsidRPr="00C046C7" w:rsidRDefault="00C046C7" w:rsidP="00C046C7">
            <w:pPr>
              <w:jc w:val="right"/>
              <w:rPr>
                <w:rFonts w:ascii="Calibri" w:hAnsi="Calibri"/>
                <w:color w:val="40403C"/>
                <w:sz w:val="22"/>
                <w:szCs w:val="22"/>
              </w:rPr>
            </w:pPr>
            <w:r w:rsidRPr="00C046C7">
              <w:rPr>
                <w:rFonts w:ascii="Calibri" w:hAnsi="Calibri"/>
                <w:color w:val="40403C"/>
                <w:sz w:val="22"/>
                <w:szCs w:val="22"/>
              </w:rPr>
              <w:t>1007</w:t>
            </w:r>
          </w:p>
        </w:tc>
      </w:tr>
      <w:tr w:rsidR="00C046C7" w:rsidRPr="00C046C7" w:rsidTr="00C046C7">
        <w:trPr>
          <w:trHeight w:val="300"/>
        </w:trPr>
        <w:tc>
          <w:tcPr>
            <w:tcW w:w="1040" w:type="dxa"/>
            <w:tcBorders>
              <w:top w:val="nil"/>
              <w:left w:val="nil"/>
              <w:bottom w:val="nil"/>
              <w:right w:val="nil"/>
            </w:tcBorders>
            <w:shd w:val="clear" w:color="auto" w:fill="auto"/>
            <w:noWrap/>
            <w:vAlign w:val="bottom"/>
          </w:tcPr>
          <w:p w:rsidR="00C046C7" w:rsidRPr="00C046C7" w:rsidRDefault="00C046C7" w:rsidP="00C046C7">
            <w:pPr>
              <w:jc w:val="right"/>
              <w:rPr>
                <w:rFonts w:ascii="Calibri" w:hAnsi="Calibri"/>
                <w:color w:val="40403C"/>
                <w:sz w:val="22"/>
                <w:szCs w:val="22"/>
              </w:rPr>
            </w:pPr>
            <w:r w:rsidRPr="00C046C7">
              <w:rPr>
                <w:rFonts w:ascii="Calibri" w:hAnsi="Calibri"/>
                <w:color w:val="40403C"/>
                <w:sz w:val="22"/>
                <w:szCs w:val="22"/>
              </w:rPr>
              <w:t>1438,9</w:t>
            </w:r>
          </w:p>
        </w:tc>
      </w:tr>
    </w:tbl>
    <w:p w:rsidR="003D3CF4" w:rsidRDefault="003D3CF4" w:rsidP="00C046C7">
      <w:pPr>
        <w:spacing w:line="360" w:lineRule="auto"/>
        <w:ind w:firstLine="709"/>
        <w:jc w:val="both"/>
        <w:rPr>
          <w:sz w:val="28"/>
          <w:szCs w:val="28"/>
        </w:rPr>
      </w:pPr>
      <w:r w:rsidRPr="003D3CF4">
        <w:rPr>
          <w:sz w:val="28"/>
          <w:szCs w:val="28"/>
        </w:rPr>
        <w:t>К зад.</w:t>
      </w:r>
      <w:r w:rsidR="00C046C7">
        <w:rPr>
          <w:sz w:val="28"/>
          <w:szCs w:val="28"/>
        </w:rPr>
        <w:t xml:space="preserve"> </w:t>
      </w:r>
      <w:r w:rsidRPr="003D3CF4">
        <w:rPr>
          <w:sz w:val="28"/>
          <w:szCs w:val="28"/>
        </w:rPr>
        <w:t>организ. 200</w:t>
      </w:r>
      <w:r w:rsidR="00C046C7">
        <w:rPr>
          <w:sz w:val="28"/>
          <w:szCs w:val="28"/>
        </w:rPr>
        <w:t>6</w:t>
      </w:r>
      <w:r w:rsidRPr="003D3CF4">
        <w:rPr>
          <w:sz w:val="28"/>
          <w:szCs w:val="28"/>
        </w:rPr>
        <w:t xml:space="preserve"> г.</w:t>
      </w:r>
      <w:r w:rsidR="00C046C7">
        <w:rPr>
          <w:sz w:val="28"/>
          <w:szCs w:val="28"/>
        </w:rPr>
        <w:t xml:space="preserve"> </w:t>
      </w:r>
      <w:r w:rsidRPr="003D3CF4">
        <w:rPr>
          <w:sz w:val="28"/>
          <w:szCs w:val="28"/>
        </w:rPr>
        <w:t xml:space="preserve">= </w:t>
      </w:r>
      <w:r w:rsidR="00C046C7">
        <w:rPr>
          <w:sz w:val="28"/>
          <w:szCs w:val="28"/>
        </w:rPr>
        <w:t xml:space="preserve">     </w:t>
      </w:r>
      <w:r w:rsidRPr="003D3CF4">
        <w:rPr>
          <w:sz w:val="28"/>
          <w:szCs w:val="28"/>
        </w:rPr>
        <w:t xml:space="preserve">= </w:t>
      </w:r>
      <w:r w:rsidR="00C046C7">
        <w:rPr>
          <w:sz w:val="28"/>
          <w:szCs w:val="28"/>
        </w:rPr>
        <w:t>0,7</w:t>
      </w:r>
    </w:p>
    <w:tbl>
      <w:tblPr>
        <w:tblpPr w:leftFromText="180" w:rightFromText="180" w:vertAnchor="text" w:horzAnchor="margin" w:tblpXSpec="center" w:tblpY="373"/>
        <w:tblW w:w="1040" w:type="dxa"/>
        <w:tblLook w:val="04A0" w:firstRow="1" w:lastRow="0" w:firstColumn="1" w:lastColumn="0" w:noHBand="0" w:noVBand="1"/>
      </w:tblPr>
      <w:tblGrid>
        <w:gridCol w:w="1040"/>
      </w:tblGrid>
      <w:tr w:rsidR="00C046C7" w:rsidRPr="00C046C7" w:rsidTr="00C046C7">
        <w:trPr>
          <w:trHeight w:val="300"/>
        </w:trPr>
        <w:tc>
          <w:tcPr>
            <w:tcW w:w="1040" w:type="dxa"/>
            <w:tcBorders>
              <w:top w:val="nil"/>
              <w:left w:val="nil"/>
              <w:bottom w:val="single" w:sz="4" w:space="0" w:color="auto"/>
              <w:right w:val="nil"/>
            </w:tcBorders>
            <w:shd w:val="clear" w:color="auto" w:fill="auto"/>
            <w:noWrap/>
            <w:vAlign w:val="bottom"/>
          </w:tcPr>
          <w:p w:rsidR="00C046C7" w:rsidRPr="00C046C7" w:rsidRDefault="00C046C7" w:rsidP="00C046C7">
            <w:pPr>
              <w:jc w:val="right"/>
              <w:rPr>
                <w:rFonts w:ascii="Calibri" w:hAnsi="Calibri"/>
                <w:color w:val="40403C"/>
                <w:sz w:val="22"/>
                <w:szCs w:val="22"/>
              </w:rPr>
            </w:pPr>
            <w:r w:rsidRPr="00C046C7">
              <w:rPr>
                <w:rFonts w:ascii="Calibri" w:hAnsi="Calibri"/>
                <w:color w:val="40403C"/>
                <w:sz w:val="22"/>
                <w:szCs w:val="22"/>
              </w:rPr>
              <w:t>207</w:t>
            </w:r>
          </w:p>
        </w:tc>
      </w:tr>
      <w:tr w:rsidR="00C046C7" w:rsidRPr="00C046C7" w:rsidTr="00C046C7">
        <w:trPr>
          <w:trHeight w:val="300"/>
        </w:trPr>
        <w:tc>
          <w:tcPr>
            <w:tcW w:w="1040" w:type="dxa"/>
            <w:tcBorders>
              <w:top w:val="nil"/>
              <w:left w:val="nil"/>
              <w:bottom w:val="nil"/>
              <w:right w:val="nil"/>
            </w:tcBorders>
            <w:shd w:val="clear" w:color="auto" w:fill="auto"/>
            <w:noWrap/>
            <w:vAlign w:val="bottom"/>
          </w:tcPr>
          <w:p w:rsidR="00C046C7" w:rsidRPr="00C046C7" w:rsidRDefault="00C046C7" w:rsidP="00C046C7">
            <w:pPr>
              <w:jc w:val="right"/>
              <w:rPr>
                <w:rFonts w:ascii="Calibri" w:hAnsi="Calibri"/>
                <w:color w:val="40403C"/>
                <w:sz w:val="22"/>
                <w:szCs w:val="22"/>
              </w:rPr>
            </w:pPr>
            <w:r w:rsidRPr="00C046C7">
              <w:rPr>
                <w:rFonts w:ascii="Calibri" w:hAnsi="Calibri"/>
                <w:color w:val="40403C"/>
                <w:sz w:val="22"/>
                <w:szCs w:val="22"/>
              </w:rPr>
              <w:t>1681,3</w:t>
            </w:r>
          </w:p>
        </w:tc>
      </w:tr>
    </w:tbl>
    <w:p w:rsidR="00C046C7" w:rsidRPr="003D3CF4" w:rsidRDefault="00C046C7" w:rsidP="003D3CF4">
      <w:pPr>
        <w:spacing w:line="360" w:lineRule="auto"/>
        <w:ind w:firstLine="709"/>
        <w:jc w:val="both"/>
        <w:rPr>
          <w:sz w:val="28"/>
          <w:szCs w:val="28"/>
        </w:rPr>
      </w:pPr>
    </w:p>
    <w:p w:rsidR="003D3CF4" w:rsidRDefault="003D3CF4" w:rsidP="00C046C7">
      <w:pPr>
        <w:spacing w:line="360" w:lineRule="auto"/>
        <w:ind w:firstLine="709"/>
        <w:jc w:val="both"/>
        <w:rPr>
          <w:sz w:val="28"/>
          <w:szCs w:val="28"/>
        </w:rPr>
      </w:pPr>
      <w:r w:rsidRPr="003D3CF4">
        <w:rPr>
          <w:sz w:val="28"/>
          <w:szCs w:val="28"/>
        </w:rPr>
        <w:t>К зад.</w:t>
      </w:r>
      <w:r w:rsidR="00C046C7">
        <w:rPr>
          <w:sz w:val="28"/>
          <w:szCs w:val="28"/>
        </w:rPr>
        <w:t xml:space="preserve"> </w:t>
      </w:r>
      <w:r w:rsidRPr="003D3CF4">
        <w:rPr>
          <w:sz w:val="28"/>
          <w:szCs w:val="28"/>
        </w:rPr>
        <w:t>организ. 200</w:t>
      </w:r>
      <w:r w:rsidR="00C046C7">
        <w:rPr>
          <w:sz w:val="28"/>
          <w:szCs w:val="28"/>
        </w:rPr>
        <w:t>7</w:t>
      </w:r>
      <w:r w:rsidRPr="003D3CF4">
        <w:rPr>
          <w:sz w:val="28"/>
          <w:szCs w:val="28"/>
        </w:rPr>
        <w:t xml:space="preserve"> г.</w:t>
      </w:r>
      <w:r w:rsidR="00C046C7">
        <w:rPr>
          <w:sz w:val="28"/>
          <w:szCs w:val="28"/>
        </w:rPr>
        <w:t xml:space="preserve"> </w:t>
      </w:r>
      <w:r w:rsidRPr="003D3CF4">
        <w:rPr>
          <w:sz w:val="28"/>
          <w:szCs w:val="28"/>
        </w:rPr>
        <w:t xml:space="preserve">= </w:t>
      </w:r>
      <w:r w:rsidR="00C046C7">
        <w:rPr>
          <w:sz w:val="28"/>
          <w:szCs w:val="28"/>
        </w:rPr>
        <w:t xml:space="preserve">     </w:t>
      </w:r>
      <w:r w:rsidRPr="003D3CF4">
        <w:rPr>
          <w:sz w:val="28"/>
          <w:szCs w:val="28"/>
        </w:rPr>
        <w:t xml:space="preserve">= </w:t>
      </w:r>
      <w:r w:rsidR="00C046C7">
        <w:rPr>
          <w:sz w:val="28"/>
          <w:szCs w:val="28"/>
        </w:rPr>
        <w:t>0,12</w:t>
      </w:r>
    </w:p>
    <w:p w:rsidR="00C046C7" w:rsidRPr="003D3CF4" w:rsidRDefault="00C046C7" w:rsidP="003D3CF4">
      <w:pPr>
        <w:spacing w:line="360" w:lineRule="auto"/>
        <w:ind w:firstLine="709"/>
        <w:jc w:val="both"/>
        <w:rPr>
          <w:sz w:val="28"/>
          <w:szCs w:val="28"/>
        </w:rPr>
      </w:pPr>
    </w:p>
    <w:p w:rsidR="003D3CF4" w:rsidRDefault="003D3CF4" w:rsidP="003D3CF4">
      <w:pPr>
        <w:spacing w:line="360" w:lineRule="auto"/>
        <w:ind w:firstLine="709"/>
        <w:jc w:val="both"/>
        <w:rPr>
          <w:sz w:val="28"/>
          <w:szCs w:val="28"/>
        </w:rPr>
      </w:pPr>
      <w:r w:rsidRPr="003D3CF4">
        <w:rPr>
          <w:sz w:val="28"/>
          <w:szCs w:val="28"/>
        </w:rPr>
        <w:t>в)</w:t>
      </w:r>
      <w:r w:rsidR="00C046C7">
        <w:rPr>
          <w:sz w:val="28"/>
          <w:szCs w:val="28"/>
        </w:rPr>
        <w:t xml:space="preserve"> </w:t>
      </w:r>
      <w:r w:rsidRPr="003D3CF4">
        <w:rPr>
          <w:sz w:val="28"/>
          <w:szCs w:val="28"/>
        </w:rPr>
        <w:t>Коэффициент задолженности фискальной системе вычисляется как  частное от деления суммы обязательств по строкам «задолженность перед государственными внебюджетными фондами» и «задолженность перед бюджетом» на среднемесячную валовую выручку.</w:t>
      </w:r>
    </w:p>
    <w:p w:rsidR="00C046C7" w:rsidRPr="003D3CF4" w:rsidRDefault="00C046C7" w:rsidP="003D3CF4">
      <w:pPr>
        <w:spacing w:line="360" w:lineRule="auto"/>
        <w:ind w:firstLine="709"/>
        <w:jc w:val="both"/>
        <w:rPr>
          <w:sz w:val="28"/>
          <w:szCs w:val="28"/>
        </w:rPr>
      </w:pPr>
    </w:p>
    <w:tbl>
      <w:tblPr>
        <w:tblpPr w:leftFromText="180" w:rightFromText="180" w:vertAnchor="text" w:horzAnchor="page" w:tblpX="6333" w:tblpY="-48"/>
        <w:tblW w:w="1040" w:type="dxa"/>
        <w:tblLook w:val="04A0" w:firstRow="1" w:lastRow="0" w:firstColumn="1" w:lastColumn="0" w:noHBand="0" w:noVBand="1"/>
      </w:tblPr>
      <w:tblGrid>
        <w:gridCol w:w="1040"/>
      </w:tblGrid>
      <w:tr w:rsidR="00C046C7" w:rsidRPr="00C046C7" w:rsidTr="00C046C7">
        <w:trPr>
          <w:trHeight w:val="300"/>
        </w:trPr>
        <w:tc>
          <w:tcPr>
            <w:tcW w:w="1040" w:type="dxa"/>
            <w:tcBorders>
              <w:top w:val="nil"/>
              <w:left w:val="nil"/>
              <w:bottom w:val="single" w:sz="4" w:space="0" w:color="auto"/>
              <w:right w:val="nil"/>
            </w:tcBorders>
            <w:shd w:val="clear" w:color="auto" w:fill="auto"/>
            <w:noWrap/>
            <w:vAlign w:val="bottom"/>
          </w:tcPr>
          <w:p w:rsidR="00C046C7" w:rsidRPr="00C046C7" w:rsidRDefault="00C046C7" w:rsidP="00C046C7">
            <w:pPr>
              <w:jc w:val="right"/>
              <w:rPr>
                <w:rFonts w:ascii="Calibri" w:hAnsi="Calibri"/>
                <w:color w:val="40403C"/>
                <w:sz w:val="22"/>
                <w:szCs w:val="22"/>
              </w:rPr>
            </w:pPr>
            <w:r w:rsidRPr="00C046C7">
              <w:rPr>
                <w:rFonts w:ascii="Calibri" w:hAnsi="Calibri"/>
                <w:color w:val="40403C"/>
                <w:sz w:val="22"/>
                <w:szCs w:val="22"/>
              </w:rPr>
              <w:t>5</w:t>
            </w:r>
          </w:p>
        </w:tc>
      </w:tr>
      <w:tr w:rsidR="00C046C7" w:rsidRPr="00C046C7" w:rsidTr="00C046C7">
        <w:trPr>
          <w:trHeight w:val="300"/>
        </w:trPr>
        <w:tc>
          <w:tcPr>
            <w:tcW w:w="1040" w:type="dxa"/>
            <w:tcBorders>
              <w:top w:val="nil"/>
              <w:left w:val="nil"/>
              <w:bottom w:val="nil"/>
              <w:right w:val="nil"/>
            </w:tcBorders>
            <w:shd w:val="clear" w:color="auto" w:fill="auto"/>
            <w:noWrap/>
            <w:vAlign w:val="bottom"/>
          </w:tcPr>
          <w:p w:rsidR="00C046C7" w:rsidRPr="00C046C7" w:rsidRDefault="00C046C7" w:rsidP="00C046C7">
            <w:pPr>
              <w:jc w:val="right"/>
              <w:rPr>
                <w:rFonts w:ascii="Calibri" w:hAnsi="Calibri"/>
                <w:color w:val="40403C"/>
                <w:sz w:val="22"/>
                <w:szCs w:val="22"/>
              </w:rPr>
            </w:pPr>
            <w:r w:rsidRPr="00C046C7">
              <w:rPr>
                <w:rFonts w:ascii="Calibri" w:hAnsi="Calibri"/>
                <w:color w:val="40403C"/>
                <w:sz w:val="22"/>
                <w:szCs w:val="22"/>
              </w:rPr>
              <w:t>1438,9</w:t>
            </w:r>
          </w:p>
        </w:tc>
      </w:tr>
    </w:tbl>
    <w:p w:rsidR="003D3CF4" w:rsidRDefault="003D3CF4" w:rsidP="00C046C7">
      <w:pPr>
        <w:spacing w:line="360" w:lineRule="auto"/>
        <w:ind w:firstLine="709"/>
        <w:jc w:val="both"/>
        <w:rPr>
          <w:sz w:val="28"/>
          <w:szCs w:val="28"/>
        </w:rPr>
      </w:pPr>
      <w:r w:rsidRPr="003D3CF4">
        <w:rPr>
          <w:sz w:val="28"/>
          <w:szCs w:val="28"/>
        </w:rPr>
        <w:t>К зад.</w:t>
      </w:r>
      <w:r w:rsidR="00C046C7">
        <w:rPr>
          <w:sz w:val="28"/>
          <w:szCs w:val="28"/>
        </w:rPr>
        <w:t xml:space="preserve"> </w:t>
      </w:r>
      <w:r w:rsidRPr="003D3CF4">
        <w:rPr>
          <w:sz w:val="28"/>
          <w:szCs w:val="28"/>
        </w:rPr>
        <w:t>фиск.</w:t>
      </w:r>
      <w:r w:rsidR="00C046C7">
        <w:rPr>
          <w:sz w:val="28"/>
          <w:szCs w:val="28"/>
        </w:rPr>
        <w:t xml:space="preserve"> </w:t>
      </w:r>
      <w:r w:rsidRPr="003D3CF4">
        <w:rPr>
          <w:sz w:val="28"/>
          <w:szCs w:val="28"/>
        </w:rPr>
        <w:t>системе 200</w:t>
      </w:r>
      <w:r w:rsidR="00C046C7">
        <w:rPr>
          <w:sz w:val="28"/>
          <w:szCs w:val="28"/>
        </w:rPr>
        <w:t>6</w:t>
      </w:r>
      <w:r w:rsidRPr="003D3CF4">
        <w:rPr>
          <w:sz w:val="28"/>
          <w:szCs w:val="28"/>
        </w:rPr>
        <w:t xml:space="preserve">г.= </w:t>
      </w:r>
      <w:r w:rsidR="00C046C7">
        <w:rPr>
          <w:sz w:val="28"/>
          <w:szCs w:val="28"/>
        </w:rPr>
        <w:t>= 0,003</w:t>
      </w:r>
    </w:p>
    <w:tbl>
      <w:tblPr>
        <w:tblpPr w:leftFromText="180" w:rightFromText="180" w:vertAnchor="text" w:horzAnchor="page" w:tblpX="6653" w:tblpY="330"/>
        <w:tblW w:w="1040" w:type="dxa"/>
        <w:tblLook w:val="04A0" w:firstRow="1" w:lastRow="0" w:firstColumn="1" w:lastColumn="0" w:noHBand="0" w:noVBand="1"/>
      </w:tblPr>
      <w:tblGrid>
        <w:gridCol w:w="1040"/>
      </w:tblGrid>
      <w:tr w:rsidR="00C046C7" w:rsidRPr="00C046C7" w:rsidTr="00C046C7">
        <w:trPr>
          <w:trHeight w:val="300"/>
        </w:trPr>
        <w:tc>
          <w:tcPr>
            <w:tcW w:w="1040" w:type="dxa"/>
            <w:tcBorders>
              <w:top w:val="nil"/>
              <w:left w:val="nil"/>
              <w:bottom w:val="single" w:sz="4" w:space="0" w:color="auto"/>
              <w:right w:val="nil"/>
            </w:tcBorders>
            <w:shd w:val="clear" w:color="auto" w:fill="auto"/>
            <w:noWrap/>
            <w:vAlign w:val="bottom"/>
          </w:tcPr>
          <w:p w:rsidR="00C046C7" w:rsidRPr="00C046C7" w:rsidRDefault="00C046C7" w:rsidP="00C046C7">
            <w:pPr>
              <w:jc w:val="right"/>
              <w:rPr>
                <w:rFonts w:ascii="Calibri" w:hAnsi="Calibri"/>
                <w:color w:val="40403C"/>
                <w:sz w:val="22"/>
                <w:szCs w:val="22"/>
              </w:rPr>
            </w:pPr>
            <w:r w:rsidRPr="00C046C7">
              <w:rPr>
                <w:rFonts w:ascii="Calibri" w:hAnsi="Calibri"/>
                <w:color w:val="40403C"/>
                <w:sz w:val="22"/>
                <w:szCs w:val="22"/>
              </w:rPr>
              <w:t>4</w:t>
            </w:r>
          </w:p>
        </w:tc>
      </w:tr>
      <w:tr w:rsidR="00C046C7" w:rsidRPr="00C046C7" w:rsidTr="00C046C7">
        <w:trPr>
          <w:trHeight w:val="300"/>
        </w:trPr>
        <w:tc>
          <w:tcPr>
            <w:tcW w:w="1040" w:type="dxa"/>
            <w:tcBorders>
              <w:top w:val="nil"/>
              <w:left w:val="nil"/>
              <w:bottom w:val="nil"/>
              <w:right w:val="nil"/>
            </w:tcBorders>
            <w:shd w:val="clear" w:color="auto" w:fill="auto"/>
            <w:noWrap/>
            <w:vAlign w:val="bottom"/>
          </w:tcPr>
          <w:p w:rsidR="00C046C7" w:rsidRPr="00C046C7" w:rsidRDefault="00C046C7" w:rsidP="00C046C7">
            <w:pPr>
              <w:jc w:val="right"/>
              <w:rPr>
                <w:rFonts w:ascii="Calibri" w:hAnsi="Calibri"/>
                <w:color w:val="40403C"/>
                <w:sz w:val="22"/>
                <w:szCs w:val="22"/>
              </w:rPr>
            </w:pPr>
            <w:r w:rsidRPr="00C046C7">
              <w:rPr>
                <w:rFonts w:ascii="Calibri" w:hAnsi="Calibri"/>
                <w:color w:val="40403C"/>
                <w:sz w:val="22"/>
                <w:szCs w:val="22"/>
              </w:rPr>
              <w:t>1681,3</w:t>
            </w:r>
          </w:p>
        </w:tc>
      </w:tr>
    </w:tbl>
    <w:p w:rsidR="00C046C7" w:rsidRPr="003D3CF4" w:rsidRDefault="00C046C7" w:rsidP="003D3CF4">
      <w:pPr>
        <w:spacing w:line="360" w:lineRule="auto"/>
        <w:ind w:firstLine="709"/>
        <w:jc w:val="both"/>
        <w:rPr>
          <w:sz w:val="28"/>
          <w:szCs w:val="28"/>
        </w:rPr>
      </w:pPr>
    </w:p>
    <w:p w:rsidR="003D3CF4" w:rsidRDefault="003D3CF4" w:rsidP="00C046C7">
      <w:pPr>
        <w:spacing w:line="360" w:lineRule="auto"/>
        <w:ind w:firstLine="709"/>
        <w:jc w:val="both"/>
        <w:rPr>
          <w:sz w:val="28"/>
          <w:szCs w:val="28"/>
        </w:rPr>
      </w:pPr>
      <w:r w:rsidRPr="003D3CF4">
        <w:rPr>
          <w:sz w:val="28"/>
          <w:szCs w:val="28"/>
        </w:rPr>
        <w:t>К зад.</w:t>
      </w:r>
      <w:r w:rsidR="00C046C7">
        <w:rPr>
          <w:sz w:val="28"/>
          <w:szCs w:val="28"/>
        </w:rPr>
        <w:t xml:space="preserve"> </w:t>
      </w:r>
      <w:r w:rsidRPr="003D3CF4">
        <w:rPr>
          <w:sz w:val="28"/>
          <w:szCs w:val="28"/>
        </w:rPr>
        <w:t>фиск. системе 200</w:t>
      </w:r>
      <w:r w:rsidR="00C046C7">
        <w:rPr>
          <w:sz w:val="28"/>
          <w:szCs w:val="28"/>
        </w:rPr>
        <w:t>7</w:t>
      </w:r>
      <w:r w:rsidRPr="003D3CF4">
        <w:rPr>
          <w:sz w:val="28"/>
          <w:szCs w:val="28"/>
        </w:rPr>
        <w:t xml:space="preserve">г.= </w:t>
      </w:r>
      <w:r w:rsidR="00C046C7">
        <w:rPr>
          <w:sz w:val="28"/>
          <w:szCs w:val="28"/>
        </w:rPr>
        <w:t xml:space="preserve">     </w:t>
      </w:r>
      <w:r w:rsidRPr="003D3CF4">
        <w:rPr>
          <w:sz w:val="28"/>
          <w:szCs w:val="28"/>
        </w:rPr>
        <w:t>= 0,00</w:t>
      </w:r>
      <w:r w:rsidR="00C046C7">
        <w:rPr>
          <w:sz w:val="28"/>
          <w:szCs w:val="28"/>
        </w:rPr>
        <w:t>2</w:t>
      </w:r>
    </w:p>
    <w:p w:rsidR="00C046C7" w:rsidRPr="003D3CF4" w:rsidRDefault="00C046C7" w:rsidP="003D3CF4">
      <w:pPr>
        <w:spacing w:line="360" w:lineRule="auto"/>
        <w:ind w:firstLine="709"/>
        <w:jc w:val="both"/>
        <w:rPr>
          <w:sz w:val="28"/>
          <w:szCs w:val="28"/>
        </w:rPr>
      </w:pPr>
    </w:p>
    <w:p w:rsidR="003D3CF4" w:rsidRDefault="003D3CF4" w:rsidP="003D3CF4">
      <w:pPr>
        <w:spacing w:line="360" w:lineRule="auto"/>
        <w:ind w:firstLine="709"/>
        <w:jc w:val="both"/>
        <w:rPr>
          <w:sz w:val="28"/>
          <w:szCs w:val="28"/>
        </w:rPr>
      </w:pPr>
      <w:r w:rsidRPr="003D3CF4">
        <w:rPr>
          <w:sz w:val="28"/>
          <w:szCs w:val="28"/>
        </w:rPr>
        <w:t>г) Коэффициент внутреннего долга вычисляется как частное от деления суммы обязательств по строкам «задолженность перед персоналом организации», «задолженность участникам (учредителям) по выплате доходов», «доходы будущих периодов», «резервы предстоящих расходов», «прочие краткосрочные обязательства» на среднемесячную валовую выручку.</w:t>
      </w:r>
    </w:p>
    <w:tbl>
      <w:tblPr>
        <w:tblpPr w:leftFromText="180" w:rightFromText="180" w:vertAnchor="text" w:horzAnchor="page" w:tblpX="5933" w:tblpY="303"/>
        <w:tblW w:w="1040" w:type="dxa"/>
        <w:tblLook w:val="04A0" w:firstRow="1" w:lastRow="0" w:firstColumn="1" w:lastColumn="0" w:noHBand="0" w:noVBand="1"/>
      </w:tblPr>
      <w:tblGrid>
        <w:gridCol w:w="1040"/>
      </w:tblGrid>
      <w:tr w:rsidR="00780622" w:rsidRPr="00780622" w:rsidTr="00780622">
        <w:trPr>
          <w:trHeight w:val="300"/>
        </w:trPr>
        <w:tc>
          <w:tcPr>
            <w:tcW w:w="1040" w:type="dxa"/>
            <w:tcBorders>
              <w:top w:val="nil"/>
              <w:left w:val="nil"/>
              <w:bottom w:val="single" w:sz="4" w:space="0" w:color="auto"/>
              <w:right w:val="nil"/>
            </w:tcBorders>
            <w:shd w:val="clear" w:color="auto" w:fill="auto"/>
            <w:noWrap/>
            <w:vAlign w:val="bottom"/>
          </w:tcPr>
          <w:p w:rsidR="00780622" w:rsidRPr="00780622" w:rsidRDefault="00780622" w:rsidP="00780622">
            <w:pPr>
              <w:jc w:val="right"/>
              <w:rPr>
                <w:rFonts w:ascii="Calibri" w:hAnsi="Calibri"/>
                <w:color w:val="40403C"/>
                <w:sz w:val="22"/>
                <w:szCs w:val="22"/>
              </w:rPr>
            </w:pPr>
            <w:r w:rsidRPr="00780622">
              <w:rPr>
                <w:rFonts w:ascii="Calibri" w:hAnsi="Calibri"/>
                <w:color w:val="40403C"/>
                <w:sz w:val="22"/>
                <w:szCs w:val="22"/>
              </w:rPr>
              <w:t>58</w:t>
            </w:r>
          </w:p>
        </w:tc>
      </w:tr>
      <w:tr w:rsidR="00780622" w:rsidRPr="00780622" w:rsidTr="00780622">
        <w:trPr>
          <w:trHeight w:val="300"/>
        </w:trPr>
        <w:tc>
          <w:tcPr>
            <w:tcW w:w="1040" w:type="dxa"/>
            <w:tcBorders>
              <w:top w:val="nil"/>
              <w:left w:val="nil"/>
              <w:bottom w:val="nil"/>
              <w:right w:val="nil"/>
            </w:tcBorders>
            <w:shd w:val="clear" w:color="auto" w:fill="auto"/>
            <w:noWrap/>
            <w:vAlign w:val="bottom"/>
          </w:tcPr>
          <w:p w:rsidR="00780622" w:rsidRPr="00780622" w:rsidRDefault="00780622" w:rsidP="00780622">
            <w:pPr>
              <w:jc w:val="right"/>
              <w:rPr>
                <w:rFonts w:ascii="Calibri" w:hAnsi="Calibri"/>
                <w:color w:val="40403C"/>
                <w:sz w:val="22"/>
                <w:szCs w:val="22"/>
              </w:rPr>
            </w:pPr>
            <w:r w:rsidRPr="00780622">
              <w:rPr>
                <w:rFonts w:ascii="Calibri" w:hAnsi="Calibri"/>
                <w:color w:val="40403C"/>
                <w:sz w:val="22"/>
                <w:szCs w:val="22"/>
              </w:rPr>
              <w:t>1438,9</w:t>
            </w:r>
          </w:p>
        </w:tc>
      </w:tr>
    </w:tbl>
    <w:p w:rsidR="00780622" w:rsidRPr="003D3CF4" w:rsidRDefault="00780622" w:rsidP="003D3CF4">
      <w:pPr>
        <w:spacing w:line="360" w:lineRule="auto"/>
        <w:ind w:firstLine="709"/>
        <w:jc w:val="both"/>
        <w:rPr>
          <w:sz w:val="28"/>
          <w:szCs w:val="28"/>
        </w:rPr>
      </w:pPr>
    </w:p>
    <w:p w:rsidR="003D3CF4" w:rsidRPr="003D3CF4" w:rsidRDefault="003D3CF4" w:rsidP="00780622">
      <w:pPr>
        <w:spacing w:line="360" w:lineRule="auto"/>
        <w:ind w:firstLine="709"/>
        <w:jc w:val="both"/>
        <w:rPr>
          <w:sz w:val="28"/>
          <w:szCs w:val="28"/>
        </w:rPr>
      </w:pPr>
      <w:r w:rsidRPr="003D3CF4">
        <w:rPr>
          <w:sz w:val="28"/>
          <w:szCs w:val="28"/>
        </w:rPr>
        <w:t>К зад.внутр. долга 200</w:t>
      </w:r>
      <w:r w:rsidR="00780622">
        <w:rPr>
          <w:sz w:val="28"/>
          <w:szCs w:val="28"/>
        </w:rPr>
        <w:t>6</w:t>
      </w:r>
      <w:r w:rsidRPr="003D3CF4">
        <w:rPr>
          <w:sz w:val="28"/>
          <w:szCs w:val="28"/>
        </w:rPr>
        <w:t xml:space="preserve">г.= </w:t>
      </w:r>
      <w:r w:rsidR="00780622">
        <w:rPr>
          <w:sz w:val="28"/>
          <w:szCs w:val="28"/>
        </w:rPr>
        <w:t>= 0,04</w:t>
      </w:r>
    </w:p>
    <w:p w:rsidR="003D3CF4" w:rsidRPr="003D3CF4" w:rsidRDefault="003D3CF4" w:rsidP="003D3CF4">
      <w:pPr>
        <w:spacing w:line="360" w:lineRule="auto"/>
        <w:ind w:firstLine="709"/>
        <w:jc w:val="both"/>
        <w:rPr>
          <w:sz w:val="28"/>
          <w:szCs w:val="28"/>
        </w:rPr>
      </w:pPr>
    </w:p>
    <w:p w:rsidR="003D3CF4" w:rsidRDefault="003D3CF4" w:rsidP="003D3CF4">
      <w:pPr>
        <w:spacing w:line="360" w:lineRule="auto"/>
        <w:ind w:firstLine="709"/>
        <w:jc w:val="both"/>
        <w:rPr>
          <w:sz w:val="28"/>
          <w:szCs w:val="28"/>
        </w:rPr>
      </w:pPr>
      <w:r w:rsidRPr="003D3CF4">
        <w:rPr>
          <w:sz w:val="28"/>
          <w:szCs w:val="28"/>
        </w:rPr>
        <w:t>К зад.внутр. долга 200</w:t>
      </w:r>
      <w:r w:rsidR="00780622">
        <w:rPr>
          <w:sz w:val="28"/>
          <w:szCs w:val="28"/>
        </w:rPr>
        <w:t>7</w:t>
      </w:r>
      <w:r w:rsidRPr="003D3CF4">
        <w:rPr>
          <w:sz w:val="28"/>
          <w:szCs w:val="28"/>
        </w:rPr>
        <w:t xml:space="preserve">г.= </w:t>
      </w:r>
      <w:r w:rsidR="00780622">
        <w:rPr>
          <w:sz w:val="28"/>
          <w:szCs w:val="28"/>
        </w:rPr>
        <w:t>отсутствует</w:t>
      </w:r>
    </w:p>
    <w:p w:rsidR="00780622" w:rsidRPr="003D3CF4" w:rsidRDefault="00780622" w:rsidP="003D3CF4">
      <w:pPr>
        <w:spacing w:line="360" w:lineRule="auto"/>
        <w:ind w:firstLine="709"/>
        <w:jc w:val="both"/>
        <w:rPr>
          <w:sz w:val="28"/>
          <w:szCs w:val="28"/>
        </w:rPr>
      </w:pPr>
    </w:p>
    <w:p w:rsidR="003D3CF4" w:rsidRPr="003D3CF4" w:rsidRDefault="003D3CF4" w:rsidP="003D3CF4">
      <w:pPr>
        <w:spacing w:line="360" w:lineRule="auto"/>
        <w:ind w:firstLine="709"/>
        <w:jc w:val="both"/>
        <w:rPr>
          <w:sz w:val="28"/>
          <w:szCs w:val="28"/>
        </w:rPr>
      </w:pPr>
      <w:r w:rsidRPr="003D3CF4">
        <w:rPr>
          <w:sz w:val="28"/>
          <w:szCs w:val="28"/>
        </w:rPr>
        <w:t xml:space="preserve">Отразим произведенные расчеты в таблице  </w:t>
      </w:r>
      <w:r w:rsidR="00780622">
        <w:rPr>
          <w:sz w:val="28"/>
          <w:szCs w:val="28"/>
        </w:rPr>
        <w:t>4</w:t>
      </w:r>
    </w:p>
    <w:p w:rsidR="003D3CF4" w:rsidRPr="003D3CF4" w:rsidRDefault="003D3CF4" w:rsidP="003D3CF4">
      <w:pPr>
        <w:spacing w:line="360" w:lineRule="auto"/>
        <w:ind w:firstLine="709"/>
        <w:jc w:val="both"/>
        <w:rPr>
          <w:sz w:val="28"/>
          <w:szCs w:val="28"/>
        </w:rPr>
      </w:pPr>
      <w:r w:rsidRPr="003D3CF4">
        <w:rPr>
          <w:sz w:val="28"/>
          <w:szCs w:val="28"/>
        </w:rPr>
        <w:t xml:space="preserve">Структура долгов </w:t>
      </w:r>
    </w:p>
    <w:p w:rsidR="003D3CF4" w:rsidRPr="003D3CF4" w:rsidRDefault="003D3CF4" w:rsidP="003D3CF4">
      <w:pPr>
        <w:spacing w:line="360" w:lineRule="auto"/>
        <w:ind w:firstLine="709"/>
        <w:jc w:val="both"/>
        <w:rPr>
          <w:sz w:val="28"/>
          <w:szCs w:val="28"/>
        </w:rPr>
      </w:pPr>
      <w:r w:rsidRPr="003D3CF4">
        <w:rPr>
          <w:sz w:val="28"/>
          <w:szCs w:val="28"/>
        </w:rPr>
        <w:t xml:space="preserve">Таблица </w:t>
      </w:r>
      <w:r w:rsidR="00780622">
        <w:rPr>
          <w:sz w:val="28"/>
          <w:szCs w:val="28"/>
        </w:rPr>
        <w:t>4</w:t>
      </w:r>
    </w:p>
    <w:p w:rsidR="003D3CF4" w:rsidRPr="003D3CF4" w:rsidRDefault="003D3CF4" w:rsidP="003D3CF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900"/>
        <w:gridCol w:w="900"/>
        <w:gridCol w:w="1062"/>
        <w:gridCol w:w="1597"/>
      </w:tblGrid>
      <w:tr w:rsidR="00B251F8" w:rsidRPr="003D3CF4" w:rsidTr="003D3CF4">
        <w:tc>
          <w:tcPr>
            <w:tcW w:w="608" w:type="dxa"/>
            <w:vMerge w:val="restart"/>
          </w:tcPr>
          <w:p w:rsidR="00B251F8" w:rsidRPr="003D3CF4" w:rsidRDefault="00B251F8" w:rsidP="003D3CF4">
            <w:pPr>
              <w:spacing w:line="360" w:lineRule="auto"/>
              <w:jc w:val="both"/>
              <w:rPr>
                <w:sz w:val="28"/>
                <w:szCs w:val="28"/>
              </w:rPr>
            </w:pPr>
            <w:r w:rsidRPr="003D3CF4">
              <w:rPr>
                <w:sz w:val="28"/>
                <w:szCs w:val="28"/>
              </w:rPr>
              <w:t>№ п/п</w:t>
            </w:r>
          </w:p>
        </w:tc>
        <w:tc>
          <w:tcPr>
            <w:tcW w:w="2900" w:type="dxa"/>
            <w:vMerge w:val="restart"/>
          </w:tcPr>
          <w:p w:rsidR="00B251F8" w:rsidRPr="003D3CF4" w:rsidRDefault="00B251F8" w:rsidP="003D3CF4">
            <w:pPr>
              <w:spacing w:line="360" w:lineRule="auto"/>
              <w:jc w:val="both"/>
              <w:rPr>
                <w:sz w:val="28"/>
                <w:szCs w:val="28"/>
              </w:rPr>
            </w:pPr>
            <w:r w:rsidRPr="003D3CF4">
              <w:rPr>
                <w:sz w:val="28"/>
                <w:szCs w:val="28"/>
              </w:rPr>
              <w:t>Коэффициент</w:t>
            </w:r>
          </w:p>
        </w:tc>
        <w:tc>
          <w:tcPr>
            <w:tcW w:w="1962" w:type="dxa"/>
            <w:gridSpan w:val="2"/>
          </w:tcPr>
          <w:p w:rsidR="00B251F8" w:rsidRPr="003D3CF4" w:rsidRDefault="00B251F8" w:rsidP="003D3CF4">
            <w:pPr>
              <w:spacing w:line="360" w:lineRule="auto"/>
              <w:jc w:val="both"/>
              <w:rPr>
                <w:sz w:val="28"/>
                <w:szCs w:val="28"/>
              </w:rPr>
            </w:pPr>
            <w:r w:rsidRPr="003D3CF4">
              <w:rPr>
                <w:sz w:val="28"/>
                <w:szCs w:val="28"/>
              </w:rPr>
              <w:t>степень платежеспособности общая</w:t>
            </w:r>
          </w:p>
        </w:tc>
        <w:tc>
          <w:tcPr>
            <w:tcW w:w="1597" w:type="dxa"/>
            <w:vMerge w:val="restart"/>
          </w:tcPr>
          <w:p w:rsidR="00B251F8" w:rsidRPr="003D3CF4" w:rsidRDefault="00B251F8" w:rsidP="003D3CF4">
            <w:pPr>
              <w:spacing w:line="360" w:lineRule="auto"/>
              <w:jc w:val="both"/>
              <w:rPr>
                <w:sz w:val="28"/>
                <w:szCs w:val="28"/>
              </w:rPr>
            </w:pPr>
            <w:r w:rsidRPr="003D3CF4">
              <w:rPr>
                <w:sz w:val="28"/>
                <w:szCs w:val="28"/>
              </w:rPr>
              <w:t>отклонения</w:t>
            </w:r>
          </w:p>
        </w:tc>
      </w:tr>
      <w:tr w:rsidR="00B251F8" w:rsidRPr="003D3CF4" w:rsidTr="003D3CF4">
        <w:tc>
          <w:tcPr>
            <w:tcW w:w="608" w:type="dxa"/>
            <w:vMerge/>
          </w:tcPr>
          <w:p w:rsidR="00B251F8" w:rsidRPr="003D3CF4" w:rsidRDefault="00B251F8" w:rsidP="003D3CF4">
            <w:pPr>
              <w:spacing w:line="360" w:lineRule="auto"/>
              <w:jc w:val="both"/>
              <w:rPr>
                <w:sz w:val="28"/>
                <w:szCs w:val="28"/>
              </w:rPr>
            </w:pPr>
          </w:p>
        </w:tc>
        <w:tc>
          <w:tcPr>
            <w:tcW w:w="2900" w:type="dxa"/>
            <w:vMerge/>
          </w:tcPr>
          <w:p w:rsidR="00B251F8" w:rsidRPr="003D3CF4" w:rsidRDefault="00B251F8" w:rsidP="003D3CF4">
            <w:pPr>
              <w:spacing w:line="360" w:lineRule="auto"/>
              <w:jc w:val="both"/>
              <w:rPr>
                <w:sz w:val="28"/>
                <w:szCs w:val="28"/>
              </w:rPr>
            </w:pPr>
          </w:p>
        </w:tc>
        <w:tc>
          <w:tcPr>
            <w:tcW w:w="900" w:type="dxa"/>
          </w:tcPr>
          <w:p w:rsidR="00B251F8" w:rsidRPr="003D3CF4" w:rsidRDefault="00B251F8" w:rsidP="00780622">
            <w:pPr>
              <w:spacing w:line="360" w:lineRule="auto"/>
              <w:jc w:val="both"/>
              <w:rPr>
                <w:sz w:val="28"/>
                <w:szCs w:val="28"/>
              </w:rPr>
            </w:pPr>
            <w:r w:rsidRPr="003D3CF4">
              <w:rPr>
                <w:sz w:val="28"/>
                <w:szCs w:val="28"/>
              </w:rPr>
              <w:t>200</w:t>
            </w:r>
            <w:r>
              <w:rPr>
                <w:sz w:val="28"/>
                <w:szCs w:val="28"/>
              </w:rPr>
              <w:t>6</w:t>
            </w:r>
          </w:p>
        </w:tc>
        <w:tc>
          <w:tcPr>
            <w:tcW w:w="1062" w:type="dxa"/>
          </w:tcPr>
          <w:p w:rsidR="00B251F8" w:rsidRPr="003D3CF4" w:rsidRDefault="00B251F8" w:rsidP="00780622">
            <w:pPr>
              <w:spacing w:line="360" w:lineRule="auto"/>
              <w:jc w:val="both"/>
              <w:rPr>
                <w:sz w:val="28"/>
                <w:szCs w:val="28"/>
              </w:rPr>
            </w:pPr>
            <w:r w:rsidRPr="003D3CF4">
              <w:rPr>
                <w:sz w:val="28"/>
                <w:szCs w:val="28"/>
              </w:rPr>
              <w:t>200</w:t>
            </w:r>
            <w:r>
              <w:rPr>
                <w:sz w:val="28"/>
                <w:szCs w:val="28"/>
              </w:rPr>
              <w:t>7</w:t>
            </w:r>
          </w:p>
        </w:tc>
        <w:tc>
          <w:tcPr>
            <w:tcW w:w="1597" w:type="dxa"/>
            <w:vMerge/>
          </w:tcPr>
          <w:p w:rsidR="00B251F8" w:rsidRPr="003D3CF4" w:rsidRDefault="00B251F8" w:rsidP="003D3CF4">
            <w:pPr>
              <w:spacing w:line="360" w:lineRule="auto"/>
              <w:jc w:val="both"/>
              <w:rPr>
                <w:sz w:val="28"/>
                <w:szCs w:val="28"/>
              </w:rPr>
            </w:pPr>
          </w:p>
        </w:tc>
      </w:tr>
      <w:tr w:rsidR="00B251F8" w:rsidRPr="003D3CF4" w:rsidTr="003D3CF4">
        <w:tc>
          <w:tcPr>
            <w:tcW w:w="608" w:type="dxa"/>
          </w:tcPr>
          <w:p w:rsidR="00B251F8" w:rsidRPr="003D3CF4" w:rsidRDefault="00B251F8" w:rsidP="003D3CF4">
            <w:pPr>
              <w:spacing w:line="360" w:lineRule="auto"/>
              <w:jc w:val="both"/>
              <w:rPr>
                <w:sz w:val="28"/>
                <w:szCs w:val="28"/>
              </w:rPr>
            </w:pPr>
            <w:r w:rsidRPr="003D3CF4">
              <w:rPr>
                <w:sz w:val="28"/>
                <w:szCs w:val="28"/>
              </w:rPr>
              <w:t>1</w:t>
            </w:r>
          </w:p>
        </w:tc>
        <w:tc>
          <w:tcPr>
            <w:tcW w:w="2900" w:type="dxa"/>
          </w:tcPr>
          <w:p w:rsidR="00B251F8" w:rsidRPr="003D3CF4" w:rsidRDefault="00B251F8" w:rsidP="003D3CF4">
            <w:pPr>
              <w:spacing w:line="360" w:lineRule="auto"/>
              <w:jc w:val="both"/>
              <w:rPr>
                <w:sz w:val="28"/>
                <w:szCs w:val="28"/>
              </w:rPr>
            </w:pPr>
            <w:r w:rsidRPr="003D3CF4">
              <w:rPr>
                <w:sz w:val="28"/>
                <w:szCs w:val="28"/>
              </w:rPr>
              <w:t>Коэффициент задолженности по кредитам банков и зай</w:t>
            </w:r>
            <w:r w:rsidRPr="003D3CF4">
              <w:rPr>
                <w:sz w:val="28"/>
                <w:szCs w:val="28"/>
              </w:rPr>
              <w:softHyphen/>
              <w:t>мам</w:t>
            </w:r>
          </w:p>
        </w:tc>
        <w:tc>
          <w:tcPr>
            <w:tcW w:w="900" w:type="dxa"/>
          </w:tcPr>
          <w:p w:rsidR="00B251F8" w:rsidRPr="003D3CF4" w:rsidRDefault="00B251F8" w:rsidP="003D3CF4">
            <w:pPr>
              <w:spacing w:line="360" w:lineRule="auto"/>
              <w:jc w:val="both"/>
              <w:rPr>
                <w:sz w:val="28"/>
                <w:szCs w:val="28"/>
              </w:rPr>
            </w:pPr>
            <w:r>
              <w:rPr>
                <w:sz w:val="28"/>
                <w:szCs w:val="28"/>
              </w:rPr>
              <w:t>0,7</w:t>
            </w:r>
          </w:p>
        </w:tc>
        <w:tc>
          <w:tcPr>
            <w:tcW w:w="1062" w:type="dxa"/>
          </w:tcPr>
          <w:p w:rsidR="00B251F8" w:rsidRPr="003D3CF4" w:rsidRDefault="00B251F8" w:rsidP="003D3CF4">
            <w:pPr>
              <w:spacing w:line="360" w:lineRule="auto"/>
              <w:jc w:val="both"/>
              <w:rPr>
                <w:sz w:val="28"/>
                <w:szCs w:val="28"/>
              </w:rPr>
            </w:pPr>
            <w:r>
              <w:rPr>
                <w:sz w:val="28"/>
                <w:szCs w:val="28"/>
              </w:rPr>
              <w:t>0,12</w:t>
            </w:r>
          </w:p>
        </w:tc>
        <w:tc>
          <w:tcPr>
            <w:tcW w:w="1597" w:type="dxa"/>
          </w:tcPr>
          <w:p w:rsidR="00B251F8" w:rsidRPr="003D3CF4" w:rsidRDefault="00B251F8" w:rsidP="003D3CF4">
            <w:pPr>
              <w:spacing w:line="360" w:lineRule="auto"/>
              <w:jc w:val="both"/>
              <w:rPr>
                <w:sz w:val="28"/>
                <w:szCs w:val="28"/>
              </w:rPr>
            </w:pPr>
            <w:r>
              <w:rPr>
                <w:sz w:val="28"/>
                <w:szCs w:val="28"/>
              </w:rPr>
              <w:t>+0,58</w:t>
            </w:r>
          </w:p>
        </w:tc>
      </w:tr>
      <w:tr w:rsidR="00B251F8" w:rsidRPr="003D3CF4" w:rsidTr="003D3CF4">
        <w:tc>
          <w:tcPr>
            <w:tcW w:w="608" w:type="dxa"/>
          </w:tcPr>
          <w:p w:rsidR="00B251F8" w:rsidRPr="003D3CF4" w:rsidRDefault="00B251F8" w:rsidP="003D3CF4">
            <w:pPr>
              <w:spacing w:line="360" w:lineRule="auto"/>
              <w:jc w:val="both"/>
              <w:rPr>
                <w:sz w:val="28"/>
                <w:szCs w:val="28"/>
              </w:rPr>
            </w:pPr>
            <w:r w:rsidRPr="003D3CF4">
              <w:rPr>
                <w:sz w:val="28"/>
                <w:szCs w:val="28"/>
              </w:rPr>
              <w:t>2</w:t>
            </w:r>
          </w:p>
        </w:tc>
        <w:tc>
          <w:tcPr>
            <w:tcW w:w="2900" w:type="dxa"/>
          </w:tcPr>
          <w:p w:rsidR="00B251F8" w:rsidRPr="003D3CF4" w:rsidRDefault="00B251F8" w:rsidP="003D3CF4">
            <w:pPr>
              <w:spacing w:line="360" w:lineRule="auto"/>
              <w:jc w:val="both"/>
              <w:rPr>
                <w:sz w:val="28"/>
                <w:szCs w:val="28"/>
              </w:rPr>
            </w:pPr>
            <w:r w:rsidRPr="003D3CF4">
              <w:rPr>
                <w:sz w:val="28"/>
                <w:szCs w:val="28"/>
              </w:rPr>
              <w:t>Коэффициент задолженности другим организациям</w:t>
            </w:r>
          </w:p>
        </w:tc>
        <w:tc>
          <w:tcPr>
            <w:tcW w:w="900" w:type="dxa"/>
          </w:tcPr>
          <w:p w:rsidR="00B251F8" w:rsidRPr="003D3CF4" w:rsidRDefault="00B251F8" w:rsidP="003D3CF4">
            <w:pPr>
              <w:spacing w:line="360" w:lineRule="auto"/>
              <w:jc w:val="both"/>
              <w:rPr>
                <w:sz w:val="28"/>
                <w:szCs w:val="28"/>
              </w:rPr>
            </w:pPr>
            <w:r>
              <w:rPr>
                <w:sz w:val="28"/>
                <w:szCs w:val="28"/>
              </w:rPr>
              <w:t>0,7</w:t>
            </w:r>
          </w:p>
        </w:tc>
        <w:tc>
          <w:tcPr>
            <w:tcW w:w="1062" w:type="dxa"/>
          </w:tcPr>
          <w:p w:rsidR="00B251F8" w:rsidRPr="003D3CF4" w:rsidRDefault="00B251F8" w:rsidP="003D3CF4">
            <w:pPr>
              <w:spacing w:line="360" w:lineRule="auto"/>
              <w:jc w:val="both"/>
              <w:rPr>
                <w:sz w:val="28"/>
                <w:szCs w:val="28"/>
              </w:rPr>
            </w:pPr>
            <w:r>
              <w:rPr>
                <w:sz w:val="28"/>
                <w:szCs w:val="28"/>
              </w:rPr>
              <w:t>0,12</w:t>
            </w:r>
          </w:p>
        </w:tc>
        <w:tc>
          <w:tcPr>
            <w:tcW w:w="1597" w:type="dxa"/>
          </w:tcPr>
          <w:p w:rsidR="00B251F8" w:rsidRPr="003D3CF4" w:rsidRDefault="00B251F8" w:rsidP="003D3CF4">
            <w:pPr>
              <w:spacing w:line="360" w:lineRule="auto"/>
              <w:jc w:val="both"/>
              <w:rPr>
                <w:sz w:val="28"/>
                <w:szCs w:val="28"/>
              </w:rPr>
            </w:pPr>
            <w:r>
              <w:rPr>
                <w:sz w:val="28"/>
                <w:szCs w:val="28"/>
              </w:rPr>
              <w:t>+0,58</w:t>
            </w:r>
          </w:p>
        </w:tc>
      </w:tr>
      <w:tr w:rsidR="00B251F8" w:rsidRPr="003D3CF4" w:rsidTr="003D3CF4">
        <w:tc>
          <w:tcPr>
            <w:tcW w:w="608" w:type="dxa"/>
          </w:tcPr>
          <w:p w:rsidR="00B251F8" w:rsidRPr="003D3CF4" w:rsidRDefault="00B251F8" w:rsidP="003D3CF4">
            <w:pPr>
              <w:spacing w:line="360" w:lineRule="auto"/>
              <w:jc w:val="both"/>
              <w:rPr>
                <w:sz w:val="28"/>
                <w:szCs w:val="28"/>
              </w:rPr>
            </w:pPr>
            <w:r w:rsidRPr="003D3CF4">
              <w:rPr>
                <w:sz w:val="28"/>
                <w:szCs w:val="28"/>
              </w:rPr>
              <w:t>3</w:t>
            </w:r>
          </w:p>
        </w:tc>
        <w:tc>
          <w:tcPr>
            <w:tcW w:w="2900" w:type="dxa"/>
          </w:tcPr>
          <w:p w:rsidR="00B251F8" w:rsidRPr="003D3CF4" w:rsidRDefault="00B251F8" w:rsidP="003D3CF4">
            <w:pPr>
              <w:spacing w:line="360" w:lineRule="auto"/>
              <w:jc w:val="both"/>
              <w:rPr>
                <w:sz w:val="28"/>
                <w:szCs w:val="28"/>
              </w:rPr>
            </w:pPr>
            <w:r w:rsidRPr="003D3CF4">
              <w:rPr>
                <w:sz w:val="28"/>
                <w:szCs w:val="28"/>
              </w:rPr>
              <w:t>Коэффициент задолженности фискальной системе</w:t>
            </w:r>
          </w:p>
        </w:tc>
        <w:tc>
          <w:tcPr>
            <w:tcW w:w="900" w:type="dxa"/>
          </w:tcPr>
          <w:p w:rsidR="00B251F8" w:rsidRPr="003D3CF4" w:rsidRDefault="00B251F8" w:rsidP="003D3CF4">
            <w:pPr>
              <w:spacing w:line="360" w:lineRule="auto"/>
              <w:jc w:val="both"/>
              <w:rPr>
                <w:sz w:val="28"/>
                <w:szCs w:val="28"/>
              </w:rPr>
            </w:pPr>
            <w:r>
              <w:rPr>
                <w:sz w:val="28"/>
                <w:szCs w:val="28"/>
              </w:rPr>
              <w:t>0,003</w:t>
            </w:r>
          </w:p>
        </w:tc>
        <w:tc>
          <w:tcPr>
            <w:tcW w:w="1062" w:type="dxa"/>
          </w:tcPr>
          <w:p w:rsidR="00B251F8" w:rsidRPr="003D3CF4" w:rsidRDefault="00B251F8" w:rsidP="003D3CF4">
            <w:pPr>
              <w:spacing w:line="360" w:lineRule="auto"/>
              <w:jc w:val="both"/>
              <w:rPr>
                <w:sz w:val="28"/>
                <w:szCs w:val="28"/>
              </w:rPr>
            </w:pPr>
            <w:r>
              <w:rPr>
                <w:sz w:val="28"/>
                <w:szCs w:val="28"/>
              </w:rPr>
              <w:t>0,002</w:t>
            </w:r>
          </w:p>
        </w:tc>
        <w:tc>
          <w:tcPr>
            <w:tcW w:w="1597" w:type="dxa"/>
          </w:tcPr>
          <w:p w:rsidR="00B251F8" w:rsidRPr="003D3CF4" w:rsidRDefault="00B251F8" w:rsidP="003D3CF4">
            <w:pPr>
              <w:spacing w:line="360" w:lineRule="auto"/>
              <w:jc w:val="both"/>
              <w:rPr>
                <w:sz w:val="28"/>
                <w:szCs w:val="28"/>
              </w:rPr>
            </w:pPr>
            <w:r>
              <w:rPr>
                <w:sz w:val="28"/>
                <w:szCs w:val="28"/>
              </w:rPr>
              <w:t>+0,001</w:t>
            </w:r>
          </w:p>
        </w:tc>
      </w:tr>
      <w:tr w:rsidR="00B251F8" w:rsidRPr="003D3CF4" w:rsidTr="003D3CF4">
        <w:tc>
          <w:tcPr>
            <w:tcW w:w="608" w:type="dxa"/>
          </w:tcPr>
          <w:p w:rsidR="00B251F8" w:rsidRPr="003D3CF4" w:rsidRDefault="00B251F8" w:rsidP="003D3CF4">
            <w:pPr>
              <w:spacing w:line="360" w:lineRule="auto"/>
              <w:jc w:val="both"/>
              <w:rPr>
                <w:sz w:val="28"/>
                <w:szCs w:val="28"/>
              </w:rPr>
            </w:pPr>
            <w:r w:rsidRPr="003D3CF4">
              <w:rPr>
                <w:sz w:val="28"/>
                <w:szCs w:val="28"/>
              </w:rPr>
              <w:t>4</w:t>
            </w:r>
          </w:p>
        </w:tc>
        <w:tc>
          <w:tcPr>
            <w:tcW w:w="2900" w:type="dxa"/>
          </w:tcPr>
          <w:p w:rsidR="00B251F8" w:rsidRPr="003D3CF4" w:rsidRDefault="00B251F8" w:rsidP="003D3CF4">
            <w:pPr>
              <w:spacing w:line="360" w:lineRule="auto"/>
              <w:jc w:val="both"/>
              <w:rPr>
                <w:sz w:val="28"/>
                <w:szCs w:val="28"/>
              </w:rPr>
            </w:pPr>
            <w:r w:rsidRPr="003D3CF4">
              <w:rPr>
                <w:sz w:val="28"/>
                <w:szCs w:val="28"/>
              </w:rPr>
              <w:t>Коэффициент внутреннего долга</w:t>
            </w:r>
          </w:p>
        </w:tc>
        <w:tc>
          <w:tcPr>
            <w:tcW w:w="900" w:type="dxa"/>
          </w:tcPr>
          <w:p w:rsidR="00B251F8" w:rsidRPr="003D3CF4" w:rsidRDefault="00B251F8" w:rsidP="003D3CF4">
            <w:pPr>
              <w:spacing w:line="360" w:lineRule="auto"/>
              <w:jc w:val="both"/>
              <w:rPr>
                <w:sz w:val="28"/>
                <w:szCs w:val="28"/>
              </w:rPr>
            </w:pPr>
            <w:r>
              <w:rPr>
                <w:sz w:val="28"/>
                <w:szCs w:val="28"/>
              </w:rPr>
              <w:t>0,04</w:t>
            </w:r>
          </w:p>
        </w:tc>
        <w:tc>
          <w:tcPr>
            <w:tcW w:w="1062" w:type="dxa"/>
          </w:tcPr>
          <w:p w:rsidR="00B251F8" w:rsidRPr="003D3CF4" w:rsidRDefault="00B251F8" w:rsidP="003D3CF4">
            <w:pPr>
              <w:spacing w:line="360" w:lineRule="auto"/>
              <w:jc w:val="both"/>
              <w:rPr>
                <w:sz w:val="28"/>
                <w:szCs w:val="28"/>
              </w:rPr>
            </w:pPr>
            <w:r>
              <w:rPr>
                <w:sz w:val="28"/>
                <w:szCs w:val="28"/>
              </w:rPr>
              <w:t>-</w:t>
            </w:r>
          </w:p>
        </w:tc>
        <w:tc>
          <w:tcPr>
            <w:tcW w:w="1597" w:type="dxa"/>
          </w:tcPr>
          <w:p w:rsidR="00B251F8" w:rsidRPr="003D3CF4" w:rsidRDefault="00B251F8" w:rsidP="003D3CF4">
            <w:pPr>
              <w:spacing w:line="360" w:lineRule="auto"/>
              <w:jc w:val="both"/>
              <w:rPr>
                <w:sz w:val="28"/>
                <w:szCs w:val="28"/>
              </w:rPr>
            </w:pPr>
            <w:r>
              <w:rPr>
                <w:sz w:val="28"/>
                <w:szCs w:val="28"/>
              </w:rPr>
              <w:t>-</w:t>
            </w:r>
          </w:p>
        </w:tc>
      </w:tr>
    </w:tbl>
    <w:p w:rsidR="003D3CF4" w:rsidRPr="003D3CF4" w:rsidRDefault="003D3CF4" w:rsidP="003D3CF4">
      <w:pPr>
        <w:spacing w:line="360" w:lineRule="auto"/>
        <w:jc w:val="both"/>
        <w:rPr>
          <w:sz w:val="28"/>
          <w:szCs w:val="28"/>
        </w:rPr>
      </w:pPr>
    </w:p>
    <w:p w:rsidR="00B251F8" w:rsidRDefault="003D3CF4" w:rsidP="003D3CF4">
      <w:pPr>
        <w:spacing w:line="360" w:lineRule="auto"/>
        <w:ind w:firstLine="709"/>
        <w:jc w:val="both"/>
        <w:rPr>
          <w:sz w:val="28"/>
          <w:szCs w:val="28"/>
        </w:rPr>
      </w:pPr>
      <w:r w:rsidRPr="003D3CF4">
        <w:rPr>
          <w:sz w:val="28"/>
          <w:szCs w:val="28"/>
        </w:rPr>
        <w:t>Из расчетов и анализа финансовых коэффициентов можно сделать вывод, что основная часть долгов в 200</w:t>
      </w:r>
      <w:r w:rsidR="00B251F8">
        <w:rPr>
          <w:sz w:val="28"/>
          <w:szCs w:val="28"/>
        </w:rPr>
        <w:t>6</w:t>
      </w:r>
      <w:r w:rsidRPr="003D3CF4">
        <w:rPr>
          <w:sz w:val="28"/>
          <w:szCs w:val="28"/>
        </w:rPr>
        <w:t>г. возникла за счет задолженности другим организациям. В 200</w:t>
      </w:r>
      <w:r w:rsidR="00B251F8">
        <w:rPr>
          <w:sz w:val="28"/>
          <w:szCs w:val="28"/>
        </w:rPr>
        <w:t>7</w:t>
      </w:r>
      <w:r w:rsidRPr="003D3CF4">
        <w:rPr>
          <w:sz w:val="28"/>
          <w:szCs w:val="28"/>
        </w:rPr>
        <w:t xml:space="preserve">г. в структуре долгов ситуация практически не изменилась, хотя можно отметить значительное снижение почти по </w:t>
      </w:r>
      <w:r w:rsidR="00B251F8">
        <w:rPr>
          <w:sz w:val="28"/>
          <w:szCs w:val="28"/>
        </w:rPr>
        <w:t>3 и пункту</w:t>
      </w:r>
      <w:r w:rsidRPr="003D3CF4">
        <w:rPr>
          <w:sz w:val="28"/>
          <w:szCs w:val="28"/>
        </w:rPr>
        <w:t xml:space="preserve">, что характеризуется положительно. </w:t>
      </w:r>
    </w:p>
    <w:p w:rsidR="003D3CF4" w:rsidRPr="003D3CF4" w:rsidRDefault="003D3CF4" w:rsidP="003D3CF4">
      <w:pPr>
        <w:spacing w:line="360" w:lineRule="auto"/>
        <w:ind w:firstLine="709"/>
        <w:jc w:val="both"/>
        <w:rPr>
          <w:sz w:val="28"/>
          <w:szCs w:val="28"/>
        </w:rPr>
      </w:pPr>
      <w:r w:rsidRPr="003D3CF4">
        <w:rPr>
          <w:rStyle w:val="af0"/>
          <w:rFonts w:cs="Courier New"/>
          <w:b w:val="0"/>
          <w:sz w:val="28"/>
          <w:szCs w:val="28"/>
        </w:rPr>
        <w:t>Нужно признать, что в</w:t>
      </w:r>
      <w:r w:rsidRPr="003D3CF4">
        <w:rPr>
          <w:rStyle w:val="af0"/>
          <w:b w:val="0"/>
          <w:sz w:val="28"/>
          <w:szCs w:val="28"/>
        </w:rPr>
        <w:t>ысокая доля кредиторской задолженности</w:t>
      </w:r>
      <w:r w:rsidRPr="003D3CF4">
        <w:rPr>
          <w:sz w:val="28"/>
          <w:szCs w:val="28"/>
        </w:rPr>
        <w:t xml:space="preserve"> снижает финансовую устойчивость и платежеспособность организации. Однако кредиторская задолженность, возникшая у </w:t>
      </w:r>
      <w:r w:rsidR="00B251F8">
        <w:rPr>
          <w:sz w:val="28"/>
          <w:szCs w:val="28"/>
        </w:rPr>
        <w:t>ЗАО «Олеандр»</w:t>
      </w:r>
      <w:r w:rsidRPr="003D3CF4">
        <w:rPr>
          <w:sz w:val="28"/>
          <w:szCs w:val="28"/>
        </w:rPr>
        <w:t xml:space="preserve"> перед поставщиками "дает" предприятию возможность пользоваться "бесплатными" деньгами, и по возможности не прибегать к использованию кредитов.</w:t>
      </w:r>
    </w:p>
    <w:p w:rsidR="003D3CF4" w:rsidRPr="003D3CF4" w:rsidRDefault="003D3CF4" w:rsidP="003D3CF4">
      <w:pPr>
        <w:widowControl w:val="0"/>
        <w:spacing w:line="360" w:lineRule="auto"/>
        <w:ind w:firstLine="709"/>
        <w:jc w:val="both"/>
        <w:rPr>
          <w:sz w:val="28"/>
          <w:szCs w:val="28"/>
        </w:rPr>
      </w:pPr>
      <w:r w:rsidRPr="003D3CF4">
        <w:rPr>
          <w:sz w:val="28"/>
          <w:szCs w:val="28"/>
        </w:rPr>
        <w:t xml:space="preserve">Из всего вышеперечисленных расчетов мы видим, что степень платежеспособности </w:t>
      </w:r>
      <w:r w:rsidR="00B251F8">
        <w:rPr>
          <w:sz w:val="28"/>
          <w:szCs w:val="28"/>
        </w:rPr>
        <w:t>ЗАО «Олеандр»</w:t>
      </w:r>
      <w:r w:rsidR="00B251F8" w:rsidRPr="003D3CF4">
        <w:rPr>
          <w:sz w:val="28"/>
          <w:szCs w:val="28"/>
        </w:rPr>
        <w:t xml:space="preserve"> </w:t>
      </w:r>
      <w:r w:rsidRPr="003D3CF4">
        <w:rPr>
          <w:sz w:val="28"/>
          <w:szCs w:val="28"/>
        </w:rPr>
        <w:t>в 200</w:t>
      </w:r>
      <w:r w:rsidR="00B251F8">
        <w:rPr>
          <w:sz w:val="28"/>
          <w:szCs w:val="28"/>
        </w:rPr>
        <w:t>7</w:t>
      </w:r>
      <w:r w:rsidRPr="003D3CF4">
        <w:rPr>
          <w:sz w:val="28"/>
          <w:szCs w:val="28"/>
        </w:rPr>
        <w:t xml:space="preserve">г. </w:t>
      </w:r>
      <w:r w:rsidR="00B251F8">
        <w:rPr>
          <w:sz w:val="28"/>
          <w:szCs w:val="28"/>
        </w:rPr>
        <w:t xml:space="preserve">не </w:t>
      </w:r>
      <w:r w:rsidRPr="003D3CF4">
        <w:rPr>
          <w:sz w:val="28"/>
          <w:szCs w:val="28"/>
        </w:rPr>
        <w:t xml:space="preserve">значительно улучшилась. И данную организацию мы можем считать вполне платежеспособной, т.е. имеющий возможность в установленный срок и в полном объеме рассчитаться по своим текущим обязательствам. </w:t>
      </w:r>
    </w:p>
    <w:p w:rsidR="009E0694" w:rsidRDefault="009E0694"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Default="00B251F8" w:rsidP="009E0694">
      <w:pPr>
        <w:spacing w:line="360" w:lineRule="auto"/>
        <w:ind w:firstLine="709"/>
        <w:jc w:val="both"/>
        <w:rPr>
          <w:sz w:val="28"/>
          <w:szCs w:val="28"/>
        </w:rPr>
      </w:pPr>
    </w:p>
    <w:p w:rsidR="00B251F8" w:rsidRPr="009E0694" w:rsidRDefault="00B251F8" w:rsidP="009E0694">
      <w:pPr>
        <w:spacing w:line="360" w:lineRule="auto"/>
        <w:ind w:firstLine="709"/>
        <w:jc w:val="both"/>
        <w:rPr>
          <w:sz w:val="28"/>
          <w:szCs w:val="28"/>
        </w:rPr>
      </w:pPr>
    </w:p>
    <w:p w:rsidR="00B251F8" w:rsidRPr="00B251F8" w:rsidRDefault="00B251F8" w:rsidP="00B251F8">
      <w:pPr>
        <w:shd w:val="clear" w:color="auto" w:fill="FFFFFF"/>
        <w:spacing w:line="360" w:lineRule="auto"/>
        <w:ind w:firstLine="709"/>
        <w:jc w:val="center"/>
        <w:rPr>
          <w:b/>
          <w:sz w:val="28"/>
          <w:szCs w:val="28"/>
        </w:rPr>
      </w:pPr>
      <w:r>
        <w:rPr>
          <w:b/>
          <w:iCs/>
          <w:sz w:val="28"/>
          <w:szCs w:val="28"/>
        </w:rPr>
        <w:t xml:space="preserve">Глава 3. </w:t>
      </w:r>
      <w:r w:rsidRPr="00B251F8">
        <w:rPr>
          <w:b/>
          <w:iCs/>
          <w:sz w:val="28"/>
          <w:szCs w:val="28"/>
        </w:rPr>
        <w:t xml:space="preserve"> Пути финансового оздоровления</w:t>
      </w:r>
    </w:p>
    <w:p w:rsidR="00B251F8" w:rsidRPr="00B251F8" w:rsidRDefault="00B251F8" w:rsidP="00B251F8">
      <w:pPr>
        <w:shd w:val="clear" w:color="auto" w:fill="FFFFFF"/>
        <w:spacing w:line="360" w:lineRule="auto"/>
        <w:ind w:firstLine="709"/>
        <w:jc w:val="both"/>
        <w:rPr>
          <w:sz w:val="28"/>
          <w:szCs w:val="28"/>
        </w:rPr>
      </w:pPr>
    </w:p>
    <w:p w:rsidR="00B251F8" w:rsidRPr="00B251F8" w:rsidRDefault="00B251F8" w:rsidP="00B251F8">
      <w:pPr>
        <w:spacing w:line="360" w:lineRule="auto"/>
        <w:ind w:firstLine="709"/>
        <w:jc w:val="both"/>
        <w:rPr>
          <w:sz w:val="28"/>
          <w:szCs w:val="28"/>
        </w:rPr>
      </w:pPr>
      <w:r w:rsidRPr="00B251F8">
        <w:rPr>
          <w:sz w:val="28"/>
          <w:szCs w:val="28"/>
        </w:rPr>
        <w:t>По результатам анализа должна быть выработана генеральная финансовая стратегия и составлен бизнес-план финансового оздоровления предприятия с целью недопущения банкротства и вывода его из «опасной зоны» путем комплексного использования внутренних и внешних резервов.</w:t>
      </w:r>
    </w:p>
    <w:p w:rsidR="00B251F8" w:rsidRPr="00B251F8" w:rsidRDefault="00B251F8" w:rsidP="00B251F8">
      <w:pPr>
        <w:spacing w:line="360" w:lineRule="auto"/>
        <w:ind w:firstLine="709"/>
        <w:jc w:val="both"/>
        <w:rPr>
          <w:sz w:val="28"/>
          <w:szCs w:val="28"/>
        </w:rPr>
      </w:pPr>
      <w:r w:rsidRPr="00B251F8">
        <w:rPr>
          <w:sz w:val="28"/>
          <w:szCs w:val="28"/>
        </w:rPr>
        <w:t>К внешним источникам привлечения средств в оборот предприятия относят факторинг, лизинг, привлечение кредитов под прибыльные проекты.</w:t>
      </w:r>
    </w:p>
    <w:p w:rsidR="00B251F8" w:rsidRPr="00B251F8" w:rsidRDefault="00B251F8" w:rsidP="00B251F8">
      <w:pPr>
        <w:spacing w:line="360" w:lineRule="auto"/>
        <w:ind w:firstLine="709"/>
        <w:jc w:val="both"/>
        <w:rPr>
          <w:sz w:val="28"/>
          <w:szCs w:val="28"/>
        </w:rPr>
      </w:pPr>
      <w:r w:rsidRPr="00B251F8">
        <w:rPr>
          <w:sz w:val="28"/>
          <w:szCs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торговой деятельности и достижению безубыточной работы: повышение качества и конкурентоспособности товаров, снижение их себестоимости, рациональное использование материальных, трудовых и финансовых ресурсов, сокращение непроизводительных расходов и потерь.</w:t>
      </w:r>
    </w:p>
    <w:p w:rsidR="00B251F8" w:rsidRPr="00B251F8" w:rsidRDefault="00B251F8" w:rsidP="00B251F8">
      <w:pPr>
        <w:spacing w:line="360" w:lineRule="auto"/>
        <w:ind w:firstLine="709"/>
        <w:jc w:val="both"/>
        <w:rPr>
          <w:sz w:val="28"/>
          <w:szCs w:val="28"/>
        </w:rPr>
      </w:pPr>
      <w:r w:rsidRPr="00B251F8">
        <w:rPr>
          <w:sz w:val="28"/>
          <w:szCs w:val="28"/>
        </w:rPr>
        <w:t>Основное внимание при этом необходимо уделить вопросам изучению и внедрению передового опыта в осуществлении режима экономии, материальному и моральному стимулированию работников в борьбе за экономию ресурсов и сокращение непроизводительных расходов и потерь.</w:t>
      </w:r>
    </w:p>
    <w:p w:rsidR="00B251F8" w:rsidRPr="00B251F8" w:rsidRDefault="00B251F8" w:rsidP="00B251F8">
      <w:pPr>
        <w:spacing w:line="360" w:lineRule="auto"/>
        <w:ind w:firstLine="709"/>
        <w:jc w:val="both"/>
        <w:rPr>
          <w:sz w:val="28"/>
          <w:szCs w:val="28"/>
        </w:rPr>
      </w:pPr>
      <w:r w:rsidRPr="00B251F8">
        <w:rPr>
          <w:sz w:val="28"/>
          <w:szCs w:val="28"/>
        </w:rPr>
        <w:t>Резервы улучшения финансового состояния предприятия могут быть выявлены с помощью маркетингового анализа по изучению спроса и предложения, рынков сбыта и формирования на этой основе оптимального ассортимента и структуры товаров. А также следует проработать вариант увеличение доли на существующих рынках сбыта за счет новых и доступных продуктов.</w:t>
      </w:r>
    </w:p>
    <w:p w:rsidR="00B251F8" w:rsidRPr="00B251F8" w:rsidRDefault="00B251F8" w:rsidP="00B251F8">
      <w:pPr>
        <w:spacing w:line="360" w:lineRule="auto"/>
        <w:ind w:firstLine="709"/>
        <w:jc w:val="both"/>
        <w:rPr>
          <w:sz w:val="28"/>
          <w:szCs w:val="28"/>
        </w:rPr>
      </w:pPr>
      <w:r w:rsidRPr="00B251F8">
        <w:rPr>
          <w:sz w:val="28"/>
          <w:szCs w:val="28"/>
        </w:rPr>
        <w:t>В особых случаях необходимо провести реинжиниринг бизнес-процесса, т.е. коренным образом пересмотреть программу по закупке и реализации товаров, материально-техническое снабжение, организацию труда и начисление заработной платы, подбор и расстановку персонала, управление качеством товаров, рынки сырья и рынки сбыта товаров, инвестиционную и ценовую политику и другие вопросы</w:t>
      </w:r>
    </w:p>
    <w:p w:rsidR="00B251F8" w:rsidRPr="00B251F8" w:rsidRDefault="00B251F8" w:rsidP="00B251F8">
      <w:pPr>
        <w:widowControl w:val="0"/>
        <w:spacing w:line="360" w:lineRule="auto"/>
        <w:ind w:firstLine="709"/>
        <w:jc w:val="center"/>
        <w:rPr>
          <w:b/>
          <w:sz w:val="28"/>
          <w:szCs w:val="28"/>
        </w:rPr>
      </w:pPr>
      <w:r w:rsidRPr="00B251F8">
        <w:rPr>
          <w:sz w:val="28"/>
          <w:szCs w:val="28"/>
        </w:rPr>
        <w:br w:type="page"/>
      </w:r>
      <w:r w:rsidRPr="00B251F8">
        <w:rPr>
          <w:b/>
          <w:sz w:val="28"/>
          <w:szCs w:val="28"/>
        </w:rPr>
        <w:t>Заключение</w:t>
      </w:r>
    </w:p>
    <w:p w:rsidR="00B251F8" w:rsidRPr="00B251F8" w:rsidRDefault="00B251F8" w:rsidP="00B251F8">
      <w:pPr>
        <w:spacing w:line="360" w:lineRule="auto"/>
        <w:ind w:firstLine="709"/>
        <w:jc w:val="both"/>
        <w:rPr>
          <w:sz w:val="28"/>
          <w:szCs w:val="28"/>
        </w:rPr>
      </w:pPr>
    </w:p>
    <w:p w:rsidR="00B251F8" w:rsidRPr="00B251F8" w:rsidRDefault="00B251F8" w:rsidP="00B251F8">
      <w:pPr>
        <w:spacing w:line="360" w:lineRule="auto"/>
        <w:ind w:firstLine="709"/>
        <w:jc w:val="both"/>
        <w:rPr>
          <w:sz w:val="28"/>
          <w:szCs w:val="28"/>
        </w:rPr>
      </w:pPr>
      <w:r w:rsidRPr="00B251F8">
        <w:rPr>
          <w:sz w:val="28"/>
          <w:szCs w:val="28"/>
        </w:rPr>
        <w:t>Профессиональное управление финансами неизбежно требует комплексного системного изучения финансового состояния предприятия. В связи с этим существенно возрастает роль финансового анализа.</w:t>
      </w:r>
    </w:p>
    <w:p w:rsidR="00B251F8" w:rsidRPr="00B251F8" w:rsidRDefault="00B251F8" w:rsidP="00B251F8">
      <w:pPr>
        <w:spacing w:line="360" w:lineRule="auto"/>
        <w:ind w:firstLine="709"/>
        <w:jc w:val="both"/>
        <w:rPr>
          <w:sz w:val="28"/>
          <w:szCs w:val="28"/>
        </w:rPr>
      </w:pPr>
      <w:r w:rsidRPr="00B251F8">
        <w:rPr>
          <w:sz w:val="28"/>
          <w:szCs w:val="28"/>
        </w:rPr>
        <w:t>Главная цель финансовой деятельности предприятия – 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 же оптимальную структуру актива и пассива баланса.</w:t>
      </w:r>
    </w:p>
    <w:p w:rsidR="00B251F8" w:rsidRPr="00B251F8" w:rsidRDefault="00B251F8" w:rsidP="00B251F8">
      <w:pPr>
        <w:spacing w:line="360" w:lineRule="auto"/>
        <w:ind w:firstLine="709"/>
        <w:jc w:val="both"/>
        <w:rPr>
          <w:sz w:val="28"/>
          <w:szCs w:val="28"/>
        </w:rPr>
      </w:pPr>
      <w:r w:rsidRPr="00B251F8">
        <w:rPr>
          <w:sz w:val="28"/>
          <w:szCs w:val="28"/>
        </w:rPr>
        <w:t>Платежеспособность оказывает положительное влияние на выполнение производственных планов и обеспечение нужд производства необходимыми ресурсами. Поэтому платежеспособность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B251F8" w:rsidRPr="00B251F8" w:rsidRDefault="00B251F8" w:rsidP="00B251F8">
      <w:pPr>
        <w:widowControl w:val="0"/>
        <w:spacing w:line="360" w:lineRule="auto"/>
        <w:ind w:firstLine="709"/>
        <w:jc w:val="both"/>
        <w:rPr>
          <w:sz w:val="28"/>
          <w:szCs w:val="28"/>
        </w:rPr>
      </w:pPr>
      <w:r w:rsidRPr="00B251F8">
        <w:rPr>
          <w:sz w:val="28"/>
          <w:szCs w:val="28"/>
        </w:rPr>
        <w:t xml:space="preserve">В данной </w:t>
      </w:r>
      <w:r>
        <w:rPr>
          <w:sz w:val="28"/>
          <w:szCs w:val="28"/>
        </w:rPr>
        <w:t>практике</w:t>
      </w:r>
      <w:r w:rsidRPr="00B251F8">
        <w:rPr>
          <w:sz w:val="28"/>
          <w:szCs w:val="28"/>
        </w:rPr>
        <w:t xml:space="preserve"> проведен анализ финансового состояния </w:t>
      </w:r>
      <w:r>
        <w:rPr>
          <w:sz w:val="28"/>
          <w:szCs w:val="28"/>
        </w:rPr>
        <w:t>ЗАО «Олеандр»</w:t>
      </w:r>
      <w:r w:rsidRPr="00B251F8">
        <w:rPr>
          <w:sz w:val="28"/>
          <w:szCs w:val="28"/>
        </w:rPr>
        <w:t xml:space="preserve"> за период с 200</w:t>
      </w:r>
      <w:r>
        <w:rPr>
          <w:sz w:val="28"/>
          <w:szCs w:val="28"/>
        </w:rPr>
        <w:t>6</w:t>
      </w:r>
      <w:r w:rsidRPr="00B251F8">
        <w:rPr>
          <w:sz w:val="28"/>
          <w:szCs w:val="28"/>
        </w:rPr>
        <w:t xml:space="preserve"> по 200</w:t>
      </w:r>
      <w:r>
        <w:rPr>
          <w:sz w:val="28"/>
          <w:szCs w:val="28"/>
        </w:rPr>
        <w:t>7</w:t>
      </w:r>
      <w:r w:rsidRPr="00B251F8">
        <w:rPr>
          <w:sz w:val="28"/>
          <w:szCs w:val="28"/>
        </w:rPr>
        <w:t xml:space="preserve"> год. Отображены финансовые результаты деятельности предприятия, коэффициенты ликвидности, которые намного ниже оптимальных значений. При оценке финансовой устойчивости видно, что тип устойчивости предприятия кризисный. У предприятия общая величина источников формирования запасов, значительно меньше величины запасов и затра</w:t>
      </w:r>
      <w:r w:rsidR="00D22185">
        <w:rPr>
          <w:sz w:val="28"/>
          <w:szCs w:val="28"/>
        </w:rPr>
        <w:t>т, что показывает их недостаток</w:t>
      </w:r>
      <w:r w:rsidRPr="00B251F8">
        <w:rPr>
          <w:sz w:val="28"/>
          <w:szCs w:val="28"/>
        </w:rPr>
        <w:t>.</w:t>
      </w:r>
    </w:p>
    <w:p w:rsidR="00B251F8" w:rsidRPr="00B251F8" w:rsidRDefault="00B251F8" w:rsidP="00B251F8">
      <w:pPr>
        <w:widowControl w:val="0"/>
        <w:spacing w:line="360" w:lineRule="auto"/>
        <w:ind w:firstLine="709"/>
        <w:jc w:val="both"/>
        <w:rPr>
          <w:sz w:val="28"/>
          <w:szCs w:val="28"/>
        </w:rPr>
      </w:pPr>
      <w:r w:rsidRPr="00B251F8">
        <w:rPr>
          <w:sz w:val="28"/>
          <w:szCs w:val="28"/>
        </w:rPr>
        <w:t xml:space="preserve">Но, несмотря на очень низкие значения показателей платежеспособности, предприятие справляется со своими финансовыми обязательствами, это происходит за счет ускорения оборачиваемости оборотных активов и дебиторской задолженности. Отсюда следует, что финансовое состояние в </w:t>
      </w:r>
      <w:r w:rsidR="00D22185">
        <w:rPr>
          <w:sz w:val="28"/>
          <w:szCs w:val="28"/>
        </w:rPr>
        <w:t>ЗАО «Олеандр»</w:t>
      </w:r>
      <w:r w:rsidR="00D22185" w:rsidRPr="00B251F8">
        <w:rPr>
          <w:sz w:val="28"/>
          <w:szCs w:val="28"/>
        </w:rPr>
        <w:t xml:space="preserve"> </w:t>
      </w:r>
      <w:r w:rsidRPr="00B251F8">
        <w:rPr>
          <w:sz w:val="28"/>
          <w:szCs w:val="28"/>
        </w:rPr>
        <w:t xml:space="preserve"> имеет тенденцию к улучшению.</w:t>
      </w:r>
    </w:p>
    <w:p w:rsidR="00B251F8" w:rsidRPr="00B251F8" w:rsidRDefault="00B251F8" w:rsidP="00B251F8">
      <w:pPr>
        <w:widowControl w:val="0"/>
        <w:spacing w:line="360" w:lineRule="auto"/>
        <w:ind w:firstLine="709"/>
        <w:jc w:val="both"/>
        <w:rPr>
          <w:sz w:val="28"/>
          <w:szCs w:val="28"/>
        </w:rPr>
      </w:pPr>
      <w:r w:rsidRPr="00B251F8">
        <w:rPr>
          <w:sz w:val="28"/>
          <w:szCs w:val="28"/>
        </w:rPr>
        <w:t>Также следует обратить внимание, что степень платежеспособности по текущим обязательствам у организации улучшилась в 200</w:t>
      </w:r>
      <w:r w:rsidR="00D22185">
        <w:rPr>
          <w:sz w:val="28"/>
          <w:szCs w:val="28"/>
        </w:rPr>
        <w:t>7</w:t>
      </w:r>
      <w:r w:rsidRPr="00B251F8">
        <w:rPr>
          <w:sz w:val="28"/>
          <w:szCs w:val="28"/>
        </w:rPr>
        <w:t xml:space="preserve">г., и данную организацию можно считать платежеспособной. Согласно рассчитанной модели Альтмана вероятность банкротства </w:t>
      </w:r>
      <w:r w:rsidR="00D22185">
        <w:rPr>
          <w:sz w:val="28"/>
          <w:szCs w:val="28"/>
        </w:rPr>
        <w:t>в ближайший временной период, ЗАО «Олеандр»</w:t>
      </w:r>
      <w:r w:rsidR="00D22185" w:rsidRPr="00B251F8">
        <w:rPr>
          <w:sz w:val="28"/>
          <w:szCs w:val="28"/>
        </w:rPr>
        <w:t xml:space="preserve"> </w:t>
      </w:r>
      <w:r w:rsidRPr="00B251F8">
        <w:rPr>
          <w:sz w:val="28"/>
          <w:szCs w:val="28"/>
        </w:rPr>
        <w:t xml:space="preserve"> ничтожна.</w:t>
      </w:r>
    </w:p>
    <w:p w:rsidR="00B251F8" w:rsidRPr="00B251F8" w:rsidRDefault="00B251F8" w:rsidP="00B251F8">
      <w:pPr>
        <w:widowControl w:val="0"/>
        <w:spacing w:line="360" w:lineRule="auto"/>
        <w:ind w:firstLine="709"/>
        <w:jc w:val="center"/>
        <w:rPr>
          <w:b/>
          <w:sz w:val="28"/>
          <w:szCs w:val="28"/>
        </w:rPr>
      </w:pPr>
      <w:r w:rsidRPr="00B251F8">
        <w:rPr>
          <w:sz w:val="28"/>
          <w:szCs w:val="28"/>
        </w:rPr>
        <w:br w:type="page"/>
      </w:r>
      <w:r w:rsidRPr="00B251F8">
        <w:rPr>
          <w:b/>
          <w:sz w:val="28"/>
          <w:szCs w:val="28"/>
        </w:rPr>
        <w:t>Рекомендации:</w:t>
      </w:r>
    </w:p>
    <w:p w:rsidR="00B251F8" w:rsidRPr="00B251F8" w:rsidRDefault="00B251F8" w:rsidP="00B251F8">
      <w:pPr>
        <w:widowControl w:val="0"/>
        <w:spacing w:line="360" w:lineRule="auto"/>
        <w:ind w:firstLine="709"/>
        <w:jc w:val="both"/>
        <w:rPr>
          <w:sz w:val="28"/>
          <w:szCs w:val="28"/>
        </w:rPr>
      </w:pPr>
    </w:p>
    <w:p w:rsidR="00B251F8" w:rsidRPr="00B251F8" w:rsidRDefault="00B251F8" w:rsidP="00B251F8">
      <w:pPr>
        <w:widowControl w:val="0"/>
        <w:spacing w:line="360" w:lineRule="auto"/>
        <w:ind w:firstLine="709"/>
        <w:jc w:val="both"/>
        <w:rPr>
          <w:sz w:val="28"/>
          <w:szCs w:val="28"/>
        </w:rPr>
      </w:pPr>
      <w:r w:rsidRPr="00B251F8">
        <w:rPr>
          <w:sz w:val="28"/>
          <w:szCs w:val="28"/>
        </w:rPr>
        <w:t xml:space="preserve">Предприятию необходимо увеличить собственный капитал за счет привлечения заемных средств – кредита. Известно, что предприятия, использующие только собственные средства, ограничивают их рентабельность величиной, равной примерно двум третям экономической рентабельности. Предприятие, использующее заемные средства, может увеличить рентабельность собственных средств в зависимости от соотношения собственных и заемных средств в пассиве баланса и стоимости заемных средств. </w:t>
      </w:r>
    </w:p>
    <w:p w:rsidR="00B251F8" w:rsidRPr="00B251F8" w:rsidRDefault="00B251F8" w:rsidP="00B251F8">
      <w:pPr>
        <w:widowControl w:val="0"/>
        <w:spacing w:line="360" w:lineRule="auto"/>
        <w:ind w:firstLine="709"/>
        <w:jc w:val="both"/>
        <w:rPr>
          <w:sz w:val="28"/>
          <w:szCs w:val="28"/>
        </w:rPr>
      </w:pPr>
      <w:r w:rsidRPr="00B251F8">
        <w:rPr>
          <w:sz w:val="28"/>
          <w:szCs w:val="28"/>
        </w:rPr>
        <w:t>Альтернативой заемным денежным средствам может выступать лизинг, как форма товарного кредита.</w:t>
      </w:r>
    </w:p>
    <w:p w:rsidR="00B251F8" w:rsidRPr="00B251F8" w:rsidRDefault="00B251F8" w:rsidP="00B251F8">
      <w:pPr>
        <w:shd w:val="clear" w:color="auto" w:fill="FFFFFF"/>
        <w:spacing w:line="360" w:lineRule="auto"/>
        <w:ind w:firstLine="709"/>
        <w:jc w:val="both"/>
        <w:rPr>
          <w:sz w:val="28"/>
          <w:szCs w:val="28"/>
        </w:rPr>
      </w:pPr>
      <w:r w:rsidRPr="00B251F8">
        <w:rPr>
          <w:sz w:val="28"/>
          <w:szCs w:val="28"/>
        </w:rPr>
        <w:t>Порядок осуществления платежей по договору лизинга более гибок по сравнению с кредитными соглашениями: арендатор может рассчитывать получение своих доходов и совместно с арендодателем выработать удобную схему платежей: платежи могут быть ежемесячными, ежеквартальными и т. д.; сумма платежа может быть постоянной или "плавающей", при ее определении может быть учтена даже сезонность использования предмета лизинга; платежи могут производиться из выручки от реализации продукции, произведений на полученном в лизинг оборудовании).</w:t>
      </w:r>
    </w:p>
    <w:p w:rsidR="00B251F8" w:rsidRPr="00B251F8" w:rsidRDefault="00B251F8" w:rsidP="00B251F8">
      <w:pPr>
        <w:shd w:val="clear" w:color="auto" w:fill="FFFFFF"/>
        <w:spacing w:line="360" w:lineRule="auto"/>
        <w:ind w:firstLine="709"/>
        <w:jc w:val="both"/>
        <w:rPr>
          <w:sz w:val="28"/>
          <w:szCs w:val="28"/>
        </w:rPr>
      </w:pPr>
      <w:r w:rsidRPr="00B251F8">
        <w:rPr>
          <w:sz w:val="28"/>
          <w:szCs w:val="28"/>
        </w:rPr>
        <w:t>Лизинг доступен малым и средним предприятиям, в то время</w:t>
      </w:r>
      <w:r w:rsidRPr="00B251F8">
        <w:rPr>
          <w:iCs/>
          <w:sz w:val="28"/>
          <w:szCs w:val="28"/>
        </w:rPr>
        <w:t xml:space="preserve"> </w:t>
      </w:r>
      <w:r w:rsidRPr="00B251F8">
        <w:rPr>
          <w:sz w:val="28"/>
          <w:szCs w:val="28"/>
        </w:rPr>
        <w:t xml:space="preserve">как получение банковских кредитов на благоприятных  для них условиях проблематично, так как они не являются  "первоклассными" заемщиками. </w:t>
      </w:r>
    </w:p>
    <w:p w:rsidR="00B251F8" w:rsidRPr="00B251F8" w:rsidRDefault="00D22185" w:rsidP="00B251F8">
      <w:pPr>
        <w:shd w:val="clear" w:color="auto" w:fill="FFFFFF"/>
        <w:spacing w:line="360" w:lineRule="auto"/>
        <w:ind w:firstLine="709"/>
        <w:jc w:val="both"/>
        <w:rPr>
          <w:sz w:val="28"/>
          <w:szCs w:val="28"/>
        </w:rPr>
      </w:pPr>
      <w:r>
        <w:rPr>
          <w:sz w:val="28"/>
          <w:szCs w:val="28"/>
        </w:rPr>
        <w:t>ЗАО «Олеандр»</w:t>
      </w:r>
      <w:r w:rsidRPr="00B251F8">
        <w:rPr>
          <w:sz w:val="28"/>
          <w:szCs w:val="28"/>
        </w:rPr>
        <w:t xml:space="preserve"> </w:t>
      </w:r>
      <w:r w:rsidR="00B251F8" w:rsidRPr="00B251F8">
        <w:rPr>
          <w:sz w:val="28"/>
          <w:szCs w:val="28"/>
        </w:rPr>
        <w:t xml:space="preserve">нуждается в приобретении </w:t>
      </w:r>
      <w:r>
        <w:rPr>
          <w:sz w:val="28"/>
          <w:szCs w:val="28"/>
        </w:rPr>
        <w:t>дополнительных основных средств (таких как, здания и сооружения, оборудование и транспортные средства и т. д.)</w:t>
      </w:r>
      <w:r w:rsidR="00B251F8" w:rsidRPr="00B251F8">
        <w:rPr>
          <w:sz w:val="28"/>
          <w:szCs w:val="28"/>
        </w:rPr>
        <w:t>. И здесь можно воспользоваться услугами лизинга.</w:t>
      </w:r>
    </w:p>
    <w:p w:rsidR="00B251F8" w:rsidRPr="00B251F8" w:rsidRDefault="00B251F8" w:rsidP="00B251F8">
      <w:pPr>
        <w:spacing w:line="360" w:lineRule="auto"/>
        <w:ind w:firstLine="709"/>
        <w:jc w:val="both"/>
        <w:rPr>
          <w:sz w:val="28"/>
          <w:szCs w:val="28"/>
        </w:rPr>
      </w:pPr>
      <w:r w:rsidRPr="00B251F8">
        <w:rPr>
          <w:sz w:val="28"/>
          <w:szCs w:val="28"/>
        </w:rPr>
        <w:t xml:space="preserve">Преимущество покупки </w:t>
      </w:r>
      <w:r w:rsidR="00D22185">
        <w:rPr>
          <w:sz w:val="28"/>
          <w:szCs w:val="28"/>
        </w:rPr>
        <w:t>зданий и сооружений, оборудования и транспортного средства</w:t>
      </w:r>
      <w:r w:rsidRPr="00B251F8">
        <w:rPr>
          <w:sz w:val="28"/>
          <w:szCs w:val="28"/>
        </w:rPr>
        <w:t xml:space="preserve"> в лизинг, очевидно, нет налога на имущество, лизинговые платежи входят в себестоимость. Стоимость имущества, приобретенного в лизинг не включается в остаток кредиторской  задолженности, что улучшает финансовые показатели предприятия-арендатора, и следовательно, позволяет ему привлечь дополнительные кредитные ресурсы.</w:t>
      </w:r>
    </w:p>
    <w:p w:rsidR="00B251F8" w:rsidRPr="00B251F8" w:rsidRDefault="00D22185" w:rsidP="00B251F8">
      <w:pPr>
        <w:spacing w:line="360" w:lineRule="auto"/>
        <w:ind w:firstLine="709"/>
        <w:jc w:val="both"/>
        <w:rPr>
          <w:sz w:val="28"/>
          <w:szCs w:val="28"/>
        </w:rPr>
      </w:pPr>
      <w:r>
        <w:rPr>
          <w:sz w:val="28"/>
          <w:szCs w:val="28"/>
        </w:rPr>
        <w:t>ЗАО «Олеандр</w:t>
      </w:r>
      <w:r w:rsidR="00B251F8" w:rsidRPr="00B251F8">
        <w:rPr>
          <w:sz w:val="28"/>
          <w:szCs w:val="28"/>
        </w:rPr>
        <w:t>» одновременно решает две проблемы: приобретение и финансирование основных средств и использование их без мобилизации крупных финансовых ресурсов и без привлечения кредитов, что позволяет сохранить соотношение собственных и заемных средств без риска нарушения финансовой устойчивости предприятия.</w:t>
      </w:r>
    </w:p>
    <w:p w:rsidR="00B251F8" w:rsidRPr="00B251F8" w:rsidRDefault="00B251F8" w:rsidP="00B251F8">
      <w:pPr>
        <w:spacing w:line="360" w:lineRule="auto"/>
        <w:ind w:firstLine="709"/>
        <w:jc w:val="both"/>
        <w:rPr>
          <w:sz w:val="28"/>
          <w:szCs w:val="28"/>
        </w:rPr>
      </w:pPr>
      <w:r w:rsidRPr="00B251F8">
        <w:rPr>
          <w:sz w:val="28"/>
          <w:szCs w:val="28"/>
        </w:rPr>
        <w:t xml:space="preserve">Еще можно порекомендовать </w:t>
      </w:r>
      <w:r w:rsidR="00D22185">
        <w:rPr>
          <w:sz w:val="28"/>
          <w:szCs w:val="28"/>
        </w:rPr>
        <w:t>ЗАО «Олеандр»</w:t>
      </w:r>
      <w:r w:rsidRPr="00B251F8">
        <w:rPr>
          <w:sz w:val="28"/>
          <w:szCs w:val="28"/>
        </w:rPr>
        <w:t xml:space="preserve">, если появятся свободные денежные средства, вкладывать их в краткосрочные ценные бумаги. Любое предприятие должно учитывать два взаимно исключающих обстоятельства: поддержание текущей платежеспособности и получение дополнительной прибыли от инвестирования свободных денежных средств. Имея достаточное количество денежных средств на расчетном счете предприятие обладает способностью оплачивать краткосрочные обязательства. Но с другой стороны,  омертвление финансовых ресурсов в виде денежных средств связано с определенными потерями — с некоторой долей условности их величину можно оценить размером упущенной выгоды от участия в каком-либо доступном инвестиционном проекте. </w:t>
      </w:r>
    </w:p>
    <w:p w:rsidR="00B251F8" w:rsidRPr="00B251F8" w:rsidRDefault="00B251F8" w:rsidP="00B251F8">
      <w:pPr>
        <w:spacing w:line="360" w:lineRule="auto"/>
        <w:ind w:firstLine="709"/>
        <w:jc w:val="both"/>
        <w:rPr>
          <w:sz w:val="28"/>
          <w:szCs w:val="28"/>
        </w:rPr>
      </w:pPr>
      <w:r w:rsidRPr="00B251F8">
        <w:rPr>
          <w:sz w:val="28"/>
          <w:szCs w:val="28"/>
        </w:rPr>
        <w:t xml:space="preserve">Поэтому было бы не плохо, предварительно изучив рынок ценных бумаг, вложить денежные средства в краткосрочные ценные бумаги. И таким образом пополнить наиболее ликвидные активы. Что, несомненно, улучшит картину платежеспособности организации, а также позволит получить дополнительный доход в  ближайшем будущем. </w:t>
      </w:r>
    </w:p>
    <w:p w:rsidR="009E0694" w:rsidRDefault="009E0694" w:rsidP="00DB073B">
      <w:pPr>
        <w:pStyle w:val="2"/>
      </w:pPr>
    </w:p>
    <w:p w:rsidR="00D22185" w:rsidRDefault="00D22185" w:rsidP="00D22185"/>
    <w:p w:rsidR="00D22185" w:rsidRDefault="00D22185" w:rsidP="00D22185"/>
    <w:p w:rsidR="00D22185" w:rsidRDefault="00D22185" w:rsidP="00D22185"/>
    <w:p w:rsidR="00D22185" w:rsidRDefault="00D22185" w:rsidP="00D22185"/>
    <w:p w:rsidR="00D22185" w:rsidRDefault="00D22185" w:rsidP="00D22185"/>
    <w:p w:rsidR="00D22185" w:rsidRDefault="00D22185" w:rsidP="00D22185"/>
    <w:p w:rsidR="00D22185" w:rsidRDefault="00D22185" w:rsidP="00D22185"/>
    <w:p w:rsidR="00D22185" w:rsidRDefault="00D22185" w:rsidP="00D22185"/>
    <w:p w:rsidR="00D22185" w:rsidRPr="00D22185" w:rsidRDefault="00D22185" w:rsidP="00D22185"/>
    <w:p w:rsidR="00D22185" w:rsidRPr="00D22185" w:rsidRDefault="00D22185" w:rsidP="00D22185">
      <w:pPr>
        <w:widowControl w:val="0"/>
        <w:spacing w:line="360" w:lineRule="auto"/>
        <w:ind w:firstLine="709"/>
        <w:jc w:val="center"/>
        <w:rPr>
          <w:b/>
          <w:bCs/>
          <w:sz w:val="28"/>
          <w:szCs w:val="28"/>
        </w:rPr>
      </w:pPr>
      <w:r w:rsidRPr="00D22185">
        <w:rPr>
          <w:b/>
          <w:bCs/>
          <w:sz w:val="28"/>
          <w:szCs w:val="28"/>
        </w:rPr>
        <w:t>Список использованной  литературы</w:t>
      </w:r>
    </w:p>
    <w:p w:rsidR="00D22185" w:rsidRPr="00D22185" w:rsidRDefault="00D22185" w:rsidP="00D22185">
      <w:pPr>
        <w:widowControl w:val="0"/>
        <w:spacing w:line="360" w:lineRule="auto"/>
        <w:ind w:firstLine="709"/>
        <w:jc w:val="both"/>
        <w:rPr>
          <w:bCs/>
          <w:sz w:val="28"/>
          <w:szCs w:val="28"/>
        </w:rPr>
      </w:pPr>
    </w:p>
    <w:p w:rsidR="00D22185" w:rsidRPr="00D22185" w:rsidRDefault="00D22185" w:rsidP="00D22185">
      <w:pPr>
        <w:pStyle w:val="ConsPlusTitle"/>
        <w:widowControl/>
        <w:spacing w:line="360" w:lineRule="auto"/>
        <w:ind w:firstLine="709"/>
        <w:jc w:val="both"/>
        <w:rPr>
          <w:rFonts w:ascii="Times New Roman" w:hAnsi="Times New Roman" w:cs="Times New Roman"/>
          <w:b w:val="0"/>
          <w:sz w:val="28"/>
          <w:szCs w:val="28"/>
        </w:rPr>
      </w:pPr>
      <w:r w:rsidRPr="00D22185">
        <w:rPr>
          <w:rFonts w:ascii="Times New Roman" w:hAnsi="Times New Roman" w:cs="Times New Roman"/>
          <w:b w:val="0"/>
          <w:sz w:val="28"/>
          <w:szCs w:val="28"/>
        </w:rPr>
        <w:t xml:space="preserve">1.Методика проведения ФНС учета и анализа финансового состояния и платежеспособности стратегических предприятий и организаций. Утверждена Приказом Минэкономразвития России № 104 от 21 апреля 2006г. </w:t>
      </w:r>
    </w:p>
    <w:p w:rsidR="00D22185" w:rsidRPr="00D22185" w:rsidRDefault="00D22185" w:rsidP="00D22185">
      <w:pPr>
        <w:spacing w:line="360" w:lineRule="auto"/>
        <w:ind w:firstLine="709"/>
        <w:jc w:val="both"/>
        <w:rPr>
          <w:bCs/>
          <w:sz w:val="28"/>
          <w:szCs w:val="28"/>
        </w:rPr>
      </w:pPr>
      <w:r w:rsidRPr="00D22185">
        <w:rPr>
          <w:bCs/>
          <w:sz w:val="28"/>
          <w:szCs w:val="28"/>
        </w:rPr>
        <w:t>2.Артеменко В.Г.Финансовый анализ.- М.: ДИС,2000 .</w:t>
      </w:r>
    </w:p>
    <w:p w:rsidR="00D22185" w:rsidRPr="00D22185" w:rsidRDefault="00D22185" w:rsidP="00D22185">
      <w:pPr>
        <w:spacing w:line="360" w:lineRule="auto"/>
        <w:ind w:firstLine="709"/>
        <w:jc w:val="both"/>
        <w:rPr>
          <w:bCs/>
          <w:sz w:val="28"/>
          <w:szCs w:val="28"/>
        </w:rPr>
      </w:pPr>
      <w:r w:rsidRPr="00D22185">
        <w:rPr>
          <w:bCs/>
          <w:sz w:val="28"/>
          <w:szCs w:val="28"/>
        </w:rPr>
        <w:t>3.Баканов М.И. Теория экономического анализа. - М.: Финансы и статистика,2006 .</w:t>
      </w:r>
    </w:p>
    <w:p w:rsidR="00D22185" w:rsidRPr="00D22185" w:rsidRDefault="00D22185" w:rsidP="00D22185">
      <w:pPr>
        <w:spacing w:line="360" w:lineRule="auto"/>
        <w:ind w:firstLine="709"/>
        <w:jc w:val="both"/>
        <w:rPr>
          <w:bCs/>
          <w:sz w:val="28"/>
          <w:szCs w:val="28"/>
        </w:rPr>
      </w:pPr>
      <w:r w:rsidRPr="00D22185">
        <w:rPr>
          <w:bCs/>
          <w:sz w:val="28"/>
          <w:szCs w:val="28"/>
        </w:rPr>
        <w:t>4.Бочаров В.В.Финансовый анализ.- СПб:Питер ПрессЮ 2007.</w:t>
      </w:r>
    </w:p>
    <w:p w:rsidR="00D22185" w:rsidRPr="00D22185" w:rsidRDefault="00D22185" w:rsidP="00D22185">
      <w:pPr>
        <w:spacing w:line="360" w:lineRule="auto"/>
        <w:ind w:firstLine="709"/>
        <w:jc w:val="both"/>
        <w:rPr>
          <w:bCs/>
          <w:sz w:val="28"/>
          <w:szCs w:val="28"/>
        </w:rPr>
      </w:pPr>
      <w:r w:rsidRPr="00D22185">
        <w:rPr>
          <w:sz w:val="28"/>
          <w:szCs w:val="28"/>
        </w:rPr>
        <w:t>5.Грачев А.В. Анализ и управление финансовой устойчивости предприятия, - М.: Финансы и статистика, 2004.</w:t>
      </w:r>
    </w:p>
    <w:p w:rsidR="00D22185" w:rsidRPr="00D22185" w:rsidRDefault="00D22185" w:rsidP="00D22185">
      <w:pPr>
        <w:spacing w:line="360" w:lineRule="auto"/>
        <w:ind w:firstLine="709"/>
        <w:jc w:val="both"/>
        <w:rPr>
          <w:bCs/>
          <w:sz w:val="28"/>
          <w:szCs w:val="28"/>
        </w:rPr>
      </w:pPr>
      <w:r w:rsidRPr="00D22185">
        <w:rPr>
          <w:sz w:val="28"/>
          <w:szCs w:val="28"/>
        </w:rPr>
        <w:t>6.Грачев А.В. Анализ финансово-экономического состояния предприятия в современных условиях / Менеджмент в России и за рубежом.- 2006, № 5, с. 89-99</w:t>
      </w:r>
    </w:p>
    <w:p w:rsidR="00D22185" w:rsidRPr="00D22185" w:rsidRDefault="00D22185" w:rsidP="00D22185">
      <w:pPr>
        <w:spacing w:line="360" w:lineRule="auto"/>
        <w:ind w:firstLine="709"/>
        <w:jc w:val="both"/>
        <w:rPr>
          <w:bCs/>
          <w:sz w:val="28"/>
          <w:szCs w:val="28"/>
        </w:rPr>
      </w:pPr>
      <w:r w:rsidRPr="00D22185">
        <w:rPr>
          <w:bCs/>
          <w:sz w:val="28"/>
          <w:szCs w:val="28"/>
        </w:rPr>
        <w:t>7.Ермолович Л.Л. Анализ финансово – хозяйственной деятельности  предприятия. – Минск: БГЭУ, 2001 .</w:t>
      </w:r>
    </w:p>
    <w:p w:rsidR="00D22185" w:rsidRPr="00D22185" w:rsidRDefault="00D22185" w:rsidP="00D22185">
      <w:pPr>
        <w:spacing w:line="360" w:lineRule="auto"/>
        <w:ind w:firstLine="709"/>
        <w:jc w:val="both"/>
        <w:rPr>
          <w:bCs/>
          <w:sz w:val="28"/>
          <w:szCs w:val="28"/>
        </w:rPr>
      </w:pPr>
      <w:r w:rsidRPr="00D22185">
        <w:rPr>
          <w:bCs/>
          <w:sz w:val="28"/>
          <w:szCs w:val="28"/>
        </w:rPr>
        <w:t xml:space="preserve">8. Ковалев В.В. Анализ хозяйственной деятельности предприятия. – М.: Проспект, 2004. </w:t>
      </w:r>
    </w:p>
    <w:p w:rsidR="00D22185" w:rsidRPr="00D22185" w:rsidRDefault="00D22185" w:rsidP="00D22185">
      <w:pPr>
        <w:widowControl w:val="0"/>
        <w:spacing w:line="360" w:lineRule="auto"/>
        <w:ind w:firstLine="709"/>
        <w:jc w:val="both"/>
        <w:rPr>
          <w:bCs/>
          <w:sz w:val="28"/>
          <w:szCs w:val="28"/>
        </w:rPr>
      </w:pPr>
      <w:r w:rsidRPr="00D22185">
        <w:rPr>
          <w:bCs/>
          <w:sz w:val="28"/>
          <w:szCs w:val="28"/>
        </w:rPr>
        <w:t>9.Козлова О. И. Оценка кредитоспособности предприятий. -  М.: Финансы, 2000.</w:t>
      </w:r>
    </w:p>
    <w:p w:rsidR="00D22185" w:rsidRPr="00D22185" w:rsidRDefault="00D22185" w:rsidP="00D22185">
      <w:pPr>
        <w:widowControl w:val="0"/>
        <w:spacing w:line="360" w:lineRule="auto"/>
        <w:ind w:firstLine="709"/>
        <w:jc w:val="both"/>
        <w:rPr>
          <w:sz w:val="28"/>
          <w:szCs w:val="28"/>
        </w:rPr>
      </w:pPr>
      <w:r w:rsidRPr="00D22185">
        <w:rPr>
          <w:bCs/>
          <w:sz w:val="28"/>
          <w:szCs w:val="28"/>
        </w:rPr>
        <w:t>10.</w:t>
      </w:r>
      <w:r w:rsidRPr="00D22185">
        <w:rPr>
          <w:sz w:val="28"/>
          <w:szCs w:val="28"/>
        </w:rPr>
        <w:t xml:space="preserve">Кравченко Л.И. Анализ хозяйственной деятельности в торговле. - М.:Новое знание, 2005. </w:t>
      </w:r>
    </w:p>
    <w:p w:rsidR="00D22185" w:rsidRPr="00D22185" w:rsidRDefault="00D22185" w:rsidP="00D22185">
      <w:pPr>
        <w:widowControl w:val="0"/>
        <w:tabs>
          <w:tab w:val="left" w:pos="1260"/>
        </w:tabs>
        <w:spacing w:line="360" w:lineRule="auto"/>
        <w:ind w:firstLine="709"/>
        <w:jc w:val="both"/>
        <w:rPr>
          <w:bCs/>
          <w:sz w:val="28"/>
          <w:szCs w:val="28"/>
        </w:rPr>
      </w:pPr>
      <w:r w:rsidRPr="00D22185">
        <w:rPr>
          <w:sz w:val="28"/>
          <w:szCs w:val="28"/>
        </w:rPr>
        <w:t>11.Кушубакова Б.К. Финансы и кредит (схемы, комментарии). - Уфа:Китап, 2003. - 88 с.</w:t>
      </w:r>
    </w:p>
    <w:p w:rsidR="00D22185" w:rsidRPr="00D22185" w:rsidRDefault="00D22185" w:rsidP="00D22185">
      <w:pPr>
        <w:widowControl w:val="0"/>
        <w:tabs>
          <w:tab w:val="left" w:pos="1260"/>
        </w:tabs>
        <w:spacing w:line="360" w:lineRule="auto"/>
        <w:ind w:firstLine="709"/>
        <w:jc w:val="both"/>
        <w:rPr>
          <w:bCs/>
          <w:sz w:val="28"/>
          <w:szCs w:val="28"/>
        </w:rPr>
      </w:pPr>
      <w:r w:rsidRPr="00D22185">
        <w:rPr>
          <w:bCs/>
          <w:sz w:val="28"/>
          <w:szCs w:val="28"/>
        </w:rPr>
        <w:t>12.Любушин Н. П. Анализ финансово – хозяйственной деятельности предприятия. – М.: ЮНИТИ, 2004.</w:t>
      </w:r>
    </w:p>
    <w:p w:rsidR="00D22185" w:rsidRPr="00D22185" w:rsidRDefault="00D22185" w:rsidP="00D22185">
      <w:pPr>
        <w:spacing w:line="360" w:lineRule="auto"/>
        <w:ind w:firstLine="709"/>
        <w:jc w:val="both"/>
        <w:rPr>
          <w:bCs/>
          <w:sz w:val="28"/>
          <w:szCs w:val="28"/>
        </w:rPr>
      </w:pPr>
      <w:r w:rsidRPr="00D22185">
        <w:rPr>
          <w:bCs/>
          <w:sz w:val="28"/>
          <w:szCs w:val="28"/>
        </w:rPr>
        <w:t>13.Нешитой А.С. Инвестиции: Учебник- М.: Издательско-торговая корпорация «Дашков и К», 2006</w:t>
      </w:r>
    </w:p>
    <w:p w:rsidR="00D22185" w:rsidRPr="00D22185" w:rsidRDefault="00D22185" w:rsidP="00D22185">
      <w:pPr>
        <w:spacing w:line="360" w:lineRule="auto"/>
        <w:ind w:firstLine="709"/>
        <w:jc w:val="both"/>
        <w:rPr>
          <w:sz w:val="28"/>
          <w:szCs w:val="28"/>
        </w:rPr>
      </w:pPr>
      <w:r w:rsidRPr="00D22185">
        <w:rPr>
          <w:bCs/>
          <w:sz w:val="28"/>
          <w:szCs w:val="28"/>
        </w:rPr>
        <w:t>14.</w:t>
      </w:r>
      <w:r w:rsidRPr="00D22185">
        <w:rPr>
          <w:sz w:val="28"/>
          <w:szCs w:val="28"/>
        </w:rPr>
        <w:t>Почекутов М.П. Оценка реальной ликвидности активов предприятия.</w:t>
      </w:r>
    </w:p>
    <w:p w:rsidR="00D22185" w:rsidRPr="00D22185" w:rsidRDefault="00D22185" w:rsidP="00D22185">
      <w:pPr>
        <w:spacing w:line="360" w:lineRule="auto"/>
        <w:ind w:firstLine="709"/>
        <w:jc w:val="both"/>
        <w:rPr>
          <w:bCs/>
          <w:sz w:val="28"/>
          <w:szCs w:val="28"/>
        </w:rPr>
      </w:pPr>
      <w:r w:rsidRPr="00D22185">
        <w:rPr>
          <w:sz w:val="28"/>
          <w:szCs w:val="28"/>
        </w:rPr>
        <w:t>15.</w:t>
      </w:r>
      <w:r w:rsidRPr="00D22185">
        <w:rPr>
          <w:bCs/>
          <w:sz w:val="28"/>
          <w:szCs w:val="28"/>
        </w:rPr>
        <w:t>Савицкая Г.В. Анализ хозяйственной деятельности предприятия. – Минск.: ООО «Новое знание», 2005.</w:t>
      </w:r>
    </w:p>
    <w:p w:rsidR="00D22185" w:rsidRPr="00D22185" w:rsidRDefault="00D22185" w:rsidP="00D22185">
      <w:pPr>
        <w:spacing w:line="360" w:lineRule="auto"/>
        <w:ind w:firstLine="709"/>
        <w:jc w:val="both"/>
        <w:rPr>
          <w:bCs/>
          <w:sz w:val="28"/>
          <w:szCs w:val="28"/>
        </w:rPr>
      </w:pPr>
      <w:r w:rsidRPr="00D22185">
        <w:rPr>
          <w:bCs/>
          <w:sz w:val="28"/>
          <w:szCs w:val="28"/>
        </w:rPr>
        <w:t>16.Савицкая Г.В. Теория анализа хозяйственной деятельности. – М.: ИНФРА – М, 2006.</w:t>
      </w:r>
    </w:p>
    <w:p w:rsidR="00D22185" w:rsidRPr="00D22185" w:rsidRDefault="00D22185" w:rsidP="00D22185">
      <w:pPr>
        <w:spacing w:line="360" w:lineRule="auto"/>
        <w:ind w:firstLine="709"/>
        <w:jc w:val="both"/>
        <w:rPr>
          <w:bCs/>
          <w:sz w:val="28"/>
          <w:szCs w:val="28"/>
        </w:rPr>
      </w:pPr>
      <w:r w:rsidRPr="00D22185">
        <w:rPr>
          <w:bCs/>
          <w:sz w:val="28"/>
          <w:szCs w:val="28"/>
        </w:rPr>
        <w:t>17.Чернов В.А. Экономический анализ.- М.: ЮНИТИ, 2003.</w:t>
      </w:r>
    </w:p>
    <w:p w:rsidR="00D22185" w:rsidRDefault="00D22185" w:rsidP="00D22185">
      <w:pPr>
        <w:pStyle w:val="2"/>
        <w:rPr>
          <w:b w:val="0"/>
          <w:bCs w:val="0"/>
        </w:rPr>
      </w:pPr>
      <w:r w:rsidRPr="00D22185">
        <w:rPr>
          <w:b w:val="0"/>
          <w:bCs w:val="0"/>
        </w:rPr>
        <w:t xml:space="preserve">18.Шеремет  А.Д., Сайфуллин Р.С., Негашев Е.В. Методика финансового </w:t>
      </w:r>
    </w:p>
    <w:p w:rsidR="00D22185" w:rsidRDefault="00D22185" w:rsidP="00D22185">
      <w:pPr>
        <w:spacing w:line="360" w:lineRule="auto"/>
        <w:ind w:firstLine="709"/>
        <w:jc w:val="both"/>
        <w:rPr>
          <w:bCs/>
          <w:sz w:val="28"/>
          <w:szCs w:val="28"/>
        </w:rPr>
      </w:pPr>
      <w:r w:rsidRPr="00D22185">
        <w:rPr>
          <w:bCs/>
          <w:sz w:val="28"/>
          <w:szCs w:val="28"/>
        </w:rPr>
        <w:t xml:space="preserve">анализа. -  М.: ИНФРА – М, 2002. </w:t>
      </w:r>
    </w:p>
    <w:p w:rsidR="00D22185" w:rsidRPr="00D22185" w:rsidRDefault="00D22185" w:rsidP="00D22185">
      <w:pPr>
        <w:spacing w:line="360" w:lineRule="auto"/>
        <w:ind w:firstLine="709"/>
        <w:jc w:val="both"/>
        <w:rPr>
          <w:bCs/>
          <w:sz w:val="28"/>
          <w:szCs w:val="28"/>
        </w:rPr>
      </w:pPr>
      <w:r w:rsidRPr="00D22185">
        <w:rPr>
          <w:bCs/>
          <w:sz w:val="28"/>
          <w:szCs w:val="28"/>
        </w:rPr>
        <w:t xml:space="preserve">19.Шеремет А.Д. Комплексный аналих хозяйственной деятельности.-М.: РИОР, 2007   </w:t>
      </w:r>
    </w:p>
    <w:p w:rsidR="009E0694" w:rsidRDefault="009E0694" w:rsidP="00DB073B">
      <w:pPr>
        <w:pStyle w:val="2"/>
      </w:pPr>
    </w:p>
    <w:p w:rsidR="009E0694" w:rsidRDefault="009E0694" w:rsidP="00DB073B">
      <w:pPr>
        <w:pStyle w:val="2"/>
      </w:pPr>
    </w:p>
    <w:p w:rsidR="009E0694" w:rsidRDefault="009E0694" w:rsidP="00DB073B">
      <w:pPr>
        <w:pStyle w:val="2"/>
      </w:pPr>
    </w:p>
    <w:p w:rsidR="009E0694" w:rsidRDefault="009E0694" w:rsidP="00DB073B">
      <w:pPr>
        <w:pStyle w:val="2"/>
      </w:pPr>
    </w:p>
    <w:p w:rsidR="009E0694" w:rsidRDefault="009E0694" w:rsidP="00DB073B">
      <w:pPr>
        <w:pStyle w:val="2"/>
      </w:pPr>
    </w:p>
    <w:p w:rsidR="009E0694" w:rsidRDefault="009E0694" w:rsidP="00DB073B">
      <w:pPr>
        <w:pStyle w:val="2"/>
      </w:pPr>
    </w:p>
    <w:p w:rsidR="009E0694" w:rsidRDefault="009E0694" w:rsidP="00DB073B">
      <w:pPr>
        <w:pStyle w:val="2"/>
      </w:pPr>
    </w:p>
    <w:p w:rsidR="009E0694" w:rsidRDefault="009E0694" w:rsidP="00DB073B">
      <w:pPr>
        <w:pStyle w:val="2"/>
      </w:pPr>
    </w:p>
    <w:p w:rsidR="009E0694" w:rsidRDefault="009E0694" w:rsidP="00DB073B">
      <w:pPr>
        <w:pStyle w:val="2"/>
      </w:pPr>
    </w:p>
    <w:p w:rsidR="009E0694" w:rsidRDefault="009E0694" w:rsidP="00DB073B">
      <w:pPr>
        <w:pStyle w:val="2"/>
      </w:pPr>
    </w:p>
    <w:p w:rsidR="009E0694" w:rsidRDefault="009E0694" w:rsidP="00DB073B">
      <w:pPr>
        <w:pStyle w:val="2"/>
      </w:pPr>
    </w:p>
    <w:p w:rsidR="009E0694" w:rsidRDefault="009E0694" w:rsidP="00DB073B">
      <w:pPr>
        <w:pStyle w:val="2"/>
      </w:pPr>
    </w:p>
    <w:p w:rsidR="00FC3D68" w:rsidRPr="002654E6" w:rsidRDefault="00FC3D68" w:rsidP="002654E6">
      <w:pPr>
        <w:widowControl w:val="0"/>
        <w:autoSpaceDE w:val="0"/>
        <w:autoSpaceDN w:val="0"/>
        <w:adjustRightInd w:val="0"/>
        <w:spacing w:line="360" w:lineRule="auto"/>
        <w:jc w:val="both"/>
        <w:rPr>
          <w:rFonts w:cs="Arial"/>
          <w:sz w:val="28"/>
        </w:rPr>
      </w:pPr>
      <w:bookmarkStart w:id="4" w:name="_GoBack"/>
      <w:bookmarkEnd w:id="3"/>
      <w:bookmarkEnd w:id="4"/>
    </w:p>
    <w:sectPr w:rsidR="00FC3D68" w:rsidRPr="002654E6" w:rsidSect="005221E7">
      <w:headerReference w:type="even" r:id="rId37"/>
      <w:headerReference w:type="default" r:id="rId3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095" w:rsidRDefault="00F05095">
      <w:r>
        <w:separator/>
      </w:r>
    </w:p>
  </w:endnote>
  <w:endnote w:type="continuationSeparator" w:id="0">
    <w:p w:rsidR="00F05095" w:rsidRDefault="00F0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095" w:rsidRDefault="00F05095">
      <w:r>
        <w:separator/>
      </w:r>
    </w:p>
  </w:footnote>
  <w:footnote w:type="continuationSeparator" w:id="0">
    <w:p w:rsidR="00F05095" w:rsidRDefault="00F05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2" w:rsidRDefault="00780622" w:rsidP="002654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80622" w:rsidRDefault="007806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22" w:rsidRDefault="00780622" w:rsidP="002654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55B99">
      <w:rPr>
        <w:rStyle w:val="a6"/>
        <w:noProof/>
      </w:rPr>
      <w:t>1</w:t>
    </w:r>
    <w:r>
      <w:rPr>
        <w:rStyle w:val="a6"/>
      </w:rPr>
      <w:fldChar w:fldCharType="end"/>
    </w:r>
  </w:p>
  <w:p w:rsidR="00780622" w:rsidRDefault="007806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5F38"/>
    <w:multiLevelType w:val="hybridMultilevel"/>
    <w:tmpl w:val="4420E488"/>
    <w:lvl w:ilvl="0" w:tplc="E1169C38">
      <w:start w:val="1"/>
      <w:numFmt w:val="bullet"/>
      <w:lvlText w:val="-"/>
      <w:lvlJc w:val="left"/>
      <w:pPr>
        <w:tabs>
          <w:tab w:val="num" w:pos="0"/>
        </w:tabs>
        <w:ind w:left="284"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5A0638"/>
    <w:multiLevelType w:val="hybridMultilevel"/>
    <w:tmpl w:val="A7724FD2"/>
    <w:lvl w:ilvl="0" w:tplc="E1169C38">
      <w:start w:val="1"/>
      <w:numFmt w:val="bullet"/>
      <w:lvlText w:val="-"/>
      <w:lvlJc w:val="left"/>
      <w:pPr>
        <w:tabs>
          <w:tab w:val="num" w:pos="0"/>
        </w:tabs>
        <w:ind w:left="284"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8D3A3B"/>
    <w:multiLevelType w:val="hybridMultilevel"/>
    <w:tmpl w:val="39CEF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B21827"/>
    <w:multiLevelType w:val="singleLevel"/>
    <w:tmpl w:val="ABB4C6B6"/>
    <w:lvl w:ilvl="0">
      <w:start w:val="10"/>
      <w:numFmt w:val="bullet"/>
      <w:lvlText w:val="-"/>
      <w:lvlJc w:val="left"/>
      <w:pPr>
        <w:tabs>
          <w:tab w:val="num" w:pos="720"/>
        </w:tabs>
        <w:ind w:left="720" w:hanging="360"/>
      </w:pPr>
      <w:rPr>
        <w:rFonts w:hint="default"/>
      </w:rPr>
    </w:lvl>
  </w:abstractNum>
  <w:abstractNum w:abstractNumId="4">
    <w:nsid w:val="14052EE1"/>
    <w:multiLevelType w:val="hybridMultilevel"/>
    <w:tmpl w:val="624C98C2"/>
    <w:lvl w:ilvl="0" w:tplc="E1169C38">
      <w:start w:val="1"/>
      <w:numFmt w:val="bullet"/>
      <w:lvlText w:val="-"/>
      <w:lvlJc w:val="left"/>
      <w:pPr>
        <w:tabs>
          <w:tab w:val="num" w:pos="0"/>
        </w:tabs>
        <w:ind w:left="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4FE7A70"/>
    <w:multiLevelType w:val="hybridMultilevel"/>
    <w:tmpl w:val="D52467E6"/>
    <w:lvl w:ilvl="0" w:tplc="99D6445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E9212B"/>
    <w:multiLevelType w:val="multilevel"/>
    <w:tmpl w:val="3DC063D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188E4256"/>
    <w:multiLevelType w:val="multilevel"/>
    <w:tmpl w:val="494651A4"/>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FA411C"/>
    <w:multiLevelType w:val="hybridMultilevel"/>
    <w:tmpl w:val="4830B5CA"/>
    <w:lvl w:ilvl="0" w:tplc="E1169C38">
      <w:start w:val="1"/>
      <w:numFmt w:val="bullet"/>
      <w:lvlText w:val="-"/>
      <w:lvlJc w:val="left"/>
      <w:pPr>
        <w:tabs>
          <w:tab w:val="num" w:pos="0"/>
        </w:tabs>
        <w:ind w:left="284"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2178C5"/>
    <w:multiLevelType w:val="hybridMultilevel"/>
    <w:tmpl w:val="B44E982C"/>
    <w:lvl w:ilvl="0" w:tplc="7312112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713F75"/>
    <w:multiLevelType w:val="hybridMultilevel"/>
    <w:tmpl w:val="4D4258F6"/>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11">
    <w:nsid w:val="23470852"/>
    <w:multiLevelType w:val="hybridMultilevel"/>
    <w:tmpl w:val="AEC2D928"/>
    <w:lvl w:ilvl="0" w:tplc="99D6445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F3239C"/>
    <w:multiLevelType w:val="multilevel"/>
    <w:tmpl w:val="85708C5E"/>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nsid w:val="2B6877DB"/>
    <w:multiLevelType w:val="singleLevel"/>
    <w:tmpl w:val="A2A06EFE"/>
    <w:lvl w:ilvl="0">
      <w:numFmt w:val="bullet"/>
      <w:lvlText w:val="–"/>
      <w:lvlJc w:val="left"/>
      <w:pPr>
        <w:tabs>
          <w:tab w:val="num" w:pos="716"/>
        </w:tabs>
        <w:ind w:left="716" w:hanging="432"/>
      </w:pPr>
      <w:rPr>
        <w:rFonts w:hint="default"/>
      </w:rPr>
    </w:lvl>
  </w:abstractNum>
  <w:abstractNum w:abstractNumId="14">
    <w:nsid w:val="2DE02319"/>
    <w:multiLevelType w:val="hybridMultilevel"/>
    <w:tmpl w:val="5AD64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651A75"/>
    <w:multiLevelType w:val="hybridMultilevel"/>
    <w:tmpl w:val="7DEAFF8A"/>
    <w:lvl w:ilvl="0" w:tplc="99D6445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33755C"/>
    <w:multiLevelType w:val="hybridMultilevel"/>
    <w:tmpl w:val="443E5C4A"/>
    <w:lvl w:ilvl="0" w:tplc="99D6445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CB06F1"/>
    <w:multiLevelType w:val="multilevel"/>
    <w:tmpl w:val="221279AC"/>
    <w:lvl w:ilvl="0">
      <w:start w:val="1"/>
      <w:numFmt w:val="decimal"/>
      <w:lvlText w:val="%1."/>
      <w:lvlJc w:val="left"/>
      <w:pPr>
        <w:ind w:left="1212" w:hanging="360"/>
      </w:pPr>
    </w:lvl>
    <w:lvl w:ilvl="1">
      <w:start w:val="1"/>
      <w:numFmt w:val="decimal"/>
      <w:isLgl/>
      <w:lvlText w:val="%1.%2"/>
      <w:lvlJc w:val="left"/>
      <w:pPr>
        <w:ind w:left="1227" w:hanging="375"/>
      </w:pPr>
      <w:rPr>
        <w:rFonts w:hint="default"/>
      </w:rPr>
    </w:lvl>
    <w:lvl w:ilvl="2">
      <w:start w:val="1"/>
      <w:numFmt w:val="decimalZero"/>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8">
    <w:nsid w:val="459C2568"/>
    <w:multiLevelType w:val="hybridMultilevel"/>
    <w:tmpl w:val="5E7EA06E"/>
    <w:lvl w:ilvl="0" w:tplc="99D6445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414555"/>
    <w:multiLevelType w:val="hybridMultilevel"/>
    <w:tmpl w:val="422E38A8"/>
    <w:lvl w:ilvl="0" w:tplc="D4A43958">
      <w:start w:val="1"/>
      <w:numFmt w:val="decimal"/>
      <w:lvlText w:val="%1."/>
      <w:lvlJc w:val="left"/>
      <w:pPr>
        <w:tabs>
          <w:tab w:val="num" w:pos="284"/>
        </w:tabs>
        <w:ind w:left="567" w:hanging="28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18F1963"/>
    <w:multiLevelType w:val="hybridMultilevel"/>
    <w:tmpl w:val="664277FA"/>
    <w:lvl w:ilvl="0" w:tplc="EE8CEE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8302B2"/>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CF21538"/>
    <w:multiLevelType w:val="singleLevel"/>
    <w:tmpl w:val="7D7458A4"/>
    <w:lvl w:ilvl="0">
      <w:start w:val="1"/>
      <w:numFmt w:val="bullet"/>
      <w:lvlText w:val="-"/>
      <w:lvlJc w:val="left"/>
      <w:pPr>
        <w:tabs>
          <w:tab w:val="num" w:pos="845"/>
        </w:tabs>
        <w:ind w:left="845" w:hanging="360"/>
      </w:pPr>
      <w:rPr>
        <w:rFonts w:ascii="Times New Roman" w:hAnsi="Times New Roman" w:cs="Times New Roman" w:hint="default"/>
      </w:rPr>
    </w:lvl>
  </w:abstractNum>
  <w:num w:numId="1">
    <w:abstractNumId w:val="7"/>
  </w:num>
  <w:num w:numId="2">
    <w:abstractNumId w:val="1"/>
  </w:num>
  <w:num w:numId="3">
    <w:abstractNumId w:val="11"/>
  </w:num>
  <w:num w:numId="4">
    <w:abstractNumId w:val="3"/>
  </w:num>
  <w:num w:numId="5">
    <w:abstractNumId w:val="5"/>
  </w:num>
  <w:num w:numId="6">
    <w:abstractNumId w:val="9"/>
  </w:num>
  <w:num w:numId="7">
    <w:abstractNumId w:val="18"/>
  </w:num>
  <w:num w:numId="8">
    <w:abstractNumId w:val="15"/>
  </w:num>
  <w:num w:numId="9">
    <w:abstractNumId w:val="0"/>
  </w:num>
  <w:num w:numId="10">
    <w:abstractNumId w:val="8"/>
  </w:num>
  <w:num w:numId="11">
    <w:abstractNumId w:val="6"/>
  </w:num>
  <w:num w:numId="12">
    <w:abstractNumId w:val="12"/>
  </w:num>
  <w:num w:numId="13">
    <w:abstractNumId w:val="4"/>
  </w:num>
  <w:num w:numId="14">
    <w:abstractNumId w:val="13"/>
  </w:num>
  <w:num w:numId="15">
    <w:abstractNumId w:val="21"/>
  </w:num>
  <w:num w:numId="16">
    <w:abstractNumId w:val="22"/>
  </w:num>
  <w:num w:numId="17">
    <w:abstractNumId w:val="16"/>
  </w:num>
  <w:num w:numId="18">
    <w:abstractNumId w:val="19"/>
  </w:num>
  <w:num w:numId="19">
    <w:abstractNumId w:val="20"/>
  </w:num>
  <w:num w:numId="20">
    <w:abstractNumId w:val="2"/>
  </w:num>
  <w:num w:numId="21">
    <w:abstractNumId w:val="10"/>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E4B"/>
    <w:rsid w:val="00014B77"/>
    <w:rsid w:val="000274CB"/>
    <w:rsid w:val="00047BA5"/>
    <w:rsid w:val="000B722C"/>
    <w:rsid w:val="000B7F1A"/>
    <w:rsid w:val="000D6657"/>
    <w:rsid w:val="001031FA"/>
    <w:rsid w:val="00135ECB"/>
    <w:rsid w:val="00164232"/>
    <w:rsid w:val="001B7FC6"/>
    <w:rsid w:val="001D1E52"/>
    <w:rsid w:val="001D4036"/>
    <w:rsid w:val="001D60C5"/>
    <w:rsid w:val="00202559"/>
    <w:rsid w:val="002457A3"/>
    <w:rsid w:val="00260250"/>
    <w:rsid w:val="002654E6"/>
    <w:rsid w:val="0028747E"/>
    <w:rsid w:val="00292DAA"/>
    <w:rsid w:val="002B4F4D"/>
    <w:rsid w:val="002C1278"/>
    <w:rsid w:val="002D422E"/>
    <w:rsid w:val="002D6290"/>
    <w:rsid w:val="00301F62"/>
    <w:rsid w:val="00324513"/>
    <w:rsid w:val="00346954"/>
    <w:rsid w:val="003B4555"/>
    <w:rsid w:val="003C6DA8"/>
    <w:rsid w:val="003D3456"/>
    <w:rsid w:val="003D3CF4"/>
    <w:rsid w:val="003D48E2"/>
    <w:rsid w:val="003F044F"/>
    <w:rsid w:val="00401EBF"/>
    <w:rsid w:val="00426DD1"/>
    <w:rsid w:val="00454ABA"/>
    <w:rsid w:val="004C0F1D"/>
    <w:rsid w:val="004F4C15"/>
    <w:rsid w:val="00505A8C"/>
    <w:rsid w:val="00515B7B"/>
    <w:rsid w:val="0052033C"/>
    <w:rsid w:val="005221E7"/>
    <w:rsid w:val="005518A6"/>
    <w:rsid w:val="00555B99"/>
    <w:rsid w:val="00574C04"/>
    <w:rsid w:val="00584560"/>
    <w:rsid w:val="00595C81"/>
    <w:rsid w:val="005C1B87"/>
    <w:rsid w:val="005C3DA7"/>
    <w:rsid w:val="005D1019"/>
    <w:rsid w:val="005E0730"/>
    <w:rsid w:val="005F0BCA"/>
    <w:rsid w:val="0065162F"/>
    <w:rsid w:val="00656431"/>
    <w:rsid w:val="00676B7A"/>
    <w:rsid w:val="00685B22"/>
    <w:rsid w:val="00696F49"/>
    <w:rsid w:val="00697EBF"/>
    <w:rsid w:val="006C7B37"/>
    <w:rsid w:val="007129DD"/>
    <w:rsid w:val="007421E6"/>
    <w:rsid w:val="00766552"/>
    <w:rsid w:val="00780622"/>
    <w:rsid w:val="007B310E"/>
    <w:rsid w:val="007C3A7B"/>
    <w:rsid w:val="007C6FD2"/>
    <w:rsid w:val="007E49B9"/>
    <w:rsid w:val="007F6B8E"/>
    <w:rsid w:val="00820F99"/>
    <w:rsid w:val="00854D80"/>
    <w:rsid w:val="008A5770"/>
    <w:rsid w:val="008C7AEE"/>
    <w:rsid w:val="008E7E50"/>
    <w:rsid w:val="00902081"/>
    <w:rsid w:val="00966C3D"/>
    <w:rsid w:val="00982141"/>
    <w:rsid w:val="00987A52"/>
    <w:rsid w:val="009B7159"/>
    <w:rsid w:val="009D4584"/>
    <w:rsid w:val="009E0694"/>
    <w:rsid w:val="00A83CC2"/>
    <w:rsid w:val="00AE528B"/>
    <w:rsid w:val="00AF0E4B"/>
    <w:rsid w:val="00B22064"/>
    <w:rsid w:val="00B251F8"/>
    <w:rsid w:val="00B332D0"/>
    <w:rsid w:val="00B56058"/>
    <w:rsid w:val="00B6301E"/>
    <w:rsid w:val="00B80328"/>
    <w:rsid w:val="00C046C7"/>
    <w:rsid w:val="00C74523"/>
    <w:rsid w:val="00CE5378"/>
    <w:rsid w:val="00D02AAE"/>
    <w:rsid w:val="00D2191F"/>
    <w:rsid w:val="00D22185"/>
    <w:rsid w:val="00D36133"/>
    <w:rsid w:val="00D570B4"/>
    <w:rsid w:val="00DB073B"/>
    <w:rsid w:val="00DD11AE"/>
    <w:rsid w:val="00E03780"/>
    <w:rsid w:val="00E0459E"/>
    <w:rsid w:val="00E85F34"/>
    <w:rsid w:val="00EE0F45"/>
    <w:rsid w:val="00EE7954"/>
    <w:rsid w:val="00F05095"/>
    <w:rsid w:val="00F7345F"/>
    <w:rsid w:val="00F824F8"/>
    <w:rsid w:val="00F90C9C"/>
    <w:rsid w:val="00F94B91"/>
    <w:rsid w:val="00FA316F"/>
    <w:rsid w:val="00FC3D68"/>
    <w:rsid w:val="00FF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rules v:ext="edit">
        <o:r id="V:Rule7" type="connector" idref="#_s1069">
          <o:proxy start="" idref="#_s1066" connectloc="0"/>
          <o:proxy end="" idref="#_s1065" connectloc="2"/>
        </o:r>
        <o:r id="V:Rule8" type="connector" idref="#_s1070">
          <o:proxy start="" idref="#_s1067" connectloc="0"/>
          <o:proxy end="" idref="#_s1065" connectloc="2"/>
        </o:r>
        <o:r id="V:Rule9" type="connector" idref="#_s1079">
          <o:proxy start="" idref="#_s1078" connectloc="1"/>
          <o:proxy end="" idref="#_s1076" connectloc="2"/>
        </o:r>
        <o:r id="V:Rule10" type="connector" idref="#_s1077">
          <o:proxy start="" idref="#_s1076" connectloc="0"/>
          <o:proxy end="" idref="#_s1067" connectloc="2"/>
        </o:r>
        <o:r id="V:Rule11" type="connector" idref="#_s1073">
          <o:proxy start="" idref="#_s1072" connectloc="0"/>
          <o:proxy end="" idref="#_s1067" connectloc="2"/>
        </o:r>
        <o:r id="V:Rule12" type="connector" idref="#_s1075">
          <o:proxy start="" idref="#_s1074" connectloc="0"/>
          <o:proxy end="" idref="#_s1067" connectloc="2"/>
        </o:r>
      </o:rules>
    </o:shapelayout>
  </w:shapeDefaults>
  <w:decimalSymbol w:val=","/>
  <w:listSeparator w:val=";"/>
  <w15:chartTrackingRefBased/>
  <w15:docId w15:val="{AF9D6A31-46C8-444B-9248-ABD53913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E4B"/>
    <w:rPr>
      <w:sz w:val="24"/>
      <w:szCs w:val="24"/>
    </w:rPr>
  </w:style>
  <w:style w:type="paragraph" w:styleId="1">
    <w:name w:val="heading 1"/>
    <w:basedOn w:val="a"/>
    <w:next w:val="a"/>
    <w:qFormat/>
    <w:rsid w:val="002654E6"/>
    <w:pPr>
      <w:keepNext/>
      <w:spacing w:before="240" w:after="60" w:line="360" w:lineRule="auto"/>
      <w:jc w:val="center"/>
      <w:outlineLvl w:val="0"/>
    </w:pPr>
    <w:rPr>
      <w:rFonts w:cs="Arial"/>
      <w:b/>
      <w:bCs/>
      <w:kern w:val="32"/>
      <w:sz w:val="28"/>
      <w:szCs w:val="32"/>
    </w:rPr>
  </w:style>
  <w:style w:type="paragraph" w:styleId="2">
    <w:name w:val="heading 2"/>
    <w:basedOn w:val="a"/>
    <w:next w:val="a"/>
    <w:qFormat/>
    <w:rsid w:val="002654E6"/>
    <w:pPr>
      <w:keepNext/>
      <w:spacing w:before="240" w:after="60" w:line="360" w:lineRule="auto"/>
      <w:jc w:val="center"/>
      <w:outlineLvl w:val="1"/>
    </w:pPr>
    <w:rPr>
      <w:rFonts w:cs="Arial"/>
      <w:b/>
      <w:bCs/>
      <w:iCs/>
      <w:sz w:val="28"/>
      <w:szCs w:val="28"/>
    </w:rPr>
  </w:style>
  <w:style w:type="paragraph" w:styleId="3">
    <w:name w:val="heading 3"/>
    <w:basedOn w:val="a"/>
    <w:next w:val="a"/>
    <w:qFormat/>
    <w:rsid w:val="002654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0E4B"/>
    <w:rPr>
      <w:color w:val="0857A6"/>
      <w:u w:val="single"/>
    </w:rPr>
  </w:style>
  <w:style w:type="paragraph" w:styleId="a4">
    <w:name w:val="Balloon Text"/>
    <w:basedOn w:val="a"/>
    <w:semiHidden/>
    <w:rsid w:val="002654E6"/>
    <w:rPr>
      <w:rFonts w:ascii="Tahoma" w:hAnsi="Tahoma" w:cs="Tahoma"/>
      <w:sz w:val="16"/>
      <w:szCs w:val="16"/>
    </w:rPr>
  </w:style>
  <w:style w:type="paragraph" w:styleId="a5">
    <w:name w:val="header"/>
    <w:basedOn w:val="a"/>
    <w:rsid w:val="002654E6"/>
    <w:pPr>
      <w:tabs>
        <w:tab w:val="center" w:pos="4677"/>
        <w:tab w:val="right" w:pos="9355"/>
      </w:tabs>
    </w:pPr>
  </w:style>
  <w:style w:type="character" w:styleId="a6">
    <w:name w:val="page number"/>
    <w:basedOn w:val="a0"/>
    <w:rsid w:val="002654E6"/>
  </w:style>
  <w:style w:type="table" w:styleId="a7">
    <w:name w:val="Table Grid"/>
    <w:basedOn w:val="a1"/>
    <w:uiPriority w:val="99"/>
    <w:rsid w:val="00265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aliases w:val="Текст сноски Знак Знак,Текст сноски Знак Знак Знак Знак Знак Знак Знак"/>
    <w:basedOn w:val="a"/>
    <w:semiHidden/>
    <w:rsid w:val="002654E6"/>
    <w:pPr>
      <w:spacing w:line="360" w:lineRule="auto"/>
      <w:jc w:val="both"/>
    </w:pPr>
    <w:rPr>
      <w:sz w:val="20"/>
      <w:szCs w:val="20"/>
    </w:rPr>
  </w:style>
  <w:style w:type="paragraph" w:styleId="a9">
    <w:name w:val="Body Text"/>
    <w:basedOn w:val="a"/>
    <w:rsid w:val="002654E6"/>
    <w:pPr>
      <w:spacing w:before="100" w:beforeAutospacing="1" w:after="100" w:afterAutospacing="1"/>
    </w:pPr>
    <w:rPr>
      <w:color w:val="000000"/>
    </w:rPr>
  </w:style>
  <w:style w:type="paragraph" w:styleId="aa">
    <w:name w:val="Body Text Indent"/>
    <w:basedOn w:val="a"/>
    <w:rsid w:val="002654E6"/>
    <w:pPr>
      <w:spacing w:after="120"/>
      <w:ind w:left="283"/>
    </w:pPr>
  </w:style>
  <w:style w:type="paragraph" w:styleId="ab">
    <w:name w:val="Normal (Web)"/>
    <w:basedOn w:val="a"/>
    <w:uiPriority w:val="99"/>
    <w:rsid w:val="002654E6"/>
    <w:pPr>
      <w:spacing w:before="100" w:beforeAutospacing="1" w:after="100" w:afterAutospacing="1"/>
    </w:pPr>
  </w:style>
  <w:style w:type="paragraph" w:styleId="20">
    <w:name w:val="Body Text 2"/>
    <w:basedOn w:val="a"/>
    <w:rsid w:val="002654E6"/>
    <w:pPr>
      <w:spacing w:after="120" w:line="480" w:lineRule="auto"/>
    </w:pPr>
  </w:style>
  <w:style w:type="table" w:customStyle="1" w:styleId="10">
    <w:name w:val="Обычная таблица1"/>
    <w:next w:val="a1"/>
    <w:semiHidden/>
    <w:rsid w:val="002654E6"/>
    <w:rPr>
      <w:rFonts w:ascii="Baskerville Old Face" w:hAnsi="Baskerville Old Face" w:cs="Baskerville Old Face"/>
    </w:rPr>
    <w:tblPr>
      <w:tblInd w:w="0" w:type="dxa"/>
      <w:tblCellMar>
        <w:top w:w="0" w:type="dxa"/>
        <w:left w:w="108" w:type="dxa"/>
        <w:bottom w:w="0" w:type="dxa"/>
        <w:right w:w="108" w:type="dxa"/>
      </w:tblCellMar>
    </w:tblPr>
  </w:style>
  <w:style w:type="paragraph" w:styleId="ac">
    <w:name w:val="Plain Text"/>
    <w:basedOn w:val="a"/>
    <w:rsid w:val="002654E6"/>
    <w:rPr>
      <w:rFonts w:ascii="Courier New" w:hAnsi="Courier New"/>
      <w:sz w:val="20"/>
      <w:szCs w:val="20"/>
    </w:rPr>
  </w:style>
  <w:style w:type="paragraph" w:customStyle="1" w:styleId="consplusnormal">
    <w:name w:val="consplusnormal"/>
    <w:basedOn w:val="a"/>
    <w:rsid w:val="002654E6"/>
    <w:pPr>
      <w:spacing w:before="100" w:beforeAutospacing="1" w:after="100" w:afterAutospacing="1"/>
    </w:pPr>
    <w:rPr>
      <w:color w:val="000000"/>
    </w:rPr>
  </w:style>
  <w:style w:type="paragraph" w:customStyle="1" w:styleId="ad">
    <w:name w:val="Знак Знак Знак Знак"/>
    <w:basedOn w:val="a"/>
    <w:rsid w:val="00902081"/>
    <w:pPr>
      <w:pageBreakBefore/>
      <w:spacing w:after="160" w:line="360" w:lineRule="auto"/>
    </w:pPr>
    <w:rPr>
      <w:sz w:val="28"/>
      <w:szCs w:val="20"/>
      <w:lang w:val="en-US" w:eastAsia="en-US"/>
    </w:rPr>
  </w:style>
  <w:style w:type="paragraph" w:styleId="11">
    <w:name w:val="toc 1"/>
    <w:basedOn w:val="a"/>
    <w:next w:val="a"/>
    <w:autoRedefine/>
    <w:semiHidden/>
    <w:rsid w:val="007421E6"/>
    <w:pPr>
      <w:spacing w:line="360" w:lineRule="auto"/>
      <w:jc w:val="both"/>
    </w:pPr>
    <w:rPr>
      <w:sz w:val="28"/>
    </w:rPr>
  </w:style>
  <w:style w:type="paragraph" w:styleId="21">
    <w:name w:val="toc 2"/>
    <w:basedOn w:val="a"/>
    <w:next w:val="a"/>
    <w:autoRedefine/>
    <w:semiHidden/>
    <w:rsid w:val="0052033C"/>
    <w:pPr>
      <w:tabs>
        <w:tab w:val="right" w:leader="dot" w:pos="9628"/>
      </w:tabs>
      <w:spacing w:line="360" w:lineRule="auto"/>
      <w:ind w:left="240"/>
      <w:jc w:val="both"/>
    </w:pPr>
    <w:rPr>
      <w:b/>
      <w:noProof/>
      <w:sz w:val="28"/>
    </w:rPr>
  </w:style>
  <w:style w:type="table" w:styleId="-1">
    <w:name w:val="Table Web 1"/>
    <w:basedOn w:val="a1"/>
    <w:rsid w:val="00E045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045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E045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e">
    <w:name w:val="Table Elegant"/>
    <w:basedOn w:val="a1"/>
    <w:rsid w:val="00E045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Subtle 1"/>
    <w:basedOn w:val="a1"/>
    <w:rsid w:val="00E045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Medium List 2"/>
    <w:basedOn w:val="a1"/>
    <w:uiPriority w:val="66"/>
    <w:rsid w:val="00E0459E"/>
    <w:rPr>
      <w:rFonts w:ascii="Cambria" w:hAnsi="Cambria"/>
      <w:color w:val="40403C"/>
    </w:rPr>
    <w:tblPr>
      <w:tblStyleRowBandSize w:val="1"/>
      <w:tblStyleColBandSize w:val="1"/>
      <w:tblInd w:w="0" w:type="dxa"/>
      <w:tblBorders>
        <w:top w:val="single" w:sz="8" w:space="0" w:color="40403C"/>
        <w:left w:val="single" w:sz="8" w:space="0" w:color="40403C"/>
        <w:bottom w:val="single" w:sz="8" w:space="0" w:color="40403C"/>
        <w:right w:val="single" w:sz="8" w:space="0" w:color="40403C"/>
      </w:tblBorders>
      <w:tblCellMar>
        <w:top w:w="0" w:type="dxa"/>
        <w:left w:w="108" w:type="dxa"/>
        <w:bottom w:w="0" w:type="dxa"/>
        <w:right w:w="108" w:type="dxa"/>
      </w:tblCellMar>
    </w:tblPr>
    <w:tblStylePr w:type="firstRow">
      <w:rPr>
        <w:sz w:val="24"/>
        <w:szCs w:val="24"/>
      </w:rPr>
      <w:tblPr/>
      <w:tcPr>
        <w:tcBorders>
          <w:top w:val="nil"/>
          <w:left w:val="nil"/>
          <w:bottom w:val="single" w:sz="24" w:space="0" w:color="40403C"/>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0403C"/>
          <w:insideH w:val="nil"/>
          <w:insideV w:val="nil"/>
        </w:tcBorders>
        <w:shd w:val="clear" w:color="auto" w:fill="FFFFFF"/>
      </w:tcPr>
    </w:tblStylePr>
    <w:tblStylePr w:type="lastCol">
      <w:tblPr/>
      <w:tcPr>
        <w:tcBorders>
          <w:top w:val="nil"/>
          <w:left w:val="single" w:sz="8" w:space="0" w:color="40403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0CD"/>
      </w:tcPr>
    </w:tblStylePr>
    <w:tblStylePr w:type="band1Horz">
      <w:tblPr/>
      <w:tcPr>
        <w:tcBorders>
          <w:top w:val="nil"/>
          <w:bottom w:val="nil"/>
          <w:insideH w:val="nil"/>
          <w:insideV w:val="nil"/>
        </w:tcBorders>
        <w:shd w:val="clear" w:color="auto" w:fill="D0D0CD"/>
      </w:tcPr>
    </w:tblStylePr>
    <w:tblStylePr w:type="nwCell">
      <w:tblPr/>
      <w:tcPr>
        <w:shd w:val="clear" w:color="auto" w:fill="FFFFFF"/>
      </w:tcPr>
    </w:tblStylePr>
    <w:tblStylePr w:type="swCell">
      <w:tblPr/>
      <w:tcPr>
        <w:tcBorders>
          <w:top w:val="nil"/>
        </w:tcBorders>
      </w:tcPr>
    </w:tblStylePr>
  </w:style>
  <w:style w:type="table" w:styleId="23">
    <w:name w:val="Table 3D effects 2"/>
    <w:basedOn w:val="a1"/>
    <w:rsid w:val="00E045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
    <w:name w:val="Table Professional"/>
    <w:basedOn w:val="a1"/>
    <w:rsid w:val="00E045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f0">
    <w:name w:val="Strong"/>
    <w:basedOn w:val="a0"/>
    <w:uiPriority w:val="99"/>
    <w:qFormat/>
    <w:rsid w:val="003D3CF4"/>
    <w:rPr>
      <w:rFonts w:cs="Times New Roman"/>
      <w:b/>
      <w:bCs/>
    </w:rPr>
  </w:style>
  <w:style w:type="paragraph" w:customStyle="1" w:styleId="ConsPlusTitle">
    <w:name w:val="ConsPlusTitle"/>
    <w:uiPriority w:val="99"/>
    <w:rsid w:val="00D22185"/>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1454">
      <w:bodyDiv w:val="1"/>
      <w:marLeft w:val="0"/>
      <w:marRight w:val="0"/>
      <w:marTop w:val="0"/>
      <w:marBottom w:val="0"/>
      <w:divBdr>
        <w:top w:val="none" w:sz="0" w:space="0" w:color="auto"/>
        <w:left w:val="none" w:sz="0" w:space="0" w:color="auto"/>
        <w:bottom w:val="none" w:sz="0" w:space="0" w:color="auto"/>
        <w:right w:val="none" w:sz="0" w:space="0" w:color="auto"/>
      </w:divBdr>
    </w:div>
    <w:div w:id="210843213">
      <w:bodyDiv w:val="1"/>
      <w:marLeft w:val="0"/>
      <w:marRight w:val="0"/>
      <w:marTop w:val="0"/>
      <w:marBottom w:val="0"/>
      <w:divBdr>
        <w:top w:val="none" w:sz="0" w:space="0" w:color="auto"/>
        <w:left w:val="none" w:sz="0" w:space="0" w:color="auto"/>
        <w:bottom w:val="none" w:sz="0" w:space="0" w:color="auto"/>
        <w:right w:val="none" w:sz="0" w:space="0" w:color="auto"/>
      </w:divBdr>
    </w:div>
    <w:div w:id="230502065">
      <w:bodyDiv w:val="1"/>
      <w:marLeft w:val="0"/>
      <w:marRight w:val="0"/>
      <w:marTop w:val="0"/>
      <w:marBottom w:val="0"/>
      <w:divBdr>
        <w:top w:val="none" w:sz="0" w:space="0" w:color="auto"/>
        <w:left w:val="none" w:sz="0" w:space="0" w:color="auto"/>
        <w:bottom w:val="none" w:sz="0" w:space="0" w:color="auto"/>
        <w:right w:val="none" w:sz="0" w:space="0" w:color="auto"/>
      </w:divBdr>
    </w:div>
    <w:div w:id="235476364">
      <w:bodyDiv w:val="1"/>
      <w:marLeft w:val="0"/>
      <w:marRight w:val="0"/>
      <w:marTop w:val="0"/>
      <w:marBottom w:val="0"/>
      <w:divBdr>
        <w:top w:val="none" w:sz="0" w:space="0" w:color="auto"/>
        <w:left w:val="none" w:sz="0" w:space="0" w:color="auto"/>
        <w:bottom w:val="none" w:sz="0" w:space="0" w:color="auto"/>
        <w:right w:val="none" w:sz="0" w:space="0" w:color="auto"/>
      </w:divBdr>
    </w:div>
    <w:div w:id="245698643">
      <w:bodyDiv w:val="1"/>
      <w:marLeft w:val="0"/>
      <w:marRight w:val="0"/>
      <w:marTop w:val="0"/>
      <w:marBottom w:val="0"/>
      <w:divBdr>
        <w:top w:val="none" w:sz="0" w:space="0" w:color="auto"/>
        <w:left w:val="none" w:sz="0" w:space="0" w:color="auto"/>
        <w:bottom w:val="none" w:sz="0" w:space="0" w:color="auto"/>
        <w:right w:val="none" w:sz="0" w:space="0" w:color="auto"/>
      </w:divBdr>
    </w:div>
    <w:div w:id="251284590">
      <w:bodyDiv w:val="1"/>
      <w:marLeft w:val="0"/>
      <w:marRight w:val="0"/>
      <w:marTop w:val="0"/>
      <w:marBottom w:val="0"/>
      <w:divBdr>
        <w:top w:val="none" w:sz="0" w:space="0" w:color="auto"/>
        <w:left w:val="none" w:sz="0" w:space="0" w:color="auto"/>
        <w:bottom w:val="none" w:sz="0" w:space="0" w:color="auto"/>
        <w:right w:val="none" w:sz="0" w:space="0" w:color="auto"/>
      </w:divBdr>
    </w:div>
    <w:div w:id="360323877">
      <w:bodyDiv w:val="1"/>
      <w:marLeft w:val="0"/>
      <w:marRight w:val="0"/>
      <w:marTop w:val="0"/>
      <w:marBottom w:val="0"/>
      <w:divBdr>
        <w:top w:val="none" w:sz="0" w:space="0" w:color="auto"/>
        <w:left w:val="none" w:sz="0" w:space="0" w:color="auto"/>
        <w:bottom w:val="none" w:sz="0" w:space="0" w:color="auto"/>
        <w:right w:val="none" w:sz="0" w:space="0" w:color="auto"/>
      </w:divBdr>
    </w:div>
    <w:div w:id="363481727">
      <w:bodyDiv w:val="1"/>
      <w:marLeft w:val="0"/>
      <w:marRight w:val="0"/>
      <w:marTop w:val="0"/>
      <w:marBottom w:val="0"/>
      <w:divBdr>
        <w:top w:val="none" w:sz="0" w:space="0" w:color="auto"/>
        <w:left w:val="none" w:sz="0" w:space="0" w:color="auto"/>
        <w:bottom w:val="none" w:sz="0" w:space="0" w:color="auto"/>
        <w:right w:val="none" w:sz="0" w:space="0" w:color="auto"/>
      </w:divBdr>
    </w:div>
    <w:div w:id="433864069">
      <w:bodyDiv w:val="1"/>
      <w:marLeft w:val="0"/>
      <w:marRight w:val="0"/>
      <w:marTop w:val="0"/>
      <w:marBottom w:val="0"/>
      <w:divBdr>
        <w:top w:val="none" w:sz="0" w:space="0" w:color="auto"/>
        <w:left w:val="none" w:sz="0" w:space="0" w:color="auto"/>
        <w:bottom w:val="none" w:sz="0" w:space="0" w:color="auto"/>
        <w:right w:val="none" w:sz="0" w:space="0" w:color="auto"/>
      </w:divBdr>
    </w:div>
    <w:div w:id="453914189">
      <w:bodyDiv w:val="1"/>
      <w:marLeft w:val="0"/>
      <w:marRight w:val="0"/>
      <w:marTop w:val="0"/>
      <w:marBottom w:val="0"/>
      <w:divBdr>
        <w:top w:val="none" w:sz="0" w:space="0" w:color="auto"/>
        <w:left w:val="none" w:sz="0" w:space="0" w:color="auto"/>
        <w:bottom w:val="none" w:sz="0" w:space="0" w:color="auto"/>
        <w:right w:val="none" w:sz="0" w:space="0" w:color="auto"/>
      </w:divBdr>
    </w:div>
    <w:div w:id="523174878">
      <w:bodyDiv w:val="1"/>
      <w:marLeft w:val="0"/>
      <w:marRight w:val="0"/>
      <w:marTop w:val="0"/>
      <w:marBottom w:val="0"/>
      <w:divBdr>
        <w:top w:val="none" w:sz="0" w:space="0" w:color="auto"/>
        <w:left w:val="none" w:sz="0" w:space="0" w:color="auto"/>
        <w:bottom w:val="none" w:sz="0" w:space="0" w:color="auto"/>
        <w:right w:val="none" w:sz="0" w:space="0" w:color="auto"/>
      </w:divBdr>
    </w:div>
    <w:div w:id="548810395">
      <w:bodyDiv w:val="1"/>
      <w:marLeft w:val="0"/>
      <w:marRight w:val="0"/>
      <w:marTop w:val="0"/>
      <w:marBottom w:val="0"/>
      <w:divBdr>
        <w:top w:val="none" w:sz="0" w:space="0" w:color="auto"/>
        <w:left w:val="none" w:sz="0" w:space="0" w:color="auto"/>
        <w:bottom w:val="none" w:sz="0" w:space="0" w:color="auto"/>
        <w:right w:val="none" w:sz="0" w:space="0" w:color="auto"/>
      </w:divBdr>
    </w:div>
    <w:div w:id="628242865">
      <w:bodyDiv w:val="1"/>
      <w:marLeft w:val="0"/>
      <w:marRight w:val="0"/>
      <w:marTop w:val="0"/>
      <w:marBottom w:val="0"/>
      <w:divBdr>
        <w:top w:val="none" w:sz="0" w:space="0" w:color="auto"/>
        <w:left w:val="none" w:sz="0" w:space="0" w:color="auto"/>
        <w:bottom w:val="none" w:sz="0" w:space="0" w:color="auto"/>
        <w:right w:val="none" w:sz="0" w:space="0" w:color="auto"/>
      </w:divBdr>
    </w:div>
    <w:div w:id="681468859">
      <w:bodyDiv w:val="1"/>
      <w:marLeft w:val="0"/>
      <w:marRight w:val="0"/>
      <w:marTop w:val="0"/>
      <w:marBottom w:val="0"/>
      <w:divBdr>
        <w:top w:val="none" w:sz="0" w:space="0" w:color="auto"/>
        <w:left w:val="none" w:sz="0" w:space="0" w:color="auto"/>
        <w:bottom w:val="none" w:sz="0" w:space="0" w:color="auto"/>
        <w:right w:val="none" w:sz="0" w:space="0" w:color="auto"/>
      </w:divBdr>
    </w:div>
    <w:div w:id="911430180">
      <w:bodyDiv w:val="1"/>
      <w:marLeft w:val="0"/>
      <w:marRight w:val="0"/>
      <w:marTop w:val="0"/>
      <w:marBottom w:val="0"/>
      <w:divBdr>
        <w:top w:val="none" w:sz="0" w:space="0" w:color="auto"/>
        <w:left w:val="none" w:sz="0" w:space="0" w:color="auto"/>
        <w:bottom w:val="none" w:sz="0" w:space="0" w:color="auto"/>
        <w:right w:val="none" w:sz="0" w:space="0" w:color="auto"/>
      </w:divBdr>
    </w:div>
    <w:div w:id="992756456">
      <w:bodyDiv w:val="1"/>
      <w:marLeft w:val="0"/>
      <w:marRight w:val="0"/>
      <w:marTop w:val="0"/>
      <w:marBottom w:val="0"/>
      <w:divBdr>
        <w:top w:val="none" w:sz="0" w:space="0" w:color="auto"/>
        <w:left w:val="none" w:sz="0" w:space="0" w:color="auto"/>
        <w:bottom w:val="none" w:sz="0" w:space="0" w:color="auto"/>
        <w:right w:val="none" w:sz="0" w:space="0" w:color="auto"/>
      </w:divBdr>
    </w:div>
    <w:div w:id="997807675">
      <w:bodyDiv w:val="1"/>
      <w:marLeft w:val="0"/>
      <w:marRight w:val="0"/>
      <w:marTop w:val="0"/>
      <w:marBottom w:val="0"/>
      <w:divBdr>
        <w:top w:val="none" w:sz="0" w:space="0" w:color="auto"/>
        <w:left w:val="none" w:sz="0" w:space="0" w:color="auto"/>
        <w:bottom w:val="none" w:sz="0" w:space="0" w:color="auto"/>
        <w:right w:val="none" w:sz="0" w:space="0" w:color="auto"/>
      </w:divBdr>
    </w:div>
    <w:div w:id="1009793471">
      <w:bodyDiv w:val="1"/>
      <w:marLeft w:val="0"/>
      <w:marRight w:val="0"/>
      <w:marTop w:val="0"/>
      <w:marBottom w:val="0"/>
      <w:divBdr>
        <w:top w:val="none" w:sz="0" w:space="0" w:color="auto"/>
        <w:left w:val="none" w:sz="0" w:space="0" w:color="auto"/>
        <w:bottom w:val="none" w:sz="0" w:space="0" w:color="auto"/>
        <w:right w:val="none" w:sz="0" w:space="0" w:color="auto"/>
      </w:divBdr>
    </w:div>
    <w:div w:id="1041319148">
      <w:bodyDiv w:val="1"/>
      <w:marLeft w:val="0"/>
      <w:marRight w:val="0"/>
      <w:marTop w:val="0"/>
      <w:marBottom w:val="0"/>
      <w:divBdr>
        <w:top w:val="none" w:sz="0" w:space="0" w:color="auto"/>
        <w:left w:val="none" w:sz="0" w:space="0" w:color="auto"/>
        <w:bottom w:val="none" w:sz="0" w:space="0" w:color="auto"/>
        <w:right w:val="none" w:sz="0" w:space="0" w:color="auto"/>
      </w:divBdr>
    </w:div>
    <w:div w:id="1093941440">
      <w:bodyDiv w:val="1"/>
      <w:marLeft w:val="0"/>
      <w:marRight w:val="0"/>
      <w:marTop w:val="0"/>
      <w:marBottom w:val="0"/>
      <w:divBdr>
        <w:top w:val="none" w:sz="0" w:space="0" w:color="auto"/>
        <w:left w:val="none" w:sz="0" w:space="0" w:color="auto"/>
        <w:bottom w:val="none" w:sz="0" w:space="0" w:color="auto"/>
        <w:right w:val="none" w:sz="0" w:space="0" w:color="auto"/>
      </w:divBdr>
    </w:div>
    <w:div w:id="1114668100">
      <w:bodyDiv w:val="1"/>
      <w:marLeft w:val="0"/>
      <w:marRight w:val="0"/>
      <w:marTop w:val="0"/>
      <w:marBottom w:val="0"/>
      <w:divBdr>
        <w:top w:val="none" w:sz="0" w:space="0" w:color="auto"/>
        <w:left w:val="none" w:sz="0" w:space="0" w:color="auto"/>
        <w:bottom w:val="none" w:sz="0" w:space="0" w:color="auto"/>
        <w:right w:val="none" w:sz="0" w:space="0" w:color="auto"/>
      </w:divBdr>
    </w:div>
    <w:div w:id="1120035182">
      <w:bodyDiv w:val="1"/>
      <w:marLeft w:val="0"/>
      <w:marRight w:val="0"/>
      <w:marTop w:val="0"/>
      <w:marBottom w:val="0"/>
      <w:divBdr>
        <w:top w:val="none" w:sz="0" w:space="0" w:color="auto"/>
        <w:left w:val="none" w:sz="0" w:space="0" w:color="auto"/>
        <w:bottom w:val="none" w:sz="0" w:space="0" w:color="auto"/>
        <w:right w:val="none" w:sz="0" w:space="0" w:color="auto"/>
      </w:divBdr>
    </w:div>
    <w:div w:id="1155419396">
      <w:bodyDiv w:val="1"/>
      <w:marLeft w:val="0"/>
      <w:marRight w:val="0"/>
      <w:marTop w:val="0"/>
      <w:marBottom w:val="0"/>
      <w:divBdr>
        <w:top w:val="none" w:sz="0" w:space="0" w:color="auto"/>
        <w:left w:val="none" w:sz="0" w:space="0" w:color="auto"/>
        <w:bottom w:val="none" w:sz="0" w:space="0" w:color="auto"/>
        <w:right w:val="none" w:sz="0" w:space="0" w:color="auto"/>
      </w:divBdr>
    </w:div>
    <w:div w:id="1170635135">
      <w:bodyDiv w:val="1"/>
      <w:marLeft w:val="0"/>
      <w:marRight w:val="0"/>
      <w:marTop w:val="0"/>
      <w:marBottom w:val="0"/>
      <w:divBdr>
        <w:top w:val="none" w:sz="0" w:space="0" w:color="auto"/>
        <w:left w:val="none" w:sz="0" w:space="0" w:color="auto"/>
        <w:bottom w:val="none" w:sz="0" w:space="0" w:color="auto"/>
        <w:right w:val="none" w:sz="0" w:space="0" w:color="auto"/>
      </w:divBdr>
    </w:div>
    <w:div w:id="1216089482">
      <w:bodyDiv w:val="1"/>
      <w:marLeft w:val="0"/>
      <w:marRight w:val="0"/>
      <w:marTop w:val="0"/>
      <w:marBottom w:val="0"/>
      <w:divBdr>
        <w:top w:val="none" w:sz="0" w:space="0" w:color="auto"/>
        <w:left w:val="none" w:sz="0" w:space="0" w:color="auto"/>
        <w:bottom w:val="none" w:sz="0" w:space="0" w:color="auto"/>
        <w:right w:val="none" w:sz="0" w:space="0" w:color="auto"/>
      </w:divBdr>
    </w:div>
    <w:div w:id="1238324014">
      <w:bodyDiv w:val="1"/>
      <w:marLeft w:val="0"/>
      <w:marRight w:val="0"/>
      <w:marTop w:val="0"/>
      <w:marBottom w:val="0"/>
      <w:divBdr>
        <w:top w:val="none" w:sz="0" w:space="0" w:color="auto"/>
        <w:left w:val="none" w:sz="0" w:space="0" w:color="auto"/>
        <w:bottom w:val="none" w:sz="0" w:space="0" w:color="auto"/>
        <w:right w:val="none" w:sz="0" w:space="0" w:color="auto"/>
      </w:divBdr>
    </w:div>
    <w:div w:id="1311328851">
      <w:bodyDiv w:val="1"/>
      <w:marLeft w:val="0"/>
      <w:marRight w:val="0"/>
      <w:marTop w:val="0"/>
      <w:marBottom w:val="0"/>
      <w:divBdr>
        <w:top w:val="none" w:sz="0" w:space="0" w:color="auto"/>
        <w:left w:val="none" w:sz="0" w:space="0" w:color="auto"/>
        <w:bottom w:val="none" w:sz="0" w:space="0" w:color="auto"/>
        <w:right w:val="none" w:sz="0" w:space="0" w:color="auto"/>
      </w:divBdr>
    </w:div>
    <w:div w:id="1372077668">
      <w:bodyDiv w:val="1"/>
      <w:marLeft w:val="0"/>
      <w:marRight w:val="0"/>
      <w:marTop w:val="0"/>
      <w:marBottom w:val="0"/>
      <w:divBdr>
        <w:top w:val="none" w:sz="0" w:space="0" w:color="auto"/>
        <w:left w:val="none" w:sz="0" w:space="0" w:color="auto"/>
        <w:bottom w:val="none" w:sz="0" w:space="0" w:color="auto"/>
        <w:right w:val="none" w:sz="0" w:space="0" w:color="auto"/>
      </w:divBdr>
    </w:div>
    <w:div w:id="1506046291">
      <w:bodyDiv w:val="1"/>
      <w:marLeft w:val="0"/>
      <w:marRight w:val="0"/>
      <w:marTop w:val="0"/>
      <w:marBottom w:val="0"/>
      <w:divBdr>
        <w:top w:val="none" w:sz="0" w:space="0" w:color="auto"/>
        <w:left w:val="none" w:sz="0" w:space="0" w:color="auto"/>
        <w:bottom w:val="none" w:sz="0" w:space="0" w:color="auto"/>
        <w:right w:val="none" w:sz="0" w:space="0" w:color="auto"/>
      </w:divBdr>
    </w:div>
    <w:div w:id="1577595106">
      <w:bodyDiv w:val="1"/>
      <w:marLeft w:val="0"/>
      <w:marRight w:val="0"/>
      <w:marTop w:val="0"/>
      <w:marBottom w:val="0"/>
      <w:divBdr>
        <w:top w:val="none" w:sz="0" w:space="0" w:color="auto"/>
        <w:left w:val="none" w:sz="0" w:space="0" w:color="auto"/>
        <w:bottom w:val="none" w:sz="0" w:space="0" w:color="auto"/>
        <w:right w:val="none" w:sz="0" w:space="0" w:color="auto"/>
      </w:divBdr>
    </w:div>
    <w:div w:id="1596939123">
      <w:bodyDiv w:val="1"/>
      <w:marLeft w:val="0"/>
      <w:marRight w:val="0"/>
      <w:marTop w:val="0"/>
      <w:marBottom w:val="0"/>
      <w:divBdr>
        <w:top w:val="none" w:sz="0" w:space="0" w:color="auto"/>
        <w:left w:val="none" w:sz="0" w:space="0" w:color="auto"/>
        <w:bottom w:val="none" w:sz="0" w:space="0" w:color="auto"/>
        <w:right w:val="none" w:sz="0" w:space="0" w:color="auto"/>
      </w:divBdr>
    </w:div>
    <w:div w:id="1604072848">
      <w:bodyDiv w:val="1"/>
      <w:marLeft w:val="0"/>
      <w:marRight w:val="0"/>
      <w:marTop w:val="0"/>
      <w:marBottom w:val="0"/>
      <w:divBdr>
        <w:top w:val="none" w:sz="0" w:space="0" w:color="auto"/>
        <w:left w:val="none" w:sz="0" w:space="0" w:color="auto"/>
        <w:bottom w:val="none" w:sz="0" w:space="0" w:color="auto"/>
        <w:right w:val="none" w:sz="0" w:space="0" w:color="auto"/>
      </w:divBdr>
    </w:div>
    <w:div w:id="1621455827">
      <w:bodyDiv w:val="1"/>
      <w:marLeft w:val="0"/>
      <w:marRight w:val="0"/>
      <w:marTop w:val="0"/>
      <w:marBottom w:val="0"/>
      <w:divBdr>
        <w:top w:val="none" w:sz="0" w:space="0" w:color="auto"/>
        <w:left w:val="none" w:sz="0" w:space="0" w:color="auto"/>
        <w:bottom w:val="none" w:sz="0" w:space="0" w:color="auto"/>
        <w:right w:val="none" w:sz="0" w:space="0" w:color="auto"/>
      </w:divBdr>
    </w:div>
    <w:div w:id="1688362445">
      <w:bodyDiv w:val="1"/>
      <w:marLeft w:val="0"/>
      <w:marRight w:val="0"/>
      <w:marTop w:val="0"/>
      <w:marBottom w:val="0"/>
      <w:divBdr>
        <w:top w:val="none" w:sz="0" w:space="0" w:color="auto"/>
        <w:left w:val="none" w:sz="0" w:space="0" w:color="auto"/>
        <w:bottom w:val="none" w:sz="0" w:space="0" w:color="auto"/>
        <w:right w:val="none" w:sz="0" w:space="0" w:color="auto"/>
      </w:divBdr>
    </w:div>
    <w:div w:id="1715763738">
      <w:bodyDiv w:val="1"/>
      <w:marLeft w:val="0"/>
      <w:marRight w:val="0"/>
      <w:marTop w:val="0"/>
      <w:marBottom w:val="0"/>
      <w:divBdr>
        <w:top w:val="none" w:sz="0" w:space="0" w:color="auto"/>
        <w:left w:val="none" w:sz="0" w:space="0" w:color="auto"/>
        <w:bottom w:val="none" w:sz="0" w:space="0" w:color="auto"/>
        <w:right w:val="none" w:sz="0" w:space="0" w:color="auto"/>
      </w:divBdr>
    </w:div>
    <w:div w:id="1750228824">
      <w:bodyDiv w:val="1"/>
      <w:marLeft w:val="0"/>
      <w:marRight w:val="0"/>
      <w:marTop w:val="0"/>
      <w:marBottom w:val="0"/>
      <w:divBdr>
        <w:top w:val="none" w:sz="0" w:space="0" w:color="auto"/>
        <w:left w:val="none" w:sz="0" w:space="0" w:color="auto"/>
        <w:bottom w:val="none" w:sz="0" w:space="0" w:color="auto"/>
        <w:right w:val="none" w:sz="0" w:space="0" w:color="auto"/>
      </w:divBdr>
    </w:div>
    <w:div w:id="1762335912">
      <w:bodyDiv w:val="1"/>
      <w:marLeft w:val="0"/>
      <w:marRight w:val="0"/>
      <w:marTop w:val="0"/>
      <w:marBottom w:val="0"/>
      <w:divBdr>
        <w:top w:val="none" w:sz="0" w:space="0" w:color="auto"/>
        <w:left w:val="none" w:sz="0" w:space="0" w:color="auto"/>
        <w:bottom w:val="none" w:sz="0" w:space="0" w:color="auto"/>
        <w:right w:val="none" w:sz="0" w:space="0" w:color="auto"/>
      </w:divBdr>
    </w:div>
    <w:div w:id="1804930489">
      <w:bodyDiv w:val="1"/>
      <w:marLeft w:val="0"/>
      <w:marRight w:val="0"/>
      <w:marTop w:val="0"/>
      <w:marBottom w:val="0"/>
      <w:divBdr>
        <w:top w:val="none" w:sz="0" w:space="0" w:color="auto"/>
        <w:left w:val="none" w:sz="0" w:space="0" w:color="auto"/>
        <w:bottom w:val="none" w:sz="0" w:space="0" w:color="auto"/>
        <w:right w:val="none" w:sz="0" w:space="0" w:color="auto"/>
      </w:divBdr>
    </w:div>
    <w:div w:id="1897548232">
      <w:bodyDiv w:val="1"/>
      <w:marLeft w:val="0"/>
      <w:marRight w:val="0"/>
      <w:marTop w:val="0"/>
      <w:marBottom w:val="0"/>
      <w:divBdr>
        <w:top w:val="none" w:sz="0" w:space="0" w:color="auto"/>
        <w:left w:val="none" w:sz="0" w:space="0" w:color="auto"/>
        <w:bottom w:val="none" w:sz="0" w:space="0" w:color="auto"/>
        <w:right w:val="none" w:sz="0" w:space="0" w:color="auto"/>
      </w:divBdr>
    </w:div>
    <w:div w:id="1952977822">
      <w:bodyDiv w:val="1"/>
      <w:marLeft w:val="0"/>
      <w:marRight w:val="0"/>
      <w:marTop w:val="0"/>
      <w:marBottom w:val="0"/>
      <w:divBdr>
        <w:top w:val="none" w:sz="0" w:space="0" w:color="auto"/>
        <w:left w:val="none" w:sz="0" w:space="0" w:color="auto"/>
        <w:bottom w:val="none" w:sz="0" w:space="0" w:color="auto"/>
        <w:right w:val="none" w:sz="0" w:space="0" w:color="auto"/>
      </w:divBdr>
    </w:div>
    <w:div w:id="210876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5828</Words>
  <Characters>33224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Здравствуйте, Елена</vt:lpstr>
    </vt:vector>
  </TitlesOfParts>
  <Company/>
  <LinksUpToDate>false</LinksUpToDate>
  <CharactersWithSpaces>38975</CharactersWithSpaces>
  <SharedDoc>false</SharedDoc>
  <HLinks>
    <vt:vector size="36" baseType="variant">
      <vt:variant>
        <vt:i4>1310772</vt:i4>
      </vt:variant>
      <vt:variant>
        <vt:i4>17</vt:i4>
      </vt:variant>
      <vt:variant>
        <vt:i4>0</vt:i4>
      </vt:variant>
      <vt:variant>
        <vt:i4>5</vt:i4>
      </vt:variant>
      <vt:variant>
        <vt:lpwstr/>
      </vt:variant>
      <vt:variant>
        <vt:lpwstr>_Toc184193897</vt:lpwstr>
      </vt:variant>
      <vt:variant>
        <vt:i4>1310772</vt:i4>
      </vt:variant>
      <vt:variant>
        <vt:i4>14</vt:i4>
      </vt:variant>
      <vt:variant>
        <vt:i4>0</vt:i4>
      </vt:variant>
      <vt:variant>
        <vt:i4>5</vt:i4>
      </vt:variant>
      <vt:variant>
        <vt:lpwstr/>
      </vt:variant>
      <vt:variant>
        <vt:lpwstr>_Toc184193896</vt:lpwstr>
      </vt:variant>
      <vt:variant>
        <vt:i4>1310772</vt:i4>
      </vt:variant>
      <vt:variant>
        <vt:i4>11</vt:i4>
      </vt:variant>
      <vt:variant>
        <vt:i4>0</vt:i4>
      </vt:variant>
      <vt:variant>
        <vt:i4>5</vt:i4>
      </vt:variant>
      <vt:variant>
        <vt:lpwstr/>
      </vt:variant>
      <vt:variant>
        <vt:lpwstr>_Toc184193895</vt:lpwstr>
      </vt:variant>
      <vt:variant>
        <vt:i4>1310772</vt:i4>
      </vt:variant>
      <vt:variant>
        <vt:i4>8</vt:i4>
      </vt:variant>
      <vt:variant>
        <vt:i4>0</vt:i4>
      </vt:variant>
      <vt:variant>
        <vt:i4>5</vt:i4>
      </vt:variant>
      <vt:variant>
        <vt:lpwstr/>
      </vt:variant>
      <vt:variant>
        <vt:lpwstr>_Toc184193894</vt:lpwstr>
      </vt:variant>
      <vt:variant>
        <vt:i4>1310772</vt:i4>
      </vt:variant>
      <vt:variant>
        <vt:i4>5</vt:i4>
      </vt:variant>
      <vt:variant>
        <vt:i4>0</vt:i4>
      </vt:variant>
      <vt:variant>
        <vt:i4>5</vt:i4>
      </vt:variant>
      <vt:variant>
        <vt:lpwstr/>
      </vt:variant>
      <vt:variant>
        <vt:lpwstr>_Toc184193893</vt:lpwstr>
      </vt:variant>
      <vt:variant>
        <vt:i4>1310772</vt:i4>
      </vt:variant>
      <vt:variant>
        <vt:i4>2</vt:i4>
      </vt:variant>
      <vt:variant>
        <vt:i4>0</vt:i4>
      </vt:variant>
      <vt:variant>
        <vt:i4>5</vt:i4>
      </vt:variant>
      <vt:variant>
        <vt:lpwstr/>
      </vt:variant>
      <vt:variant>
        <vt:lpwstr>_Toc184193891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Здравствуйте, Елена</dc:title>
  <dc:subject/>
  <dc:creator>Vanadiy</dc:creator>
  <cp:keywords/>
  <dc:description/>
  <cp:lastModifiedBy>admin</cp:lastModifiedBy>
  <cp:revision>2</cp:revision>
  <cp:lastPrinted>2009-09-27T18:40:00Z</cp:lastPrinted>
  <dcterms:created xsi:type="dcterms:W3CDTF">2014-05-24T02:11:00Z</dcterms:created>
  <dcterms:modified xsi:type="dcterms:W3CDTF">2014-05-24T02:11:00Z</dcterms:modified>
</cp:coreProperties>
</file>